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E31591">
      <w:pPr>
        <w:spacing w:line="240" w:lineRule="auto"/>
        <w:jc w:val="left"/>
        <w:textAlignment w:val="center"/>
        <w:rPr>
          <w:rFonts w:hint="eastAsia" w:eastAsia="宋体"/>
          <w:lang w:eastAsia="zh-CN"/>
        </w:rPr>
        <w:sectPr>
          <w:footerReference r:id="rId5" w:type="default"/>
          <w:pgSz w:w="11907" w:h="16839"/>
          <w:pgMar w:top="1431" w:right="1358" w:bottom="1473" w:left="1476" w:header="0" w:footer="1279" w:gutter="0"/>
          <w:pgNumType w:fmt="decimal" w:start="1"/>
          <w:cols w:space="720" w:num="1"/>
        </w:sectPr>
      </w:pPr>
      <w:r>
        <w:rPr>
          <w:rFonts w:hint="eastAsia" w:eastAsia="宋体"/>
          <w:lang w:eastAsia="zh-CN"/>
        </w:rPr>
        <w:drawing>
          <wp:anchor distT="0" distB="0" distL="114300" distR="114300" simplePos="0" relativeHeight="251665408" behindDoc="0" locked="0" layoutInCell="1" allowOverlap="1">
            <wp:simplePos x="0" y="0"/>
            <wp:positionH relativeFrom="column">
              <wp:posOffset>-176530</wp:posOffset>
            </wp:positionH>
            <wp:positionV relativeFrom="page">
              <wp:posOffset>1341120</wp:posOffset>
            </wp:positionV>
            <wp:extent cx="5457825" cy="8143875"/>
            <wp:effectExtent l="0" t="0" r="9525" b="9525"/>
            <wp:wrapTopAndBottom/>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14"/>
                    <a:stretch>
                      <a:fillRect/>
                    </a:stretch>
                  </pic:blipFill>
                  <pic:spPr>
                    <a:xfrm>
                      <a:off x="0" y="0"/>
                      <a:ext cx="5457825" cy="8143875"/>
                    </a:xfrm>
                    <a:prstGeom prst="rect">
                      <a:avLst/>
                    </a:prstGeom>
                  </pic:spPr>
                </pic:pic>
              </a:graphicData>
            </a:graphic>
            <wp14:sizeRelH relativeFrom="page">
              <wp14:pctWidth>80000</wp14:pctWidth>
            </wp14:sizeRelH>
            <wp14:sizeRelV relativeFrom="page">
              <wp14:pctHeight>75000</wp14:pctHeight>
            </wp14:sizeRelV>
          </wp:anchor>
        </w:drawing>
      </w:r>
    </w:p>
    <w:p w14:paraId="7FEADE10">
      <w:pPr>
        <w:keepNext w:val="0"/>
        <w:keepLines w:val="0"/>
        <w:widowControl w:val="0"/>
        <w:suppressLineNumbers w:val="0"/>
        <w:autoSpaceDE w:val="0"/>
        <w:autoSpaceDN/>
        <w:spacing w:before="360" w:beforeAutospacing="0" w:after="240" w:afterAutospacing="0"/>
        <w:ind w:left="0" w:right="0"/>
        <w:jc w:val="center"/>
        <w:rPr>
          <w:rFonts w:hint="eastAsia" w:ascii="宋体" w:hAnsi="宋体" w:eastAsia="宋体" w:cs="宋体"/>
          <w:b/>
          <w:bCs/>
          <w:kern w:val="2"/>
          <w:sz w:val="44"/>
          <w:szCs w:val="44"/>
          <w:shd w:val="clear" w:color="auto" w:fill="auto"/>
          <w:lang w:bidi="ar"/>
        </w:rPr>
      </w:pPr>
    </w:p>
    <w:p w14:paraId="02236375">
      <w:pPr>
        <w:keepNext w:val="0"/>
        <w:keepLines w:val="0"/>
        <w:widowControl w:val="0"/>
        <w:suppressLineNumbers w:val="0"/>
        <w:autoSpaceDE w:val="0"/>
        <w:autoSpaceDN/>
        <w:spacing w:before="360" w:beforeAutospacing="0" w:after="240" w:afterAutospacing="0"/>
        <w:ind w:left="0" w:right="0"/>
        <w:jc w:val="center"/>
        <w:rPr>
          <w:rFonts w:hint="eastAsia" w:ascii="宋体" w:hAnsi="宋体" w:eastAsia="宋体" w:cs="宋体"/>
          <w:b/>
          <w:bCs/>
          <w:kern w:val="2"/>
          <w:sz w:val="44"/>
          <w:szCs w:val="44"/>
          <w:shd w:val="clear" w:color="auto" w:fill="auto"/>
          <w:lang w:bidi="ar"/>
        </w:rPr>
      </w:pPr>
    </w:p>
    <w:p w14:paraId="3AA6170C">
      <w:pPr>
        <w:keepNext w:val="0"/>
        <w:keepLines w:val="0"/>
        <w:widowControl w:val="0"/>
        <w:suppressLineNumbers w:val="0"/>
        <w:autoSpaceDE w:val="0"/>
        <w:autoSpaceDN/>
        <w:spacing w:before="360" w:beforeAutospacing="0" w:after="240" w:afterAutospacing="0"/>
        <w:ind w:left="0" w:right="0"/>
        <w:jc w:val="center"/>
        <w:rPr>
          <w:rFonts w:hint="eastAsia" w:ascii="宋体" w:hAnsi="宋体" w:eastAsia="宋体" w:cs="宋体"/>
          <w:b/>
          <w:bCs/>
          <w:kern w:val="2"/>
          <w:sz w:val="44"/>
          <w:szCs w:val="44"/>
          <w:shd w:val="clear" w:color="auto" w:fill="auto"/>
          <w:lang w:bidi="ar"/>
        </w:rPr>
      </w:pPr>
      <w:r>
        <w:rPr>
          <w:rFonts w:hint="eastAsia" w:ascii="宋体" w:hAnsi="宋体" w:eastAsia="宋体" w:cs="宋体"/>
          <w:b/>
          <w:bCs/>
          <w:kern w:val="2"/>
          <w:sz w:val="44"/>
          <w:szCs w:val="44"/>
          <w:shd w:val="clear" w:color="auto" w:fill="auto"/>
          <w:lang w:bidi="ar"/>
        </w:rPr>
        <w:t>目 录</w:t>
      </w:r>
    </w:p>
    <w:p w14:paraId="0824522F">
      <w:pPr>
        <w:keepNext w:val="0"/>
        <w:keepLines w:val="0"/>
        <w:widowControl w:val="0"/>
        <w:suppressLineNumbers w:val="0"/>
        <w:autoSpaceDE w:val="0"/>
        <w:autoSpaceDN/>
        <w:spacing w:before="360" w:beforeAutospacing="0" w:after="240" w:afterAutospacing="0"/>
        <w:ind w:left="0" w:right="0"/>
        <w:jc w:val="center"/>
        <w:rPr>
          <w:rFonts w:hint="eastAsia" w:ascii="宋体" w:hAnsi="宋体" w:eastAsia="宋体" w:cs="宋体"/>
          <w:b/>
          <w:bCs/>
          <w:kern w:val="2"/>
          <w:sz w:val="44"/>
          <w:szCs w:val="44"/>
          <w:shd w:val="clear" w:color="auto" w:fill="auto"/>
          <w:lang w:bidi="ar"/>
        </w:rPr>
      </w:pPr>
    </w:p>
    <w:p w14:paraId="37304BA8">
      <w:pPr>
        <w:keepNext w:val="0"/>
        <w:keepLines w:val="0"/>
        <w:suppressLineNumbers w:val="0"/>
        <w:spacing w:before="0" w:beforeAutospacing="0" w:after="0" w:afterAutospacing="0"/>
        <w:ind w:left="0" w:leftChars="0" w:right="0" w:rightChars="0"/>
        <w:jc w:val="distribute"/>
        <w:rPr>
          <w:rFonts w:hint="eastAsia" w:asciiTheme="majorEastAsia" w:hAnsiTheme="majorEastAsia" w:eastAsiaTheme="majorEastAsia" w:cstheme="majorEastAsia"/>
          <w:b/>
          <w:bCs/>
          <w:kern w:val="2"/>
          <w:sz w:val="32"/>
          <w:szCs w:val="32"/>
          <w:shd w:val="clear" w:color="auto" w:fill="auto"/>
          <w:lang w:eastAsia="zh-CN" w:bidi="ar"/>
        </w:rPr>
      </w:pPr>
      <w:r>
        <w:rPr>
          <w:rFonts w:hint="eastAsia" w:asciiTheme="majorEastAsia" w:hAnsiTheme="majorEastAsia" w:eastAsiaTheme="majorEastAsia" w:cstheme="majorEastAsia"/>
          <w:b/>
          <w:bCs/>
          <w:kern w:val="2"/>
          <w:sz w:val="32"/>
          <w:szCs w:val="32"/>
          <w:shd w:val="clear" w:color="auto" w:fill="auto"/>
          <w:lang w:bidi="ar"/>
        </w:rPr>
        <w:t>电气自动化技术人才培养方案</w:t>
      </w:r>
      <w:r>
        <w:rPr>
          <w:rFonts w:hint="eastAsia" w:asciiTheme="majorEastAsia" w:hAnsiTheme="majorEastAsia" w:eastAsiaTheme="majorEastAsia" w:cstheme="majorEastAsia"/>
          <w:b/>
          <w:bCs/>
          <w:kern w:val="2"/>
          <w:sz w:val="32"/>
          <w:szCs w:val="32"/>
          <w:shd w:val="clear" w:color="auto" w:fill="auto"/>
          <w:lang w:val="en-US" w:eastAsia="zh-CN" w:bidi="ar"/>
        </w:rPr>
        <w:t>....</w:t>
      </w:r>
      <w:r>
        <w:rPr>
          <w:rFonts w:hint="eastAsia" w:asciiTheme="majorEastAsia" w:hAnsiTheme="majorEastAsia" w:eastAsiaTheme="majorEastAsia" w:cstheme="majorEastAsia"/>
          <w:b/>
          <w:bCs/>
          <w:kern w:val="2"/>
          <w:sz w:val="32"/>
          <w:szCs w:val="32"/>
          <w:shd w:val="clear" w:color="auto" w:fill="auto"/>
          <w:lang w:bidi="ar"/>
        </w:rPr>
        <w:t>...................</w:t>
      </w:r>
      <w:r>
        <w:rPr>
          <w:rFonts w:hint="eastAsia" w:asciiTheme="majorEastAsia" w:hAnsiTheme="majorEastAsia" w:eastAsiaTheme="majorEastAsia" w:cstheme="majorEastAsia"/>
          <w:b/>
          <w:bCs/>
          <w:kern w:val="2"/>
          <w:sz w:val="32"/>
          <w:szCs w:val="32"/>
          <w:shd w:val="clear" w:color="auto" w:fill="auto"/>
          <w:lang w:val="en-US" w:eastAsia="zh-CN" w:bidi="ar"/>
        </w:rPr>
        <w:t>.....</w:t>
      </w:r>
      <w:r>
        <w:rPr>
          <w:rFonts w:hint="eastAsia" w:asciiTheme="majorEastAsia" w:hAnsiTheme="majorEastAsia" w:eastAsiaTheme="majorEastAsia" w:cstheme="majorEastAsia"/>
          <w:b/>
          <w:bCs/>
          <w:kern w:val="2"/>
          <w:sz w:val="32"/>
          <w:szCs w:val="32"/>
          <w:shd w:val="clear" w:color="auto" w:fill="auto"/>
          <w:lang w:bidi="ar"/>
        </w:rPr>
        <w:t>.</w:t>
      </w:r>
      <w:r>
        <w:rPr>
          <w:rFonts w:hint="eastAsia" w:asciiTheme="majorEastAsia" w:hAnsiTheme="majorEastAsia" w:eastAsiaTheme="majorEastAsia" w:cstheme="majorEastAsia"/>
          <w:b/>
          <w:bCs/>
          <w:kern w:val="2"/>
          <w:sz w:val="32"/>
          <w:szCs w:val="32"/>
          <w:shd w:val="clear" w:color="auto" w:fill="auto"/>
          <w:lang w:val="en-US" w:eastAsia="zh-CN" w:bidi="ar"/>
        </w:rPr>
        <w:t>3</w:t>
      </w:r>
    </w:p>
    <w:p w14:paraId="06ACA380">
      <w:pPr>
        <w:keepNext w:val="0"/>
        <w:keepLines w:val="0"/>
        <w:suppressLineNumbers w:val="0"/>
        <w:spacing w:before="0" w:beforeAutospacing="0" w:after="0" w:afterAutospacing="0"/>
        <w:ind w:left="0" w:leftChars="0" w:right="0" w:rightChars="0"/>
        <w:jc w:val="distribute"/>
        <w:rPr>
          <w:rFonts w:hint="eastAsia" w:asciiTheme="majorEastAsia" w:hAnsiTheme="majorEastAsia" w:eastAsiaTheme="majorEastAsia" w:cstheme="majorEastAsia"/>
          <w:b/>
          <w:bCs/>
          <w:kern w:val="2"/>
          <w:sz w:val="32"/>
          <w:szCs w:val="32"/>
          <w:shd w:val="clear" w:color="auto" w:fill="auto"/>
          <w:lang w:bidi="ar"/>
        </w:rPr>
      </w:pPr>
    </w:p>
    <w:p w14:paraId="775100E2">
      <w:pPr>
        <w:keepNext w:val="0"/>
        <w:keepLines w:val="0"/>
        <w:suppressLineNumbers w:val="0"/>
        <w:spacing w:before="0" w:beforeAutospacing="0" w:after="0" w:afterAutospacing="0"/>
        <w:ind w:left="0" w:leftChars="0" w:right="0" w:rightChars="0"/>
        <w:jc w:val="distribute"/>
        <w:rPr>
          <w:rFonts w:hint="eastAsia" w:asciiTheme="majorEastAsia" w:hAnsiTheme="majorEastAsia" w:eastAsiaTheme="majorEastAsia" w:cstheme="majorEastAsia"/>
          <w:b/>
          <w:bCs/>
          <w:kern w:val="2"/>
          <w:sz w:val="32"/>
          <w:szCs w:val="32"/>
          <w:shd w:val="clear" w:color="auto" w:fill="auto"/>
          <w:lang w:val="en-US" w:eastAsia="zh-CN" w:bidi="ar"/>
        </w:rPr>
      </w:pPr>
      <w:r>
        <w:rPr>
          <w:rFonts w:hint="eastAsia" w:asciiTheme="majorEastAsia" w:hAnsiTheme="majorEastAsia" w:eastAsiaTheme="majorEastAsia" w:cstheme="majorEastAsia"/>
          <w:b/>
          <w:bCs/>
          <w:kern w:val="2"/>
          <w:sz w:val="32"/>
          <w:szCs w:val="32"/>
          <w:shd w:val="clear" w:color="auto" w:fill="auto"/>
          <w:lang w:bidi="ar"/>
        </w:rPr>
        <w:t>发电厂电力系统人才培养方案</w:t>
      </w:r>
      <w:r>
        <w:rPr>
          <w:rFonts w:hint="eastAsia" w:asciiTheme="majorEastAsia" w:hAnsiTheme="majorEastAsia" w:eastAsiaTheme="majorEastAsia" w:cstheme="majorEastAsia"/>
          <w:b/>
          <w:bCs/>
          <w:kern w:val="2"/>
          <w:sz w:val="32"/>
          <w:szCs w:val="32"/>
          <w:shd w:val="clear" w:color="auto" w:fill="auto"/>
          <w:lang w:val="en-US" w:eastAsia="zh-CN" w:bidi="ar"/>
        </w:rPr>
        <w:t>....</w:t>
      </w:r>
      <w:r>
        <w:rPr>
          <w:rFonts w:hint="eastAsia" w:asciiTheme="majorEastAsia" w:hAnsiTheme="majorEastAsia" w:eastAsiaTheme="majorEastAsia" w:cstheme="majorEastAsia"/>
          <w:b/>
          <w:bCs/>
          <w:kern w:val="2"/>
          <w:sz w:val="32"/>
          <w:szCs w:val="32"/>
          <w:shd w:val="clear" w:color="auto" w:fill="auto"/>
          <w:lang w:bidi="ar"/>
        </w:rPr>
        <w:t>...........</w:t>
      </w:r>
      <w:r>
        <w:rPr>
          <w:rFonts w:hint="eastAsia" w:asciiTheme="majorEastAsia" w:hAnsiTheme="majorEastAsia" w:eastAsiaTheme="majorEastAsia" w:cstheme="majorEastAsia"/>
          <w:b/>
          <w:bCs/>
          <w:kern w:val="2"/>
          <w:sz w:val="32"/>
          <w:szCs w:val="32"/>
          <w:shd w:val="clear" w:color="auto" w:fill="auto"/>
          <w:lang w:val="en-US" w:eastAsia="zh-CN" w:bidi="ar"/>
        </w:rPr>
        <w:t>.</w:t>
      </w:r>
      <w:r>
        <w:rPr>
          <w:rFonts w:hint="eastAsia" w:asciiTheme="majorEastAsia" w:hAnsiTheme="majorEastAsia" w:eastAsiaTheme="majorEastAsia" w:cstheme="majorEastAsia"/>
          <w:b/>
          <w:bCs/>
          <w:kern w:val="2"/>
          <w:sz w:val="32"/>
          <w:szCs w:val="32"/>
          <w:shd w:val="clear" w:color="auto" w:fill="auto"/>
          <w:lang w:bidi="ar"/>
        </w:rPr>
        <w:t>......</w:t>
      </w:r>
      <w:r>
        <w:rPr>
          <w:rFonts w:hint="eastAsia" w:asciiTheme="majorEastAsia" w:hAnsiTheme="majorEastAsia" w:eastAsiaTheme="majorEastAsia" w:cstheme="majorEastAsia"/>
          <w:b/>
          <w:bCs/>
          <w:kern w:val="2"/>
          <w:sz w:val="32"/>
          <w:szCs w:val="32"/>
          <w:shd w:val="clear" w:color="auto" w:fill="auto"/>
          <w:lang w:val="en-US" w:eastAsia="zh-CN" w:bidi="ar"/>
        </w:rPr>
        <w:t>......44</w:t>
      </w:r>
    </w:p>
    <w:p w14:paraId="01DAA3D9">
      <w:pPr>
        <w:keepNext w:val="0"/>
        <w:keepLines w:val="0"/>
        <w:suppressLineNumbers w:val="0"/>
        <w:spacing w:before="0" w:beforeAutospacing="0" w:after="0" w:afterAutospacing="0"/>
        <w:ind w:left="0" w:leftChars="0" w:right="0" w:rightChars="0"/>
        <w:jc w:val="distribute"/>
        <w:rPr>
          <w:rFonts w:hint="eastAsia" w:asciiTheme="majorEastAsia" w:hAnsiTheme="majorEastAsia" w:eastAsiaTheme="majorEastAsia" w:cstheme="majorEastAsia"/>
          <w:b/>
          <w:bCs/>
          <w:kern w:val="2"/>
          <w:sz w:val="32"/>
          <w:szCs w:val="32"/>
          <w:shd w:val="clear" w:color="auto" w:fill="auto"/>
          <w:lang w:val="en-US" w:eastAsia="zh-CN" w:bidi="ar"/>
        </w:rPr>
      </w:pPr>
    </w:p>
    <w:p w14:paraId="42A1F253">
      <w:pPr>
        <w:keepNext w:val="0"/>
        <w:keepLines w:val="0"/>
        <w:suppressLineNumbers w:val="0"/>
        <w:spacing w:before="0" w:beforeAutospacing="0" w:after="0" w:afterAutospacing="0"/>
        <w:ind w:left="0" w:leftChars="0" w:right="0" w:rightChars="0"/>
        <w:jc w:val="distribute"/>
        <w:rPr>
          <w:rFonts w:hint="eastAsia" w:asciiTheme="majorEastAsia" w:hAnsiTheme="majorEastAsia" w:eastAsiaTheme="majorEastAsia" w:cstheme="majorEastAsia"/>
          <w:b/>
          <w:bCs/>
          <w:kern w:val="2"/>
          <w:sz w:val="32"/>
          <w:szCs w:val="32"/>
          <w:shd w:val="clear" w:color="auto" w:fill="auto"/>
          <w:lang w:val="en-US" w:eastAsia="zh-CN" w:bidi="ar"/>
        </w:rPr>
      </w:pPr>
      <w:r>
        <w:rPr>
          <w:rFonts w:hint="eastAsia" w:asciiTheme="majorEastAsia" w:hAnsiTheme="majorEastAsia" w:eastAsiaTheme="majorEastAsia" w:cstheme="majorEastAsia"/>
          <w:b/>
          <w:bCs/>
          <w:kern w:val="2"/>
          <w:sz w:val="32"/>
          <w:szCs w:val="32"/>
          <w:shd w:val="clear" w:color="auto" w:fill="auto"/>
          <w:lang w:bidi="ar"/>
        </w:rPr>
        <w:t>热能动力工程技术人才培养方案</w:t>
      </w:r>
      <w:r>
        <w:rPr>
          <w:rFonts w:hint="eastAsia" w:asciiTheme="majorEastAsia" w:hAnsiTheme="majorEastAsia" w:eastAsiaTheme="majorEastAsia" w:cstheme="majorEastAsia"/>
          <w:b/>
          <w:bCs/>
          <w:kern w:val="2"/>
          <w:sz w:val="32"/>
          <w:szCs w:val="32"/>
          <w:shd w:val="clear" w:color="auto" w:fill="auto"/>
          <w:lang w:val="en-US" w:eastAsia="zh-CN" w:bidi="ar"/>
        </w:rPr>
        <w:t>....</w:t>
      </w:r>
      <w:r>
        <w:rPr>
          <w:rFonts w:hint="eastAsia" w:asciiTheme="majorEastAsia" w:hAnsiTheme="majorEastAsia" w:eastAsiaTheme="majorEastAsia" w:cstheme="majorEastAsia"/>
          <w:b/>
          <w:bCs/>
          <w:kern w:val="2"/>
          <w:sz w:val="32"/>
          <w:szCs w:val="32"/>
          <w:shd w:val="clear" w:color="auto" w:fill="auto"/>
          <w:lang w:bidi="ar"/>
        </w:rPr>
        <w:t>................</w:t>
      </w:r>
      <w:r>
        <w:rPr>
          <w:rFonts w:hint="eastAsia" w:asciiTheme="majorEastAsia" w:hAnsiTheme="majorEastAsia" w:eastAsiaTheme="majorEastAsia" w:cstheme="majorEastAsia"/>
          <w:b/>
          <w:bCs/>
          <w:kern w:val="2"/>
          <w:sz w:val="32"/>
          <w:szCs w:val="32"/>
          <w:shd w:val="clear" w:color="auto" w:fill="auto"/>
          <w:lang w:val="en-US" w:eastAsia="zh-CN" w:bidi="ar"/>
        </w:rPr>
        <w:t>.....109</w:t>
      </w:r>
    </w:p>
    <w:p w14:paraId="2346BB1E">
      <w:pPr>
        <w:spacing w:line="240" w:lineRule="auto"/>
        <w:jc w:val="distribute"/>
        <w:textAlignment w:val="center"/>
        <w:rPr>
          <w:rFonts w:hint="eastAsia" w:eastAsia="宋体"/>
          <w:shd w:val="clear" w:color="auto" w:fill="auto"/>
          <w:lang w:eastAsia="zh-CN"/>
        </w:rPr>
      </w:pPr>
      <w:bookmarkStart w:id="8" w:name="_GoBack"/>
      <w:bookmarkEnd w:id="8"/>
    </w:p>
    <w:p w14:paraId="1AB02CBC">
      <w:pPr>
        <w:spacing w:line="240" w:lineRule="auto"/>
        <w:jc w:val="distribute"/>
        <w:textAlignment w:val="center"/>
        <w:rPr>
          <w:rFonts w:hint="eastAsia" w:eastAsia="宋体"/>
          <w:shd w:val="clear" w:color="auto" w:fill="auto"/>
          <w:lang w:eastAsia="zh-CN"/>
        </w:rPr>
        <w:sectPr>
          <w:pgSz w:w="11907" w:h="16839"/>
          <w:pgMar w:top="1431" w:right="1358" w:bottom="1473" w:left="1476" w:header="0" w:footer="1279" w:gutter="0"/>
          <w:pgNumType w:fmt="decimal"/>
          <w:cols w:space="720" w:num="1"/>
        </w:sectPr>
      </w:pPr>
    </w:p>
    <w:p w14:paraId="5DD9204D">
      <w:pPr>
        <w:spacing w:before="176" w:line="360" w:lineRule="auto"/>
        <w:textAlignment w:val="center"/>
        <w:rPr>
          <w:rFonts w:ascii="宋体"/>
          <w:sz w:val="21"/>
        </w:rPr>
        <w:sectPr>
          <w:pgSz w:w="11907" w:h="16839"/>
          <w:pgMar w:top="1431" w:right="1358" w:bottom="1473" w:left="1476" w:header="0" w:footer="1279" w:gutter="0"/>
          <w:pgNumType w:fmt="decimal"/>
          <w:cols w:space="720" w:num="1"/>
        </w:sectPr>
      </w:pPr>
      <w:r>
        <w:rPr>
          <w:rFonts w:hint="eastAsia" w:eastAsia="宋体"/>
          <w:lang w:eastAsia="zh-CN"/>
        </w:rPr>
        <w:drawing>
          <wp:anchor distT="0" distB="0" distL="114935" distR="114935" simplePos="0" relativeHeight="251661312" behindDoc="0" locked="0" layoutInCell="1" allowOverlap="1">
            <wp:simplePos x="0" y="0"/>
            <wp:positionH relativeFrom="column">
              <wp:posOffset>-336550</wp:posOffset>
            </wp:positionH>
            <wp:positionV relativeFrom="page">
              <wp:posOffset>685800</wp:posOffset>
            </wp:positionV>
            <wp:extent cx="6360160" cy="9321165"/>
            <wp:effectExtent l="239395" t="160020" r="258445" b="177165"/>
            <wp:wrapSquare wrapText="bothSides"/>
            <wp:docPr id="3" name="图片 3" descr="173209064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32090644160"/>
                    <pic:cNvPicPr>
                      <a:picLocks noChangeAspect="1"/>
                    </pic:cNvPicPr>
                  </pic:nvPicPr>
                  <pic:blipFill>
                    <a:blip r:embed="rId15"/>
                    <a:srcRect l="217" t="229" r="840"/>
                    <a:stretch>
                      <a:fillRect/>
                    </a:stretch>
                  </pic:blipFill>
                  <pic:spPr>
                    <a:xfrm rot="180000">
                      <a:off x="0" y="0"/>
                      <a:ext cx="6360160" cy="9321165"/>
                    </a:xfrm>
                    <a:prstGeom prst="rect">
                      <a:avLst/>
                    </a:prstGeom>
                  </pic:spPr>
                </pic:pic>
              </a:graphicData>
            </a:graphic>
          </wp:anchor>
        </w:drawing>
      </w:r>
    </w:p>
    <w:p w14:paraId="43061CE6">
      <w:pPr>
        <w:spacing w:line="360" w:lineRule="auto"/>
        <w:rPr>
          <w:rFonts w:ascii="宋体"/>
          <w:sz w:val="21"/>
        </w:rPr>
      </w:pPr>
    </w:p>
    <w:p w14:paraId="5BF48C35">
      <w:pPr>
        <w:spacing w:line="360" w:lineRule="auto"/>
        <w:rPr>
          <w:rFonts w:hint="eastAsia"/>
          <w:b/>
          <w:bCs/>
          <w:sz w:val="28"/>
          <w:szCs w:val="36"/>
          <w:lang w:val="en-US" w:eastAsia="zh-CN"/>
        </w:rPr>
      </w:pPr>
    </w:p>
    <w:tbl>
      <w:tblPr>
        <w:tblStyle w:val="25"/>
        <w:tblW w:w="881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5"/>
        <w:gridCol w:w="2356"/>
        <w:gridCol w:w="2670"/>
        <w:gridCol w:w="2830"/>
      </w:tblGrid>
      <w:tr w14:paraId="1DFF5E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jc w:val="center"/>
        </w:trPr>
        <w:tc>
          <w:tcPr>
            <w:tcW w:w="955" w:type="dxa"/>
            <w:tcBorders>
              <w:top w:val="single" w:color="auto" w:sz="4" w:space="0"/>
              <w:left w:val="single" w:color="auto" w:sz="4" w:space="0"/>
              <w:bottom w:val="single" w:color="auto" w:sz="4" w:space="0"/>
              <w:right w:val="single" w:color="auto" w:sz="4" w:space="0"/>
            </w:tcBorders>
            <w:vAlign w:val="center"/>
          </w:tcPr>
          <w:p w14:paraId="7A9D9590">
            <w:pPr>
              <w:bidi w:val="0"/>
              <w:jc w:val="cente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序号</w:t>
            </w:r>
          </w:p>
        </w:tc>
        <w:tc>
          <w:tcPr>
            <w:tcW w:w="2356" w:type="dxa"/>
            <w:tcBorders>
              <w:top w:val="single" w:color="auto" w:sz="4" w:space="0"/>
              <w:left w:val="single" w:color="auto" w:sz="4" w:space="0"/>
              <w:bottom w:val="single" w:color="auto" w:sz="4" w:space="0"/>
              <w:right w:val="single" w:color="auto" w:sz="4" w:space="0"/>
            </w:tcBorders>
            <w:vAlign w:val="center"/>
          </w:tcPr>
          <w:p w14:paraId="7F13A973">
            <w:pPr>
              <w:bidi w:val="0"/>
              <w:jc w:val="cente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姓名</w:t>
            </w:r>
          </w:p>
        </w:tc>
        <w:tc>
          <w:tcPr>
            <w:tcW w:w="2670" w:type="dxa"/>
            <w:tcBorders>
              <w:top w:val="single" w:color="auto" w:sz="4" w:space="0"/>
              <w:left w:val="single" w:color="auto" w:sz="4" w:space="0"/>
              <w:bottom w:val="single" w:color="auto" w:sz="4" w:space="0"/>
              <w:right w:val="single" w:color="auto" w:sz="4" w:space="0"/>
            </w:tcBorders>
            <w:vAlign w:val="center"/>
          </w:tcPr>
          <w:p w14:paraId="6D042871">
            <w:pPr>
              <w:bidi w:val="0"/>
              <w:jc w:val="cente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职称/职务</w:t>
            </w:r>
          </w:p>
        </w:tc>
        <w:tc>
          <w:tcPr>
            <w:tcW w:w="2830" w:type="dxa"/>
            <w:tcBorders>
              <w:top w:val="single" w:color="auto" w:sz="4" w:space="0"/>
              <w:left w:val="single" w:color="auto" w:sz="4" w:space="0"/>
              <w:bottom w:val="single" w:color="auto" w:sz="4" w:space="0"/>
              <w:right w:val="single" w:color="auto" w:sz="4" w:space="0"/>
            </w:tcBorders>
            <w:vAlign w:val="center"/>
          </w:tcPr>
          <w:p w14:paraId="0FD97149">
            <w:pPr>
              <w:bidi w:val="0"/>
              <w:jc w:val="cente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任务分工</w:t>
            </w:r>
          </w:p>
        </w:tc>
      </w:tr>
      <w:tr w14:paraId="7EBEF2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jc w:val="center"/>
        </w:trPr>
        <w:tc>
          <w:tcPr>
            <w:tcW w:w="955" w:type="dxa"/>
            <w:tcBorders>
              <w:top w:val="single" w:color="auto" w:sz="4" w:space="0"/>
              <w:left w:val="single" w:color="auto" w:sz="4" w:space="0"/>
              <w:bottom w:val="single" w:color="auto" w:sz="4" w:space="0"/>
              <w:right w:val="single" w:color="auto" w:sz="4" w:space="0"/>
            </w:tcBorders>
            <w:vAlign w:val="center"/>
          </w:tcPr>
          <w:p w14:paraId="6924011E">
            <w:pPr>
              <w:bidi w:val="0"/>
              <w:jc w:val="cente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1</w:t>
            </w:r>
          </w:p>
        </w:tc>
        <w:tc>
          <w:tcPr>
            <w:tcW w:w="2356" w:type="dxa"/>
            <w:tcBorders>
              <w:top w:val="single" w:color="auto" w:sz="4" w:space="0"/>
              <w:left w:val="single" w:color="auto" w:sz="4" w:space="0"/>
              <w:bottom w:val="single" w:color="auto" w:sz="4" w:space="0"/>
              <w:right w:val="single" w:color="auto" w:sz="4" w:space="0"/>
            </w:tcBorders>
            <w:vAlign w:val="center"/>
          </w:tcPr>
          <w:p w14:paraId="6DA2A0BE">
            <w:pPr>
              <w:bidi w:val="0"/>
              <w:jc w:val="cente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王利婷</w:t>
            </w:r>
          </w:p>
        </w:tc>
        <w:tc>
          <w:tcPr>
            <w:tcW w:w="2670" w:type="dxa"/>
            <w:tcBorders>
              <w:top w:val="single" w:color="auto" w:sz="4" w:space="0"/>
              <w:left w:val="single" w:color="auto" w:sz="4" w:space="0"/>
              <w:bottom w:val="single" w:color="auto" w:sz="4" w:space="0"/>
              <w:right w:val="single" w:color="auto" w:sz="4" w:space="0"/>
            </w:tcBorders>
            <w:vAlign w:val="center"/>
          </w:tcPr>
          <w:p w14:paraId="162534D6">
            <w:pPr>
              <w:bidi w:val="0"/>
              <w:jc w:val="cente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讲师</w:t>
            </w:r>
          </w:p>
        </w:tc>
        <w:tc>
          <w:tcPr>
            <w:tcW w:w="2830" w:type="dxa"/>
            <w:tcBorders>
              <w:top w:val="single" w:color="auto" w:sz="4" w:space="0"/>
              <w:left w:val="single" w:color="auto" w:sz="4" w:space="0"/>
              <w:bottom w:val="single" w:color="auto" w:sz="4" w:space="0"/>
              <w:right w:val="single" w:color="auto" w:sz="4" w:space="0"/>
            </w:tcBorders>
            <w:vAlign w:val="center"/>
          </w:tcPr>
          <w:p w14:paraId="10613CF3">
            <w:pPr>
              <w:bidi w:val="0"/>
              <w:jc w:val="cente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主要编制</w:t>
            </w:r>
          </w:p>
        </w:tc>
      </w:tr>
      <w:tr w14:paraId="3468E2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955" w:type="dxa"/>
            <w:tcBorders>
              <w:top w:val="single" w:color="auto" w:sz="4" w:space="0"/>
              <w:left w:val="single" w:color="auto" w:sz="4" w:space="0"/>
              <w:bottom w:val="single" w:color="auto" w:sz="4" w:space="0"/>
              <w:right w:val="single" w:color="auto" w:sz="4" w:space="0"/>
            </w:tcBorders>
            <w:vAlign w:val="center"/>
          </w:tcPr>
          <w:p w14:paraId="3E28A3D0">
            <w:pPr>
              <w:bidi w:val="0"/>
              <w:jc w:val="cente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2</w:t>
            </w:r>
          </w:p>
        </w:tc>
        <w:tc>
          <w:tcPr>
            <w:tcW w:w="2356" w:type="dxa"/>
            <w:tcBorders>
              <w:top w:val="single" w:color="auto" w:sz="4" w:space="0"/>
              <w:left w:val="single" w:color="auto" w:sz="4" w:space="0"/>
              <w:bottom w:val="single" w:color="auto" w:sz="4" w:space="0"/>
              <w:right w:val="single" w:color="auto" w:sz="4" w:space="0"/>
            </w:tcBorders>
            <w:vAlign w:val="center"/>
          </w:tcPr>
          <w:p w14:paraId="182E71D3">
            <w:pPr>
              <w:bidi w:val="0"/>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符亚杰</w:t>
            </w:r>
          </w:p>
        </w:tc>
        <w:tc>
          <w:tcPr>
            <w:tcW w:w="2670" w:type="dxa"/>
            <w:tcBorders>
              <w:top w:val="single" w:color="auto" w:sz="4" w:space="0"/>
              <w:left w:val="single" w:color="auto" w:sz="4" w:space="0"/>
              <w:bottom w:val="single" w:color="auto" w:sz="4" w:space="0"/>
              <w:right w:val="single" w:color="auto" w:sz="4" w:space="0"/>
            </w:tcBorders>
            <w:vAlign w:val="center"/>
          </w:tcPr>
          <w:p w14:paraId="3044E671">
            <w:pPr>
              <w:bidi w:val="0"/>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副教授</w:t>
            </w:r>
          </w:p>
        </w:tc>
        <w:tc>
          <w:tcPr>
            <w:tcW w:w="2830" w:type="dxa"/>
            <w:tcBorders>
              <w:top w:val="single" w:color="auto" w:sz="4" w:space="0"/>
              <w:left w:val="single" w:color="auto" w:sz="4" w:space="0"/>
              <w:bottom w:val="single" w:color="auto" w:sz="4" w:space="0"/>
              <w:right w:val="single" w:color="auto" w:sz="4" w:space="0"/>
            </w:tcBorders>
            <w:vAlign w:val="center"/>
          </w:tcPr>
          <w:p w14:paraId="4075CAAE">
            <w:pPr>
              <w:bidi w:val="0"/>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参编</w:t>
            </w:r>
          </w:p>
        </w:tc>
      </w:tr>
      <w:tr w14:paraId="5F510D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955" w:type="dxa"/>
            <w:tcBorders>
              <w:top w:val="single" w:color="auto" w:sz="4" w:space="0"/>
              <w:left w:val="single" w:color="auto" w:sz="4" w:space="0"/>
              <w:bottom w:val="single" w:color="auto" w:sz="4" w:space="0"/>
              <w:right w:val="single" w:color="auto" w:sz="4" w:space="0"/>
            </w:tcBorders>
            <w:vAlign w:val="center"/>
          </w:tcPr>
          <w:p w14:paraId="16C28CBD">
            <w:pPr>
              <w:bidi w:val="0"/>
              <w:jc w:val="cente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3</w:t>
            </w:r>
          </w:p>
        </w:tc>
        <w:tc>
          <w:tcPr>
            <w:tcW w:w="2356" w:type="dxa"/>
            <w:tcBorders>
              <w:top w:val="single" w:color="auto" w:sz="4" w:space="0"/>
              <w:left w:val="single" w:color="auto" w:sz="4" w:space="0"/>
              <w:bottom w:val="single" w:color="auto" w:sz="4" w:space="0"/>
              <w:right w:val="single" w:color="auto" w:sz="4" w:space="0"/>
            </w:tcBorders>
            <w:vAlign w:val="center"/>
          </w:tcPr>
          <w:p w14:paraId="4D6FF77C">
            <w:pPr>
              <w:bidi w:val="0"/>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张月花</w:t>
            </w:r>
          </w:p>
        </w:tc>
        <w:tc>
          <w:tcPr>
            <w:tcW w:w="2670" w:type="dxa"/>
            <w:tcBorders>
              <w:top w:val="single" w:color="auto" w:sz="4" w:space="0"/>
              <w:left w:val="single" w:color="auto" w:sz="4" w:space="0"/>
              <w:bottom w:val="single" w:color="auto" w:sz="4" w:space="0"/>
              <w:right w:val="single" w:color="auto" w:sz="4" w:space="0"/>
            </w:tcBorders>
            <w:vAlign w:val="center"/>
          </w:tcPr>
          <w:p w14:paraId="6115D800">
            <w:pPr>
              <w:bidi w:val="0"/>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副教授</w:t>
            </w:r>
          </w:p>
        </w:tc>
        <w:tc>
          <w:tcPr>
            <w:tcW w:w="2830" w:type="dxa"/>
            <w:tcBorders>
              <w:top w:val="single" w:color="auto" w:sz="4" w:space="0"/>
              <w:left w:val="single" w:color="auto" w:sz="4" w:space="0"/>
              <w:bottom w:val="single" w:color="auto" w:sz="4" w:space="0"/>
              <w:right w:val="single" w:color="auto" w:sz="4" w:space="0"/>
            </w:tcBorders>
            <w:vAlign w:val="center"/>
          </w:tcPr>
          <w:p w14:paraId="18164E2E">
            <w:pPr>
              <w:bidi w:val="0"/>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参编</w:t>
            </w:r>
          </w:p>
        </w:tc>
      </w:tr>
      <w:tr w14:paraId="0C12C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955" w:type="dxa"/>
            <w:tcBorders>
              <w:top w:val="single" w:color="auto" w:sz="4" w:space="0"/>
              <w:left w:val="single" w:color="auto" w:sz="4" w:space="0"/>
              <w:bottom w:val="single" w:color="auto" w:sz="4" w:space="0"/>
              <w:right w:val="single" w:color="auto" w:sz="4" w:space="0"/>
            </w:tcBorders>
            <w:vAlign w:val="center"/>
          </w:tcPr>
          <w:p w14:paraId="6378C904">
            <w:pPr>
              <w:bidi w:val="0"/>
              <w:jc w:val="cente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4</w:t>
            </w:r>
          </w:p>
        </w:tc>
        <w:tc>
          <w:tcPr>
            <w:tcW w:w="2356" w:type="dxa"/>
            <w:tcBorders>
              <w:top w:val="single" w:color="auto" w:sz="4" w:space="0"/>
              <w:left w:val="single" w:color="auto" w:sz="4" w:space="0"/>
              <w:bottom w:val="single" w:color="auto" w:sz="4" w:space="0"/>
              <w:right w:val="single" w:color="auto" w:sz="4" w:space="0"/>
            </w:tcBorders>
            <w:vAlign w:val="center"/>
          </w:tcPr>
          <w:p w14:paraId="0FE607C3">
            <w:pPr>
              <w:bidi w:val="0"/>
              <w:jc w:val="cente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王欣</w:t>
            </w:r>
          </w:p>
        </w:tc>
        <w:tc>
          <w:tcPr>
            <w:tcW w:w="2670" w:type="dxa"/>
            <w:tcBorders>
              <w:top w:val="single" w:color="auto" w:sz="4" w:space="0"/>
              <w:left w:val="single" w:color="auto" w:sz="4" w:space="0"/>
              <w:bottom w:val="single" w:color="auto" w:sz="4" w:space="0"/>
              <w:right w:val="single" w:color="auto" w:sz="4" w:space="0"/>
            </w:tcBorders>
            <w:vAlign w:val="center"/>
          </w:tcPr>
          <w:p w14:paraId="2139C201">
            <w:pPr>
              <w:bidi w:val="0"/>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副教授</w:t>
            </w:r>
          </w:p>
        </w:tc>
        <w:tc>
          <w:tcPr>
            <w:tcW w:w="2830" w:type="dxa"/>
            <w:tcBorders>
              <w:top w:val="single" w:color="auto" w:sz="4" w:space="0"/>
              <w:left w:val="single" w:color="auto" w:sz="4" w:space="0"/>
              <w:bottom w:val="single" w:color="auto" w:sz="4" w:space="0"/>
              <w:right w:val="single" w:color="auto" w:sz="4" w:space="0"/>
            </w:tcBorders>
            <w:vAlign w:val="center"/>
          </w:tcPr>
          <w:p w14:paraId="151FBF44">
            <w:pPr>
              <w:bidi w:val="0"/>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参编</w:t>
            </w:r>
          </w:p>
        </w:tc>
      </w:tr>
      <w:tr w14:paraId="075F6E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955" w:type="dxa"/>
            <w:tcBorders>
              <w:top w:val="single" w:color="auto" w:sz="4" w:space="0"/>
              <w:left w:val="single" w:color="auto" w:sz="4" w:space="0"/>
              <w:bottom w:val="single" w:color="auto" w:sz="4" w:space="0"/>
              <w:right w:val="single" w:color="auto" w:sz="4" w:space="0"/>
            </w:tcBorders>
            <w:vAlign w:val="center"/>
          </w:tcPr>
          <w:p w14:paraId="7D54A417">
            <w:pPr>
              <w:bidi w:val="0"/>
              <w:jc w:val="cente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5</w:t>
            </w:r>
          </w:p>
        </w:tc>
        <w:tc>
          <w:tcPr>
            <w:tcW w:w="2356" w:type="dxa"/>
            <w:tcBorders>
              <w:top w:val="single" w:color="auto" w:sz="4" w:space="0"/>
              <w:left w:val="single" w:color="auto" w:sz="4" w:space="0"/>
              <w:bottom w:val="single" w:color="auto" w:sz="4" w:space="0"/>
              <w:right w:val="single" w:color="auto" w:sz="4" w:space="0"/>
            </w:tcBorders>
            <w:vAlign w:val="center"/>
          </w:tcPr>
          <w:p w14:paraId="7C52989F">
            <w:pPr>
              <w:bidi w:val="0"/>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冯国成</w:t>
            </w:r>
          </w:p>
        </w:tc>
        <w:tc>
          <w:tcPr>
            <w:tcW w:w="2670" w:type="dxa"/>
            <w:tcBorders>
              <w:top w:val="single" w:color="auto" w:sz="4" w:space="0"/>
              <w:left w:val="single" w:color="auto" w:sz="4" w:space="0"/>
              <w:bottom w:val="single" w:color="auto" w:sz="4" w:space="0"/>
              <w:right w:val="single" w:color="auto" w:sz="4" w:space="0"/>
            </w:tcBorders>
            <w:vAlign w:val="center"/>
          </w:tcPr>
          <w:p w14:paraId="088B7754">
            <w:pPr>
              <w:bidi w:val="0"/>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工程师</w:t>
            </w:r>
          </w:p>
        </w:tc>
        <w:tc>
          <w:tcPr>
            <w:tcW w:w="2830" w:type="dxa"/>
            <w:tcBorders>
              <w:top w:val="single" w:color="auto" w:sz="4" w:space="0"/>
              <w:left w:val="single" w:color="auto" w:sz="4" w:space="0"/>
              <w:bottom w:val="single" w:color="auto" w:sz="4" w:space="0"/>
              <w:right w:val="single" w:color="auto" w:sz="4" w:space="0"/>
            </w:tcBorders>
            <w:vAlign w:val="center"/>
          </w:tcPr>
          <w:p w14:paraId="66F93699">
            <w:pPr>
              <w:bidi w:val="0"/>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参编</w:t>
            </w:r>
          </w:p>
        </w:tc>
      </w:tr>
      <w:tr w14:paraId="58DD0A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955" w:type="dxa"/>
            <w:tcBorders>
              <w:top w:val="single" w:color="auto" w:sz="4" w:space="0"/>
              <w:left w:val="single" w:color="auto" w:sz="4" w:space="0"/>
              <w:bottom w:val="single" w:color="auto" w:sz="4" w:space="0"/>
              <w:right w:val="single" w:color="auto" w:sz="4" w:space="0"/>
            </w:tcBorders>
            <w:vAlign w:val="center"/>
          </w:tcPr>
          <w:p w14:paraId="088AFFD7">
            <w:pPr>
              <w:spacing w:line="360" w:lineRule="auto"/>
              <w:jc w:val="center"/>
              <w:rPr>
                <w:rFonts w:hint="eastAsia" w:asciiTheme="majorEastAsia" w:hAnsiTheme="majorEastAsia" w:eastAsiaTheme="majorEastAsia" w:cstheme="majorEastAsia"/>
                <w:sz w:val="24"/>
                <w:szCs w:val="24"/>
                <w:lang w:val="en-US" w:eastAsia="zh-CN"/>
              </w:rPr>
            </w:pPr>
          </w:p>
        </w:tc>
        <w:tc>
          <w:tcPr>
            <w:tcW w:w="2356" w:type="dxa"/>
            <w:tcBorders>
              <w:top w:val="single" w:color="auto" w:sz="4" w:space="0"/>
              <w:left w:val="single" w:color="auto" w:sz="4" w:space="0"/>
              <w:bottom w:val="single" w:color="auto" w:sz="4" w:space="0"/>
              <w:right w:val="single" w:color="auto" w:sz="4" w:space="0"/>
            </w:tcBorders>
            <w:vAlign w:val="center"/>
          </w:tcPr>
          <w:p w14:paraId="64A9BEEF">
            <w:pPr>
              <w:spacing w:line="360" w:lineRule="auto"/>
              <w:jc w:val="center"/>
              <w:rPr>
                <w:rFonts w:hint="eastAsia" w:asciiTheme="majorEastAsia" w:hAnsiTheme="majorEastAsia" w:eastAsiaTheme="majorEastAsia" w:cstheme="majorEastAsia"/>
                <w:sz w:val="24"/>
                <w:szCs w:val="24"/>
              </w:rPr>
            </w:pPr>
          </w:p>
        </w:tc>
        <w:tc>
          <w:tcPr>
            <w:tcW w:w="2670" w:type="dxa"/>
            <w:tcBorders>
              <w:top w:val="single" w:color="auto" w:sz="4" w:space="0"/>
              <w:left w:val="single" w:color="auto" w:sz="4" w:space="0"/>
              <w:bottom w:val="single" w:color="auto" w:sz="4" w:space="0"/>
              <w:right w:val="single" w:color="auto" w:sz="4" w:space="0"/>
            </w:tcBorders>
            <w:vAlign w:val="center"/>
          </w:tcPr>
          <w:p w14:paraId="3D264A84">
            <w:pPr>
              <w:spacing w:line="360" w:lineRule="auto"/>
              <w:jc w:val="center"/>
              <w:rPr>
                <w:rFonts w:hint="eastAsia" w:asciiTheme="majorEastAsia" w:hAnsiTheme="majorEastAsia" w:eastAsiaTheme="majorEastAsia" w:cstheme="majorEastAsia"/>
                <w:sz w:val="24"/>
                <w:szCs w:val="24"/>
              </w:rPr>
            </w:pPr>
          </w:p>
        </w:tc>
        <w:tc>
          <w:tcPr>
            <w:tcW w:w="2830" w:type="dxa"/>
            <w:tcBorders>
              <w:top w:val="single" w:color="auto" w:sz="4" w:space="0"/>
              <w:left w:val="single" w:color="auto" w:sz="4" w:space="0"/>
              <w:bottom w:val="single" w:color="auto" w:sz="4" w:space="0"/>
              <w:right w:val="single" w:color="auto" w:sz="4" w:space="0"/>
            </w:tcBorders>
            <w:vAlign w:val="center"/>
          </w:tcPr>
          <w:p w14:paraId="2785BD0A">
            <w:pPr>
              <w:spacing w:line="360" w:lineRule="auto"/>
              <w:jc w:val="center"/>
              <w:rPr>
                <w:rFonts w:hint="eastAsia" w:asciiTheme="majorEastAsia" w:hAnsiTheme="majorEastAsia" w:eastAsiaTheme="majorEastAsia" w:cstheme="majorEastAsia"/>
                <w:sz w:val="24"/>
                <w:szCs w:val="24"/>
              </w:rPr>
            </w:pPr>
          </w:p>
        </w:tc>
      </w:tr>
      <w:tr w14:paraId="1514E7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955" w:type="dxa"/>
            <w:tcBorders>
              <w:top w:val="single" w:color="auto" w:sz="4" w:space="0"/>
              <w:left w:val="single" w:color="auto" w:sz="4" w:space="0"/>
              <w:bottom w:val="single" w:color="auto" w:sz="4" w:space="0"/>
              <w:right w:val="single" w:color="auto" w:sz="4" w:space="0"/>
            </w:tcBorders>
            <w:vAlign w:val="center"/>
          </w:tcPr>
          <w:p w14:paraId="73191EB5">
            <w:pPr>
              <w:spacing w:line="360" w:lineRule="auto"/>
              <w:jc w:val="center"/>
              <w:rPr>
                <w:rFonts w:hint="eastAsia" w:asciiTheme="majorEastAsia" w:hAnsiTheme="majorEastAsia" w:eastAsiaTheme="majorEastAsia" w:cstheme="majorEastAsia"/>
                <w:sz w:val="24"/>
                <w:szCs w:val="24"/>
                <w:lang w:val="en-US" w:eastAsia="zh-CN"/>
              </w:rPr>
            </w:pPr>
          </w:p>
        </w:tc>
        <w:tc>
          <w:tcPr>
            <w:tcW w:w="2356" w:type="dxa"/>
            <w:tcBorders>
              <w:top w:val="single" w:color="auto" w:sz="4" w:space="0"/>
              <w:left w:val="single" w:color="auto" w:sz="4" w:space="0"/>
              <w:bottom w:val="single" w:color="auto" w:sz="4" w:space="0"/>
              <w:right w:val="single" w:color="auto" w:sz="4" w:space="0"/>
            </w:tcBorders>
            <w:vAlign w:val="center"/>
          </w:tcPr>
          <w:p w14:paraId="67349211">
            <w:pPr>
              <w:spacing w:line="360" w:lineRule="auto"/>
              <w:jc w:val="center"/>
              <w:rPr>
                <w:rFonts w:hint="eastAsia" w:asciiTheme="majorEastAsia" w:hAnsiTheme="majorEastAsia" w:eastAsiaTheme="majorEastAsia" w:cstheme="majorEastAsia"/>
                <w:sz w:val="24"/>
                <w:szCs w:val="24"/>
              </w:rPr>
            </w:pPr>
          </w:p>
        </w:tc>
        <w:tc>
          <w:tcPr>
            <w:tcW w:w="2670" w:type="dxa"/>
            <w:tcBorders>
              <w:top w:val="single" w:color="auto" w:sz="4" w:space="0"/>
              <w:left w:val="single" w:color="auto" w:sz="4" w:space="0"/>
              <w:bottom w:val="single" w:color="auto" w:sz="4" w:space="0"/>
              <w:right w:val="single" w:color="auto" w:sz="4" w:space="0"/>
            </w:tcBorders>
            <w:vAlign w:val="center"/>
          </w:tcPr>
          <w:p w14:paraId="60759F07">
            <w:pPr>
              <w:spacing w:line="360" w:lineRule="auto"/>
              <w:jc w:val="center"/>
              <w:rPr>
                <w:rFonts w:hint="eastAsia" w:asciiTheme="majorEastAsia" w:hAnsiTheme="majorEastAsia" w:eastAsiaTheme="majorEastAsia" w:cstheme="majorEastAsia"/>
                <w:sz w:val="24"/>
                <w:szCs w:val="24"/>
              </w:rPr>
            </w:pPr>
          </w:p>
        </w:tc>
        <w:tc>
          <w:tcPr>
            <w:tcW w:w="2830" w:type="dxa"/>
            <w:tcBorders>
              <w:top w:val="single" w:color="auto" w:sz="4" w:space="0"/>
              <w:left w:val="single" w:color="auto" w:sz="4" w:space="0"/>
              <w:bottom w:val="single" w:color="auto" w:sz="4" w:space="0"/>
              <w:right w:val="single" w:color="auto" w:sz="4" w:space="0"/>
            </w:tcBorders>
            <w:vAlign w:val="center"/>
          </w:tcPr>
          <w:p w14:paraId="2E7D25F7">
            <w:pPr>
              <w:spacing w:line="360" w:lineRule="auto"/>
              <w:jc w:val="center"/>
              <w:rPr>
                <w:rFonts w:hint="eastAsia" w:asciiTheme="majorEastAsia" w:hAnsiTheme="majorEastAsia" w:eastAsiaTheme="majorEastAsia" w:cstheme="majorEastAsia"/>
                <w:sz w:val="24"/>
                <w:szCs w:val="24"/>
              </w:rPr>
            </w:pPr>
          </w:p>
        </w:tc>
      </w:tr>
      <w:tr w14:paraId="7B6D0B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955" w:type="dxa"/>
            <w:tcBorders>
              <w:top w:val="single" w:color="auto" w:sz="4" w:space="0"/>
              <w:left w:val="single" w:color="auto" w:sz="4" w:space="0"/>
              <w:bottom w:val="single" w:color="auto" w:sz="4" w:space="0"/>
              <w:right w:val="single" w:color="auto" w:sz="4" w:space="0"/>
            </w:tcBorders>
            <w:vAlign w:val="center"/>
          </w:tcPr>
          <w:p w14:paraId="288B716E">
            <w:pPr>
              <w:spacing w:line="360" w:lineRule="auto"/>
              <w:jc w:val="center"/>
              <w:rPr>
                <w:rFonts w:hint="eastAsia" w:asciiTheme="majorEastAsia" w:hAnsiTheme="majorEastAsia" w:eastAsiaTheme="majorEastAsia" w:cstheme="majorEastAsia"/>
                <w:sz w:val="24"/>
                <w:szCs w:val="24"/>
                <w:lang w:val="en-US" w:eastAsia="zh-CN"/>
              </w:rPr>
            </w:pPr>
          </w:p>
        </w:tc>
        <w:tc>
          <w:tcPr>
            <w:tcW w:w="2356" w:type="dxa"/>
            <w:tcBorders>
              <w:top w:val="single" w:color="auto" w:sz="4" w:space="0"/>
              <w:left w:val="single" w:color="auto" w:sz="4" w:space="0"/>
              <w:bottom w:val="single" w:color="auto" w:sz="4" w:space="0"/>
              <w:right w:val="single" w:color="auto" w:sz="4" w:space="0"/>
            </w:tcBorders>
            <w:vAlign w:val="center"/>
          </w:tcPr>
          <w:p w14:paraId="140B3F07">
            <w:pPr>
              <w:spacing w:line="360" w:lineRule="auto"/>
              <w:jc w:val="center"/>
              <w:rPr>
                <w:rFonts w:hint="eastAsia" w:asciiTheme="majorEastAsia" w:hAnsiTheme="majorEastAsia" w:eastAsiaTheme="majorEastAsia" w:cstheme="majorEastAsia"/>
                <w:sz w:val="24"/>
                <w:szCs w:val="24"/>
              </w:rPr>
            </w:pPr>
          </w:p>
        </w:tc>
        <w:tc>
          <w:tcPr>
            <w:tcW w:w="2670" w:type="dxa"/>
            <w:tcBorders>
              <w:top w:val="single" w:color="auto" w:sz="4" w:space="0"/>
              <w:left w:val="single" w:color="auto" w:sz="4" w:space="0"/>
              <w:bottom w:val="single" w:color="auto" w:sz="4" w:space="0"/>
              <w:right w:val="single" w:color="auto" w:sz="4" w:space="0"/>
            </w:tcBorders>
            <w:vAlign w:val="center"/>
          </w:tcPr>
          <w:p w14:paraId="5ED77ADB">
            <w:pPr>
              <w:spacing w:line="360" w:lineRule="auto"/>
              <w:jc w:val="center"/>
              <w:rPr>
                <w:rFonts w:hint="eastAsia" w:asciiTheme="majorEastAsia" w:hAnsiTheme="majorEastAsia" w:eastAsiaTheme="majorEastAsia" w:cstheme="majorEastAsia"/>
                <w:sz w:val="24"/>
                <w:szCs w:val="24"/>
              </w:rPr>
            </w:pPr>
          </w:p>
        </w:tc>
        <w:tc>
          <w:tcPr>
            <w:tcW w:w="2830" w:type="dxa"/>
            <w:tcBorders>
              <w:top w:val="single" w:color="auto" w:sz="4" w:space="0"/>
              <w:left w:val="single" w:color="auto" w:sz="4" w:space="0"/>
              <w:bottom w:val="single" w:color="auto" w:sz="4" w:space="0"/>
              <w:right w:val="single" w:color="auto" w:sz="4" w:space="0"/>
            </w:tcBorders>
            <w:vAlign w:val="center"/>
          </w:tcPr>
          <w:p w14:paraId="43968D66">
            <w:pPr>
              <w:spacing w:line="360" w:lineRule="auto"/>
              <w:jc w:val="center"/>
              <w:rPr>
                <w:rFonts w:hint="eastAsia" w:asciiTheme="majorEastAsia" w:hAnsiTheme="majorEastAsia" w:eastAsiaTheme="majorEastAsia" w:cstheme="majorEastAsia"/>
                <w:sz w:val="24"/>
                <w:szCs w:val="24"/>
              </w:rPr>
            </w:pPr>
          </w:p>
        </w:tc>
      </w:tr>
      <w:tr w14:paraId="1F44DE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955" w:type="dxa"/>
            <w:tcBorders>
              <w:top w:val="single" w:color="auto" w:sz="4" w:space="0"/>
              <w:left w:val="single" w:color="auto" w:sz="4" w:space="0"/>
              <w:bottom w:val="single" w:color="auto" w:sz="4" w:space="0"/>
              <w:right w:val="single" w:color="auto" w:sz="4" w:space="0"/>
            </w:tcBorders>
            <w:vAlign w:val="center"/>
          </w:tcPr>
          <w:p w14:paraId="2DBE4219">
            <w:pPr>
              <w:spacing w:line="360" w:lineRule="auto"/>
              <w:jc w:val="center"/>
              <w:rPr>
                <w:rFonts w:hint="eastAsia" w:asciiTheme="majorEastAsia" w:hAnsiTheme="majorEastAsia" w:eastAsiaTheme="majorEastAsia" w:cstheme="majorEastAsia"/>
                <w:sz w:val="24"/>
                <w:szCs w:val="24"/>
                <w:lang w:val="en-US" w:eastAsia="zh-CN"/>
              </w:rPr>
            </w:pPr>
          </w:p>
        </w:tc>
        <w:tc>
          <w:tcPr>
            <w:tcW w:w="2356" w:type="dxa"/>
            <w:tcBorders>
              <w:top w:val="single" w:color="auto" w:sz="4" w:space="0"/>
              <w:left w:val="single" w:color="auto" w:sz="4" w:space="0"/>
              <w:bottom w:val="single" w:color="auto" w:sz="4" w:space="0"/>
              <w:right w:val="single" w:color="auto" w:sz="4" w:space="0"/>
            </w:tcBorders>
            <w:vAlign w:val="center"/>
          </w:tcPr>
          <w:p w14:paraId="7FE84247">
            <w:pPr>
              <w:spacing w:line="360" w:lineRule="auto"/>
              <w:jc w:val="center"/>
              <w:rPr>
                <w:rFonts w:hint="eastAsia" w:asciiTheme="majorEastAsia" w:hAnsiTheme="majorEastAsia" w:eastAsiaTheme="majorEastAsia" w:cstheme="majorEastAsia"/>
                <w:sz w:val="24"/>
                <w:szCs w:val="24"/>
              </w:rPr>
            </w:pPr>
          </w:p>
        </w:tc>
        <w:tc>
          <w:tcPr>
            <w:tcW w:w="2670" w:type="dxa"/>
            <w:tcBorders>
              <w:top w:val="single" w:color="auto" w:sz="4" w:space="0"/>
              <w:left w:val="single" w:color="auto" w:sz="4" w:space="0"/>
              <w:bottom w:val="single" w:color="auto" w:sz="4" w:space="0"/>
              <w:right w:val="single" w:color="auto" w:sz="4" w:space="0"/>
            </w:tcBorders>
            <w:vAlign w:val="center"/>
          </w:tcPr>
          <w:p w14:paraId="6AEFEB1D">
            <w:pPr>
              <w:spacing w:line="360" w:lineRule="auto"/>
              <w:jc w:val="center"/>
              <w:rPr>
                <w:rFonts w:hint="eastAsia" w:asciiTheme="majorEastAsia" w:hAnsiTheme="majorEastAsia" w:eastAsiaTheme="majorEastAsia" w:cstheme="majorEastAsia"/>
                <w:sz w:val="24"/>
                <w:szCs w:val="24"/>
              </w:rPr>
            </w:pPr>
          </w:p>
        </w:tc>
        <w:tc>
          <w:tcPr>
            <w:tcW w:w="2830" w:type="dxa"/>
            <w:tcBorders>
              <w:top w:val="single" w:color="auto" w:sz="4" w:space="0"/>
              <w:left w:val="single" w:color="auto" w:sz="4" w:space="0"/>
              <w:bottom w:val="single" w:color="auto" w:sz="4" w:space="0"/>
              <w:right w:val="single" w:color="auto" w:sz="4" w:space="0"/>
            </w:tcBorders>
            <w:vAlign w:val="center"/>
          </w:tcPr>
          <w:p w14:paraId="00704E5B">
            <w:pPr>
              <w:spacing w:line="360" w:lineRule="auto"/>
              <w:jc w:val="center"/>
              <w:rPr>
                <w:rFonts w:hint="eastAsia" w:asciiTheme="majorEastAsia" w:hAnsiTheme="majorEastAsia" w:eastAsiaTheme="majorEastAsia" w:cstheme="majorEastAsia"/>
                <w:sz w:val="24"/>
                <w:szCs w:val="24"/>
              </w:rPr>
            </w:pPr>
          </w:p>
        </w:tc>
      </w:tr>
      <w:tr w14:paraId="014B3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955" w:type="dxa"/>
            <w:tcBorders>
              <w:top w:val="single" w:color="auto" w:sz="4" w:space="0"/>
              <w:left w:val="single" w:color="auto" w:sz="4" w:space="0"/>
              <w:bottom w:val="single" w:color="auto" w:sz="4" w:space="0"/>
              <w:right w:val="single" w:color="auto" w:sz="4" w:space="0"/>
            </w:tcBorders>
            <w:vAlign w:val="center"/>
          </w:tcPr>
          <w:p w14:paraId="275BE66F">
            <w:pPr>
              <w:spacing w:line="360" w:lineRule="auto"/>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w:t>
            </w:r>
          </w:p>
        </w:tc>
        <w:tc>
          <w:tcPr>
            <w:tcW w:w="2356" w:type="dxa"/>
            <w:tcBorders>
              <w:top w:val="single" w:color="auto" w:sz="4" w:space="0"/>
              <w:left w:val="single" w:color="auto" w:sz="4" w:space="0"/>
              <w:bottom w:val="single" w:color="auto" w:sz="4" w:space="0"/>
              <w:right w:val="single" w:color="auto" w:sz="4" w:space="0"/>
            </w:tcBorders>
            <w:vAlign w:val="center"/>
          </w:tcPr>
          <w:p w14:paraId="77BE6B36">
            <w:pPr>
              <w:spacing w:line="360" w:lineRule="auto"/>
              <w:jc w:val="center"/>
              <w:rPr>
                <w:rFonts w:hint="eastAsia" w:asciiTheme="majorEastAsia" w:hAnsiTheme="majorEastAsia" w:eastAsiaTheme="majorEastAsia" w:cstheme="majorEastAsia"/>
                <w:sz w:val="24"/>
                <w:szCs w:val="24"/>
              </w:rPr>
            </w:pPr>
          </w:p>
        </w:tc>
        <w:tc>
          <w:tcPr>
            <w:tcW w:w="2670" w:type="dxa"/>
            <w:tcBorders>
              <w:top w:val="single" w:color="auto" w:sz="4" w:space="0"/>
              <w:left w:val="single" w:color="auto" w:sz="4" w:space="0"/>
              <w:bottom w:val="single" w:color="auto" w:sz="4" w:space="0"/>
              <w:right w:val="single" w:color="auto" w:sz="4" w:space="0"/>
            </w:tcBorders>
            <w:vAlign w:val="center"/>
          </w:tcPr>
          <w:p w14:paraId="41625FF2">
            <w:pPr>
              <w:spacing w:line="360" w:lineRule="auto"/>
              <w:jc w:val="center"/>
              <w:rPr>
                <w:rFonts w:hint="eastAsia" w:asciiTheme="majorEastAsia" w:hAnsiTheme="majorEastAsia" w:eastAsiaTheme="majorEastAsia" w:cstheme="majorEastAsia"/>
                <w:sz w:val="24"/>
                <w:szCs w:val="24"/>
              </w:rPr>
            </w:pPr>
          </w:p>
        </w:tc>
        <w:tc>
          <w:tcPr>
            <w:tcW w:w="2830" w:type="dxa"/>
            <w:tcBorders>
              <w:top w:val="single" w:color="auto" w:sz="4" w:space="0"/>
              <w:left w:val="single" w:color="auto" w:sz="4" w:space="0"/>
              <w:bottom w:val="single" w:color="auto" w:sz="4" w:space="0"/>
              <w:right w:val="single" w:color="auto" w:sz="4" w:space="0"/>
            </w:tcBorders>
            <w:vAlign w:val="center"/>
          </w:tcPr>
          <w:p w14:paraId="2729C8BB">
            <w:pPr>
              <w:spacing w:line="360" w:lineRule="auto"/>
              <w:jc w:val="center"/>
              <w:rPr>
                <w:rFonts w:hint="eastAsia" w:asciiTheme="majorEastAsia" w:hAnsiTheme="majorEastAsia" w:eastAsiaTheme="majorEastAsia" w:cstheme="majorEastAsia"/>
                <w:sz w:val="24"/>
                <w:szCs w:val="24"/>
              </w:rPr>
            </w:pPr>
          </w:p>
        </w:tc>
      </w:tr>
    </w:tbl>
    <w:p w14:paraId="1F698F41">
      <w:pPr>
        <w:spacing w:line="360" w:lineRule="auto"/>
      </w:pPr>
    </w:p>
    <w:p w14:paraId="31C990AB">
      <w:pPr>
        <w:pStyle w:val="21"/>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eastAsiaTheme="minorEastAsia" w:cstheme="minorEastAsia"/>
          <w:sz w:val="24"/>
          <w:szCs w:val="18"/>
          <w:lang w:val="en-US" w:eastAsia="zh-CN"/>
        </w:rPr>
      </w:pPr>
      <w:r>
        <w:rPr>
          <w:rFonts w:hint="eastAsia" w:asciiTheme="minorEastAsia" w:hAnsiTheme="minorEastAsia" w:eastAsiaTheme="minorEastAsia" w:cstheme="minorEastAsia"/>
          <w:sz w:val="24"/>
          <w:szCs w:val="18"/>
          <w:lang w:val="en-US" w:eastAsia="zh-CN"/>
        </w:rPr>
        <w:t>注：指参与方案编制的主要成员，含校外专家。</w:t>
      </w:r>
    </w:p>
    <w:p w14:paraId="73130CA0">
      <w:pPr>
        <w:pStyle w:val="21"/>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eastAsiaTheme="minorEastAsia" w:cstheme="minorEastAsia"/>
          <w:sz w:val="24"/>
          <w:szCs w:val="18"/>
          <w:lang w:val="en-US" w:eastAsia="zh-CN"/>
        </w:rPr>
        <w:sectPr>
          <w:footerReference r:id="rId6" w:type="default"/>
          <w:pgSz w:w="11907" w:h="16839"/>
          <w:pgMar w:top="1431" w:right="1358" w:bottom="1473" w:left="1476" w:header="0" w:footer="1279" w:gutter="0"/>
          <w:pgNumType w:fmt="decimal"/>
          <w:cols w:space="720" w:num="1"/>
        </w:sectPr>
      </w:pPr>
    </w:p>
    <w:p w14:paraId="22CFF8A5">
      <w:pPr>
        <w:spacing w:line="360" w:lineRule="auto"/>
        <w:jc w:val="center"/>
        <w:rPr>
          <w:rFonts w:ascii="宋体"/>
          <w:sz w:val="21"/>
        </w:rPr>
      </w:pPr>
      <w:r>
        <w:rPr>
          <w:rFonts w:hint="eastAsia" w:ascii="宋体" w:hAnsi="宋体"/>
          <w:b/>
          <w:bCs/>
          <w:sz w:val="32"/>
          <w:szCs w:val="32"/>
          <w:lang w:val="en-US" w:eastAsia="zh-CN"/>
        </w:rPr>
        <w:t>乌海职业技术学院电气自动化技术</w:t>
      </w:r>
      <w:r>
        <w:rPr>
          <w:rFonts w:hint="eastAsia" w:ascii="宋体" w:hAnsi="宋体"/>
          <w:b/>
          <w:bCs/>
          <w:sz w:val="32"/>
          <w:szCs w:val="32"/>
        </w:rPr>
        <w:t>专业人才培养方案</w:t>
      </w:r>
    </w:p>
    <w:p w14:paraId="0140E612">
      <w:pPr>
        <w:pStyle w:val="22"/>
        <w:keepNext w:val="0"/>
        <w:keepLines w:val="0"/>
        <w:pageBreakBefore w:val="0"/>
        <w:widowControl w:val="0"/>
        <w:kinsoku/>
        <w:wordWrap/>
        <w:overflowPunct/>
        <w:topLinePunct w:val="0"/>
        <w:autoSpaceDE/>
        <w:autoSpaceDN/>
        <w:bidi w:val="0"/>
        <w:adjustRightInd/>
        <w:snapToGrid/>
        <w:spacing w:before="0" w:beforeLines="50" w:after="0" w:afterLines="50" w:line="360" w:lineRule="auto"/>
        <w:ind w:left="0" w:leftChars="0" w:firstLine="0" w:firstLineChars="0"/>
        <w:textAlignment w:val="auto"/>
        <w:rPr>
          <w:rFonts w:hint="eastAsia" w:asciiTheme="minorEastAsia" w:hAnsiTheme="minorEastAsia" w:eastAsiaTheme="minorEastAsia" w:cstheme="minorEastAsia"/>
          <w:sz w:val="28"/>
          <w:szCs w:val="21"/>
        </w:rPr>
      </w:pPr>
      <w:r>
        <w:rPr>
          <w:rFonts w:hint="eastAsia" w:asciiTheme="minorEastAsia" w:hAnsiTheme="minorEastAsia" w:eastAsiaTheme="minorEastAsia" w:cstheme="minorEastAsia"/>
          <w:sz w:val="28"/>
          <w:szCs w:val="21"/>
        </w:rPr>
        <w:t>一、专业名称及代码</w:t>
      </w:r>
    </w:p>
    <w:tbl>
      <w:tblPr>
        <w:tblStyle w:val="1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0"/>
        <w:gridCol w:w="3744"/>
        <w:gridCol w:w="1409"/>
        <w:gridCol w:w="2268"/>
      </w:tblGrid>
      <w:tr w14:paraId="2E1F3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47" w:type="dxa"/>
            <w:vAlign w:val="center"/>
          </w:tcPr>
          <w:p w14:paraId="69E066A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1"/>
                <w:szCs w:val="21"/>
                <w:lang w:val="en-US" w:eastAsia="zh-CN"/>
              </w:rPr>
            </w:pPr>
            <w:r>
              <w:rPr>
                <w:rFonts w:hint="eastAsia"/>
                <w:b/>
                <w:bCs/>
                <w:sz w:val="21"/>
                <w:szCs w:val="21"/>
                <w:lang w:val="en-US" w:eastAsia="zh-CN"/>
              </w:rPr>
              <w:t>专业名称</w:t>
            </w:r>
          </w:p>
        </w:tc>
        <w:tc>
          <w:tcPr>
            <w:tcW w:w="3510" w:type="dxa"/>
            <w:vAlign w:val="center"/>
          </w:tcPr>
          <w:p w14:paraId="674CEE12">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sz w:val="21"/>
                <w:szCs w:val="21"/>
                <w:lang w:val="en-US" w:eastAsia="zh-CN"/>
              </w:rPr>
            </w:pPr>
            <w:r>
              <w:rPr>
                <w:rFonts w:hint="eastAsia"/>
                <w:sz w:val="21"/>
                <w:szCs w:val="21"/>
                <w:lang w:val="en-US" w:eastAsia="zh-CN"/>
              </w:rPr>
              <w:t>电气自动化技术</w:t>
            </w:r>
          </w:p>
        </w:tc>
        <w:tc>
          <w:tcPr>
            <w:tcW w:w="1321" w:type="dxa"/>
            <w:vAlign w:val="center"/>
          </w:tcPr>
          <w:p w14:paraId="6F34481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lang w:val="en-US" w:eastAsia="zh-CN"/>
              </w:rPr>
            </w:pPr>
            <w:r>
              <w:rPr>
                <w:rFonts w:hint="eastAsia"/>
                <w:b/>
                <w:bCs/>
                <w:sz w:val="21"/>
                <w:szCs w:val="21"/>
                <w:lang w:val="en-US" w:eastAsia="zh-CN"/>
              </w:rPr>
              <w:t>专业代码</w:t>
            </w:r>
          </w:p>
        </w:tc>
        <w:tc>
          <w:tcPr>
            <w:tcW w:w="2126" w:type="dxa"/>
            <w:vAlign w:val="center"/>
          </w:tcPr>
          <w:p w14:paraId="0C0BCC65">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sz w:val="21"/>
                <w:szCs w:val="21"/>
                <w:lang w:val="en-US" w:eastAsia="zh-CN"/>
              </w:rPr>
            </w:pPr>
            <w:r>
              <w:rPr>
                <w:rFonts w:hint="eastAsia"/>
                <w:sz w:val="21"/>
                <w:szCs w:val="21"/>
                <w:lang w:val="en-US" w:eastAsia="zh-CN"/>
              </w:rPr>
              <w:t>460306</w:t>
            </w:r>
          </w:p>
        </w:tc>
      </w:tr>
      <w:tr w14:paraId="7170A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47" w:type="dxa"/>
            <w:vAlign w:val="center"/>
          </w:tcPr>
          <w:p w14:paraId="1DACC9B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lang w:val="en-US" w:eastAsia="zh-CN"/>
              </w:rPr>
            </w:pPr>
            <w:r>
              <w:rPr>
                <w:rFonts w:hint="eastAsia"/>
                <w:b/>
                <w:bCs/>
                <w:sz w:val="21"/>
                <w:szCs w:val="21"/>
                <w:lang w:val="en-US" w:eastAsia="zh-CN"/>
              </w:rPr>
              <w:t>专业大类名称</w:t>
            </w:r>
          </w:p>
        </w:tc>
        <w:tc>
          <w:tcPr>
            <w:tcW w:w="3510" w:type="dxa"/>
            <w:vAlign w:val="center"/>
          </w:tcPr>
          <w:p w14:paraId="10666B9D">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sz w:val="21"/>
                <w:szCs w:val="21"/>
                <w:lang w:val="en-US" w:eastAsia="zh-CN"/>
              </w:rPr>
            </w:pPr>
            <w:r>
              <w:rPr>
                <w:rFonts w:hint="eastAsia"/>
                <w:sz w:val="21"/>
                <w:szCs w:val="21"/>
                <w:lang w:val="en-US" w:eastAsia="zh-CN"/>
              </w:rPr>
              <w:t>装备制造大类</w:t>
            </w:r>
          </w:p>
        </w:tc>
        <w:tc>
          <w:tcPr>
            <w:tcW w:w="1321" w:type="dxa"/>
            <w:vAlign w:val="center"/>
          </w:tcPr>
          <w:p w14:paraId="4EC38E5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b/>
                <w:bCs/>
                <w:sz w:val="21"/>
                <w:szCs w:val="21"/>
                <w:lang w:val="en-US" w:eastAsia="zh-CN"/>
              </w:rPr>
            </w:pPr>
            <w:r>
              <w:rPr>
                <w:rFonts w:hint="eastAsia"/>
                <w:b/>
                <w:bCs/>
                <w:sz w:val="21"/>
                <w:szCs w:val="21"/>
                <w:lang w:val="en-US" w:eastAsia="zh-CN"/>
              </w:rPr>
              <w:t>专业类名称</w:t>
            </w:r>
          </w:p>
        </w:tc>
        <w:tc>
          <w:tcPr>
            <w:tcW w:w="2126" w:type="dxa"/>
            <w:vAlign w:val="center"/>
          </w:tcPr>
          <w:p w14:paraId="27EAF1B3">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sz w:val="21"/>
                <w:szCs w:val="21"/>
                <w:lang w:val="en-US" w:eastAsia="zh-CN"/>
              </w:rPr>
            </w:pPr>
            <w:r>
              <w:rPr>
                <w:rFonts w:hint="eastAsia"/>
                <w:sz w:val="21"/>
                <w:szCs w:val="21"/>
                <w:lang w:val="en-US" w:eastAsia="zh-CN"/>
              </w:rPr>
              <w:t>4603</w:t>
            </w:r>
          </w:p>
        </w:tc>
      </w:tr>
    </w:tbl>
    <w:p w14:paraId="5EB07895">
      <w:pPr>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jc w:val="left"/>
        <w:textAlignment w:val="auto"/>
        <w:rPr>
          <w:rFonts w:hint="eastAsia"/>
          <w:lang w:val="en-US" w:eastAsia="zh-CN"/>
        </w:rPr>
      </w:pPr>
      <w:r>
        <w:rPr>
          <w:rFonts w:hint="eastAsia"/>
          <w:lang w:val="en-US" w:eastAsia="zh-CN"/>
        </w:rPr>
        <w:t>注：对照高职现行专业目录规范表述。</w:t>
      </w:r>
    </w:p>
    <w:p w14:paraId="3B626540">
      <w:pPr>
        <w:pStyle w:val="22"/>
        <w:keepNext w:val="0"/>
        <w:keepLines w:val="0"/>
        <w:pageBreakBefore w:val="0"/>
        <w:widowControl w:val="0"/>
        <w:kinsoku/>
        <w:wordWrap/>
        <w:overflowPunct/>
        <w:topLinePunct w:val="0"/>
        <w:autoSpaceDE/>
        <w:autoSpaceDN/>
        <w:bidi w:val="0"/>
        <w:adjustRightInd/>
        <w:snapToGrid/>
        <w:spacing w:before="0" w:beforeLines="50" w:after="0" w:afterLines="50" w:line="360" w:lineRule="auto"/>
        <w:ind w:left="0" w:leftChars="0" w:firstLine="0" w:firstLineChars="0"/>
        <w:textAlignment w:val="auto"/>
        <w:rPr>
          <w:rFonts w:hint="eastAsia" w:asciiTheme="minorEastAsia" w:hAnsiTheme="minorEastAsia" w:eastAsiaTheme="minorEastAsia" w:cstheme="minorEastAsia"/>
          <w:sz w:val="28"/>
          <w:szCs w:val="21"/>
        </w:rPr>
      </w:pPr>
      <w:r>
        <w:rPr>
          <w:rFonts w:hint="eastAsia" w:asciiTheme="minorEastAsia" w:hAnsiTheme="minorEastAsia" w:eastAsiaTheme="minorEastAsia" w:cstheme="minorEastAsia"/>
          <w:sz w:val="28"/>
          <w:szCs w:val="21"/>
        </w:rPr>
        <w:t>二、入学要求及生源类型</w:t>
      </w:r>
    </w:p>
    <w:p w14:paraId="6A690E7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（一）入学要求</w:t>
      </w:r>
    </w:p>
    <w:p w14:paraId="4B1D57B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高中阶段教育毕业生或具有同等学力者</w:t>
      </w:r>
      <w:r>
        <w:rPr>
          <w:rFonts w:hint="eastAsia" w:asciiTheme="minorEastAsia" w:hAnsiTheme="minorEastAsia" w:eastAsiaTheme="minorEastAsia" w:cstheme="minorEastAsia"/>
          <w:sz w:val="24"/>
          <w:szCs w:val="24"/>
          <w:lang w:eastAsia="zh-CN"/>
        </w:rPr>
        <w:t>。</w:t>
      </w:r>
    </w:p>
    <w:p w14:paraId="5BF2E0C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（二）生源类型</w:t>
      </w:r>
    </w:p>
    <w:p w14:paraId="5EA8A6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rPr>
      </w:pPr>
      <w:r>
        <w:rPr>
          <w:rFonts w:hint="eastAsia" w:ascii="宋体" w:hAnsi="宋体" w:eastAsia="宋体" w:cs="宋体"/>
          <w:sz w:val="24"/>
          <w:szCs w:val="24"/>
        </w:rPr>
        <w:t>√</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普通高招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√高职单招</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r>
        <w:rPr>
          <w:rFonts w:hint="eastAsia" w:ascii="宋体" w:hAnsi="宋体" w:eastAsia="宋体" w:cs="宋体"/>
          <w:sz w:val="24"/>
          <w:szCs w:val="24"/>
        </w:rPr>
        <w:sym w:font="Wingdings 2" w:char="0052"/>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3+2 </w:t>
      </w:r>
      <w:r>
        <w:rPr>
          <w:rFonts w:hint="eastAsia" w:ascii="宋体" w:hAnsi="宋体" w:eastAsia="宋体" w:cs="宋体"/>
          <w:sz w:val="24"/>
          <w:szCs w:val="24"/>
          <w:lang w:val="en-US" w:eastAsia="zh-CN"/>
        </w:rPr>
        <w:t>中高职贯通</w:t>
      </w:r>
    </w:p>
    <w:p w14:paraId="7F0A464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sym w:font="Wingdings 2" w:char="0052"/>
      </w:r>
      <w:r>
        <w:rPr>
          <w:rFonts w:hint="eastAsia" w:ascii="宋体" w:hAnsi="宋体" w:eastAsia="宋体" w:cs="宋体"/>
          <w:sz w:val="24"/>
          <w:szCs w:val="24"/>
          <w:lang w:val="en-US" w:eastAsia="zh-CN"/>
        </w:rPr>
        <w:t xml:space="preserve"> 3+2 职业本科</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r>
        <w:rPr>
          <w:rFonts w:hint="eastAsia" w:ascii="宋体" w:hAnsi="宋体" w:eastAsia="宋体" w:cs="宋体"/>
          <w:sz w:val="24"/>
          <w:szCs w:val="24"/>
        </w:rPr>
        <w:sym w:font="Wingdings 2" w:char="0052"/>
      </w:r>
      <w:r>
        <w:rPr>
          <w:rFonts w:hint="eastAsia" w:ascii="宋体" w:hAnsi="宋体" w:eastAsia="宋体" w:cs="宋体"/>
          <w:sz w:val="24"/>
          <w:szCs w:val="24"/>
          <w:lang w:val="en-US" w:eastAsia="zh-CN"/>
        </w:rPr>
        <w:t xml:space="preserve"> 中高本贯通    </w:t>
      </w:r>
      <w:r>
        <w:rPr>
          <w:rFonts w:hint="eastAsia" w:ascii="宋体" w:hAnsi="宋体" w:eastAsia="宋体" w:cs="宋体"/>
          <w:sz w:val="24"/>
          <w:szCs w:val="24"/>
        </w:rPr>
        <w:sym w:font="Wingdings 2" w:char="0052"/>
      </w:r>
      <w:r>
        <w:rPr>
          <w:rFonts w:hint="eastAsia" w:ascii="宋体" w:hAnsi="宋体" w:eastAsia="宋体" w:cs="宋体"/>
          <w:sz w:val="24"/>
          <w:szCs w:val="24"/>
        </w:rPr>
        <w:t>其他</w:t>
      </w:r>
    </w:p>
    <w:p w14:paraId="4712A58B">
      <w:pPr>
        <w:pStyle w:val="22"/>
        <w:keepNext w:val="0"/>
        <w:keepLines w:val="0"/>
        <w:pageBreakBefore w:val="0"/>
        <w:widowControl w:val="0"/>
        <w:kinsoku/>
        <w:wordWrap/>
        <w:overflowPunct/>
        <w:topLinePunct w:val="0"/>
        <w:autoSpaceDE/>
        <w:autoSpaceDN/>
        <w:bidi w:val="0"/>
        <w:adjustRightInd/>
        <w:snapToGrid/>
        <w:spacing w:before="0" w:beforeLines="50" w:after="0" w:afterLines="50" w:line="240" w:lineRule="auto"/>
        <w:ind w:left="0" w:leftChars="0" w:firstLine="0" w:firstLineChars="0"/>
        <w:textAlignment w:val="auto"/>
        <w:rPr>
          <w:rFonts w:hint="eastAsia" w:asciiTheme="minorEastAsia" w:hAnsiTheme="minorEastAsia" w:eastAsiaTheme="minorEastAsia" w:cstheme="minorEastAsia"/>
          <w:sz w:val="28"/>
          <w:szCs w:val="21"/>
        </w:rPr>
      </w:pPr>
      <w:r>
        <w:rPr>
          <w:rFonts w:hint="eastAsia" w:asciiTheme="minorEastAsia" w:hAnsiTheme="minorEastAsia" w:eastAsiaTheme="minorEastAsia" w:cstheme="minorEastAsia"/>
          <w:sz w:val="28"/>
          <w:szCs w:val="21"/>
        </w:rPr>
        <w:t>三、修业年限与学历</w:t>
      </w:r>
    </w:p>
    <w:p w14:paraId="4E38189B">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修业年限：</w:t>
      </w:r>
      <w:r>
        <w:rPr>
          <w:rFonts w:hint="eastAsia" w:asciiTheme="minorEastAsia" w:hAnsiTheme="minorEastAsia" w:eastAsiaTheme="minorEastAsia" w:cstheme="minorEastAsia"/>
          <w:sz w:val="24"/>
          <w:szCs w:val="24"/>
        </w:rPr>
        <w:t xml:space="preserve"> 3 年</w:t>
      </w:r>
    </w:p>
    <w:p w14:paraId="33EFB09E">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学</w:t>
      </w:r>
      <w:r>
        <w:rPr>
          <w:rFonts w:hint="eastAsia" w:asciiTheme="minorEastAsia" w:hAnsiTheme="minorEastAsia" w:eastAsiaTheme="minorEastAsia" w:cstheme="minorEastAsia"/>
          <w:b/>
          <w:bCs/>
          <w:sz w:val="24"/>
          <w:szCs w:val="24"/>
          <w:lang w:val="en-US" w:eastAsia="zh-CN"/>
        </w:rPr>
        <w:t xml:space="preserve">    </w:t>
      </w:r>
      <w:r>
        <w:rPr>
          <w:rFonts w:hint="eastAsia" w:asciiTheme="minorEastAsia" w:hAnsiTheme="minorEastAsia" w:eastAsiaTheme="minorEastAsia" w:cstheme="minorEastAsia"/>
          <w:b/>
          <w:bCs/>
          <w:sz w:val="24"/>
          <w:szCs w:val="24"/>
        </w:rPr>
        <w:t>历：</w:t>
      </w:r>
      <w:r>
        <w:rPr>
          <w:rFonts w:hint="eastAsia" w:asciiTheme="minorEastAsia" w:hAnsiTheme="minorEastAsia" w:eastAsiaTheme="minorEastAsia" w:cstheme="minorEastAsia"/>
          <w:b/>
          <w:bCs/>
          <w:sz w:val="24"/>
          <w:szCs w:val="24"/>
          <w:lang w:val="en-US" w:eastAsia="zh-CN"/>
        </w:rPr>
        <w:t xml:space="preserve"> </w:t>
      </w:r>
      <w:r>
        <w:rPr>
          <w:rFonts w:hint="eastAsia" w:asciiTheme="minorEastAsia" w:hAnsiTheme="minorEastAsia" w:eastAsiaTheme="minorEastAsia" w:cstheme="minorEastAsia"/>
          <w:sz w:val="24"/>
          <w:szCs w:val="24"/>
        </w:rPr>
        <w:t>专科</w:t>
      </w:r>
    </w:p>
    <w:p w14:paraId="63985209">
      <w:pPr>
        <w:pStyle w:val="22"/>
        <w:keepNext w:val="0"/>
        <w:keepLines w:val="0"/>
        <w:pageBreakBefore w:val="0"/>
        <w:widowControl w:val="0"/>
        <w:kinsoku/>
        <w:wordWrap/>
        <w:overflowPunct/>
        <w:topLinePunct w:val="0"/>
        <w:autoSpaceDE/>
        <w:autoSpaceDN/>
        <w:bidi w:val="0"/>
        <w:adjustRightInd/>
        <w:snapToGrid/>
        <w:spacing w:before="0" w:beforeLines="50" w:after="0" w:afterLines="50" w:line="360" w:lineRule="auto"/>
        <w:ind w:left="0" w:leftChars="0" w:firstLine="0" w:firstLineChars="0"/>
        <w:textAlignment w:val="auto"/>
        <w:rPr>
          <w:rFonts w:hint="eastAsia" w:asciiTheme="minorEastAsia" w:hAnsiTheme="minorEastAsia" w:eastAsiaTheme="minorEastAsia" w:cstheme="minorEastAsia"/>
          <w:sz w:val="28"/>
          <w:szCs w:val="21"/>
        </w:rPr>
      </w:pPr>
      <w:r>
        <w:rPr>
          <w:rFonts w:hint="eastAsia" w:asciiTheme="minorEastAsia" w:hAnsiTheme="minorEastAsia" w:eastAsiaTheme="minorEastAsia" w:cstheme="minorEastAsia"/>
          <w:sz w:val="28"/>
          <w:szCs w:val="21"/>
        </w:rPr>
        <w:t>四、职业面向和职业能力要求</w:t>
      </w:r>
    </w:p>
    <w:p w14:paraId="0B90544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（一）人才培养面向岗位</w:t>
      </w:r>
    </w:p>
    <w:p w14:paraId="500F5C79">
      <w:pPr>
        <w:keepNext w:val="0"/>
        <w:keepLines w:val="0"/>
        <w:pageBreakBefore w:val="0"/>
        <w:widowControl w:val="0"/>
        <w:kinsoku/>
        <w:wordWrap/>
        <w:overflowPunct/>
        <w:topLinePunct w:val="0"/>
        <w:autoSpaceDE/>
        <w:autoSpaceDN/>
        <w:bidi w:val="0"/>
        <w:adjustRightInd/>
        <w:snapToGrid/>
        <w:spacing w:line="360" w:lineRule="auto"/>
        <w:jc w:val="center"/>
        <w:textAlignment w:val="auto"/>
      </w:pPr>
      <w:r>
        <w:rPr>
          <w:rFonts w:hint="eastAsia" w:asciiTheme="minorEastAsia" w:hAnsiTheme="minorEastAsia" w:eastAsiaTheme="minorEastAsia" w:cstheme="minorEastAsia"/>
          <w:b/>
          <w:bCs/>
          <w:sz w:val="24"/>
          <w:szCs w:val="24"/>
        </w:rPr>
        <w:t>表 1 职业面向信息表</w:t>
      </w:r>
    </w:p>
    <w:tbl>
      <w:tblPr>
        <w:tblStyle w:val="25"/>
        <w:tblW w:w="90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67"/>
        <w:gridCol w:w="2267"/>
        <w:gridCol w:w="2267"/>
        <w:gridCol w:w="2270"/>
      </w:tblGrid>
      <w:tr w14:paraId="53C9D1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2267" w:type="dxa"/>
            <w:vAlign w:val="center"/>
          </w:tcPr>
          <w:p w14:paraId="7255F1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rPr>
            </w:pPr>
            <w:r>
              <w:rPr>
                <w:b/>
                <w:bCs/>
              </w:rPr>
              <w:t>对应行业</w:t>
            </w:r>
          </w:p>
          <w:p w14:paraId="4F1D57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rPr>
            </w:pPr>
            <w:r>
              <w:rPr>
                <w:b/>
                <w:bCs/>
              </w:rPr>
              <w:t>（代码）</w:t>
            </w:r>
          </w:p>
        </w:tc>
        <w:tc>
          <w:tcPr>
            <w:tcW w:w="2267" w:type="dxa"/>
            <w:vAlign w:val="center"/>
          </w:tcPr>
          <w:p w14:paraId="61C1E9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rPr>
            </w:pPr>
            <w:r>
              <w:rPr>
                <w:b/>
                <w:bCs/>
              </w:rPr>
              <w:t>主要职业类别</w:t>
            </w:r>
          </w:p>
          <w:p w14:paraId="29BC64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rPr>
            </w:pPr>
            <w:r>
              <w:rPr>
                <w:b/>
                <w:bCs/>
              </w:rPr>
              <w:t>（代码）</w:t>
            </w:r>
          </w:p>
        </w:tc>
        <w:tc>
          <w:tcPr>
            <w:tcW w:w="2267" w:type="dxa"/>
            <w:vAlign w:val="center"/>
          </w:tcPr>
          <w:p w14:paraId="0B3679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rPr>
            </w:pPr>
            <w:r>
              <w:rPr>
                <w:b/>
                <w:bCs/>
              </w:rPr>
              <w:t>主要岗位类别</w:t>
            </w:r>
          </w:p>
          <w:p w14:paraId="07C149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rPr>
            </w:pPr>
            <w:r>
              <w:rPr>
                <w:b/>
                <w:bCs/>
              </w:rPr>
              <w:t>或技术领域</w:t>
            </w:r>
          </w:p>
        </w:tc>
        <w:tc>
          <w:tcPr>
            <w:tcW w:w="2270" w:type="dxa"/>
            <w:vAlign w:val="center"/>
          </w:tcPr>
          <w:p w14:paraId="577E06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rPr>
            </w:pPr>
            <w:r>
              <w:rPr>
                <w:b/>
                <w:bCs/>
              </w:rPr>
              <w:t>职业资格证书</w:t>
            </w:r>
          </w:p>
          <w:p w14:paraId="0C779C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rPr>
            </w:pPr>
            <w:r>
              <w:rPr>
                <w:b/>
                <w:bCs/>
              </w:rPr>
              <w:t>或技能等级证书</w:t>
            </w:r>
          </w:p>
        </w:tc>
      </w:tr>
      <w:tr w14:paraId="635808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267" w:type="dxa"/>
            <w:vAlign w:val="center"/>
          </w:tcPr>
          <w:p w14:paraId="518224DD">
            <w:pPr>
              <w:keepNext w:val="0"/>
              <w:keepLines w:val="0"/>
              <w:widowControl/>
              <w:suppressLineNumbers w:val="0"/>
              <w:spacing w:line="240" w:lineRule="auto"/>
              <w:jc w:val="center"/>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通用设备制造业（34）；</w:t>
            </w:r>
          </w:p>
          <w:p w14:paraId="0A58CA67">
            <w:pPr>
              <w:pStyle w:val="27"/>
              <w:spacing w:line="240" w:lineRule="auto"/>
              <w:jc w:val="center"/>
              <w:rPr>
                <w:rFonts w:hint="eastAsia" w:asciiTheme="minorEastAsia" w:hAnsiTheme="minorEastAsia" w:eastAsiaTheme="minorEastAsia" w:cstheme="minorEastAsia"/>
              </w:rPr>
            </w:pPr>
          </w:p>
        </w:tc>
        <w:tc>
          <w:tcPr>
            <w:tcW w:w="2267" w:type="dxa"/>
            <w:vAlign w:val="center"/>
          </w:tcPr>
          <w:p w14:paraId="03B42B7A">
            <w:pPr>
              <w:keepNext w:val="0"/>
              <w:keepLines w:val="0"/>
              <w:widowControl/>
              <w:suppressLineNumbers w:val="0"/>
              <w:spacing w:line="240" w:lineRule="auto"/>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电气工程技术人员（2-02-11）</w:t>
            </w:r>
            <w:r>
              <w:rPr>
                <w:rFonts w:hint="eastAsia" w:cs="宋体"/>
                <w:color w:val="000000"/>
                <w:kern w:val="0"/>
                <w:sz w:val="21"/>
                <w:szCs w:val="21"/>
                <w:lang w:val="en-US" w:eastAsia="zh-CN" w:bidi="ar"/>
              </w:rPr>
              <w:t>；</w:t>
            </w:r>
          </w:p>
          <w:p w14:paraId="05B8F589">
            <w:pPr>
              <w:keepNext w:val="0"/>
              <w:keepLines w:val="0"/>
              <w:widowControl/>
              <w:suppressLineNumbers w:val="0"/>
              <w:spacing w:line="240" w:lineRule="auto"/>
              <w:jc w:val="center"/>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自动控制工程技术人员 （2-02-07-07）；</w:t>
            </w:r>
          </w:p>
          <w:p w14:paraId="112CE902">
            <w:pPr>
              <w:keepNext w:val="0"/>
              <w:keepLines w:val="0"/>
              <w:widowControl/>
              <w:suppressLineNumbers w:val="0"/>
              <w:spacing w:line="240" w:lineRule="auto"/>
              <w:jc w:val="center"/>
              <w:rPr>
                <w:rFonts w:hint="eastAsia" w:asciiTheme="minorEastAsia" w:hAnsiTheme="minorEastAsia" w:eastAsiaTheme="minorEastAsia" w:cstheme="minorEastAsia"/>
              </w:rPr>
            </w:pPr>
            <w:r>
              <w:rPr>
                <w:rFonts w:hint="eastAsia" w:ascii="宋体" w:hAnsi="宋体" w:eastAsia="宋体" w:cs="宋体"/>
                <w:i w:val="0"/>
                <w:iCs w:val="0"/>
                <w:caps w:val="0"/>
                <w:color w:val="auto"/>
                <w:spacing w:val="0"/>
                <w:sz w:val="21"/>
                <w:szCs w:val="21"/>
                <w:shd w:val="clear"/>
              </w:rPr>
              <w:t>项目管理工程技术人员(2-02-30-04)</w:t>
            </w:r>
          </w:p>
        </w:tc>
        <w:tc>
          <w:tcPr>
            <w:tcW w:w="2267" w:type="dxa"/>
            <w:vAlign w:val="center"/>
          </w:tcPr>
          <w:p w14:paraId="7A176C2B">
            <w:pPr>
              <w:keepNext w:val="0"/>
              <w:keepLines w:val="0"/>
              <w:widowControl/>
              <w:suppressLineNumbers w:val="0"/>
              <w:spacing w:line="240" w:lineRule="auto"/>
              <w:jc w:val="center"/>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1.电气设备生产、安装、调试与维护；</w:t>
            </w:r>
          </w:p>
          <w:p w14:paraId="2CB229CF">
            <w:pPr>
              <w:keepNext w:val="0"/>
              <w:keepLines w:val="0"/>
              <w:widowControl/>
              <w:suppressLineNumbers w:val="0"/>
              <w:spacing w:line="240" w:lineRule="auto"/>
              <w:jc w:val="center"/>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2.自动控制系统生产、安装及技术改造；</w:t>
            </w:r>
          </w:p>
          <w:p w14:paraId="79D9BC53">
            <w:pPr>
              <w:keepNext w:val="0"/>
              <w:keepLines w:val="0"/>
              <w:widowControl/>
              <w:suppressLineNumbers w:val="0"/>
              <w:spacing w:line="240" w:lineRule="auto"/>
              <w:jc w:val="center"/>
              <w:rPr>
                <w:rFonts w:hint="eastAsia" w:asciiTheme="minorEastAsia" w:hAnsiTheme="minorEastAsia" w:eastAsiaTheme="minorEastAsia" w:cstheme="minorEastAsia"/>
              </w:rPr>
            </w:pPr>
            <w:r>
              <w:rPr>
                <w:rFonts w:hint="eastAsia" w:ascii="宋体" w:hAnsi="宋体" w:eastAsia="宋体" w:cs="宋体"/>
                <w:color w:val="000000"/>
                <w:kern w:val="0"/>
                <w:sz w:val="21"/>
                <w:szCs w:val="21"/>
                <w:lang w:val="en-US" w:eastAsia="zh-CN" w:bidi="ar"/>
              </w:rPr>
              <w:t>3.电气设备、自动化产品营销及技术服务。</w:t>
            </w:r>
          </w:p>
        </w:tc>
        <w:tc>
          <w:tcPr>
            <w:tcW w:w="2270" w:type="dxa"/>
            <w:shd w:val="clear" w:color="auto" w:fill="auto"/>
            <w:vAlign w:val="center"/>
          </w:tcPr>
          <w:p w14:paraId="5376D1D5">
            <w:pPr>
              <w:bidi w:val="0"/>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1.电工；</w:t>
            </w:r>
          </w:p>
          <w:p w14:paraId="7F6396FB">
            <w:pPr>
              <w:bidi w:val="0"/>
              <w:spacing w:line="240" w:lineRule="auto"/>
              <w:jc w:val="center"/>
              <w:rPr>
                <w:rFonts w:hint="eastAsia" w:ascii="宋体" w:hAnsi="宋体" w:eastAsia="宋体" w:cs="宋体"/>
              </w:rPr>
            </w:pPr>
            <w:r>
              <w:rPr>
                <w:rFonts w:hint="eastAsia" w:ascii="宋体" w:hAnsi="宋体" w:eastAsia="宋体" w:cs="宋体"/>
                <w:lang w:val="en-US" w:eastAsia="zh-CN"/>
              </w:rPr>
              <w:t>2.特种作业证（高压、低压）；</w:t>
            </w:r>
          </w:p>
          <w:p w14:paraId="28B084C7">
            <w:pPr>
              <w:bidi w:val="0"/>
              <w:spacing w:line="240" w:lineRule="auto"/>
              <w:jc w:val="center"/>
              <w:rPr>
                <w:rFonts w:hint="eastAsia" w:ascii="宋体" w:hAnsi="宋体" w:eastAsia="宋体" w:cs="宋体"/>
                <w:lang w:eastAsia="zh-CN"/>
              </w:rPr>
            </w:pPr>
            <w:r>
              <w:rPr>
                <w:rFonts w:hint="eastAsia" w:ascii="宋体" w:hAnsi="宋体" w:eastAsia="宋体" w:cs="宋体"/>
                <w:lang w:val="en-US" w:eastAsia="zh-CN"/>
              </w:rPr>
              <w:t>3.</w:t>
            </w:r>
            <w:r>
              <w:rPr>
                <w:rFonts w:hint="eastAsia" w:ascii="宋体" w:hAnsi="宋体" w:eastAsia="宋体" w:cs="宋体"/>
              </w:rPr>
              <w:t>可编程控制器系统应用编程职业技能等级证书</w:t>
            </w:r>
            <w:r>
              <w:rPr>
                <w:rFonts w:hint="eastAsia" w:ascii="宋体" w:hAnsi="宋体" w:eastAsia="宋体" w:cs="宋体"/>
                <w:lang w:eastAsia="zh-CN"/>
              </w:rPr>
              <w:t>；</w:t>
            </w:r>
          </w:p>
          <w:p w14:paraId="5FDF23F7">
            <w:pPr>
              <w:bidi w:val="0"/>
              <w:spacing w:line="240" w:lineRule="auto"/>
              <w:jc w:val="center"/>
              <w:rPr>
                <w:rFonts w:hint="eastAsia" w:ascii="宋体" w:hAnsi="宋体" w:eastAsia="宋体" w:cs="宋体"/>
                <w:lang w:eastAsia="zh-CN"/>
              </w:rPr>
            </w:pPr>
            <w:r>
              <w:rPr>
                <w:rFonts w:hint="eastAsia" w:ascii="宋体" w:hAnsi="宋体" w:eastAsia="宋体" w:cs="宋体"/>
                <w:lang w:val="en-US" w:eastAsia="zh-CN"/>
              </w:rPr>
              <w:t>4.</w:t>
            </w:r>
            <w:r>
              <w:rPr>
                <w:rFonts w:hint="eastAsia" w:ascii="宋体" w:hAnsi="宋体" w:eastAsia="宋体" w:cs="宋体"/>
              </w:rPr>
              <w:t>智能制造设备安装与调试职业技能等级证书</w:t>
            </w:r>
            <w:r>
              <w:rPr>
                <w:rFonts w:hint="eastAsia" w:ascii="宋体" w:hAnsi="宋体" w:eastAsia="宋体" w:cs="宋体"/>
                <w:lang w:eastAsia="zh-CN"/>
              </w:rPr>
              <w:t>；</w:t>
            </w:r>
          </w:p>
          <w:p w14:paraId="3D2BD660">
            <w:pPr>
              <w:bidi w:val="0"/>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5.</w:t>
            </w:r>
            <w:r>
              <w:rPr>
                <w:rFonts w:hint="eastAsia" w:ascii="宋体" w:hAnsi="宋体" w:eastAsia="宋体" w:cs="宋体"/>
              </w:rPr>
              <w:t>工业机器人操作与运维职业技能等级证书</w:t>
            </w:r>
            <w:r>
              <w:rPr>
                <w:rFonts w:hint="eastAsia" w:ascii="宋体" w:hAnsi="宋体" w:eastAsia="宋体" w:cs="宋体"/>
                <w:lang w:eastAsia="zh-CN"/>
              </w:rPr>
              <w:t>；</w:t>
            </w:r>
          </w:p>
          <w:p w14:paraId="05F04685">
            <w:pPr>
              <w:bidi w:val="0"/>
              <w:spacing w:line="240" w:lineRule="auto"/>
              <w:jc w:val="center"/>
              <w:rPr>
                <w:rFonts w:hint="eastAsia"/>
                <w:lang w:eastAsia="zh-CN"/>
              </w:rPr>
            </w:pPr>
            <w:r>
              <w:rPr>
                <w:rFonts w:hint="eastAsia" w:ascii="宋体" w:hAnsi="宋体" w:eastAsia="宋体" w:cs="宋体"/>
                <w:lang w:val="en-US" w:eastAsia="zh-CN"/>
              </w:rPr>
              <w:t>6.</w:t>
            </w:r>
            <w:r>
              <w:rPr>
                <w:rFonts w:hint="eastAsia" w:ascii="宋体" w:hAnsi="宋体" w:eastAsia="宋体" w:cs="宋体"/>
              </w:rPr>
              <w:t>电</w:t>
            </w:r>
            <w:r>
              <w:rPr>
                <w:rFonts w:hint="eastAsia"/>
              </w:rPr>
              <w:t>力系统营销服务职业技能等级证书</w:t>
            </w:r>
            <w:r>
              <w:rPr>
                <w:rFonts w:hint="eastAsia"/>
                <w:lang w:eastAsia="zh-CN"/>
              </w:rPr>
              <w:t>；</w:t>
            </w:r>
          </w:p>
          <w:p w14:paraId="6F4E4072">
            <w:pPr>
              <w:bidi w:val="0"/>
              <w:spacing w:line="240" w:lineRule="auto"/>
              <w:jc w:val="center"/>
              <w:rPr>
                <w:rFonts w:hint="eastAsia"/>
                <w:lang w:val="en-US" w:eastAsia="zh-CN"/>
              </w:rPr>
            </w:pPr>
            <w:r>
              <w:rPr>
                <w:rFonts w:hint="eastAsia" w:asciiTheme="majorEastAsia" w:hAnsiTheme="majorEastAsia" w:eastAsiaTheme="majorEastAsia" w:cstheme="majorEastAsia"/>
                <w:lang w:val="en-US" w:eastAsia="zh-CN"/>
              </w:rPr>
              <w:t>7</w:t>
            </w:r>
            <w:r>
              <w:rPr>
                <w:rFonts w:hint="eastAsia"/>
                <w:lang w:val="en-US" w:eastAsia="zh-CN"/>
              </w:rPr>
              <w:t>.电气值班员；</w:t>
            </w:r>
          </w:p>
          <w:p w14:paraId="62D34C09">
            <w:pPr>
              <w:bidi w:val="0"/>
              <w:spacing w:line="240" w:lineRule="auto"/>
              <w:jc w:val="center"/>
              <w:rPr>
                <w:rFonts w:hint="eastAsia" w:eastAsia="宋体"/>
                <w:lang w:val="en-US" w:eastAsia="zh-CN"/>
              </w:rPr>
            </w:pPr>
            <w:r>
              <w:rPr>
                <w:rFonts w:hint="eastAsia" w:ascii="宋体" w:hAnsi="宋体" w:eastAsia="宋体" w:cs="宋体"/>
                <w:i w:val="0"/>
                <w:iCs w:val="0"/>
                <w:caps w:val="0"/>
                <w:color w:val="auto"/>
                <w:spacing w:val="0"/>
                <w:sz w:val="21"/>
                <w:szCs w:val="21"/>
                <w:highlight w:val="none"/>
                <w:shd w:val="clear"/>
                <w:lang w:val="en-US" w:eastAsia="zh-CN"/>
              </w:rPr>
              <w:t>8.</w:t>
            </w:r>
            <w:r>
              <w:rPr>
                <w:rFonts w:hint="eastAsia" w:ascii="宋体" w:hAnsi="宋体" w:eastAsia="宋体" w:cs="宋体"/>
                <w:i w:val="0"/>
                <w:iCs w:val="0"/>
                <w:caps w:val="0"/>
                <w:color w:val="auto"/>
                <w:spacing w:val="0"/>
                <w:sz w:val="21"/>
                <w:szCs w:val="21"/>
                <w:highlight w:val="none"/>
                <w:shd w:val="clear"/>
              </w:rPr>
              <w:t>电力系统营销服务职业技能等级证书</w:t>
            </w:r>
            <w:r>
              <w:rPr>
                <w:rFonts w:hint="eastAsia" w:ascii="宋体" w:hAnsi="宋体" w:eastAsia="宋体" w:cs="宋体"/>
                <w:i w:val="0"/>
                <w:iCs w:val="0"/>
                <w:caps w:val="0"/>
                <w:color w:val="auto"/>
                <w:spacing w:val="0"/>
                <w:sz w:val="21"/>
                <w:szCs w:val="21"/>
                <w:highlight w:val="none"/>
                <w:shd w:val="clear"/>
                <w:lang w:eastAsia="zh-CN"/>
              </w:rPr>
              <w:t>；</w:t>
            </w:r>
          </w:p>
        </w:tc>
      </w:tr>
      <w:tr w14:paraId="2FFFB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267" w:type="dxa"/>
            <w:vAlign w:val="center"/>
          </w:tcPr>
          <w:p w14:paraId="7C8A6D5B">
            <w:pPr>
              <w:keepNext w:val="0"/>
              <w:keepLines w:val="0"/>
              <w:widowControl/>
              <w:suppressLineNumbers w:val="0"/>
              <w:spacing w:line="240" w:lineRule="auto"/>
              <w:jc w:val="center"/>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电气机械和器材制造业（38）</w:t>
            </w:r>
          </w:p>
          <w:p w14:paraId="6A40342E">
            <w:pPr>
              <w:keepNext w:val="0"/>
              <w:keepLines w:val="0"/>
              <w:pageBreakBefore w:val="0"/>
              <w:widowControl w:val="0"/>
              <w:kinsoku/>
              <w:wordWrap/>
              <w:overflowPunct/>
              <w:topLinePunct w:val="0"/>
              <w:autoSpaceDE/>
              <w:autoSpaceDN/>
              <w:bidi w:val="0"/>
              <w:adjustRightInd/>
              <w:snapToGrid/>
              <w:spacing w:line="240" w:lineRule="auto"/>
              <w:ind w:firstLine="105" w:firstLineChars="50"/>
              <w:jc w:val="center"/>
              <w:textAlignment w:val="auto"/>
              <w:rPr>
                <w:rFonts w:hint="eastAsia" w:asciiTheme="minorEastAsia" w:hAnsiTheme="minorEastAsia" w:eastAsiaTheme="minorEastAsia" w:cstheme="minorEastAsia"/>
              </w:rPr>
            </w:pPr>
          </w:p>
        </w:tc>
        <w:tc>
          <w:tcPr>
            <w:tcW w:w="2267" w:type="dxa"/>
            <w:vAlign w:val="center"/>
          </w:tcPr>
          <w:p w14:paraId="4098EA45">
            <w:pPr>
              <w:shd w:val="clear"/>
              <w:bidi w:val="0"/>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电气工程技术人员（2-02-11）；</w:t>
            </w:r>
          </w:p>
          <w:p w14:paraId="6FF28FF3">
            <w:pPr>
              <w:shd w:val="clear"/>
              <w:bidi w:val="0"/>
              <w:spacing w:line="240" w:lineRule="auto"/>
              <w:jc w:val="center"/>
              <w:rPr>
                <w:rFonts w:hint="eastAsia" w:ascii="宋体" w:hAnsi="宋体" w:eastAsia="宋体" w:cs="宋体"/>
              </w:rPr>
            </w:pPr>
            <w:r>
              <w:rPr>
                <w:rFonts w:hint="eastAsia" w:ascii="宋体" w:hAnsi="宋体" w:eastAsia="宋体" w:cs="宋体"/>
                <w:lang w:val="en-US" w:eastAsia="zh-CN"/>
              </w:rPr>
              <w:t>自动控制工程技术人员 （2-02-07-07）；</w:t>
            </w:r>
          </w:p>
          <w:p w14:paraId="1A02FA72">
            <w:pPr>
              <w:shd w:val="clear"/>
              <w:bidi w:val="0"/>
              <w:spacing w:line="240" w:lineRule="auto"/>
              <w:jc w:val="center"/>
              <w:rPr>
                <w:rFonts w:hint="eastAsia" w:ascii="宋体" w:hAnsi="宋体" w:eastAsia="宋体" w:cs="宋体"/>
              </w:rPr>
            </w:pPr>
            <w:r>
              <w:rPr>
                <w:rFonts w:hint="eastAsia" w:ascii="宋体" w:hAnsi="宋体" w:eastAsia="宋体" w:cs="宋体"/>
              </w:rPr>
              <w:t>项目管理工程技术人员(2-02-30-04)</w:t>
            </w:r>
          </w:p>
          <w:p w14:paraId="15AA7B13">
            <w:pPr>
              <w:shd w:val="clear"/>
              <w:bidi w:val="0"/>
              <w:spacing w:line="240" w:lineRule="auto"/>
              <w:jc w:val="center"/>
              <w:rPr>
                <w:rFonts w:hint="eastAsia" w:ascii="宋体" w:hAnsi="宋体" w:eastAsia="宋体" w:cs="宋体"/>
              </w:rPr>
            </w:pPr>
            <w:r>
              <w:rPr>
                <w:rFonts w:hint="eastAsia" w:ascii="宋体" w:hAnsi="宋体" w:eastAsia="宋体" w:cs="宋体"/>
              </w:rPr>
              <w:t>供用电工程技术人员L(2-02-12-02)</w:t>
            </w:r>
          </w:p>
          <w:p w14:paraId="41C9F6A9">
            <w:pPr>
              <w:shd w:val="clear"/>
              <w:bidi w:val="0"/>
              <w:spacing w:line="240" w:lineRule="auto"/>
              <w:jc w:val="center"/>
              <w:rPr>
                <w:rFonts w:hint="eastAsia" w:ascii="宋体" w:hAnsi="宋体" w:eastAsia="宋体" w:cs="宋体"/>
              </w:rPr>
            </w:pPr>
            <w:r>
              <w:rPr>
                <w:rFonts w:hint="eastAsia" w:ascii="宋体" w:hAnsi="宋体" w:eastAsia="宋体" w:cs="宋体"/>
              </w:rPr>
              <w:t>变电工程技术人员L(2-02-12-03)</w:t>
            </w:r>
          </w:p>
          <w:p w14:paraId="2A803FF2">
            <w:pPr>
              <w:shd w:val="clear"/>
              <w:bidi w:val="0"/>
              <w:spacing w:line="240" w:lineRule="auto"/>
              <w:jc w:val="center"/>
              <w:rPr>
                <w:rFonts w:hint="eastAsia" w:ascii="宋体" w:hAnsi="宋体" w:eastAsia="宋体" w:cs="宋体"/>
              </w:rPr>
            </w:pPr>
            <w:r>
              <w:rPr>
                <w:rFonts w:hint="eastAsia" w:ascii="宋体" w:hAnsi="宋体" w:eastAsia="宋体" w:cs="宋体"/>
              </w:rPr>
              <w:t>输电工程技术人员L(2-02-12-04)</w:t>
            </w:r>
          </w:p>
          <w:p w14:paraId="7E8803EF">
            <w:pPr>
              <w:shd w:val="clear"/>
              <w:bidi w:val="0"/>
              <w:spacing w:line="240" w:lineRule="auto"/>
              <w:jc w:val="center"/>
              <w:rPr>
                <w:rFonts w:hint="eastAsia" w:ascii="宋体" w:hAnsi="宋体" w:eastAsia="宋体" w:cs="宋体"/>
              </w:rPr>
            </w:pPr>
            <w:r>
              <w:rPr>
                <w:rFonts w:hint="eastAsia" w:ascii="宋体" w:hAnsi="宋体" w:eastAsia="宋体" w:cs="宋体"/>
              </w:rPr>
              <w:t>电力工程安装工程技术人员L(2-02-12-05)</w:t>
            </w:r>
          </w:p>
          <w:p w14:paraId="0A6D8613">
            <w:pPr>
              <w:keepNext w:val="0"/>
              <w:keepLines w:val="0"/>
              <w:pageBreakBefore w:val="0"/>
              <w:widowControl w:val="0"/>
              <w:kinsoku/>
              <w:wordWrap/>
              <w:overflowPunct/>
              <w:topLinePunct w:val="0"/>
              <w:autoSpaceDE/>
              <w:autoSpaceDN/>
              <w:bidi w:val="0"/>
              <w:adjustRightInd/>
              <w:snapToGrid/>
              <w:spacing w:line="240" w:lineRule="auto"/>
              <w:ind w:firstLine="105" w:firstLineChars="50"/>
              <w:jc w:val="center"/>
              <w:textAlignment w:val="auto"/>
              <w:rPr>
                <w:rFonts w:hint="eastAsia" w:ascii="宋体" w:hAnsi="宋体" w:eastAsia="宋体" w:cs="宋体"/>
                <w:i w:val="0"/>
                <w:iCs w:val="0"/>
                <w:caps w:val="0"/>
                <w:color w:val="auto"/>
                <w:spacing w:val="0"/>
                <w:sz w:val="21"/>
                <w:szCs w:val="21"/>
                <w:shd w:val="clear"/>
              </w:rPr>
            </w:pPr>
          </w:p>
        </w:tc>
        <w:tc>
          <w:tcPr>
            <w:tcW w:w="2267" w:type="dxa"/>
            <w:vAlign w:val="center"/>
          </w:tcPr>
          <w:p w14:paraId="05149AF3">
            <w:pPr>
              <w:keepNext w:val="0"/>
              <w:keepLines w:val="0"/>
              <w:widowControl/>
              <w:suppressLineNumbers w:val="0"/>
              <w:spacing w:line="240" w:lineRule="auto"/>
              <w:jc w:val="center"/>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1.电气设备生产、安装、调试与维护；</w:t>
            </w:r>
          </w:p>
          <w:p w14:paraId="0E644094">
            <w:pPr>
              <w:keepNext w:val="0"/>
              <w:keepLines w:val="0"/>
              <w:widowControl/>
              <w:suppressLineNumbers w:val="0"/>
              <w:spacing w:line="240" w:lineRule="auto"/>
              <w:jc w:val="center"/>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2.自动控制系统生产、安装及技术改造；</w:t>
            </w:r>
          </w:p>
          <w:p w14:paraId="1D5C63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3.电气设备、自动化产品营销及技术服务。</w:t>
            </w:r>
          </w:p>
          <w:p w14:paraId="56DD30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4.电力系统运行维护</w:t>
            </w:r>
          </w:p>
        </w:tc>
        <w:tc>
          <w:tcPr>
            <w:tcW w:w="2270" w:type="dxa"/>
            <w:vAlign w:val="center"/>
          </w:tcPr>
          <w:p w14:paraId="3CDC450A">
            <w:pPr>
              <w:bidi w:val="0"/>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1.电工；</w:t>
            </w:r>
          </w:p>
          <w:p w14:paraId="1056927F">
            <w:pPr>
              <w:bidi w:val="0"/>
              <w:spacing w:line="240" w:lineRule="auto"/>
              <w:jc w:val="center"/>
              <w:rPr>
                <w:rFonts w:hint="eastAsia" w:ascii="宋体" w:hAnsi="宋体" w:eastAsia="宋体" w:cs="宋体"/>
              </w:rPr>
            </w:pPr>
            <w:r>
              <w:rPr>
                <w:rFonts w:hint="eastAsia" w:ascii="宋体" w:hAnsi="宋体" w:eastAsia="宋体" w:cs="宋体"/>
                <w:lang w:val="en-US" w:eastAsia="zh-CN"/>
              </w:rPr>
              <w:t>2.特种作业证（高压、低压）；</w:t>
            </w:r>
          </w:p>
          <w:p w14:paraId="77707778">
            <w:pPr>
              <w:bidi w:val="0"/>
              <w:spacing w:line="240" w:lineRule="auto"/>
              <w:jc w:val="center"/>
              <w:rPr>
                <w:rFonts w:hint="eastAsia" w:ascii="宋体" w:hAnsi="宋体" w:eastAsia="宋体" w:cs="宋体"/>
                <w:lang w:eastAsia="zh-CN"/>
              </w:rPr>
            </w:pPr>
            <w:r>
              <w:rPr>
                <w:rFonts w:hint="eastAsia" w:ascii="宋体" w:hAnsi="宋体" w:eastAsia="宋体" w:cs="宋体"/>
                <w:lang w:val="en-US" w:eastAsia="zh-CN"/>
              </w:rPr>
              <w:t>3.</w:t>
            </w:r>
            <w:r>
              <w:rPr>
                <w:rFonts w:hint="eastAsia" w:ascii="宋体" w:hAnsi="宋体" w:eastAsia="宋体" w:cs="宋体"/>
              </w:rPr>
              <w:t>可编程控制器系统应用编程职业技能等级证书</w:t>
            </w:r>
            <w:r>
              <w:rPr>
                <w:rFonts w:hint="eastAsia" w:ascii="宋体" w:hAnsi="宋体" w:eastAsia="宋体" w:cs="宋体"/>
                <w:lang w:eastAsia="zh-CN"/>
              </w:rPr>
              <w:t>；</w:t>
            </w:r>
          </w:p>
          <w:p w14:paraId="499FC3F1">
            <w:pPr>
              <w:bidi w:val="0"/>
              <w:spacing w:line="240" w:lineRule="auto"/>
              <w:jc w:val="center"/>
              <w:rPr>
                <w:rFonts w:hint="eastAsia" w:ascii="宋体" w:hAnsi="宋体" w:eastAsia="宋体" w:cs="宋体"/>
                <w:lang w:eastAsia="zh-CN"/>
              </w:rPr>
            </w:pPr>
            <w:r>
              <w:rPr>
                <w:rFonts w:hint="eastAsia" w:ascii="宋体" w:hAnsi="宋体" w:eastAsia="宋体" w:cs="宋体"/>
                <w:lang w:val="en-US" w:eastAsia="zh-CN"/>
              </w:rPr>
              <w:t>4.</w:t>
            </w:r>
            <w:r>
              <w:rPr>
                <w:rFonts w:hint="eastAsia" w:ascii="宋体" w:hAnsi="宋体" w:eastAsia="宋体" w:cs="宋体"/>
              </w:rPr>
              <w:t>智能制造设备安装与调试职业技能等级证书</w:t>
            </w:r>
            <w:r>
              <w:rPr>
                <w:rFonts w:hint="eastAsia" w:ascii="宋体" w:hAnsi="宋体" w:eastAsia="宋体" w:cs="宋体"/>
                <w:lang w:eastAsia="zh-CN"/>
              </w:rPr>
              <w:t>；</w:t>
            </w:r>
          </w:p>
          <w:p w14:paraId="1CF313B2">
            <w:pPr>
              <w:bidi w:val="0"/>
              <w:spacing w:line="240" w:lineRule="auto"/>
              <w:jc w:val="center"/>
              <w:rPr>
                <w:rFonts w:hint="eastAsia" w:ascii="宋体" w:hAnsi="宋体" w:eastAsia="宋体" w:cs="宋体"/>
                <w:lang w:val="en-US" w:eastAsia="zh-CN"/>
              </w:rPr>
            </w:pPr>
            <w:r>
              <w:rPr>
                <w:rFonts w:hint="eastAsia" w:ascii="宋体" w:hAnsi="宋体" w:eastAsia="宋体" w:cs="宋体"/>
                <w:lang w:val="en-US" w:eastAsia="zh-CN"/>
              </w:rPr>
              <w:t>5.</w:t>
            </w:r>
            <w:r>
              <w:rPr>
                <w:rFonts w:hint="eastAsia" w:ascii="宋体" w:hAnsi="宋体" w:eastAsia="宋体" w:cs="宋体"/>
              </w:rPr>
              <w:t>工业机器人操作与运维职业技能等级证书</w:t>
            </w:r>
            <w:r>
              <w:rPr>
                <w:rFonts w:hint="eastAsia" w:ascii="宋体" w:hAnsi="宋体" w:eastAsia="宋体" w:cs="宋体"/>
                <w:lang w:eastAsia="zh-CN"/>
              </w:rPr>
              <w:t>；</w:t>
            </w:r>
          </w:p>
          <w:p w14:paraId="5A1E74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eastAsia="zh-CN"/>
              </w:rPr>
            </w:pPr>
            <w:r>
              <w:rPr>
                <w:rFonts w:hint="eastAsia" w:ascii="宋体" w:hAnsi="宋体" w:eastAsia="宋体" w:cs="宋体"/>
                <w:lang w:val="en-US" w:eastAsia="zh-CN"/>
              </w:rPr>
              <w:t>6.</w:t>
            </w:r>
            <w:r>
              <w:rPr>
                <w:rFonts w:hint="eastAsia" w:ascii="宋体" w:hAnsi="宋体" w:eastAsia="宋体" w:cs="宋体"/>
              </w:rPr>
              <w:t>电</w:t>
            </w:r>
            <w:r>
              <w:rPr>
                <w:rFonts w:hint="eastAsia"/>
              </w:rPr>
              <w:t>力系统营销服务职业技能等级证书</w:t>
            </w:r>
            <w:r>
              <w:rPr>
                <w:rFonts w:hint="eastAsia"/>
                <w:lang w:eastAsia="zh-CN"/>
              </w:rPr>
              <w:t>；</w:t>
            </w:r>
          </w:p>
          <w:p w14:paraId="0FDA39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aps w:val="0"/>
                <w:color w:val="auto"/>
                <w:spacing w:val="0"/>
                <w:sz w:val="21"/>
                <w:szCs w:val="21"/>
                <w:shd w:val="clear"/>
                <w:lang w:eastAsia="zh-CN"/>
              </w:rPr>
            </w:pPr>
            <w:r>
              <w:rPr>
                <w:rFonts w:hint="eastAsia" w:ascii="宋体" w:hAnsi="宋体" w:eastAsia="宋体" w:cs="宋体"/>
                <w:color w:val="auto"/>
                <w:sz w:val="21"/>
                <w:szCs w:val="21"/>
                <w:shd w:val="clear"/>
                <w:lang w:val="en-US" w:eastAsia="zh-CN"/>
              </w:rPr>
              <w:t>7.</w:t>
            </w:r>
            <w:r>
              <w:rPr>
                <w:rFonts w:hint="eastAsia" w:ascii="宋体" w:hAnsi="宋体" w:eastAsia="宋体" w:cs="宋体"/>
                <w:i w:val="0"/>
                <w:iCs w:val="0"/>
                <w:caps w:val="0"/>
                <w:color w:val="auto"/>
                <w:spacing w:val="0"/>
                <w:sz w:val="21"/>
                <w:szCs w:val="21"/>
                <w:shd w:val="clear"/>
              </w:rPr>
              <w:t>光伏电站运维职业技能等级证书</w:t>
            </w:r>
            <w:r>
              <w:rPr>
                <w:rFonts w:hint="eastAsia" w:ascii="宋体" w:hAnsi="宋体" w:eastAsia="宋体" w:cs="宋体"/>
                <w:i w:val="0"/>
                <w:iCs w:val="0"/>
                <w:caps w:val="0"/>
                <w:color w:val="auto"/>
                <w:spacing w:val="0"/>
                <w:sz w:val="21"/>
                <w:szCs w:val="21"/>
                <w:shd w:val="clear"/>
                <w:lang w:eastAsia="zh-CN"/>
              </w:rPr>
              <w:t>；</w:t>
            </w:r>
          </w:p>
          <w:p w14:paraId="2E6E0B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iCs w:val="0"/>
                <w:caps w:val="0"/>
                <w:color w:val="auto"/>
                <w:spacing w:val="0"/>
                <w:sz w:val="21"/>
                <w:szCs w:val="21"/>
                <w:shd w:val="clear"/>
                <w:lang w:eastAsia="zh-CN"/>
              </w:rPr>
            </w:pPr>
            <w:r>
              <w:rPr>
                <w:rFonts w:hint="eastAsia" w:ascii="宋体" w:hAnsi="宋体" w:eastAsia="宋体" w:cs="宋体"/>
                <w:i w:val="0"/>
                <w:iCs w:val="0"/>
                <w:caps w:val="0"/>
                <w:color w:val="auto"/>
                <w:spacing w:val="0"/>
                <w:sz w:val="21"/>
                <w:szCs w:val="21"/>
                <w:shd w:val="clear"/>
                <w:lang w:val="en-US" w:eastAsia="zh-CN"/>
              </w:rPr>
              <w:t>8.</w:t>
            </w:r>
            <w:r>
              <w:rPr>
                <w:rFonts w:hint="eastAsia" w:asciiTheme="minorEastAsia" w:hAnsiTheme="minorEastAsia" w:eastAsiaTheme="minorEastAsia" w:cstheme="minorEastAsia"/>
                <w:i w:val="0"/>
                <w:iCs w:val="0"/>
                <w:caps w:val="0"/>
                <w:color w:val="auto"/>
                <w:spacing w:val="0"/>
                <w:sz w:val="21"/>
                <w:szCs w:val="21"/>
                <w:shd w:val="clear"/>
              </w:rPr>
              <w:t>智能配电集成与运维职业技能等级证书</w:t>
            </w:r>
            <w:r>
              <w:rPr>
                <w:rFonts w:hint="eastAsia" w:asciiTheme="minorEastAsia" w:hAnsiTheme="minorEastAsia" w:eastAsiaTheme="minorEastAsia" w:cstheme="minorEastAsia"/>
                <w:i w:val="0"/>
                <w:iCs w:val="0"/>
                <w:caps w:val="0"/>
                <w:color w:val="auto"/>
                <w:spacing w:val="0"/>
                <w:sz w:val="21"/>
                <w:szCs w:val="21"/>
                <w:shd w:val="clear"/>
                <w:lang w:eastAsia="zh-CN"/>
              </w:rPr>
              <w:t>；</w:t>
            </w:r>
          </w:p>
          <w:p w14:paraId="7ADFE890">
            <w:pPr>
              <w:shd w:val="clear"/>
              <w:bidi w:val="0"/>
              <w:spacing w:line="240" w:lineRule="auto"/>
              <w:jc w:val="center"/>
              <w:rPr>
                <w:rFonts w:hint="eastAsia" w:ascii="宋体" w:hAnsi="宋体" w:eastAsia="宋体" w:cs="宋体"/>
                <w:color w:val="auto"/>
                <w:lang w:eastAsia="zh-CN"/>
              </w:rPr>
            </w:pPr>
            <w:r>
              <w:rPr>
                <w:rFonts w:hint="eastAsia" w:ascii="宋体" w:hAnsi="宋体" w:eastAsia="宋体" w:cs="宋体"/>
                <w:color w:val="auto"/>
                <w:lang w:val="en-US" w:eastAsia="zh-CN"/>
              </w:rPr>
              <w:t>9.</w:t>
            </w:r>
            <w:r>
              <w:rPr>
                <w:rFonts w:hint="eastAsia" w:ascii="宋体" w:hAnsi="宋体" w:eastAsia="宋体" w:cs="宋体"/>
                <w:color w:val="auto"/>
              </w:rPr>
              <w:t>垃圾焚烧发电运行与维护职业技能等级证书</w:t>
            </w:r>
            <w:r>
              <w:rPr>
                <w:rFonts w:hint="eastAsia" w:ascii="宋体" w:hAnsi="宋体" w:eastAsia="宋体" w:cs="宋体"/>
                <w:color w:val="auto"/>
                <w:lang w:eastAsia="zh-CN"/>
              </w:rPr>
              <w:t>；</w:t>
            </w:r>
          </w:p>
          <w:p w14:paraId="302B2516">
            <w:pPr>
              <w:shd w:val="clear"/>
              <w:bidi w:val="0"/>
              <w:spacing w:line="240" w:lineRule="auto"/>
              <w:jc w:val="center"/>
              <w:rPr>
                <w:rFonts w:hint="eastAsia" w:ascii="宋体" w:hAnsi="宋体" w:eastAsia="宋体" w:cs="宋体"/>
                <w:color w:val="auto"/>
                <w:lang w:eastAsia="zh-CN"/>
              </w:rPr>
            </w:pPr>
            <w:r>
              <w:rPr>
                <w:rFonts w:hint="eastAsia" w:ascii="宋体" w:hAnsi="宋体" w:eastAsia="宋体" w:cs="宋体"/>
                <w:color w:val="auto"/>
                <w:lang w:val="en-US" w:eastAsia="zh-CN"/>
              </w:rPr>
              <w:t>10.</w:t>
            </w:r>
            <w:r>
              <w:rPr>
                <w:rFonts w:hint="eastAsia" w:ascii="宋体" w:hAnsi="宋体" w:eastAsia="宋体" w:cs="宋体"/>
                <w:color w:val="auto"/>
              </w:rPr>
              <w:t>发电集控运维职业技能等级证书</w:t>
            </w:r>
            <w:r>
              <w:rPr>
                <w:rFonts w:hint="eastAsia" w:ascii="宋体" w:hAnsi="宋体" w:eastAsia="宋体" w:cs="宋体"/>
                <w:color w:val="auto"/>
                <w:lang w:eastAsia="zh-CN"/>
              </w:rPr>
              <w:t>；</w:t>
            </w:r>
          </w:p>
          <w:p w14:paraId="6B82F5C9">
            <w:pPr>
              <w:shd w:val="clear"/>
              <w:bidi w:val="0"/>
              <w:spacing w:line="240" w:lineRule="auto"/>
              <w:jc w:val="center"/>
              <w:rPr>
                <w:rFonts w:hint="eastAsia" w:ascii="宋体" w:hAnsi="宋体" w:eastAsia="宋体" w:cs="宋体"/>
                <w:color w:val="auto"/>
                <w:lang w:eastAsia="zh-CN"/>
              </w:rPr>
            </w:pPr>
            <w:r>
              <w:rPr>
                <w:rFonts w:hint="eastAsia" w:ascii="宋体" w:hAnsi="宋体" w:eastAsia="宋体" w:cs="宋体"/>
                <w:color w:val="auto"/>
                <w:lang w:val="en-US" w:eastAsia="zh-CN"/>
              </w:rPr>
              <w:t>11.</w:t>
            </w:r>
            <w:r>
              <w:rPr>
                <w:rFonts w:hint="eastAsia" w:ascii="宋体" w:hAnsi="宋体" w:eastAsia="宋体" w:cs="宋体"/>
                <w:color w:val="auto"/>
              </w:rPr>
              <w:t>风力发电运维值班员</w:t>
            </w:r>
            <w:r>
              <w:rPr>
                <w:rFonts w:hint="eastAsia" w:ascii="宋体" w:hAnsi="宋体" w:eastAsia="宋体" w:cs="宋体"/>
                <w:color w:val="auto"/>
                <w:lang w:eastAsia="zh-CN"/>
              </w:rPr>
              <w:t>；</w:t>
            </w:r>
          </w:p>
          <w:p w14:paraId="069EF7AC">
            <w:pPr>
              <w:shd w:val="clear"/>
              <w:bidi w:val="0"/>
              <w:spacing w:line="240" w:lineRule="auto"/>
              <w:jc w:val="center"/>
              <w:rPr>
                <w:rFonts w:hint="eastAsia" w:ascii="宋体" w:hAnsi="宋体" w:eastAsia="宋体" w:cs="宋体"/>
                <w:color w:val="auto"/>
                <w:lang w:eastAsia="zh-CN"/>
              </w:rPr>
            </w:pPr>
            <w:r>
              <w:rPr>
                <w:rFonts w:hint="eastAsia" w:ascii="宋体" w:hAnsi="宋体" w:eastAsia="宋体" w:cs="宋体"/>
                <w:color w:val="auto"/>
                <w:lang w:val="en-US" w:eastAsia="zh-CN"/>
              </w:rPr>
              <w:t>12.</w:t>
            </w:r>
            <w:r>
              <w:rPr>
                <w:rFonts w:hint="eastAsia" w:ascii="宋体" w:hAnsi="宋体" w:eastAsia="宋体" w:cs="宋体"/>
                <w:color w:val="auto"/>
              </w:rPr>
              <w:t>电力电缆安装运维职业技能等级证书</w:t>
            </w:r>
            <w:r>
              <w:rPr>
                <w:rFonts w:hint="eastAsia" w:ascii="宋体" w:hAnsi="宋体" w:eastAsia="宋体" w:cs="宋体"/>
                <w:color w:val="auto"/>
                <w:lang w:eastAsia="zh-CN"/>
              </w:rPr>
              <w:t>；</w:t>
            </w:r>
          </w:p>
          <w:p w14:paraId="526A0D1F">
            <w:pPr>
              <w:shd w:val="clear"/>
              <w:bidi w:val="0"/>
              <w:spacing w:line="240" w:lineRule="auto"/>
              <w:jc w:val="center"/>
              <w:rPr>
                <w:rFonts w:hint="eastAsia" w:ascii="宋体" w:hAnsi="宋体" w:eastAsia="宋体" w:cs="宋体"/>
                <w:color w:val="auto"/>
                <w:lang w:eastAsia="zh-CN"/>
              </w:rPr>
            </w:pPr>
            <w:r>
              <w:rPr>
                <w:rFonts w:hint="eastAsia" w:ascii="宋体" w:hAnsi="宋体" w:eastAsia="宋体" w:cs="宋体"/>
                <w:color w:val="auto"/>
                <w:lang w:val="en-US" w:eastAsia="zh-CN"/>
              </w:rPr>
              <w:t>13.</w:t>
            </w:r>
            <w:r>
              <w:rPr>
                <w:rFonts w:hint="eastAsia" w:ascii="宋体" w:hAnsi="宋体" w:eastAsia="宋体" w:cs="宋体"/>
                <w:color w:val="auto"/>
              </w:rPr>
              <w:t>变电二次安装职业技能等级证书</w:t>
            </w:r>
            <w:r>
              <w:rPr>
                <w:rFonts w:hint="eastAsia" w:ascii="宋体" w:hAnsi="宋体" w:eastAsia="宋体" w:cs="宋体"/>
                <w:color w:val="auto"/>
                <w:lang w:eastAsia="zh-CN"/>
              </w:rPr>
              <w:t>；</w:t>
            </w:r>
          </w:p>
          <w:p w14:paraId="077B5F50">
            <w:pPr>
              <w:shd w:val="clear"/>
              <w:bidi w:val="0"/>
              <w:spacing w:line="240" w:lineRule="auto"/>
              <w:jc w:val="center"/>
              <w:rPr>
                <w:rFonts w:hint="eastAsia" w:ascii="微软雅黑" w:hAnsi="微软雅黑" w:eastAsia="微软雅黑" w:cs="微软雅黑"/>
                <w:i w:val="0"/>
                <w:iCs w:val="0"/>
                <w:caps w:val="0"/>
                <w:color w:val="606266"/>
                <w:spacing w:val="0"/>
                <w:szCs w:val="14"/>
                <w:shd w:val="clear" w:fill="F5F7FA"/>
                <w:lang w:val="en-US" w:eastAsia="zh-CN"/>
              </w:rPr>
            </w:pPr>
            <w:r>
              <w:rPr>
                <w:rFonts w:hint="eastAsia" w:ascii="宋体" w:hAnsi="宋体" w:eastAsia="宋体" w:cs="宋体"/>
                <w:color w:val="auto"/>
                <w:lang w:val="en-US" w:eastAsia="zh-CN"/>
              </w:rPr>
              <w:t>14.</w:t>
            </w:r>
            <w:r>
              <w:rPr>
                <w:rFonts w:hint="eastAsia" w:ascii="宋体" w:hAnsi="宋体" w:eastAsia="宋体" w:cs="宋体"/>
                <w:color w:val="auto"/>
              </w:rPr>
              <w:t>变电一次安装职业技能等级证书</w:t>
            </w:r>
            <w:r>
              <w:rPr>
                <w:rFonts w:hint="eastAsia" w:ascii="宋体" w:hAnsi="宋体" w:eastAsia="宋体" w:cs="宋体"/>
                <w:color w:val="auto"/>
                <w:lang w:eastAsia="zh-CN"/>
              </w:rPr>
              <w:t>；</w:t>
            </w:r>
          </w:p>
        </w:tc>
      </w:tr>
    </w:tbl>
    <w:p w14:paraId="6992018F">
      <w:pPr>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jc w:val="left"/>
        <w:textAlignment w:val="auto"/>
        <w:rPr>
          <w:rFonts w:hint="eastAsia"/>
        </w:rPr>
      </w:pPr>
      <w:r>
        <w:rPr>
          <w:rFonts w:hint="eastAsia"/>
          <w:lang w:val="en-US" w:eastAsia="zh-CN"/>
        </w:rPr>
        <w:t xml:space="preserve">注：1. </w:t>
      </w:r>
      <w:r>
        <w:rPr>
          <w:rFonts w:hint="eastAsia"/>
        </w:rPr>
        <w:t>本专业所对应的行业、主要职业类别、主要岗位类别（或技术领域）、职业技能等级证书、社会认可度高的行业企业标准和证书。</w:t>
      </w:r>
    </w:p>
    <w:p w14:paraId="4D72C477">
      <w:pPr>
        <w:keepNext w:val="0"/>
        <w:keepLines w:val="0"/>
        <w:pageBreakBefore w:val="0"/>
        <w:widowControl w:val="0"/>
        <w:kinsoku/>
        <w:wordWrap/>
        <w:overflowPunct/>
        <w:topLinePunct w:val="0"/>
        <w:autoSpaceDE/>
        <w:autoSpaceDN/>
        <w:bidi w:val="0"/>
        <w:adjustRightInd/>
        <w:snapToGrid/>
        <w:spacing w:line="360" w:lineRule="auto"/>
        <w:ind w:left="420" w:leftChars="200" w:firstLine="420" w:firstLineChars="200"/>
        <w:jc w:val="left"/>
        <w:textAlignment w:val="auto"/>
        <w:rPr>
          <w:rFonts w:hint="eastAsia" w:eastAsia="宋体"/>
          <w:lang w:eastAsia="zh-CN"/>
        </w:rPr>
      </w:pPr>
      <w:r>
        <w:rPr>
          <w:rFonts w:hint="eastAsia"/>
          <w:lang w:val="en-US" w:eastAsia="zh-CN"/>
        </w:rPr>
        <w:t>2. 行业代码参照</w:t>
      </w:r>
      <w:r>
        <w:rPr>
          <w:rFonts w:hint="eastAsia"/>
        </w:rPr>
        <w:fldChar w:fldCharType="begin"/>
      </w:r>
      <w:r>
        <w:rPr>
          <w:rFonts w:hint="eastAsia"/>
        </w:rPr>
        <w:instrText xml:space="preserve"> HYPERLINK "http://www.bjtzh.gov.cn/jxw/fzx/201712/1184715/files/4a74e4cd5f2b41dd9a7aa04ed3550511.pdf" </w:instrText>
      </w:r>
      <w:r>
        <w:rPr>
          <w:rFonts w:hint="eastAsia"/>
        </w:rPr>
        <w:fldChar w:fldCharType="separate"/>
      </w:r>
      <w:r>
        <w:rPr>
          <w:rFonts w:hint="eastAsia"/>
        </w:rPr>
        <w:t>《国民经济行业分类与代码》（GBT4754-2017）</w:t>
      </w:r>
      <w:r>
        <w:rPr>
          <w:rFonts w:hint="eastAsia"/>
        </w:rPr>
        <w:fldChar w:fldCharType="end"/>
      </w:r>
      <w:r>
        <w:rPr>
          <w:rFonts w:hint="eastAsia"/>
          <w:lang w:eastAsia="zh-CN"/>
        </w:rPr>
        <w:t>，</w:t>
      </w:r>
      <w:r>
        <w:rPr>
          <w:rFonts w:hint="eastAsia"/>
          <w:lang w:val="en-US" w:eastAsia="zh-CN"/>
        </w:rPr>
        <w:t>职业类别代码参照《</w:t>
      </w:r>
      <w:r>
        <w:rPr>
          <w:rFonts w:hint="eastAsia"/>
        </w:rPr>
        <w:t>新职业信息与培训项目（专业）对应指引</w:t>
      </w:r>
      <w:r>
        <w:rPr>
          <w:rFonts w:hint="eastAsia"/>
          <w:lang w:eastAsia="zh-CN"/>
        </w:rPr>
        <w:t>》</w:t>
      </w:r>
      <w:r>
        <w:rPr>
          <w:rFonts w:hint="eastAsia"/>
        </w:rPr>
        <w:t>（2021版）</w:t>
      </w:r>
      <w:r>
        <w:rPr>
          <w:rFonts w:hint="eastAsia"/>
          <w:lang w:eastAsia="zh-CN"/>
        </w:rPr>
        <w:t>。</w:t>
      </w:r>
    </w:p>
    <w:p w14:paraId="08D6F21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24"/>
          <w:szCs w:val="24"/>
        </w:rPr>
      </w:pPr>
    </w:p>
    <w:p w14:paraId="54E63F56">
      <w:pPr>
        <w:keepNext w:val="0"/>
        <w:keepLines w:val="0"/>
        <w:pageBreakBefore w:val="0"/>
        <w:widowControl w:val="0"/>
        <w:kinsoku/>
        <w:wordWrap/>
        <w:overflowPunct/>
        <w:topLinePunct w:val="0"/>
        <w:autoSpaceDE/>
        <w:autoSpaceDN/>
        <w:bidi w:val="0"/>
        <w:adjustRightInd/>
        <w:snapToGrid/>
        <w:spacing w:line="360" w:lineRule="auto"/>
        <w:jc w:val="center"/>
        <w:textAlignment w:val="auto"/>
      </w:pPr>
      <w:r>
        <w:rPr>
          <w:rFonts w:hint="eastAsia" w:asciiTheme="minorEastAsia" w:hAnsiTheme="minorEastAsia" w:eastAsiaTheme="minorEastAsia" w:cstheme="minorEastAsia"/>
          <w:b/>
          <w:bCs/>
          <w:sz w:val="24"/>
          <w:szCs w:val="24"/>
        </w:rPr>
        <w:t>表 2 岗位能力分析表</w:t>
      </w:r>
    </w:p>
    <w:tbl>
      <w:tblPr>
        <w:tblStyle w:val="25"/>
        <w:tblW w:w="90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2"/>
        <w:gridCol w:w="1479"/>
        <w:gridCol w:w="700"/>
        <w:gridCol w:w="730"/>
        <w:gridCol w:w="1610"/>
        <w:gridCol w:w="3730"/>
      </w:tblGrid>
      <w:tr w14:paraId="6FCD07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jc w:val="center"/>
        </w:trPr>
        <w:tc>
          <w:tcPr>
            <w:tcW w:w="822" w:type="dxa"/>
            <w:vMerge w:val="restart"/>
            <w:tcBorders>
              <w:bottom w:val="nil"/>
            </w:tcBorders>
            <w:vAlign w:val="center"/>
          </w:tcPr>
          <w:p w14:paraId="2AB89F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序号</w:t>
            </w:r>
          </w:p>
        </w:tc>
        <w:tc>
          <w:tcPr>
            <w:tcW w:w="1479" w:type="dxa"/>
            <w:vMerge w:val="restart"/>
            <w:tcBorders>
              <w:bottom w:val="nil"/>
            </w:tcBorders>
            <w:vAlign w:val="center"/>
          </w:tcPr>
          <w:p w14:paraId="6CB35F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岗位名称</w:t>
            </w:r>
          </w:p>
        </w:tc>
        <w:tc>
          <w:tcPr>
            <w:tcW w:w="1430" w:type="dxa"/>
            <w:gridSpan w:val="2"/>
            <w:vAlign w:val="center"/>
          </w:tcPr>
          <w:p w14:paraId="2DB705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岗位类别</w:t>
            </w:r>
          </w:p>
        </w:tc>
        <w:tc>
          <w:tcPr>
            <w:tcW w:w="1610" w:type="dxa"/>
            <w:vMerge w:val="restart"/>
            <w:tcBorders>
              <w:bottom w:val="nil"/>
            </w:tcBorders>
            <w:vAlign w:val="center"/>
          </w:tcPr>
          <w:p w14:paraId="6750FE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岗位描述</w:t>
            </w:r>
          </w:p>
        </w:tc>
        <w:tc>
          <w:tcPr>
            <w:tcW w:w="3730" w:type="dxa"/>
            <w:vMerge w:val="restart"/>
            <w:tcBorders>
              <w:bottom w:val="nil"/>
            </w:tcBorders>
            <w:vAlign w:val="center"/>
          </w:tcPr>
          <w:p w14:paraId="086BE8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岗位能力要求</w:t>
            </w:r>
          </w:p>
        </w:tc>
      </w:tr>
      <w:tr w14:paraId="28F815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jc w:val="center"/>
        </w:trPr>
        <w:tc>
          <w:tcPr>
            <w:tcW w:w="822" w:type="dxa"/>
            <w:vMerge w:val="continue"/>
            <w:tcBorders>
              <w:top w:val="nil"/>
            </w:tcBorders>
            <w:vAlign w:val="center"/>
          </w:tcPr>
          <w:p w14:paraId="330DA7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bCs/>
                <w:sz w:val="21"/>
                <w:szCs w:val="21"/>
              </w:rPr>
            </w:pPr>
          </w:p>
        </w:tc>
        <w:tc>
          <w:tcPr>
            <w:tcW w:w="1479" w:type="dxa"/>
            <w:vMerge w:val="continue"/>
            <w:tcBorders>
              <w:top w:val="nil"/>
            </w:tcBorders>
            <w:vAlign w:val="center"/>
          </w:tcPr>
          <w:p w14:paraId="682144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bCs/>
                <w:sz w:val="21"/>
                <w:szCs w:val="21"/>
              </w:rPr>
            </w:pPr>
          </w:p>
        </w:tc>
        <w:tc>
          <w:tcPr>
            <w:tcW w:w="700" w:type="dxa"/>
            <w:vAlign w:val="center"/>
          </w:tcPr>
          <w:p w14:paraId="6F5FC9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初始</w:t>
            </w:r>
          </w:p>
          <w:p w14:paraId="3A60B0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岗位</w:t>
            </w:r>
          </w:p>
        </w:tc>
        <w:tc>
          <w:tcPr>
            <w:tcW w:w="730" w:type="dxa"/>
            <w:vAlign w:val="center"/>
          </w:tcPr>
          <w:p w14:paraId="7BA354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发展</w:t>
            </w:r>
          </w:p>
          <w:p w14:paraId="079AA8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岗位</w:t>
            </w:r>
          </w:p>
        </w:tc>
        <w:tc>
          <w:tcPr>
            <w:tcW w:w="1610" w:type="dxa"/>
            <w:vMerge w:val="continue"/>
            <w:tcBorders>
              <w:top w:val="nil"/>
            </w:tcBorders>
            <w:vAlign w:val="center"/>
          </w:tcPr>
          <w:p w14:paraId="606627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bCs/>
                <w:sz w:val="21"/>
                <w:szCs w:val="21"/>
              </w:rPr>
            </w:pPr>
          </w:p>
        </w:tc>
        <w:tc>
          <w:tcPr>
            <w:tcW w:w="3730" w:type="dxa"/>
            <w:vMerge w:val="continue"/>
            <w:tcBorders>
              <w:top w:val="nil"/>
            </w:tcBorders>
            <w:vAlign w:val="center"/>
          </w:tcPr>
          <w:p w14:paraId="0912CB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bCs/>
                <w:sz w:val="21"/>
                <w:szCs w:val="21"/>
              </w:rPr>
            </w:pPr>
          </w:p>
        </w:tc>
      </w:tr>
      <w:tr w14:paraId="7E56F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822" w:type="dxa"/>
            <w:vAlign w:val="center"/>
          </w:tcPr>
          <w:p w14:paraId="38ADAD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val="0"/>
                <w:bCs w:val="0"/>
                <w:sz w:val="21"/>
                <w:szCs w:val="21"/>
              </w:rPr>
              <w:t>1</w:t>
            </w:r>
          </w:p>
        </w:tc>
        <w:tc>
          <w:tcPr>
            <w:tcW w:w="1479" w:type="dxa"/>
            <w:vAlign w:val="center"/>
          </w:tcPr>
          <w:p w14:paraId="7083ECE0">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b/>
                <w:bCs/>
                <w:color w:val="auto"/>
                <w:sz w:val="21"/>
                <w:szCs w:val="21"/>
              </w:rPr>
            </w:pPr>
            <w:r>
              <w:rPr>
                <w:rFonts w:hint="eastAsia" w:ascii="宋体" w:hAnsi="宋体" w:eastAsia="宋体" w:cs="宋体"/>
                <w:color w:val="auto"/>
                <w:sz w:val="21"/>
                <w:szCs w:val="21"/>
              </w:rPr>
              <w:t>电工岗位</w:t>
            </w:r>
          </w:p>
        </w:tc>
        <w:tc>
          <w:tcPr>
            <w:tcW w:w="700" w:type="dxa"/>
            <w:vAlign w:val="center"/>
          </w:tcPr>
          <w:p w14:paraId="0929B5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color w:val="auto"/>
                <w:sz w:val="21"/>
                <w:szCs w:val="21"/>
              </w:rPr>
              <w:sym w:font="Wingdings 2" w:char="0052"/>
            </w:r>
          </w:p>
        </w:tc>
        <w:tc>
          <w:tcPr>
            <w:tcW w:w="730" w:type="dxa"/>
            <w:vAlign w:val="center"/>
          </w:tcPr>
          <w:p w14:paraId="780E79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color w:val="auto"/>
                <w:sz w:val="21"/>
                <w:szCs w:val="21"/>
              </w:rPr>
              <w:sym w:font="Wingdings 2" w:char="0052"/>
            </w:r>
          </w:p>
        </w:tc>
        <w:tc>
          <w:tcPr>
            <w:tcW w:w="1610" w:type="dxa"/>
            <w:vAlign w:val="center"/>
          </w:tcPr>
          <w:p w14:paraId="7D84B49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sz w:val="21"/>
                <w:szCs w:val="21"/>
                <w:lang w:val="en-US" w:eastAsia="zh-CN"/>
              </w:rPr>
            </w:pPr>
            <w:r>
              <w:rPr>
                <w:rFonts w:hint="eastAsia" w:ascii="宋体" w:hAnsi="宋体" w:eastAsia="宋体" w:cs="宋体"/>
                <w:i w:val="0"/>
                <w:iCs w:val="0"/>
                <w:caps w:val="0"/>
                <w:color w:val="333333"/>
                <w:spacing w:val="0"/>
                <w:sz w:val="21"/>
                <w:szCs w:val="21"/>
                <w:shd w:val="clear" w:fill="FFFFFF"/>
              </w:rPr>
              <w:t>按照电气规范、电工安全操作规程，完成低压电器的维修，电气故障的分析，变配电设备的操作、监视、维修</w:t>
            </w:r>
            <w:r>
              <w:rPr>
                <w:rFonts w:hint="eastAsia" w:ascii="宋体" w:hAnsi="宋体" w:eastAsia="宋体" w:cs="宋体"/>
                <w:i w:val="0"/>
                <w:iCs w:val="0"/>
                <w:caps w:val="0"/>
                <w:color w:val="333333"/>
                <w:spacing w:val="0"/>
                <w:sz w:val="21"/>
                <w:szCs w:val="21"/>
                <w:shd w:val="clear" w:fill="FFFFFF"/>
                <w:lang w:eastAsia="zh-CN"/>
              </w:rPr>
              <w:t>。</w:t>
            </w:r>
          </w:p>
        </w:tc>
        <w:tc>
          <w:tcPr>
            <w:tcW w:w="3730" w:type="dxa"/>
            <w:vAlign w:val="center"/>
          </w:tcPr>
          <w:p w14:paraId="6DBE7CB1">
            <w:pPr>
              <w:keepNext w:val="0"/>
              <w:keepLines w:val="0"/>
              <w:pageBreakBefore w:val="0"/>
              <w:widowControl w:val="0"/>
              <w:numPr>
                <w:ilvl w:val="0"/>
                <w:numId w:val="1"/>
              </w:numPr>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aps w:val="0"/>
                <w:color w:val="auto"/>
                <w:spacing w:val="0"/>
                <w:sz w:val="21"/>
                <w:szCs w:val="21"/>
                <w:shd w:val="clear"/>
              </w:rPr>
            </w:pPr>
            <w:r>
              <w:rPr>
                <w:rFonts w:hint="eastAsia" w:ascii="宋体" w:hAnsi="宋体" w:eastAsia="宋体" w:cs="宋体"/>
                <w:i w:val="0"/>
                <w:iCs w:val="0"/>
                <w:caps w:val="0"/>
                <w:color w:val="auto"/>
                <w:spacing w:val="0"/>
                <w:sz w:val="21"/>
                <w:szCs w:val="21"/>
                <w:shd w:val="clear"/>
              </w:rPr>
              <w:t>熟悉电气安全技术；</w:t>
            </w:r>
          </w:p>
          <w:p w14:paraId="12D0D943">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i w:val="0"/>
                <w:iCs w:val="0"/>
                <w:caps w:val="0"/>
                <w:color w:val="auto"/>
                <w:spacing w:val="0"/>
                <w:sz w:val="21"/>
                <w:szCs w:val="21"/>
                <w:shd w:val="clear"/>
              </w:rPr>
            </w:pPr>
            <w:r>
              <w:rPr>
                <w:rFonts w:hint="eastAsia" w:ascii="宋体" w:hAnsi="宋体" w:eastAsia="宋体" w:cs="宋体"/>
                <w:i w:val="0"/>
                <w:iCs w:val="0"/>
                <w:caps w:val="0"/>
                <w:color w:val="auto"/>
                <w:spacing w:val="0"/>
                <w:sz w:val="21"/>
                <w:szCs w:val="21"/>
                <w:shd w:val="clear"/>
              </w:rPr>
              <w:t>掌握常用低压电气结构，能完成低压电器的维修；</w:t>
            </w:r>
          </w:p>
          <w:p w14:paraId="537FEC22">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i w:val="0"/>
                <w:iCs w:val="0"/>
                <w:caps w:val="0"/>
                <w:color w:val="auto"/>
                <w:spacing w:val="0"/>
                <w:sz w:val="21"/>
                <w:szCs w:val="21"/>
                <w:shd w:val="clear"/>
              </w:rPr>
            </w:pPr>
            <w:r>
              <w:rPr>
                <w:rFonts w:hint="eastAsia" w:ascii="宋体" w:hAnsi="宋体" w:eastAsia="宋体" w:cs="宋体"/>
                <w:i w:val="0"/>
                <w:iCs w:val="0"/>
                <w:caps w:val="0"/>
                <w:color w:val="auto"/>
                <w:spacing w:val="0"/>
                <w:sz w:val="21"/>
                <w:szCs w:val="21"/>
                <w:shd w:val="clear"/>
              </w:rPr>
              <w:t>常用电工电子仪表的使用；</w:t>
            </w:r>
          </w:p>
          <w:p w14:paraId="2C9DCB87">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i w:val="0"/>
                <w:iCs w:val="0"/>
                <w:caps w:val="0"/>
                <w:color w:val="auto"/>
                <w:spacing w:val="0"/>
                <w:sz w:val="21"/>
                <w:szCs w:val="21"/>
                <w:shd w:val="clear"/>
              </w:rPr>
            </w:pPr>
            <w:r>
              <w:rPr>
                <w:rFonts w:hint="eastAsia" w:ascii="宋体" w:hAnsi="宋体" w:eastAsia="宋体" w:cs="宋体"/>
                <w:i w:val="0"/>
                <w:iCs w:val="0"/>
                <w:caps w:val="0"/>
                <w:color w:val="auto"/>
                <w:spacing w:val="0"/>
                <w:sz w:val="21"/>
                <w:szCs w:val="21"/>
                <w:shd w:val="clear"/>
              </w:rPr>
              <w:t>能进行电气故障分析；</w:t>
            </w:r>
          </w:p>
          <w:p w14:paraId="3F9E6536">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i w:val="0"/>
                <w:iCs w:val="0"/>
                <w:caps w:val="0"/>
                <w:color w:val="auto"/>
                <w:spacing w:val="0"/>
                <w:sz w:val="21"/>
                <w:szCs w:val="21"/>
                <w:shd w:val="clear"/>
              </w:rPr>
            </w:pPr>
            <w:r>
              <w:rPr>
                <w:rFonts w:hint="eastAsia" w:ascii="宋体" w:hAnsi="宋体" w:eastAsia="宋体" w:cs="宋体"/>
                <w:i w:val="0"/>
                <w:iCs w:val="0"/>
                <w:caps w:val="0"/>
                <w:color w:val="auto"/>
                <w:spacing w:val="0"/>
                <w:sz w:val="21"/>
                <w:szCs w:val="21"/>
                <w:shd w:val="clear"/>
              </w:rPr>
              <w:t>能分析原理图、接线图，完成线路板的简单维修；</w:t>
            </w:r>
          </w:p>
          <w:p w14:paraId="50C65BA8">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i w:val="0"/>
                <w:iCs w:val="0"/>
                <w:caps w:val="0"/>
                <w:color w:val="auto"/>
                <w:spacing w:val="0"/>
                <w:sz w:val="21"/>
                <w:szCs w:val="21"/>
                <w:shd w:val="clear"/>
              </w:rPr>
            </w:pPr>
            <w:r>
              <w:rPr>
                <w:rFonts w:hint="eastAsia" w:ascii="宋体" w:hAnsi="宋体" w:eastAsia="宋体" w:cs="宋体"/>
                <w:i w:val="0"/>
                <w:iCs w:val="0"/>
                <w:caps w:val="0"/>
                <w:color w:val="auto"/>
                <w:spacing w:val="0"/>
                <w:sz w:val="21"/>
                <w:szCs w:val="21"/>
                <w:shd w:val="clear"/>
              </w:rPr>
              <w:t>能运用所学知识对电气设备与原材料进行选型；</w:t>
            </w:r>
          </w:p>
          <w:p w14:paraId="23A3D36C">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i w:val="0"/>
                <w:iCs w:val="0"/>
                <w:caps w:val="0"/>
                <w:color w:val="auto"/>
                <w:spacing w:val="0"/>
                <w:sz w:val="21"/>
                <w:szCs w:val="21"/>
                <w:shd w:val="clear"/>
              </w:rPr>
            </w:pPr>
            <w:r>
              <w:rPr>
                <w:rFonts w:hint="eastAsia" w:ascii="宋体" w:hAnsi="宋体" w:eastAsia="宋体" w:cs="宋体"/>
                <w:i w:val="0"/>
                <w:iCs w:val="0"/>
                <w:caps w:val="0"/>
                <w:color w:val="auto"/>
                <w:spacing w:val="0"/>
                <w:sz w:val="21"/>
                <w:szCs w:val="21"/>
                <w:shd w:val="clear"/>
              </w:rPr>
              <w:t>按照工况要求确定安装、调试、维护、保养电气设备方案；</w:t>
            </w:r>
          </w:p>
          <w:p w14:paraId="4D84E9E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bCs/>
                <w:sz w:val="21"/>
                <w:szCs w:val="21"/>
                <w:lang w:val="en-US"/>
              </w:rPr>
            </w:pPr>
            <w:r>
              <w:rPr>
                <w:rFonts w:hint="eastAsia" w:ascii="宋体" w:hAnsi="宋体" w:eastAsia="宋体" w:cs="宋体"/>
                <w:i w:val="0"/>
                <w:iCs w:val="0"/>
                <w:caps w:val="0"/>
                <w:color w:val="auto"/>
                <w:spacing w:val="0"/>
                <w:sz w:val="21"/>
                <w:szCs w:val="21"/>
                <w:shd w:val="clear"/>
              </w:rPr>
              <w:t>8. 安全用电基本职业素养</w:t>
            </w:r>
          </w:p>
        </w:tc>
      </w:tr>
      <w:tr w14:paraId="0B6E27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822" w:type="dxa"/>
            <w:vAlign w:val="center"/>
          </w:tcPr>
          <w:p w14:paraId="5DACAD80">
            <w:pPr>
              <w:spacing w:line="240" w:lineRule="auto"/>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1479" w:type="dxa"/>
            <w:vAlign w:val="center"/>
          </w:tcPr>
          <w:p w14:paraId="7E0F462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lang w:val="en-US" w:eastAsia="zh-CN" w:bidi="ar"/>
              </w:rPr>
            </w:pPr>
            <w:r>
              <w:rPr>
                <w:rFonts w:hint="eastAsia" w:ascii="宋体" w:hAnsi="宋体" w:eastAsia="宋体" w:cs="宋体"/>
                <w:i w:val="0"/>
                <w:iCs w:val="0"/>
                <w:caps w:val="0"/>
                <w:color w:val="auto"/>
                <w:spacing w:val="0"/>
                <w:sz w:val="21"/>
                <w:szCs w:val="21"/>
                <w:shd w:val="clear"/>
              </w:rPr>
              <w:t>自动化设备装调维修工</w:t>
            </w:r>
          </w:p>
        </w:tc>
        <w:tc>
          <w:tcPr>
            <w:tcW w:w="700" w:type="dxa"/>
            <w:vAlign w:val="center"/>
          </w:tcPr>
          <w:p w14:paraId="6D7AB4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sym w:font="Wingdings 2" w:char="0052"/>
            </w:r>
          </w:p>
        </w:tc>
        <w:tc>
          <w:tcPr>
            <w:tcW w:w="730" w:type="dxa"/>
            <w:vAlign w:val="center"/>
          </w:tcPr>
          <w:p w14:paraId="48D9A6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21"/>
                <w:szCs w:val="21"/>
              </w:rPr>
            </w:pPr>
          </w:p>
        </w:tc>
        <w:tc>
          <w:tcPr>
            <w:tcW w:w="1610" w:type="dxa"/>
            <w:vAlign w:val="center"/>
          </w:tcPr>
          <w:p w14:paraId="0E487B9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eastAsia="宋体" w:asciiTheme="minorEastAsia" w:hAnsiTheme="minorEastAsia" w:cstheme="minorEastAsia"/>
                <w:color w:val="auto"/>
                <w:sz w:val="21"/>
                <w:szCs w:val="21"/>
                <w:lang w:val="en-US" w:eastAsia="zh-CN"/>
              </w:rPr>
            </w:pPr>
            <w:r>
              <w:rPr>
                <w:rFonts w:hint="eastAsia" w:ascii="宋体" w:hAnsi="宋体" w:eastAsia="宋体" w:cs="宋体"/>
                <w:i w:val="0"/>
                <w:iCs w:val="0"/>
                <w:caps w:val="0"/>
                <w:color w:val="auto"/>
                <w:spacing w:val="0"/>
                <w:sz w:val="21"/>
                <w:szCs w:val="21"/>
                <w:shd w:val="clear"/>
              </w:rPr>
              <w:t>组织实施自动化设备与生产线安装、调试</w:t>
            </w:r>
            <w:r>
              <w:rPr>
                <w:rFonts w:hint="eastAsia" w:ascii="宋体" w:hAnsi="宋体" w:eastAsia="宋体" w:cs="宋体"/>
                <w:i w:val="0"/>
                <w:iCs w:val="0"/>
                <w:caps w:val="0"/>
                <w:color w:val="auto"/>
                <w:spacing w:val="0"/>
                <w:sz w:val="21"/>
                <w:szCs w:val="21"/>
                <w:shd w:val="clear"/>
                <w:lang w:eastAsia="zh-CN"/>
              </w:rPr>
              <w:t>。</w:t>
            </w:r>
          </w:p>
        </w:tc>
        <w:tc>
          <w:tcPr>
            <w:tcW w:w="3730" w:type="dxa"/>
            <w:vAlign w:val="center"/>
          </w:tcPr>
          <w:p w14:paraId="3B862D3F">
            <w:pPr>
              <w:numPr>
                <w:ilvl w:val="0"/>
                <w:numId w:val="2"/>
              </w:numPr>
              <w:bidi w:val="0"/>
              <w:spacing w:line="240" w:lineRule="auto"/>
              <w:rPr>
                <w:rFonts w:hint="eastAsia" w:ascii="宋体" w:hAnsi="宋体" w:eastAsia="宋体" w:cs="宋体"/>
              </w:rPr>
            </w:pPr>
            <w:r>
              <w:rPr>
                <w:rFonts w:hint="eastAsia" w:ascii="宋体" w:hAnsi="宋体" w:eastAsia="宋体" w:cs="宋体"/>
              </w:rPr>
              <w:t>会熟练使用常用电工工具与仪表；</w:t>
            </w:r>
          </w:p>
          <w:p w14:paraId="32F07433">
            <w:pPr>
              <w:numPr>
                <w:ilvl w:val="0"/>
                <w:numId w:val="2"/>
              </w:numPr>
              <w:bidi w:val="0"/>
              <w:spacing w:line="240" w:lineRule="auto"/>
              <w:rPr>
                <w:rFonts w:hint="eastAsia" w:ascii="宋体" w:hAnsi="宋体" w:eastAsia="宋体" w:cs="宋体"/>
              </w:rPr>
            </w:pPr>
            <w:r>
              <w:rPr>
                <w:rFonts w:hint="eastAsia" w:ascii="宋体" w:hAnsi="宋体" w:eastAsia="宋体" w:cs="宋体"/>
              </w:rPr>
              <w:t>能绘制和识读电气图纸，会根据电气图纸组织施工；</w:t>
            </w:r>
          </w:p>
          <w:p w14:paraId="10D16B81">
            <w:pPr>
              <w:numPr>
                <w:ilvl w:val="0"/>
                <w:numId w:val="2"/>
              </w:numPr>
              <w:bidi w:val="0"/>
              <w:spacing w:line="240" w:lineRule="auto"/>
              <w:rPr>
                <w:rFonts w:hint="eastAsia" w:ascii="宋体" w:hAnsi="宋体" w:eastAsia="宋体" w:cs="宋体"/>
              </w:rPr>
            </w:pPr>
            <w:r>
              <w:rPr>
                <w:rFonts w:hint="eastAsia" w:ascii="宋体" w:hAnsi="宋体" w:eastAsia="宋体" w:cs="宋体"/>
              </w:rPr>
              <w:t>能进行电气控制系统的安装、调试；4. 会计算工厂计算负荷和短路电流，会选择变压器等主要供配电设备，能组织实施低压供配电线路施工；</w:t>
            </w:r>
          </w:p>
          <w:p w14:paraId="696876A1">
            <w:pPr>
              <w:numPr>
                <w:ilvl w:val="0"/>
                <w:numId w:val="0"/>
              </w:numPr>
              <w:bidi w:val="0"/>
              <w:spacing w:line="240" w:lineRule="auto"/>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具有较强的安全责任意识；</w:t>
            </w:r>
          </w:p>
          <w:p w14:paraId="71E1E476">
            <w:pPr>
              <w:numPr>
                <w:ilvl w:val="0"/>
                <w:numId w:val="0"/>
              </w:numPr>
              <w:bidi w:val="0"/>
              <w:spacing w:line="240" w:lineRule="auto"/>
              <w:rPr>
                <w:rFonts w:hint="eastAsia" w:ascii="宋体" w:hAnsi="宋体" w:eastAsia="宋体" w:cs="宋体"/>
              </w:rPr>
            </w:pPr>
            <w:r>
              <w:rPr>
                <w:rFonts w:hint="eastAsia" w:ascii="宋体" w:hAnsi="宋体" w:eastAsia="宋体" w:cs="宋体"/>
              </w:rPr>
              <w:t>6. 电机与变压器的维护与检修；</w:t>
            </w:r>
          </w:p>
          <w:p w14:paraId="554F8389">
            <w:pPr>
              <w:numPr>
                <w:ilvl w:val="0"/>
                <w:numId w:val="0"/>
              </w:numPr>
              <w:bidi w:val="0"/>
              <w:spacing w:line="240" w:lineRule="auto"/>
              <w:rPr>
                <w:rFonts w:hint="eastAsia" w:ascii="宋体" w:hAnsi="宋体" w:eastAsia="宋体" w:cs="宋体"/>
              </w:rPr>
            </w:pPr>
            <w:r>
              <w:rPr>
                <w:rFonts w:hint="eastAsia" w:ascii="宋体" w:hAnsi="宋体" w:eastAsia="宋体" w:cs="宋体"/>
              </w:rPr>
              <w:t>7. 电气控制线路的运行与故障检修；</w:t>
            </w:r>
          </w:p>
          <w:p w14:paraId="73131FA7">
            <w:pPr>
              <w:numPr>
                <w:ilvl w:val="0"/>
                <w:numId w:val="0"/>
              </w:numPr>
              <w:bidi w:val="0"/>
              <w:spacing w:line="240" w:lineRule="auto"/>
              <w:rPr>
                <w:rFonts w:hint="eastAsia" w:ascii="宋体" w:hAnsi="宋体" w:eastAsia="宋体" w:cs="宋体"/>
              </w:rPr>
            </w:pPr>
            <w:r>
              <w:rPr>
                <w:rFonts w:hint="eastAsia" w:ascii="宋体" w:hAnsi="宋体" w:eastAsia="宋体" w:cs="宋体"/>
              </w:rPr>
              <w:t>8. PLC 控制系统运行与维护；</w:t>
            </w:r>
          </w:p>
          <w:p w14:paraId="319E5E42">
            <w:pPr>
              <w:numPr>
                <w:ilvl w:val="0"/>
                <w:numId w:val="0"/>
              </w:numPr>
              <w:bidi w:val="0"/>
              <w:spacing w:line="240" w:lineRule="auto"/>
              <w:rPr>
                <w:rFonts w:hint="eastAsia" w:asciiTheme="minorEastAsia" w:hAnsiTheme="minorEastAsia" w:eastAsiaTheme="minorEastAsia" w:cstheme="minorEastAsia"/>
                <w:color w:val="auto"/>
                <w:szCs w:val="21"/>
                <w:lang w:val="en-US" w:eastAsia="zh-CN"/>
              </w:rPr>
            </w:pPr>
            <w:r>
              <w:rPr>
                <w:rFonts w:hint="eastAsia" w:ascii="宋体" w:hAnsi="宋体" w:eastAsia="宋体" w:cs="宋体"/>
              </w:rPr>
              <w:t>9. 安全用电基本素养。</w:t>
            </w:r>
          </w:p>
        </w:tc>
      </w:tr>
      <w:tr w14:paraId="526374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822" w:type="dxa"/>
            <w:vAlign w:val="center"/>
          </w:tcPr>
          <w:p w14:paraId="77E684BB">
            <w:pPr>
              <w:spacing w:line="240" w:lineRule="auto"/>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p>
        </w:tc>
        <w:tc>
          <w:tcPr>
            <w:tcW w:w="1479" w:type="dxa"/>
            <w:shd w:val="clear" w:color="auto" w:fill="auto"/>
            <w:vAlign w:val="center"/>
          </w:tcPr>
          <w:p w14:paraId="3F1515C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aps w:val="0"/>
                <w:color w:val="auto"/>
                <w:spacing w:val="0"/>
                <w:sz w:val="21"/>
                <w:szCs w:val="21"/>
                <w:shd w:val="clear" w:fill="F6F7FA"/>
              </w:rPr>
            </w:pPr>
            <w:r>
              <w:rPr>
                <w:rFonts w:hint="eastAsia" w:ascii="宋体" w:hAnsi="宋体" w:eastAsia="宋体" w:cs="宋体"/>
                <w:i w:val="0"/>
                <w:iCs w:val="0"/>
                <w:caps w:val="0"/>
                <w:color w:val="auto"/>
                <w:spacing w:val="0"/>
                <w:sz w:val="21"/>
                <w:szCs w:val="21"/>
                <w:shd w:val="clear" w:fill="FFFFFF"/>
              </w:rPr>
              <w:t>自动化设备运行维护工</w:t>
            </w:r>
          </w:p>
        </w:tc>
        <w:tc>
          <w:tcPr>
            <w:tcW w:w="700" w:type="dxa"/>
            <w:vAlign w:val="center"/>
          </w:tcPr>
          <w:p w14:paraId="2B2D91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21"/>
                <w:szCs w:val="21"/>
              </w:rPr>
            </w:pPr>
          </w:p>
        </w:tc>
        <w:tc>
          <w:tcPr>
            <w:tcW w:w="730" w:type="dxa"/>
            <w:vAlign w:val="center"/>
          </w:tcPr>
          <w:p w14:paraId="21A17E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sym w:font="Wingdings 2" w:char="0052"/>
            </w:r>
          </w:p>
        </w:tc>
        <w:tc>
          <w:tcPr>
            <w:tcW w:w="1610" w:type="dxa"/>
            <w:shd w:val="clear" w:color="auto" w:fill="auto"/>
            <w:vAlign w:val="center"/>
          </w:tcPr>
          <w:p w14:paraId="1494FD9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lang w:val="en-US" w:eastAsia="zh-CN"/>
              </w:rPr>
            </w:pPr>
            <w:r>
              <w:rPr>
                <w:rFonts w:hint="eastAsia" w:ascii="宋体" w:hAnsi="宋体" w:eastAsia="宋体" w:cs="宋体"/>
                <w:i w:val="0"/>
                <w:iCs w:val="0"/>
                <w:caps w:val="0"/>
                <w:color w:val="auto"/>
                <w:spacing w:val="0"/>
                <w:sz w:val="21"/>
                <w:szCs w:val="21"/>
                <w:shd w:val="clear" w:fill="FFFFFF"/>
              </w:rPr>
              <w:t>组织实施自动化设备与生产线安装、调试，运行维护。</w:t>
            </w:r>
          </w:p>
        </w:tc>
        <w:tc>
          <w:tcPr>
            <w:tcW w:w="3730" w:type="dxa"/>
            <w:vAlign w:val="center"/>
          </w:tcPr>
          <w:p w14:paraId="7A98FD7B">
            <w:pPr>
              <w:numPr>
                <w:ilvl w:val="0"/>
                <w:numId w:val="3"/>
              </w:numPr>
              <w:shd w:val="clear"/>
              <w:bidi w:val="0"/>
              <w:spacing w:line="240" w:lineRule="auto"/>
              <w:rPr>
                <w:rFonts w:hint="eastAsia" w:ascii="宋体" w:hAnsi="宋体" w:eastAsia="宋体" w:cs="宋体"/>
                <w:color w:val="auto"/>
              </w:rPr>
            </w:pPr>
            <w:r>
              <w:rPr>
                <w:rFonts w:hint="eastAsia" w:ascii="宋体" w:hAnsi="宋体" w:eastAsia="宋体" w:cs="宋体"/>
                <w:color w:val="auto"/>
              </w:rPr>
              <w:t>会熟练使用常用电工工具与仪表；</w:t>
            </w:r>
          </w:p>
          <w:p w14:paraId="60A3A7D1">
            <w:pPr>
              <w:numPr>
                <w:ilvl w:val="0"/>
                <w:numId w:val="3"/>
              </w:numPr>
              <w:shd w:val="clear"/>
              <w:bidi w:val="0"/>
              <w:spacing w:line="240" w:lineRule="auto"/>
              <w:rPr>
                <w:rFonts w:hint="eastAsia" w:ascii="宋体" w:hAnsi="宋体" w:eastAsia="宋体" w:cs="宋体"/>
                <w:color w:val="auto"/>
              </w:rPr>
            </w:pPr>
            <w:r>
              <w:rPr>
                <w:rFonts w:hint="eastAsia" w:ascii="宋体" w:hAnsi="宋体" w:eastAsia="宋体" w:cs="宋体"/>
                <w:color w:val="auto"/>
              </w:rPr>
              <w:t>能绘制和识读电气图纸，会根据电气图纸组织施工；</w:t>
            </w:r>
          </w:p>
          <w:p w14:paraId="2C53BF58">
            <w:pPr>
              <w:numPr>
                <w:ilvl w:val="0"/>
                <w:numId w:val="3"/>
              </w:numPr>
              <w:shd w:val="clear"/>
              <w:bidi w:val="0"/>
              <w:spacing w:line="240" w:lineRule="auto"/>
              <w:rPr>
                <w:rFonts w:hint="eastAsia" w:ascii="宋体" w:hAnsi="宋体" w:eastAsia="宋体" w:cs="宋体"/>
                <w:color w:val="auto"/>
              </w:rPr>
            </w:pPr>
            <w:r>
              <w:rPr>
                <w:rFonts w:hint="eastAsia" w:ascii="宋体" w:hAnsi="宋体" w:eastAsia="宋体" w:cs="宋体"/>
                <w:color w:val="auto"/>
              </w:rPr>
              <w:t>能进行电气控制系统运行维护；</w:t>
            </w:r>
          </w:p>
          <w:p w14:paraId="1C0C8D8B">
            <w:pPr>
              <w:numPr>
                <w:ilvl w:val="0"/>
                <w:numId w:val="3"/>
              </w:numPr>
              <w:shd w:val="clear"/>
              <w:bidi w:val="0"/>
              <w:spacing w:line="240" w:lineRule="auto"/>
              <w:rPr>
                <w:rFonts w:hint="eastAsia" w:ascii="宋体" w:hAnsi="宋体" w:eastAsia="宋体" w:cs="宋体"/>
                <w:color w:val="auto"/>
              </w:rPr>
            </w:pPr>
            <w:r>
              <w:rPr>
                <w:rFonts w:hint="eastAsia" w:ascii="宋体" w:hAnsi="宋体" w:eastAsia="宋体" w:cs="宋体"/>
                <w:color w:val="auto"/>
              </w:rPr>
              <w:t>会计算工厂计算负荷和短路电流，会选择变压器等主要供配电设备，能组织实施低压供配电线路施工；</w:t>
            </w:r>
          </w:p>
          <w:p w14:paraId="794F96A3">
            <w:pPr>
              <w:numPr>
                <w:ilvl w:val="0"/>
                <w:numId w:val="3"/>
              </w:numPr>
              <w:shd w:val="clear"/>
              <w:bidi w:val="0"/>
              <w:spacing w:line="240" w:lineRule="auto"/>
              <w:rPr>
                <w:rFonts w:hint="eastAsia" w:ascii="宋体" w:hAnsi="宋体" w:eastAsia="宋体" w:cs="宋体"/>
                <w:color w:val="auto"/>
              </w:rPr>
            </w:pPr>
            <w:r>
              <w:rPr>
                <w:rFonts w:hint="eastAsia" w:ascii="宋体" w:hAnsi="宋体" w:eastAsia="宋体" w:cs="宋体"/>
                <w:color w:val="auto"/>
              </w:rPr>
              <w:t>能对自动化设备和生产线进行电气和机械故障排除；</w:t>
            </w:r>
          </w:p>
          <w:p w14:paraId="5B5851AF">
            <w:pPr>
              <w:numPr>
                <w:ilvl w:val="0"/>
                <w:numId w:val="0"/>
              </w:numPr>
              <w:shd w:val="clear"/>
              <w:bidi w:val="0"/>
              <w:spacing w:line="240" w:lineRule="auto"/>
              <w:rPr>
                <w:rFonts w:hint="eastAsia" w:asciiTheme="minorEastAsia" w:hAnsiTheme="minorEastAsia" w:eastAsiaTheme="minorEastAsia" w:cstheme="minorEastAsia"/>
                <w:color w:val="auto"/>
                <w:szCs w:val="21"/>
                <w:lang w:val="en-US" w:eastAsia="zh-CN"/>
              </w:rPr>
            </w:pPr>
            <w:r>
              <w:rPr>
                <w:rFonts w:hint="eastAsia" w:ascii="宋体" w:hAnsi="宋体" w:eastAsia="宋体" w:cs="宋体"/>
                <w:color w:val="auto"/>
              </w:rPr>
              <w:t>6. 具有较强的安全责任意识。</w:t>
            </w:r>
          </w:p>
        </w:tc>
      </w:tr>
      <w:tr w14:paraId="788169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822" w:type="dxa"/>
            <w:vAlign w:val="center"/>
          </w:tcPr>
          <w:p w14:paraId="12EA2CF8">
            <w:pPr>
              <w:spacing w:line="240" w:lineRule="auto"/>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1479" w:type="dxa"/>
            <w:shd w:val="clear" w:color="auto" w:fill="auto"/>
            <w:vAlign w:val="center"/>
          </w:tcPr>
          <w:p w14:paraId="7D3204F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rPr>
              <w:t>自动化系统工程师</w:t>
            </w:r>
          </w:p>
        </w:tc>
        <w:tc>
          <w:tcPr>
            <w:tcW w:w="700" w:type="dxa"/>
            <w:vAlign w:val="center"/>
          </w:tcPr>
          <w:p w14:paraId="456DB8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21"/>
                <w:szCs w:val="21"/>
              </w:rPr>
            </w:pPr>
          </w:p>
        </w:tc>
        <w:tc>
          <w:tcPr>
            <w:tcW w:w="730" w:type="dxa"/>
            <w:vAlign w:val="center"/>
          </w:tcPr>
          <w:p w14:paraId="55E5CE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sym w:font="Wingdings 2" w:char="0052"/>
            </w:r>
          </w:p>
        </w:tc>
        <w:tc>
          <w:tcPr>
            <w:tcW w:w="1610" w:type="dxa"/>
            <w:shd w:val="clear" w:color="auto" w:fill="auto"/>
            <w:vAlign w:val="center"/>
          </w:tcPr>
          <w:p w14:paraId="1B7DAEE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lang w:val="en-US" w:eastAsia="zh-CN"/>
              </w:rPr>
            </w:pPr>
            <w:r>
              <w:rPr>
                <w:rFonts w:hint="eastAsia" w:ascii="宋体" w:hAnsi="宋体" w:eastAsia="宋体" w:cs="宋体"/>
                <w:i w:val="0"/>
                <w:iCs w:val="0"/>
                <w:caps w:val="0"/>
                <w:color w:val="auto"/>
                <w:spacing w:val="0"/>
                <w:sz w:val="21"/>
                <w:szCs w:val="21"/>
                <w:shd w:val="clear"/>
              </w:rPr>
              <w:t>组织实施自动化设备与生产线安装、调试，运行维护，生产线控制系统的设计、升级改造</w:t>
            </w:r>
            <w:r>
              <w:rPr>
                <w:rFonts w:hint="eastAsia" w:ascii="宋体" w:hAnsi="宋体" w:eastAsia="宋体" w:cs="宋体"/>
                <w:i w:val="0"/>
                <w:iCs w:val="0"/>
                <w:caps w:val="0"/>
                <w:color w:val="auto"/>
                <w:spacing w:val="0"/>
                <w:sz w:val="21"/>
                <w:szCs w:val="21"/>
                <w:shd w:val="clear"/>
                <w:lang w:eastAsia="zh-CN"/>
              </w:rPr>
              <w:t>。</w:t>
            </w:r>
          </w:p>
        </w:tc>
        <w:tc>
          <w:tcPr>
            <w:tcW w:w="3730" w:type="dxa"/>
            <w:vAlign w:val="center"/>
          </w:tcPr>
          <w:p w14:paraId="20A483BF">
            <w:pPr>
              <w:numPr>
                <w:ilvl w:val="0"/>
                <w:numId w:val="4"/>
              </w:numPr>
              <w:bidi w:val="0"/>
              <w:spacing w:line="240" w:lineRule="auto"/>
              <w:rPr>
                <w:rFonts w:hint="eastAsia" w:ascii="宋体" w:hAnsi="宋体" w:eastAsia="宋体" w:cs="宋体"/>
              </w:rPr>
            </w:pPr>
            <w:r>
              <w:rPr>
                <w:rFonts w:hint="eastAsia" w:ascii="宋体" w:hAnsi="宋体" w:eastAsia="宋体" w:cs="宋体"/>
              </w:rPr>
              <w:t>会熟练使用常用电工工具与仪表；</w:t>
            </w:r>
          </w:p>
          <w:p w14:paraId="4A246D2B">
            <w:pPr>
              <w:numPr>
                <w:ilvl w:val="0"/>
                <w:numId w:val="4"/>
              </w:numPr>
              <w:bidi w:val="0"/>
              <w:spacing w:line="240" w:lineRule="auto"/>
              <w:rPr>
                <w:rFonts w:hint="eastAsia" w:ascii="宋体" w:hAnsi="宋体" w:eastAsia="宋体" w:cs="宋体"/>
              </w:rPr>
            </w:pPr>
            <w:r>
              <w:rPr>
                <w:rFonts w:hint="eastAsia" w:ascii="宋体" w:hAnsi="宋体" w:eastAsia="宋体" w:cs="宋体"/>
              </w:rPr>
              <w:t>能绘制和识读电气图纸，会根据电气图纸组织施工；</w:t>
            </w:r>
          </w:p>
          <w:p w14:paraId="143ABD96">
            <w:pPr>
              <w:numPr>
                <w:ilvl w:val="0"/>
                <w:numId w:val="4"/>
              </w:numPr>
              <w:bidi w:val="0"/>
              <w:spacing w:line="240" w:lineRule="auto"/>
              <w:rPr>
                <w:rFonts w:hint="eastAsia" w:ascii="宋体" w:hAnsi="宋体" w:eastAsia="宋体" w:cs="宋体"/>
              </w:rPr>
            </w:pPr>
            <w:r>
              <w:rPr>
                <w:rFonts w:hint="eastAsia" w:ascii="宋体" w:hAnsi="宋体" w:eastAsia="宋体" w:cs="宋体"/>
              </w:rPr>
              <w:t>能进行电气控制系统的设计、安装、调试及升级改造；</w:t>
            </w:r>
          </w:p>
          <w:p w14:paraId="1D1E9B06">
            <w:pPr>
              <w:numPr>
                <w:ilvl w:val="0"/>
                <w:numId w:val="4"/>
              </w:numPr>
              <w:bidi w:val="0"/>
              <w:spacing w:line="240" w:lineRule="auto"/>
              <w:rPr>
                <w:rFonts w:hint="eastAsia" w:ascii="宋体" w:hAnsi="宋体" w:eastAsia="宋体" w:cs="宋体"/>
              </w:rPr>
            </w:pPr>
            <w:r>
              <w:rPr>
                <w:rFonts w:hint="eastAsia" w:ascii="宋体" w:hAnsi="宋体" w:eastAsia="宋体" w:cs="宋体"/>
              </w:rPr>
              <w:t>会计算工厂计算负荷和短路电流，会选择变压器等主要供配电设备，能组织实施低压供配电线路施工；</w:t>
            </w:r>
          </w:p>
          <w:p w14:paraId="7A8B7B02">
            <w:pPr>
              <w:numPr>
                <w:ilvl w:val="0"/>
                <w:numId w:val="4"/>
              </w:numPr>
              <w:bidi w:val="0"/>
              <w:spacing w:line="240" w:lineRule="auto"/>
              <w:rPr>
                <w:rFonts w:hint="eastAsia" w:ascii="宋体" w:hAnsi="宋体" w:eastAsia="宋体" w:cs="宋体"/>
              </w:rPr>
            </w:pPr>
            <w:r>
              <w:rPr>
                <w:rFonts w:hint="eastAsia" w:ascii="宋体" w:hAnsi="宋体" w:eastAsia="宋体" w:cs="宋体"/>
              </w:rPr>
              <w:t>按照工况要求确定安装、调试、维护、保养电气设备方案；</w:t>
            </w:r>
          </w:p>
          <w:p w14:paraId="6B90D5FC">
            <w:pPr>
              <w:numPr>
                <w:ilvl w:val="0"/>
                <w:numId w:val="4"/>
              </w:numPr>
              <w:bidi w:val="0"/>
              <w:spacing w:line="240" w:lineRule="auto"/>
              <w:rPr>
                <w:rFonts w:hint="eastAsia" w:ascii="宋体" w:hAnsi="宋体" w:eastAsia="宋体" w:cs="宋体"/>
              </w:rPr>
            </w:pPr>
            <w:r>
              <w:rPr>
                <w:rFonts w:hint="eastAsia" w:ascii="宋体" w:hAnsi="宋体" w:eastAsia="宋体" w:cs="宋体"/>
              </w:rPr>
              <w:t>自动化生产线的一般故障诊断与维修的能力；</w:t>
            </w:r>
          </w:p>
          <w:p w14:paraId="6F143D97">
            <w:pPr>
              <w:numPr>
                <w:ilvl w:val="0"/>
                <w:numId w:val="4"/>
              </w:numPr>
              <w:bidi w:val="0"/>
              <w:spacing w:line="240" w:lineRule="auto"/>
              <w:rPr>
                <w:rFonts w:hint="eastAsia" w:ascii="宋体" w:hAnsi="宋体" w:eastAsia="宋体" w:cs="宋体"/>
              </w:rPr>
            </w:pPr>
            <w:r>
              <w:rPr>
                <w:rFonts w:hint="eastAsia" w:ascii="宋体" w:hAnsi="宋体" w:eastAsia="宋体" w:cs="宋体"/>
              </w:rPr>
              <w:t>根据设计要求进行典型PLC控制系统设计，会进行硬件选型、组态、调试与投运的能力；</w:t>
            </w:r>
          </w:p>
          <w:p w14:paraId="67865DC3">
            <w:pPr>
              <w:numPr>
                <w:ilvl w:val="0"/>
                <w:numId w:val="0"/>
              </w:numPr>
              <w:bidi w:val="0"/>
              <w:spacing w:line="240" w:lineRule="auto"/>
              <w:rPr>
                <w:rFonts w:hint="eastAsia" w:asciiTheme="minorEastAsia" w:hAnsiTheme="minorEastAsia" w:eastAsiaTheme="minorEastAsia" w:cstheme="minorEastAsia"/>
                <w:color w:val="auto"/>
                <w:szCs w:val="21"/>
                <w:lang w:val="en-US" w:eastAsia="zh-CN"/>
              </w:rPr>
            </w:pPr>
            <w:r>
              <w:rPr>
                <w:rFonts w:hint="eastAsia" w:ascii="宋体" w:hAnsi="宋体" w:eastAsia="宋体" w:cs="宋体"/>
              </w:rPr>
              <w:t>8. 具有较强的安全责任意识。</w:t>
            </w:r>
          </w:p>
        </w:tc>
      </w:tr>
      <w:tr w14:paraId="2E5910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822" w:type="dxa"/>
            <w:vAlign w:val="center"/>
          </w:tcPr>
          <w:p w14:paraId="51D2E0B8">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w:t>
            </w:r>
          </w:p>
        </w:tc>
        <w:tc>
          <w:tcPr>
            <w:tcW w:w="1479" w:type="dxa"/>
            <w:shd w:val="clear" w:color="auto" w:fill="auto"/>
            <w:vAlign w:val="center"/>
          </w:tcPr>
          <w:p w14:paraId="01A09F3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lang w:val="en-US"/>
              </w:rPr>
            </w:pPr>
            <w:r>
              <w:rPr>
                <w:rFonts w:hint="eastAsia" w:ascii="宋体" w:hAnsi="宋体" w:eastAsia="宋体" w:cs="宋体"/>
                <w:color w:val="auto"/>
                <w:kern w:val="0"/>
                <w:sz w:val="21"/>
                <w:szCs w:val="21"/>
                <w:lang w:val="en-US" w:eastAsia="zh-CN" w:bidi="ar"/>
              </w:rPr>
              <w:t>电气设备装配工</w:t>
            </w:r>
          </w:p>
        </w:tc>
        <w:tc>
          <w:tcPr>
            <w:tcW w:w="700" w:type="dxa"/>
            <w:vAlign w:val="center"/>
          </w:tcPr>
          <w:p w14:paraId="37655A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sz w:val="21"/>
                <w:szCs w:val="21"/>
              </w:rPr>
              <w:sym w:font="Wingdings 2" w:char="0052"/>
            </w:r>
          </w:p>
        </w:tc>
        <w:tc>
          <w:tcPr>
            <w:tcW w:w="730" w:type="dxa"/>
            <w:vAlign w:val="center"/>
          </w:tcPr>
          <w:p w14:paraId="37CDC8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sz w:val="21"/>
                <w:szCs w:val="21"/>
              </w:rPr>
              <w:sym w:font="Wingdings 2" w:char="00A3"/>
            </w:r>
          </w:p>
        </w:tc>
        <w:tc>
          <w:tcPr>
            <w:tcW w:w="1610" w:type="dxa"/>
            <w:shd w:val="clear" w:color="auto" w:fill="auto"/>
            <w:vAlign w:val="center"/>
          </w:tcPr>
          <w:p w14:paraId="50993B3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lang w:val="en-US" w:eastAsia="zh-CN"/>
              </w:rPr>
            </w:pPr>
            <w:r>
              <w:rPr>
                <w:rFonts w:hint="eastAsia" w:ascii="宋体" w:hAnsi="宋体" w:eastAsia="宋体" w:cs="宋体"/>
                <w:i w:val="0"/>
                <w:iCs w:val="0"/>
                <w:caps w:val="0"/>
                <w:color w:val="auto"/>
                <w:spacing w:val="0"/>
                <w:sz w:val="21"/>
                <w:szCs w:val="21"/>
                <w:shd w:val="clear"/>
              </w:rPr>
              <w:t>按工艺流程进行电气设备的装配、操作、调试；对简易电气线路的配线与电气安装、调试。</w:t>
            </w:r>
          </w:p>
        </w:tc>
        <w:tc>
          <w:tcPr>
            <w:tcW w:w="3730" w:type="dxa"/>
            <w:vAlign w:val="center"/>
          </w:tcPr>
          <w:p w14:paraId="52CB2B84">
            <w:pPr>
              <w:numPr>
                <w:ilvl w:val="0"/>
                <w:numId w:val="5"/>
              </w:numPr>
              <w:bidi w:val="0"/>
              <w:spacing w:line="240" w:lineRule="auto"/>
              <w:rPr>
                <w:rFonts w:hint="eastAsia" w:ascii="宋体" w:hAnsi="宋体" w:eastAsia="宋体" w:cs="宋体"/>
              </w:rPr>
            </w:pPr>
            <w:r>
              <w:rPr>
                <w:rFonts w:hint="eastAsia" w:ascii="宋体" w:hAnsi="宋体" w:eastAsia="宋体" w:cs="宋体"/>
              </w:rPr>
              <w:t>能按图在盘、箱、柜内正确布置自动化元件，盘面布置规范、美观、实用;</w:t>
            </w:r>
          </w:p>
          <w:p w14:paraId="32C21843">
            <w:pPr>
              <w:numPr>
                <w:ilvl w:val="0"/>
                <w:numId w:val="5"/>
              </w:numPr>
              <w:bidi w:val="0"/>
              <w:spacing w:line="240" w:lineRule="auto"/>
              <w:rPr>
                <w:rFonts w:hint="eastAsia" w:ascii="宋体" w:hAnsi="宋体" w:eastAsia="宋体" w:cs="宋体"/>
              </w:rPr>
            </w:pPr>
            <w:r>
              <w:rPr>
                <w:rFonts w:hint="eastAsia" w:ascii="宋体" w:hAnsi="宋体" w:eastAsia="宋体" w:cs="宋体"/>
              </w:rPr>
              <w:t>根据用电设备的性质和容量，正确选用常规电器元件及导线规格合理布线，减小设备间的相互干扰;</w:t>
            </w:r>
          </w:p>
          <w:p w14:paraId="574EBD22">
            <w:pPr>
              <w:numPr>
                <w:ilvl w:val="0"/>
                <w:numId w:val="5"/>
              </w:numPr>
              <w:bidi w:val="0"/>
              <w:spacing w:line="240" w:lineRule="auto"/>
              <w:rPr>
                <w:rFonts w:hint="eastAsia" w:ascii="宋体" w:hAnsi="宋体" w:eastAsia="宋体" w:cs="宋体"/>
              </w:rPr>
            </w:pPr>
            <w:r>
              <w:rPr>
                <w:rFonts w:hint="eastAsia" w:ascii="宋体" w:hAnsi="宋体" w:eastAsia="宋体" w:cs="宋体"/>
              </w:rPr>
              <w:t>能正确使用常用仪表（如万用表、绝缘摇表等）测量常规电气元件和 电子元器件;（如三极管、二极管、桥堆等）的性能和好坏;</w:t>
            </w:r>
          </w:p>
          <w:p w14:paraId="753451F4">
            <w:pPr>
              <w:numPr>
                <w:ilvl w:val="0"/>
                <w:numId w:val="5"/>
              </w:numPr>
              <w:bidi w:val="0"/>
              <w:spacing w:line="240" w:lineRule="auto"/>
              <w:rPr>
                <w:rFonts w:hint="eastAsia" w:ascii="宋体" w:hAnsi="宋体" w:eastAsia="宋体" w:cs="宋体"/>
              </w:rPr>
            </w:pPr>
            <w:r>
              <w:rPr>
                <w:rFonts w:hint="eastAsia" w:ascii="宋体" w:hAnsi="宋体" w:eastAsia="宋体" w:cs="宋体"/>
              </w:rPr>
              <w:t>能正确按图接线，必要时还能正确焊接相应的接线插头和插座;</w:t>
            </w:r>
          </w:p>
          <w:p w14:paraId="5E6A4016">
            <w:pPr>
              <w:numPr>
                <w:ilvl w:val="0"/>
                <w:numId w:val="5"/>
              </w:numPr>
              <w:bidi w:val="0"/>
              <w:spacing w:line="240" w:lineRule="auto"/>
              <w:rPr>
                <w:rFonts w:hint="eastAsia" w:ascii="宋体" w:hAnsi="宋体" w:eastAsia="宋体" w:cs="宋体"/>
              </w:rPr>
            </w:pPr>
            <w:r>
              <w:rPr>
                <w:rFonts w:hint="eastAsia" w:ascii="宋体" w:hAnsi="宋体" w:eastAsia="宋体" w:cs="宋体"/>
              </w:rPr>
              <w:t>能正确做好安装接地；</w:t>
            </w:r>
          </w:p>
          <w:p w14:paraId="28E3F57F">
            <w:pPr>
              <w:numPr>
                <w:ilvl w:val="0"/>
                <w:numId w:val="5"/>
              </w:numPr>
              <w:bidi w:val="0"/>
              <w:spacing w:line="240" w:lineRule="auto"/>
              <w:rPr>
                <w:rFonts w:hint="eastAsia" w:ascii="宋体" w:hAnsi="宋体" w:eastAsia="宋体" w:cs="宋体"/>
              </w:rPr>
            </w:pPr>
            <w:r>
              <w:rPr>
                <w:rFonts w:hint="eastAsia" w:ascii="宋体" w:hAnsi="宋体" w:eastAsia="宋体" w:cs="宋体"/>
              </w:rPr>
              <w:t>会识读电气原理图；</w:t>
            </w:r>
          </w:p>
          <w:p w14:paraId="48311631">
            <w:pPr>
              <w:numPr>
                <w:ilvl w:val="0"/>
                <w:numId w:val="5"/>
              </w:numPr>
              <w:bidi w:val="0"/>
              <w:spacing w:line="240" w:lineRule="auto"/>
              <w:rPr>
                <w:rFonts w:hint="eastAsia" w:ascii="宋体" w:hAnsi="宋体" w:eastAsia="宋体" w:cs="宋体"/>
              </w:rPr>
            </w:pPr>
            <w:r>
              <w:rPr>
                <w:rFonts w:hint="eastAsia" w:ascii="宋体" w:hAnsi="宋体" w:eastAsia="宋体" w:cs="宋体"/>
              </w:rPr>
              <w:t>会熟练使用常用电工工具与仪表；</w:t>
            </w:r>
          </w:p>
          <w:p w14:paraId="34924643">
            <w:pPr>
              <w:numPr>
                <w:ilvl w:val="0"/>
                <w:numId w:val="5"/>
              </w:numPr>
              <w:bidi w:val="0"/>
              <w:spacing w:line="240" w:lineRule="auto"/>
              <w:rPr>
                <w:rFonts w:hint="eastAsia" w:ascii="宋体" w:hAnsi="宋体" w:eastAsia="宋体" w:cs="宋体"/>
              </w:rPr>
            </w:pPr>
            <w:r>
              <w:rPr>
                <w:rFonts w:hint="eastAsia" w:ascii="宋体" w:hAnsi="宋体" w:eastAsia="宋体" w:cs="宋体"/>
              </w:rPr>
              <w:t>能熟练操作常见电气控制设备；</w:t>
            </w:r>
          </w:p>
          <w:p w14:paraId="45C6CE84">
            <w:pPr>
              <w:numPr>
                <w:ilvl w:val="0"/>
                <w:numId w:val="5"/>
              </w:numPr>
              <w:bidi w:val="0"/>
              <w:spacing w:line="240" w:lineRule="auto"/>
              <w:rPr>
                <w:rFonts w:hint="eastAsia" w:ascii="宋体" w:hAnsi="宋体" w:eastAsia="宋体" w:cs="宋体"/>
              </w:rPr>
            </w:pPr>
            <w:r>
              <w:rPr>
                <w:rFonts w:hint="eastAsia" w:ascii="宋体" w:hAnsi="宋体" w:eastAsia="宋体" w:cs="宋体"/>
              </w:rPr>
              <w:t>能及时排除电气控制系统一般性电气故障；</w:t>
            </w:r>
          </w:p>
          <w:p w14:paraId="7B4C829F">
            <w:pPr>
              <w:numPr>
                <w:ilvl w:val="0"/>
                <w:numId w:val="0"/>
              </w:numPr>
              <w:bidi w:val="0"/>
              <w:spacing w:line="240" w:lineRule="auto"/>
              <w:rPr>
                <w:rFonts w:hint="eastAsia" w:asciiTheme="minorEastAsia" w:hAnsiTheme="minorEastAsia" w:eastAsiaTheme="minorEastAsia" w:cstheme="minorEastAsia"/>
                <w:szCs w:val="21"/>
                <w:lang w:val="en-US" w:eastAsia="zh-CN"/>
              </w:rPr>
            </w:pPr>
            <w:r>
              <w:rPr>
                <w:rFonts w:hint="eastAsia" w:ascii="宋体" w:hAnsi="宋体" w:eastAsia="宋体" w:cs="宋体"/>
              </w:rPr>
              <w:t>10. 具有严谨的工作作风和应对突发安全事故的一般能力。</w:t>
            </w:r>
          </w:p>
        </w:tc>
      </w:tr>
      <w:tr w14:paraId="43C0EC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822" w:type="dxa"/>
            <w:vAlign w:val="center"/>
          </w:tcPr>
          <w:p w14:paraId="68677480">
            <w:pPr>
              <w:spacing w:line="240" w:lineRule="auto"/>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w:t>
            </w:r>
          </w:p>
        </w:tc>
        <w:tc>
          <w:tcPr>
            <w:tcW w:w="1479" w:type="dxa"/>
            <w:shd w:val="clear" w:color="auto" w:fill="auto"/>
            <w:vAlign w:val="center"/>
          </w:tcPr>
          <w:p w14:paraId="3846685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lang w:val="en-US" w:eastAsia="zh-CN" w:bidi="ar"/>
              </w:rPr>
            </w:pPr>
            <w:r>
              <w:rPr>
                <w:rFonts w:hint="eastAsia" w:ascii="宋体" w:hAnsi="宋体" w:eastAsia="宋体" w:cs="宋体"/>
                <w:i w:val="0"/>
                <w:iCs w:val="0"/>
                <w:caps w:val="0"/>
                <w:color w:val="auto"/>
                <w:spacing w:val="0"/>
                <w:sz w:val="21"/>
                <w:szCs w:val="21"/>
                <w:shd w:val="clear" w:fill="FFFFFF"/>
              </w:rPr>
              <w:t>电气检修维护工</w:t>
            </w:r>
          </w:p>
        </w:tc>
        <w:tc>
          <w:tcPr>
            <w:tcW w:w="700" w:type="dxa"/>
            <w:vAlign w:val="center"/>
          </w:tcPr>
          <w:p w14:paraId="691860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21"/>
                <w:szCs w:val="21"/>
              </w:rPr>
            </w:pPr>
          </w:p>
        </w:tc>
        <w:tc>
          <w:tcPr>
            <w:tcW w:w="730" w:type="dxa"/>
            <w:vAlign w:val="center"/>
          </w:tcPr>
          <w:p w14:paraId="637E5F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sym w:font="Wingdings 2" w:char="0052"/>
            </w:r>
          </w:p>
        </w:tc>
        <w:tc>
          <w:tcPr>
            <w:tcW w:w="1610" w:type="dxa"/>
            <w:shd w:val="clear" w:color="auto" w:fill="auto"/>
            <w:vAlign w:val="center"/>
          </w:tcPr>
          <w:p w14:paraId="3E71D1D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lang w:val="en-US" w:eastAsia="zh-CN"/>
              </w:rPr>
            </w:pPr>
            <w:r>
              <w:rPr>
                <w:rFonts w:hint="eastAsia" w:ascii="宋体" w:hAnsi="宋体" w:eastAsia="宋体" w:cs="宋体"/>
                <w:i w:val="0"/>
                <w:iCs w:val="0"/>
                <w:caps w:val="0"/>
                <w:color w:val="auto"/>
                <w:spacing w:val="0"/>
                <w:sz w:val="21"/>
                <w:szCs w:val="21"/>
                <w:shd w:val="clear"/>
              </w:rPr>
              <w:t>按照设备资料诊断排除电气故障和设备保养</w:t>
            </w:r>
            <w:r>
              <w:rPr>
                <w:rFonts w:hint="eastAsia" w:ascii="宋体" w:hAnsi="宋体" w:eastAsia="宋体" w:cs="宋体"/>
                <w:i w:val="0"/>
                <w:iCs w:val="0"/>
                <w:caps w:val="0"/>
                <w:color w:val="auto"/>
                <w:spacing w:val="0"/>
                <w:sz w:val="21"/>
                <w:szCs w:val="21"/>
                <w:shd w:val="clear"/>
                <w:lang w:eastAsia="zh-CN"/>
              </w:rPr>
              <w:t>。</w:t>
            </w:r>
          </w:p>
        </w:tc>
        <w:tc>
          <w:tcPr>
            <w:tcW w:w="3730" w:type="dxa"/>
            <w:vAlign w:val="center"/>
          </w:tcPr>
          <w:p w14:paraId="05A84879">
            <w:pPr>
              <w:numPr>
                <w:ilvl w:val="0"/>
                <w:numId w:val="6"/>
              </w:numPr>
              <w:bidi w:val="0"/>
              <w:spacing w:line="240" w:lineRule="auto"/>
              <w:rPr>
                <w:rFonts w:hint="eastAsia" w:ascii="宋体" w:hAnsi="宋体" w:eastAsia="宋体" w:cs="宋体"/>
              </w:rPr>
            </w:pPr>
            <w:r>
              <w:rPr>
                <w:rFonts w:hint="eastAsia" w:ascii="宋体" w:hAnsi="宋体" w:eastAsia="宋体" w:cs="宋体"/>
              </w:rPr>
              <w:t>能看懂电气图纸，并根据图纸完成机床电气系统安装与调试；</w:t>
            </w:r>
          </w:p>
          <w:p w14:paraId="34DA748F">
            <w:pPr>
              <w:numPr>
                <w:ilvl w:val="0"/>
                <w:numId w:val="6"/>
              </w:numPr>
              <w:bidi w:val="0"/>
              <w:spacing w:line="240" w:lineRule="auto"/>
              <w:rPr>
                <w:rFonts w:hint="eastAsia" w:ascii="宋体" w:hAnsi="宋体" w:eastAsia="宋体" w:cs="宋体"/>
              </w:rPr>
            </w:pPr>
            <w:r>
              <w:rPr>
                <w:rFonts w:hint="eastAsia" w:ascii="宋体" w:hAnsi="宋体" w:eastAsia="宋体" w:cs="宋体"/>
              </w:rPr>
              <w:t>能正确完成低压电器的选型；</w:t>
            </w:r>
          </w:p>
          <w:p w14:paraId="24D1E86A">
            <w:pPr>
              <w:numPr>
                <w:ilvl w:val="0"/>
                <w:numId w:val="6"/>
              </w:numPr>
              <w:bidi w:val="0"/>
              <w:spacing w:line="240" w:lineRule="auto"/>
              <w:rPr>
                <w:rFonts w:hint="eastAsia" w:ascii="宋体" w:hAnsi="宋体" w:eastAsia="宋体" w:cs="宋体"/>
              </w:rPr>
            </w:pPr>
            <w:r>
              <w:rPr>
                <w:rFonts w:hint="eastAsia" w:ascii="宋体" w:hAnsi="宋体" w:eastAsia="宋体" w:cs="宋体"/>
              </w:rPr>
              <w:t>能完成常用机床设备电气系统检修；4. 能正确完成 PLC 的选型与接线；</w:t>
            </w:r>
          </w:p>
          <w:p w14:paraId="754CB010">
            <w:pPr>
              <w:numPr>
                <w:ilvl w:val="0"/>
                <w:numId w:val="0"/>
              </w:numPr>
              <w:bidi w:val="0"/>
              <w:spacing w:line="240" w:lineRule="auto"/>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能读懂并设计小型 PLC 程序；</w:t>
            </w:r>
          </w:p>
          <w:p w14:paraId="298C783C">
            <w:pPr>
              <w:numPr>
                <w:ilvl w:val="0"/>
                <w:numId w:val="0"/>
              </w:numPr>
              <w:bidi w:val="0"/>
              <w:spacing w:line="240" w:lineRule="auto"/>
              <w:rPr>
                <w:rFonts w:hint="eastAsia" w:ascii="宋体" w:hAnsi="宋体" w:eastAsia="宋体" w:cs="宋体"/>
              </w:rPr>
            </w:pPr>
            <w:r>
              <w:rPr>
                <w:rFonts w:hint="eastAsia" w:ascii="宋体" w:hAnsi="宋体" w:eastAsia="宋体" w:cs="宋体"/>
              </w:rPr>
              <w:t>6. 能设计小型电气控制系统。</w:t>
            </w:r>
          </w:p>
          <w:p w14:paraId="0F2371AB">
            <w:pPr>
              <w:numPr>
                <w:ilvl w:val="0"/>
                <w:numId w:val="0"/>
              </w:numPr>
              <w:bidi w:val="0"/>
              <w:spacing w:line="240" w:lineRule="auto"/>
              <w:rPr>
                <w:rFonts w:hint="eastAsia" w:ascii="宋体" w:hAnsi="宋体" w:eastAsia="宋体" w:cs="宋体"/>
              </w:rPr>
            </w:pPr>
            <w:r>
              <w:rPr>
                <w:rFonts w:hint="eastAsia" w:ascii="宋体" w:hAnsi="宋体" w:eastAsia="宋体" w:cs="宋体"/>
              </w:rPr>
              <w:t>7. 认识并会选用常用的电力电子器件；8. 熟悉整流、逆变等常用的变流电路；9. 会分析电力电子电路；</w:t>
            </w:r>
          </w:p>
          <w:p w14:paraId="38F259AA">
            <w:pPr>
              <w:numPr>
                <w:ilvl w:val="0"/>
                <w:numId w:val="0"/>
              </w:numPr>
              <w:bidi w:val="0"/>
              <w:spacing w:line="240" w:lineRule="auto"/>
              <w:rPr>
                <w:rFonts w:hint="eastAsia" w:ascii="宋体" w:hAnsi="宋体" w:eastAsia="宋体" w:cs="宋体"/>
              </w:rPr>
            </w:pPr>
            <w:r>
              <w:rPr>
                <w:rFonts w:hint="eastAsia" w:ascii="宋体" w:hAnsi="宋体" w:eastAsia="宋体" w:cs="宋体"/>
              </w:rPr>
              <w:t>10. 熟悉变频器、伺服驱动器的作用及工作原理；</w:t>
            </w:r>
          </w:p>
          <w:p w14:paraId="14A0A7F1">
            <w:pPr>
              <w:numPr>
                <w:ilvl w:val="0"/>
                <w:numId w:val="0"/>
              </w:numPr>
              <w:bidi w:val="0"/>
              <w:spacing w:line="240" w:lineRule="auto"/>
              <w:rPr>
                <w:rFonts w:hint="eastAsia" w:ascii="宋体" w:hAnsi="宋体" w:eastAsia="宋体" w:cs="宋体"/>
              </w:rPr>
            </w:pPr>
            <w:r>
              <w:rPr>
                <w:rFonts w:hint="eastAsia" w:ascii="宋体" w:hAnsi="宋体" w:eastAsia="宋体" w:cs="宋体"/>
              </w:rPr>
              <w:t>11. 会选用变频器、伺服驱动器并正确安装系统；</w:t>
            </w:r>
          </w:p>
          <w:p w14:paraId="205456AD">
            <w:pPr>
              <w:numPr>
                <w:ilvl w:val="0"/>
                <w:numId w:val="0"/>
              </w:numPr>
              <w:bidi w:val="0"/>
              <w:spacing w:line="240" w:lineRule="auto"/>
              <w:rPr>
                <w:rFonts w:hint="eastAsia" w:ascii="宋体" w:hAnsi="宋体" w:eastAsia="宋体" w:cs="宋体"/>
              </w:rPr>
            </w:pPr>
            <w:r>
              <w:rPr>
                <w:rFonts w:hint="eastAsia" w:ascii="宋体" w:hAnsi="宋体" w:eastAsia="宋体" w:cs="宋体"/>
              </w:rPr>
              <w:t>12. 能正确设置变频器、伺服驱动器参数，并完成系统的调试；</w:t>
            </w:r>
          </w:p>
          <w:p w14:paraId="6F3D0355">
            <w:pPr>
              <w:numPr>
                <w:ilvl w:val="0"/>
                <w:numId w:val="0"/>
              </w:numPr>
              <w:bidi w:val="0"/>
              <w:spacing w:line="240" w:lineRule="auto"/>
              <w:rPr>
                <w:rFonts w:hint="eastAsia" w:asciiTheme="minorEastAsia" w:hAnsiTheme="minorEastAsia" w:eastAsiaTheme="minorEastAsia" w:cstheme="minorEastAsia"/>
                <w:color w:val="auto"/>
                <w:szCs w:val="21"/>
                <w:lang w:val="en-US" w:eastAsia="zh-CN"/>
              </w:rPr>
            </w:pPr>
            <w:r>
              <w:rPr>
                <w:rFonts w:hint="eastAsia" w:ascii="宋体" w:hAnsi="宋体" w:eastAsia="宋体" w:cs="宋体"/>
              </w:rPr>
              <w:t>13. 熟悉传感器基本工作原理及其在工业生产和日常生活中的应用。</w:t>
            </w:r>
          </w:p>
        </w:tc>
      </w:tr>
      <w:tr w14:paraId="7B4967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822" w:type="dxa"/>
            <w:vAlign w:val="center"/>
          </w:tcPr>
          <w:p w14:paraId="412EAE6F">
            <w:pPr>
              <w:spacing w:line="240" w:lineRule="auto"/>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7</w:t>
            </w:r>
          </w:p>
        </w:tc>
        <w:tc>
          <w:tcPr>
            <w:tcW w:w="1479" w:type="dxa"/>
            <w:shd w:val="clear" w:color="auto" w:fill="auto"/>
            <w:vAlign w:val="center"/>
          </w:tcPr>
          <w:p w14:paraId="4B9E316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电气工程师</w:t>
            </w:r>
          </w:p>
        </w:tc>
        <w:tc>
          <w:tcPr>
            <w:tcW w:w="700" w:type="dxa"/>
            <w:vAlign w:val="center"/>
          </w:tcPr>
          <w:p w14:paraId="3BA9BE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21"/>
                <w:szCs w:val="21"/>
              </w:rPr>
            </w:pPr>
          </w:p>
        </w:tc>
        <w:tc>
          <w:tcPr>
            <w:tcW w:w="730" w:type="dxa"/>
            <w:vAlign w:val="center"/>
          </w:tcPr>
          <w:p w14:paraId="378098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sym w:font="Wingdings 2" w:char="0052"/>
            </w:r>
          </w:p>
        </w:tc>
        <w:tc>
          <w:tcPr>
            <w:tcW w:w="1610" w:type="dxa"/>
            <w:shd w:val="clear" w:color="auto" w:fill="auto"/>
            <w:vAlign w:val="center"/>
          </w:tcPr>
          <w:p w14:paraId="67A4EC2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lang w:val="en-US" w:eastAsia="zh-CN"/>
              </w:rPr>
            </w:pPr>
            <w:r>
              <w:rPr>
                <w:rFonts w:hint="eastAsia" w:ascii="宋体" w:hAnsi="宋体" w:eastAsia="宋体" w:cs="宋体"/>
                <w:i w:val="0"/>
                <w:iCs w:val="0"/>
                <w:caps w:val="0"/>
                <w:color w:val="auto"/>
                <w:spacing w:val="0"/>
                <w:sz w:val="21"/>
                <w:szCs w:val="21"/>
                <w:shd w:val="clear"/>
              </w:rPr>
              <w:t>组织实施电气设备与生产线安装、操作、调试，运行维护，电气控制系统的设计、升级改造。</w:t>
            </w:r>
          </w:p>
        </w:tc>
        <w:tc>
          <w:tcPr>
            <w:tcW w:w="3730" w:type="dxa"/>
            <w:vAlign w:val="center"/>
          </w:tcPr>
          <w:p w14:paraId="38C31953">
            <w:pPr>
              <w:numPr>
                <w:ilvl w:val="0"/>
                <w:numId w:val="7"/>
              </w:numPr>
              <w:bidi w:val="0"/>
              <w:spacing w:line="240" w:lineRule="auto"/>
              <w:rPr>
                <w:rFonts w:hint="eastAsia" w:ascii="宋体" w:hAnsi="宋体" w:eastAsia="宋体" w:cs="宋体"/>
              </w:rPr>
            </w:pPr>
            <w:r>
              <w:rPr>
                <w:rFonts w:hint="eastAsia" w:ascii="宋体" w:hAnsi="宋体" w:eastAsia="宋体" w:cs="宋体"/>
              </w:rPr>
              <w:t>能熟练使用组态软件开发简单上位机监控系统；</w:t>
            </w:r>
          </w:p>
          <w:p w14:paraId="17A6EA3A">
            <w:pPr>
              <w:numPr>
                <w:ilvl w:val="0"/>
                <w:numId w:val="7"/>
              </w:numPr>
              <w:bidi w:val="0"/>
              <w:spacing w:line="240" w:lineRule="auto"/>
              <w:rPr>
                <w:rFonts w:hint="eastAsia" w:ascii="宋体" w:hAnsi="宋体" w:eastAsia="宋体" w:cs="宋体"/>
              </w:rPr>
            </w:pPr>
            <w:r>
              <w:rPr>
                <w:rFonts w:hint="eastAsia" w:ascii="宋体" w:hAnsi="宋体" w:eastAsia="宋体" w:cs="宋体"/>
              </w:rPr>
              <w:t>能熟练使用触摸屏开发简单的上位机监控系统；</w:t>
            </w:r>
          </w:p>
          <w:p w14:paraId="12A1B657">
            <w:pPr>
              <w:numPr>
                <w:ilvl w:val="0"/>
                <w:numId w:val="7"/>
              </w:numPr>
              <w:bidi w:val="0"/>
              <w:spacing w:line="240" w:lineRule="auto"/>
              <w:rPr>
                <w:rFonts w:hint="eastAsia" w:ascii="宋体" w:hAnsi="宋体" w:eastAsia="宋体" w:cs="宋体"/>
              </w:rPr>
            </w:pPr>
            <w:r>
              <w:rPr>
                <w:rFonts w:hint="eastAsia" w:ascii="宋体" w:hAnsi="宋体" w:eastAsia="宋体" w:cs="宋体"/>
              </w:rPr>
              <w:t>能熟练使用编程语言，利用单片机等硬件实现一定控制要求的编程；</w:t>
            </w:r>
          </w:p>
          <w:p w14:paraId="2FC430DF">
            <w:pPr>
              <w:numPr>
                <w:ilvl w:val="0"/>
                <w:numId w:val="7"/>
              </w:numPr>
              <w:bidi w:val="0"/>
              <w:spacing w:line="240" w:lineRule="auto"/>
              <w:rPr>
                <w:rFonts w:hint="eastAsia" w:ascii="宋体" w:hAnsi="宋体" w:eastAsia="宋体" w:cs="宋体"/>
              </w:rPr>
            </w:pPr>
            <w:r>
              <w:rPr>
                <w:rFonts w:hint="eastAsia" w:ascii="宋体" w:hAnsi="宋体" w:eastAsia="宋体" w:cs="宋体"/>
              </w:rPr>
              <w:t>能熟练使用编程语言、利用特定的工业自动化软件及板卡等硬件，实现运动控制系统编程；</w:t>
            </w:r>
          </w:p>
          <w:p w14:paraId="0C04B592">
            <w:pPr>
              <w:numPr>
                <w:ilvl w:val="0"/>
                <w:numId w:val="7"/>
              </w:numPr>
              <w:bidi w:val="0"/>
              <w:spacing w:line="240" w:lineRule="auto"/>
              <w:rPr>
                <w:rFonts w:hint="eastAsia" w:ascii="宋体" w:hAnsi="宋体" w:eastAsia="宋体" w:cs="宋体"/>
              </w:rPr>
            </w:pPr>
            <w:r>
              <w:rPr>
                <w:rFonts w:hint="eastAsia" w:ascii="宋体" w:hAnsi="宋体" w:eastAsia="宋体" w:cs="宋体"/>
              </w:rPr>
              <w:t>能正确设置各电气设备之间的通信；6. 能正确设计小型综合控制系统；</w:t>
            </w:r>
          </w:p>
          <w:p w14:paraId="2A96C356">
            <w:pPr>
              <w:numPr>
                <w:ilvl w:val="0"/>
                <w:numId w:val="0"/>
              </w:numPr>
              <w:bidi w:val="0"/>
              <w:spacing w:line="240" w:lineRule="auto"/>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能正确在生产线中对电气控制线路布线、对气动电磁阀安装；</w:t>
            </w:r>
          </w:p>
          <w:p w14:paraId="082F6405">
            <w:pPr>
              <w:numPr>
                <w:ilvl w:val="0"/>
                <w:numId w:val="0"/>
              </w:numPr>
              <w:bidi w:val="0"/>
              <w:spacing w:line="240" w:lineRule="auto"/>
              <w:rPr>
                <w:rFonts w:hint="eastAsia" w:ascii="宋体" w:hAnsi="宋体" w:eastAsia="宋体" w:cs="宋体"/>
              </w:rPr>
            </w:pPr>
            <w:r>
              <w:rPr>
                <w:rFonts w:hint="eastAsia" w:ascii="宋体" w:hAnsi="宋体" w:eastAsia="宋体" w:cs="宋体"/>
              </w:rPr>
              <w:t>8. 熟练使用PLC进行编程；</w:t>
            </w:r>
          </w:p>
          <w:p w14:paraId="262383C3">
            <w:pPr>
              <w:numPr>
                <w:ilvl w:val="0"/>
                <w:numId w:val="0"/>
              </w:numPr>
              <w:bidi w:val="0"/>
              <w:spacing w:line="240" w:lineRule="auto"/>
              <w:rPr>
                <w:rFonts w:hint="eastAsia" w:asciiTheme="minorEastAsia" w:hAnsiTheme="minorEastAsia" w:eastAsiaTheme="minorEastAsia" w:cstheme="minorEastAsia"/>
                <w:color w:val="auto"/>
                <w:szCs w:val="21"/>
                <w:lang w:val="en-US" w:eastAsia="zh-CN"/>
              </w:rPr>
            </w:pPr>
            <w:r>
              <w:rPr>
                <w:rFonts w:hint="eastAsia" w:ascii="宋体" w:hAnsi="宋体" w:eastAsia="宋体" w:cs="宋体"/>
              </w:rPr>
              <w:t>9. 掌握变频器控制技术与应用，熟悉驱动技术与应用，工业网络控制技术的应用能力，能对生产线进行机电安装、连接、故障诊断与调试。</w:t>
            </w:r>
          </w:p>
        </w:tc>
      </w:tr>
      <w:tr w14:paraId="7FEF47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822" w:type="dxa"/>
            <w:vAlign w:val="center"/>
          </w:tcPr>
          <w:p w14:paraId="33AB0C38">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w:t>
            </w:r>
          </w:p>
        </w:tc>
        <w:tc>
          <w:tcPr>
            <w:tcW w:w="1479" w:type="dxa"/>
            <w:shd w:val="clear" w:color="auto" w:fill="auto"/>
            <w:vAlign w:val="center"/>
          </w:tcPr>
          <w:p w14:paraId="5042879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lang w:val="en-US" w:eastAsia="zh-CN" w:bidi="ar"/>
              </w:rPr>
            </w:pPr>
            <w:r>
              <w:rPr>
                <w:rFonts w:hint="eastAsia" w:ascii="宋体" w:hAnsi="宋体" w:eastAsia="宋体" w:cs="宋体"/>
                <w:i w:val="0"/>
                <w:iCs w:val="0"/>
                <w:caps w:val="0"/>
                <w:color w:val="333333"/>
                <w:spacing w:val="0"/>
                <w:sz w:val="21"/>
                <w:szCs w:val="21"/>
                <w:shd w:val="clear" w:fill="FFFFFF"/>
              </w:rPr>
              <w:t>电气设备、自动化产品营销与技术服务</w:t>
            </w:r>
          </w:p>
        </w:tc>
        <w:tc>
          <w:tcPr>
            <w:tcW w:w="700" w:type="dxa"/>
            <w:vAlign w:val="center"/>
          </w:tcPr>
          <w:p w14:paraId="6747F7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sz w:val="21"/>
                <w:szCs w:val="21"/>
              </w:rPr>
              <w:sym w:font="Wingdings 2" w:char="0052"/>
            </w:r>
          </w:p>
        </w:tc>
        <w:tc>
          <w:tcPr>
            <w:tcW w:w="730" w:type="dxa"/>
            <w:vAlign w:val="center"/>
          </w:tcPr>
          <w:p w14:paraId="284320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sz w:val="21"/>
                <w:szCs w:val="21"/>
              </w:rPr>
              <w:sym w:font="Wingdings 2" w:char="00A3"/>
            </w:r>
          </w:p>
        </w:tc>
        <w:tc>
          <w:tcPr>
            <w:tcW w:w="1610" w:type="dxa"/>
            <w:shd w:val="clear" w:color="auto" w:fill="auto"/>
            <w:vAlign w:val="center"/>
          </w:tcPr>
          <w:p w14:paraId="146604E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lang w:val="en-US" w:eastAsia="zh-CN"/>
              </w:rPr>
            </w:pPr>
            <w:r>
              <w:rPr>
                <w:rFonts w:hint="eastAsia" w:ascii="宋体" w:hAnsi="宋体" w:eastAsia="宋体" w:cs="宋体"/>
                <w:i w:val="0"/>
                <w:iCs w:val="0"/>
                <w:caps w:val="0"/>
                <w:color w:val="auto"/>
                <w:spacing w:val="0"/>
                <w:sz w:val="21"/>
                <w:szCs w:val="21"/>
                <w:shd w:val="clear"/>
              </w:rPr>
              <w:t>依据现场条件及客户要求进行产品营销、售后服务、技术改造、培训及编制工艺文件</w:t>
            </w:r>
            <w:r>
              <w:rPr>
                <w:rFonts w:hint="eastAsia" w:ascii="宋体" w:hAnsi="宋体" w:eastAsia="宋体" w:cs="宋体"/>
                <w:i w:val="0"/>
                <w:iCs w:val="0"/>
                <w:caps w:val="0"/>
                <w:color w:val="auto"/>
                <w:spacing w:val="0"/>
                <w:sz w:val="21"/>
                <w:szCs w:val="21"/>
                <w:shd w:val="clear"/>
                <w:lang w:eastAsia="zh-CN"/>
              </w:rPr>
              <w:t>。</w:t>
            </w:r>
          </w:p>
        </w:tc>
        <w:tc>
          <w:tcPr>
            <w:tcW w:w="3730" w:type="dxa"/>
            <w:vAlign w:val="center"/>
          </w:tcPr>
          <w:p w14:paraId="18704CFC">
            <w:pPr>
              <w:numPr>
                <w:ilvl w:val="0"/>
                <w:numId w:val="8"/>
              </w:numPr>
              <w:bidi w:val="0"/>
              <w:spacing w:line="240" w:lineRule="auto"/>
              <w:rPr>
                <w:rFonts w:hint="eastAsia" w:ascii="宋体" w:hAnsi="宋体" w:eastAsia="宋体" w:cs="宋体"/>
              </w:rPr>
            </w:pPr>
            <w:r>
              <w:rPr>
                <w:rFonts w:hint="eastAsia" w:ascii="宋体" w:hAnsi="宋体" w:eastAsia="宋体" w:cs="宋体"/>
              </w:rPr>
              <w:t>具有相应计算机、英语和普通话能力；2. 会熟练使用常用电工检修工具；</w:t>
            </w:r>
          </w:p>
          <w:p w14:paraId="2F7CED1E">
            <w:pPr>
              <w:numPr>
                <w:ilvl w:val="0"/>
                <w:numId w:val="0"/>
              </w:numPr>
              <w:bidi w:val="0"/>
              <w:spacing w:line="240" w:lineRule="auto"/>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能分析工程实践中出现的各种品质问题，并及时提出解决方案；</w:t>
            </w:r>
          </w:p>
          <w:p w14:paraId="2A6C187B">
            <w:pPr>
              <w:numPr>
                <w:ilvl w:val="0"/>
                <w:numId w:val="0"/>
              </w:numPr>
              <w:bidi w:val="0"/>
              <w:spacing w:line="240" w:lineRule="auto"/>
              <w:rPr>
                <w:rFonts w:hint="eastAsia" w:ascii="宋体" w:hAnsi="宋体" w:eastAsia="宋体" w:cs="宋体"/>
              </w:rPr>
            </w:pPr>
            <w:r>
              <w:rPr>
                <w:rFonts w:hint="eastAsia" w:ascii="宋体" w:hAnsi="宋体" w:eastAsia="宋体" w:cs="宋体"/>
                <w:lang w:val="en-US" w:eastAsia="zh-CN"/>
              </w:rPr>
              <w:t>4.</w:t>
            </w:r>
            <w:r>
              <w:rPr>
                <w:rFonts w:hint="eastAsia" w:ascii="宋体" w:hAnsi="宋体" w:eastAsia="宋体" w:cs="宋体"/>
              </w:rPr>
              <w:t>能编制各种管理文件，定期对生产记录进行统计分析；</w:t>
            </w:r>
          </w:p>
          <w:p w14:paraId="06434B28">
            <w:pPr>
              <w:numPr>
                <w:ilvl w:val="0"/>
                <w:numId w:val="0"/>
              </w:numPr>
              <w:bidi w:val="0"/>
              <w:spacing w:line="240" w:lineRule="auto"/>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具有团结协作、爱岗敬业、耐心细致、安全至上的职业素质。</w:t>
            </w:r>
          </w:p>
          <w:p w14:paraId="7DAF7FF5">
            <w:pPr>
              <w:numPr>
                <w:ilvl w:val="0"/>
                <w:numId w:val="0"/>
              </w:numPr>
              <w:bidi w:val="0"/>
              <w:spacing w:line="240" w:lineRule="auto"/>
              <w:rPr>
                <w:rFonts w:hint="eastAsia" w:eastAsia="宋体" w:asciiTheme="minorEastAsia" w:hAnsiTheme="minorEastAsia" w:cstheme="minorEastAsia"/>
                <w:szCs w:val="21"/>
                <w:lang w:val="en-US" w:eastAsia="zh-CN"/>
              </w:rPr>
            </w:pPr>
            <w:r>
              <w:rPr>
                <w:rFonts w:hint="eastAsia" w:ascii="宋体" w:hAnsi="宋体" w:eastAsia="宋体" w:cs="宋体"/>
              </w:rPr>
              <w:t>6. 能比较本公司产品与同类产品的优劣。</w:t>
            </w:r>
          </w:p>
        </w:tc>
      </w:tr>
      <w:tr w14:paraId="100AA6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822" w:type="dxa"/>
            <w:vAlign w:val="center"/>
          </w:tcPr>
          <w:p w14:paraId="074FC129">
            <w:pPr>
              <w:spacing w:line="240" w:lineRule="auto"/>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9</w:t>
            </w:r>
          </w:p>
        </w:tc>
        <w:tc>
          <w:tcPr>
            <w:tcW w:w="1479" w:type="dxa"/>
            <w:shd w:val="clear" w:color="auto" w:fill="auto"/>
            <w:vAlign w:val="center"/>
          </w:tcPr>
          <w:p w14:paraId="7E180D0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lang w:val="en-US" w:eastAsia="zh-CN" w:bidi="ar"/>
              </w:rPr>
            </w:pPr>
            <w:r>
              <w:rPr>
                <w:rFonts w:hint="eastAsia" w:ascii="宋体" w:hAnsi="宋体" w:eastAsia="宋体" w:cs="宋体"/>
                <w:i w:val="0"/>
                <w:iCs w:val="0"/>
                <w:caps w:val="0"/>
                <w:color w:val="auto"/>
                <w:spacing w:val="0"/>
                <w:sz w:val="21"/>
                <w:szCs w:val="21"/>
                <w:shd w:val="clear"/>
              </w:rPr>
              <w:t>营销与服务工程师</w:t>
            </w:r>
          </w:p>
        </w:tc>
        <w:tc>
          <w:tcPr>
            <w:tcW w:w="700" w:type="dxa"/>
            <w:vAlign w:val="center"/>
          </w:tcPr>
          <w:p w14:paraId="683155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21"/>
                <w:szCs w:val="21"/>
              </w:rPr>
            </w:pPr>
            <w:r>
              <w:rPr>
                <w:rFonts w:hint="eastAsia" w:ascii="微软雅黑" w:hAnsi="微软雅黑" w:eastAsia="微软雅黑" w:cs="微软雅黑"/>
                <w:color w:val="auto"/>
                <w:sz w:val="21"/>
                <w:szCs w:val="21"/>
              </w:rPr>
              <w:sym w:font="Wingdings 2" w:char="00A3"/>
            </w:r>
          </w:p>
        </w:tc>
        <w:tc>
          <w:tcPr>
            <w:tcW w:w="730" w:type="dxa"/>
            <w:vAlign w:val="center"/>
          </w:tcPr>
          <w:p w14:paraId="013385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sz w:val="21"/>
                <w:szCs w:val="21"/>
              </w:rPr>
            </w:pPr>
            <w:r>
              <w:rPr>
                <w:rFonts w:hint="eastAsia" w:ascii="微软雅黑" w:hAnsi="微软雅黑" w:eastAsia="微软雅黑" w:cs="微软雅黑"/>
                <w:color w:val="auto"/>
                <w:sz w:val="21"/>
                <w:szCs w:val="21"/>
              </w:rPr>
              <w:sym w:font="Wingdings 2" w:char="0052"/>
            </w:r>
          </w:p>
        </w:tc>
        <w:tc>
          <w:tcPr>
            <w:tcW w:w="1610" w:type="dxa"/>
            <w:shd w:val="clear" w:color="auto" w:fill="auto"/>
            <w:vAlign w:val="center"/>
          </w:tcPr>
          <w:p w14:paraId="1BA7EAC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lang w:val="en-US" w:eastAsia="zh-CN"/>
              </w:rPr>
            </w:pPr>
            <w:r>
              <w:rPr>
                <w:rFonts w:hint="eastAsia" w:ascii="宋体" w:hAnsi="宋体" w:eastAsia="宋体" w:cs="宋体"/>
                <w:i w:val="0"/>
                <w:iCs w:val="0"/>
                <w:caps w:val="0"/>
                <w:color w:val="auto"/>
                <w:spacing w:val="0"/>
                <w:sz w:val="21"/>
                <w:szCs w:val="21"/>
                <w:shd w:val="clear"/>
              </w:rPr>
              <w:t>通晓电气产品的特性，了解用户的使用情况，能读懂电气原理图，能编制简单的控制系统应用程序，故障分析和处理能力，能比较本公司产品与同类产品的优劣。</w:t>
            </w:r>
          </w:p>
        </w:tc>
        <w:tc>
          <w:tcPr>
            <w:tcW w:w="3730" w:type="dxa"/>
            <w:vAlign w:val="center"/>
          </w:tcPr>
          <w:p w14:paraId="4DEA1E31">
            <w:pPr>
              <w:numPr>
                <w:ilvl w:val="0"/>
                <w:numId w:val="9"/>
              </w:numPr>
              <w:bidi w:val="0"/>
              <w:spacing w:line="240" w:lineRule="auto"/>
              <w:rPr>
                <w:rFonts w:hint="eastAsia" w:ascii="宋体" w:hAnsi="宋体" w:eastAsia="宋体" w:cs="宋体"/>
              </w:rPr>
            </w:pPr>
            <w:r>
              <w:rPr>
                <w:rFonts w:hint="eastAsia" w:ascii="宋体" w:hAnsi="宋体" w:eastAsia="宋体" w:cs="宋体"/>
              </w:rPr>
              <w:t>具有相应计算机、英语和普通话能力；2. 会熟练使用常用电工检修工具；</w:t>
            </w:r>
          </w:p>
          <w:p w14:paraId="40F2DD0F">
            <w:pPr>
              <w:numPr>
                <w:ilvl w:val="0"/>
                <w:numId w:val="0"/>
              </w:numPr>
              <w:bidi w:val="0"/>
              <w:spacing w:line="240" w:lineRule="auto"/>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能分析工程实践中出现的各种品质问题，并及时提出解决方案；</w:t>
            </w:r>
          </w:p>
          <w:p w14:paraId="2C3B2E5F">
            <w:pPr>
              <w:numPr>
                <w:ilvl w:val="0"/>
                <w:numId w:val="0"/>
              </w:numPr>
              <w:bidi w:val="0"/>
              <w:spacing w:line="240" w:lineRule="auto"/>
              <w:rPr>
                <w:rFonts w:hint="eastAsia" w:ascii="宋体" w:hAnsi="宋体" w:eastAsia="宋体" w:cs="宋体"/>
              </w:rPr>
            </w:pPr>
            <w:r>
              <w:rPr>
                <w:rFonts w:hint="eastAsia" w:ascii="宋体" w:hAnsi="宋体" w:eastAsia="宋体" w:cs="宋体"/>
                <w:lang w:val="en-US" w:eastAsia="zh-CN"/>
              </w:rPr>
              <w:t>4.</w:t>
            </w:r>
            <w:r>
              <w:rPr>
                <w:rFonts w:hint="eastAsia" w:ascii="宋体" w:hAnsi="宋体" w:eastAsia="宋体" w:cs="宋体"/>
              </w:rPr>
              <w:t>能编制各种管理文件，定期对生产记录进行统计分析；</w:t>
            </w:r>
          </w:p>
          <w:p w14:paraId="5707DC2F">
            <w:pPr>
              <w:numPr>
                <w:ilvl w:val="0"/>
                <w:numId w:val="0"/>
              </w:numPr>
              <w:bidi w:val="0"/>
              <w:spacing w:line="240" w:lineRule="auto"/>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具有团结协作、爱岗敬业、耐心细致、安全至上的职业素质；</w:t>
            </w:r>
          </w:p>
          <w:p w14:paraId="6C9F460B">
            <w:pPr>
              <w:numPr>
                <w:ilvl w:val="0"/>
                <w:numId w:val="0"/>
              </w:numPr>
              <w:bidi w:val="0"/>
              <w:spacing w:line="240" w:lineRule="auto"/>
              <w:rPr>
                <w:rFonts w:hint="eastAsia" w:eastAsia="宋体" w:asciiTheme="minorEastAsia" w:hAnsiTheme="minorEastAsia" w:cstheme="minorEastAsia"/>
                <w:szCs w:val="21"/>
                <w:lang w:val="en-US" w:eastAsia="zh-CN"/>
              </w:rPr>
            </w:pPr>
            <w:r>
              <w:rPr>
                <w:rFonts w:hint="eastAsia" w:ascii="宋体" w:hAnsi="宋体" w:eastAsia="宋体" w:cs="宋体"/>
              </w:rPr>
              <w:t>6. 能比较本公司产品与同类产品的优劣。</w:t>
            </w:r>
          </w:p>
        </w:tc>
      </w:tr>
      <w:tr w14:paraId="67F4A8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822" w:type="dxa"/>
            <w:vAlign w:val="center"/>
          </w:tcPr>
          <w:p w14:paraId="23AB07A6">
            <w:pPr>
              <w:spacing w:line="240" w:lineRule="auto"/>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w:t>
            </w:r>
          </w:p>
        </w:tc>
        <w:tc>
          <w:tcPr>
            <w:tcW w:w="1479" w:type="dxa"/>
            <w:shd w:val="clear" w:color="auto" w:fill="auto"/>
            <w:vAlign w:val="center"/>
          </w:tcPr>
          <w:p w14:paraId="0F39DE1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lang w:val="en-US" w:eastAsia="zh-CN"/>
              </w:rPr>
            </w:pPr>
            <w:r>
              <w:rPr>
                <w:rFonts w:hint="eastAsia" w:ascii="宋体" w:hAnsi="宋体" w:eastAsia="宋体" w:cs="宋体"/>
                <w:i w:val="0"/>
                <w:iCs w:val="0"/>
                <w:caps w:val="0"/>
                <w:color w:val="auto"/>
                <w:spacing w:val="0"/>
                <w:sz w:val="21"/>
                <w:szCs w:val="21"/>
                <w:shd w:val="clear" w:fill="FFFFFF"/>
              </w:rPr>
              <w:t>供配电系统运行、维护员</w:t>
            </w:r>
          </w:p>
        </w:tc>
        <w:tc>
          <w:tcPr>
            <w:tcW w:w="700" w:type="dxa"/>
            <w:vAlign w:val="center"/>
          </w:tcPr>
          <w:p w14:paraId="3D2647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sym w:font="Wingdings 2" w:char="0052"/>
            </w:r>
          </w:p>
        </w:tc>
        <w:tc>
          <w:tcPr>
            <w:tcW w:w="730" w:type="dxa"/>
            <w:vAlign w:val="center"/>
          </w:tcPr>
          <w:p w14:paraId="0E4823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sym w:font="Wingdings 2" w:char="00A3"/>
            </w:r>
          </w:p>
        </w:tc>
        <w:tc>
          <w:tcPr>
            <w:tcW w:w="1610" w:type="dxa"/>
            <w:shd w:val="clear" w:color="auto" w:fill="auto"/>
            <w:vAlign w:val="center"/>
          </w:tcPr>
          <w:p w14:paraId="48689E2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rPr>
              <w:t>按照安全施工要求对企业供配电系统进行运行管理和维护和安全工器具的使用及维护。</w:t>
            </w:r>
          </w:p>
        </w:tc>
        <w:tc>
          <w:tcPr>
            <w:tcW w:w="3730" w:type="dxa"/>
            <w:vAlign w:val="center"/>
          </w:tcPr>
          <w:p w14:paraId="1DA0E188">
            <w:pPr>
              <w:numPr>
                <w:ilvl w:val="0"/>
                <w:numId w:val="10"/>
              </w:numPr>
              <w:bidi w:val="0"/>
              <w:spacing w:line="240" w:lineRule="auto"/>
              <w:rPr>
                <w:rFonts w:hint="eastAsia" w:ascii="宋体" w:hAnsi="宋体" w:eastAsia="宋体" w:cs="宋体"/>
              </w:rPr>
            </w:pPr>
            <w:r>
              <w:rPr>
                <w:rFonts w:hint="eastAsia" w:ascii="宋体" w:hAnsi="宋体" w:eastAsia="宋体" w:cs="宋体"/>
              </w:rPr>
              <w:t>能完成一次系统正常运行方式和特殊运行方式操作；</w:t>
            </w:r>
          </w:p>
          <w:p w14:paraId="511562B0">
            <w:pPr>
              <w:numPr>
                <w:ilvl w:val="0"/>
                <w:numId w:val="0"/>
              </w:numPr>
              <w:bidi w:val="0"/>
              <w:spacing w:line="240" w:lineRule="auto"/>
              <w:rPr>
                <w:rFonts w:hint="eastAsia" w:ascii="宋体" w:hAnsi="宋体" w:eastAsia="宋体" w:cs="宋体"/>
                <w:lang w:val="en-US" w:eastAsia="zh-CN"/>
              </w:rPr>
            </w:pPr>
            <w:r>
              <w:rPr>
                <w:rFonts w:hint="eastAsia" w:ascii="宋体" w:hAnsi="宋体" w:eastAsia="宋体" w:cs="宋体"/>
              </w:rPr>
              <w:t>2. 能完成电站系统正常运行和特殊运行方式操作；</w:t>
            </w:r>
          </w:p>
          <w:p w14:paraId="1757764E">
            <w:pPr>
              <w:numPr>
                <w:ilvl w:val="0"/>
                <w:numId w:val="0"/>
              </w:numPr>
              <w:bidi w:val="0"/>
              <w:spacing w:line="240" w:lineRule="auto"/>
              <w:rPr>
                <w:rFonts w:hint="eastAsia" w:ascii="宋体" w:hAnsi="宋体" w:eastAsia="宋体" w:cs="宋体"/>
                <w:lang w:val="en-US" w:eastAsia="zh-CN"/>
              </w:rPr>
            </w:pPr>
            <w:r>
              <w:rPr>
                <w:rFonts w:hint="eastAsia" w:ascii="宋体" w:hAnsi="宋体" w:eastAsia="宋体" w:cs="宋体"/>
              </w:rPr>
              <w:t>3. 能完成电气设备的巡视操作；</w:t>
            </w:r>
          </w:p>
          <w:p w14:paraId="14E19C8D">
            <w:pPr>
              <w:numPr>
                <w:ilvl w:val="0"/>
                <w:numId w:val="0"/>
              </w:numPr>
              <w:bidi w:val="0"/>
              <w:spacing w:line="240" w:lineRule="auto"/>
              <w:rPr>
                <w:rFonts w:hint="eastAsia" w:ascii="宋体" w:hAnsi="宋体" w:eastAsia="宋体" w:cs="宋体"/>
                <w:lang w:val="en-US" w:eastAsia="zh-CN"/>
              </w:rPr>
            </w:pPr>
            <w:r>
              <w:rPr>
                <w:rFonts w:hint="eastAsia" w:ascii="宋体" w:hAnsi="宋体" w:eastAsia="宋体" w:cs="宋体"/>
              </w:rPr>
              <w:t>4. 能完成一次设备各种运行方式倒闸操作；</w:t>
            </w:r>
          </w:p>
          <w:p w14:paraId="18EFB649">
            <w:pPr>
              <w:numPr>
                <w:ilvl w:val="0"/>
                <w:numId w:val="0"/>
              </w:numPr>
              <w:bidi w:val="0"/>
              <w:spacing w:line="240" w:lineRule="auto"/>
              <w:rPr>
                <w:rFonts w:hint="eastAsia" w:ascii="宋体" w:hAnsi="宋体" w:eastAsia="宋体" w:cs="宋体"/>
                <w:lang w:val="en-US" w:eastAsia="zh-CN"/>
              </w:rPr>
            </w:pPr>
            <w:r>
              <w:rPr>
                <w:rFonts w:hint="eastAsia" w:ascii="宋体" w:hAnsi="宋体" w:eastAsia="宋体" w:cs="宋体"/>
              </w:rPr>
              <w:t>5. 能完成一次设备倒闸操作时继电保护、自动装置的配合操作；</w:t>
            </w:r>
          </w:p>
          <w:p w14:paraId="59EEA464">
            <w:pPr>
              <w:numPr>
                <w:ilvl w:val="0"/>
                <w:numId w:val="0"/>
              </w:numPr>
              <w:bidi w:val="0"/>
              <w:spacing w:line="240" w:lineRule="auto"/>
              <w:rPr>
                <w:rFonts w:hint="eastAsia" w:ascii="宋体" w:hAnsi="宋体" w:eastAsia="宋体" w:cs="宋体"/>
                <w:lang w:val="en-US" w:eastAsia="zh-CN"/>
              </w:rPr>
            </w:pPr>
            <w:r>
              <w:rPr>
                <w:rFonts w:hint="eastAsia" w:ascii="宋体" w:hAnsi="宋体" w:eastAsia="宋体" w:cs="宋体"/>
              </w:rPr>
              <w:t>6. 能填写各种倒闸操作票，能监护制订、布置、审查一般性倒闸操作；</w:t>
            </w:r>
          </w:p>
          <w:p w14:paraId="128B22FE">
            <w:pPr>
              <w:numPr>
                <w:ilvl w:val="0"/>
                <w:numId w:val="0"/>
              </w:numPr>
              <w:bidi w:val="0"/>
              <w:spacing w:line="240" w:lineRule="auto"/>
              <w:rPr>
                <w:rFonts w:hint="eastAsia" w:ascii="宋体" w:hAnsi="宋体" w:eastAsia="宋体" w:cs="宋体"/>
                <w:lang w:val="en-US" w:eastAsia="zh-CN"/>
              </w:rPr>
            </w:pPr>
            <w:r>
              <w:rPr>
                <w:rFonts w:hint="eastAsia" w:ascii="宋体" w:hAnsi="宋体" w:eastAsia="宋体" w:cs="宋体"/>
              </w:rPr>
              <w:t>7. 能正确布置各种电气设备检修时的安全措施、办理工作票并许可；</w:t>
            </w:r>
          </w:p>
          <w:p w14:paraId="2B45E4AA">
            <w:pPr>
              <w:numPr>
                <w:ilvl w:val="0"/>
                <w:numId w:val="0"/>
              </w:numPr>
              <w:bidi w:val="0"/>
              <w:spacing w:line="240" w:lineRule="auto"/>
              <w:rPr>
                <w:rFonts w:hint="eastAsia" w:ascii="宋体" w:hAnsi="宋体" w:cs="宋体"/>
                <w:i w:val="0"/>
                <w:iCs w:val="0"/>
                <w:caps w:val="0"/>
                <w:color w:val="auto"/>
                <w:spacing w:val="0"/>
                <w:szCs w:val="21"/>
                <w:shd w:val="clear" w:fill="FFFFFF"/>
                <w:lang w:val="en-US" w:eastAsia="zh-CN"/>
              </w:rPr>
            </w:pPr>
            <w:r>
              <w:rPr>
                <w:rFonts w:hint="eastAsia" w:ascii="宋体" w:hAnsi="宋体" w:eastAsia="宋体" w:cs="宋体"/>
              </w:rPr>
              <w:t>8. 能完成二次设备的各种操作。</w:t>
            </w:r>
          </w:p>
        </w:tc>
      </w:tr>
      <w:tr w14:paraId="1668DB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822" w:type="dxa"/>
            <w:vAlign w:val="center"/>
          </w:tcPr>
          <w:p w14:paraId="4860FACB">
            <w:pPr>
              <w:spacing w:line="240" w:lineRule="auto"/>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11</w:t>
            </w:r>
          </w:p>
        </w:tc>
        <w:tc>
          <w:tcPr>
            <w:tcW w:w="1479" w:type="dxa"/>
            <w:shd w:val="clear" w:color="auto" w:fill="auto"/>
            <w:vAlign w:val="center"/>
          </w:tcPr>
          <w:p w14:paraId="574638D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lang w:val="en-US" w:eastAsia="zh-CN" w:bidi="ar"/>
              </w:rPr>
            </w:pPr>
            <w:r>
              <w:rPr>
                <w:rFonts w:hint="eastAsia" w:ascii="宋体" w:hAnsi="宋体" w:eastAsia="宋体" w:cs="宋体"/>
                <w:i w:val="0"/>
                <w:iCs w:val="0"/>
                <w:caps w:val="0"/>
                <w:color w:val="auto"/>
                <w:spacing w:val="0"/>
                <w:sz w:val="21"/>
                <w:szCs w:val="21"/>
                <w:shd w:val="clear"/>
              </w:rPr>
              <w:t>新能源发电系统运维员</w:t>
            </w:r>
          </w:p>
        </w:tc>
        <w:tc>
          <w:tcPr>
            <w:tcW w:w="700" w:type="dxa"/>
            <w:vAlign w:val="center"/>
          </w:tcPr>
          <w:p w14:paraId="0F4FE4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微软雅黑" w:hAnsi="微软雅黑" w:eastAsia="微软雅黑" w:cs="微软雅黑"/>
                <w:color w:val="auto"/>
                <w:sz w:val="21"/>
                <w:szCs w:val="21"/>
              </w:rPr>
              <w:sym w:font="Wingdings 2" w:char="0052"/>
            </w:r>
          </w:p>
        </w:tc>
        <w:tc>
          <w:tcPr>
            <w:tcW w:w="730" w:type="dxa"/>
            <w:vAlign w:val="center"/>
          </w:tcPr>
          <w:p w14:paraId="5A6F7F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微软雅黑" w:hAnsi="微软雅黑" w:eastAsia="微软雅黑" w:cs="微软雅黑"/>
                <w:color w:val="auto"/>
                <w:sz w:val="21"/>
                <w:szCs w:val="21"/>
              </w:rPr>
              <w:sym w:font="Wingdings 2" w:char="00A3"/>
            </w:r>
          </w:p>
        </w:tc>
        <w:tc>
          <w:tcPr>
            <w:tcW w:w="1610" w:type="dxa"/>
            <w:shd w:val="clear" w:color="auto" w:fill="auto"/>
            <w:vAlign w:val="center"/>
          </w:tcPr>
          <w:p w14:paraId="48D9B555">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i w:val="0"/>
                <w:iCs w:val="0"/>
                <w:caps w:val="0"/>
                <w:color w:val="auto"/>
                <w:spacing w:val="0"/>
                <w:sz w:val="21"/>
                <w:szCs w:val="21"/>
                <w:shd w:val="clear"/>
              </w:rPr>
              <w:t>按照工艺流程对风电、光电设备进行机械安装和电气设备调试、 运行。</w:t>
            </w:r>
          </w:p>
        </w:tc>
        <w:tc>
          <w:tcPr>
            <w:tcW w:w="3730" w:type="dxa"/>
            <w:vAlign w:val="center"/>
          </w:tcPr>
          <w:p w14:paraId="569BD2EF">
            <w:pPr>
              <w:numPr>
                <w:ilvl w:val="0"/>
                <w:numId w:val="11"/>
              </w:numPr>
              <w:bidi w:val="0"/>
              <w:spacing w:line="240" w:lineRule="auto"/>
              <w:rPr>
                <w:rFonts w:hint="eastAsia" w:ascii="宋体" w:hAnsi="宋体" w:eastAsia="宋体" w:cs="宋体"/>
              </w:rPr>
            </w:pPr>
            <w:r>
              <w:rPr>
                <w:rFonts w:hint="eastAsia" w:ascii="宋体" w:hAnsi="宋体" w:eastAsia="宋体" w:cs="宋体"/>
              </w:rPr>
              <w:t>能识别及绘制CAD相关图纸；</w:t>
            </w:r>
          </w:p>
          <w:p w14:paraId="4D6D81C7">
            <w:pPr>
              <w:numPr>
                <w:ilvl w:val="0"/>
                <w:numId w:val="0"/>
              </w:numPr>
              <w:bidi w:val="0"/>
              <w:spacing w:line="240" w:lineRule="auto"/>
              <w:rPr>
                <w:rFonts w:hint="eastAsia" w:ascii="宋体" w:hAnsi="宋体" w:eastAsia="宋体" w:cs="宋体"/>
                <w:lang w:val="en-US" w:eastAsia="zh-CN"/>
              </w:rPr>
            </w:pPr>
            <w:r>
              <w:rPr>
                <w:rFonts w:hint="eastAsia" w:ascii="宋体" w:hAnsi="宋体" w:eastAsia="宋体" w:cs="宋体"/>
              </w:rPr>
              <w:t>2. 光伏、风力发电系统安装、调试和运行；</w:t>
            </w:r>
          </w:p>
          <w:p w14:paraId="65EF6B68">
            <w:pPr>
              <w:numPr>
                <w:ilvl w:val="0"/>
                <w:numId w:val="0"/>
              </w:numPr>
              <w:bidi w:val="0"/>
              <w:spacing w:line="240" w:lineRule="auto"/>
              <w:rPr>
                <w:rFonts w:hint="eastAsia" w:ascii="宋体" w:hAnsi="宋体" w:eastAsia="宋体" w:cs="宋体"/>
                <w:lang w:val="en-US" w:eastAsia="zh-CN"/>
              </w:rPr>
            </w:pPr>
            <w:r>
              <w:rPr>
                <w:rFonts w:hint="eastAsia" w:ascii="宋体" w:hAnsi="宋体" w:eastAsia="宋体" w:cs="宋体"/>
              </w:rPr>
              <w:t>3. 能根据各类电站运行采集数据判断故障及故障处理；</w:t>
            </w:r>
          </w:p>
          <w:p w14:paraId="68777E44">
            <w:pPr>
              <w:numPr>
                <w:ilvl w:val="0"/>
                <w:numId w:val="0"/>
              </w:numPr>
              <w:bidi w:val="0"/>
              <w:spacing w:line="240" w:lineRule="auto"/>
              <w:rPr>
                <w:rFonts w:hint="eastAsia" w:ascii="宋体" w:hAnsi="宋体" w:eastAsia="宋体" w:cs="宋体"/>
                <w:lang w:val="en-US" w:eastAsia="zh-CN"/>
              </w:rPr>
            </w:pPr>
            <w:r>
              <w:rPr>
                <w:rFonts w:hint="eastAsia" w:ascii="宋体" w:hAnsi="宋体" w:eastAsia="宋体" w:cs="宋体"/>
              </w:rPr>
              <w:t>4. 能使用仿真软件进行光伏电站建设可行性分析；</w:t>
            </w:r>
          </w:p>
          <w:p w14:paraId="2A877824">
            <w:pPr>
              <w:numPr>
                <w:ilvl w:val="0"/>
                <w:numId w:val="0"/>
              </w:numPr>
              <w:bidi w:val="0"/>
              <w:spacing w:line="240" w:lineRule="auto"/>
              <w:rPr>
                <w:rFonts w:hint="eastAsia" w:ascii="宋体" w:hAnsi="宋体" w:eastAsia="宋体" w:cs="宋体"/>
                <w:lang w:val="en-US" w:eastAsia="zh-CN"/>
              </w:rPr>
            </w:pPr>
            <w:r>
              <w:rPr>
                <w:rFonts w:hint="eastAsia" w:ascii="宋体" w:hAnsi="宋体" w:eastAsia="宋体" w:cs="宋体"/>
              </w:rPr>
              <w:t>5. 能结合用户实际需求配置光伏发电系统及电气设备；</w:t>
            </w:r>
          </w:p>
          <w:p w14:paraId="3349906A">
            <w:pPr>
              <w:numPr>
                <w:ilvl w:val="0"/>
                <w:numId w:val="0"/>
              </w:numPr>
              <w:bidi w:val="0"/>
              <w:spacing w:line="240" w:lineRule="auto"/>
              <w:rPr>
                <w:rFonts w:hint="eastAsia" w:ascii="宋体" w:hAnsi="宋体" w:eastAsia="宋体" w:cs="宋体"/>
                <w:lang w:val="en-US" w:eastAsia="zh-CN"/>
              </w:rPr>
            </w:pPr>
            <w:r>
              <w:rPr>
                <w:rFonts w:hint="eastAsia" w:ascii="宋体" w:hAnsi="宋体" w:eastAsia="宋体" w:cs="宋体"/>
              </w:rPr>
              <w:t>6. 能完成光伏支架、电缆、控制器、配电柜、逆变器、避雷设备、逆变器等设备的安装与调试；</w:t>
            </w:r>
          </w:p>
          <w:p w14:paraId="082A4214">
            <w:pPr>
              <w:numPr>
                <w:ilvl w:val="0"/>
                <w:numId w:val="0"/>
              </w:numPr>
              <w:bidi w:val="0"/>
              <w:spacing w:line="240" w:lineRule="auto"/>
              <w:rPr>
                <w:rFonts w:hint="eastAsia" w:asciiTheme="minorEastAsia" w:hAnsiTheme="minorEastAsia" w:eastAsiaTheme="minorEastAsia" w:cstheme="minorEastAsia"/>
                <w:szCs w:val="21"/>
                <w:lang w:val="en-US" w:eastAsia="zh-CN"/>
              </w:rPr>
            </w:pPr>
            <w:r>
              <w:rPr>
                <w:rFonts w:hint="eastAsia" w:ascii="宋体" w:hAnsi="宋体" w:eastAsia="宋体" w:cs="宋体"/>
              </w:rPr>
              <w:t>7. 能进行光伏电站日常运行管理。</w:t>
            </w:r>
          </w:p>
        </w:tc>
      </w:tr>
      <w:tr w14:paraId="1535FE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822" w:type="dxa"/>
            <w:vAlign w:val="center"/>
          </w:tcPr>
          <w:p w14:paraId="2DF6A557">
            <w:pPr>
              <w:spacing w:line="240" w:lineRule="auto"/>
              <w:jc w:val="center"/>
              <w:rPr>
                <w:rFonts w:hint="eastAsia" w:asciiTheme="minorEastAsia" w:hAnsiTheme="minorEastAsia" w:eastAsiaTheme="minorEastAsia" w:cstheme="minorEastAsia"/>
                <w:sz w:val="21"/>
                <w:szCs w:val="21"/>
              </w:rPr>
            </w:pPr>
          </w:p>
        </w:tc>
        <w:tc>
          <w:tcPr>
            <w:tcW w:w="1479" w:type="dxa"/>
            <w:vAlign w:val="center"/>
          </w:tcPr>
          <w:p w14:paraId="2EF073ED">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700" w:type="dxa"/>
            <w:vAlign w:val="center"/>
          </w:tcPr>
          <w:p w14:paraId="483254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730" w:type="dxa"/>
            <w:vAlign w:val="center"/>
          </w:tcPr>
          <w:p w14:paraId="0DC968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1610" w:type="dxa"/>
            <w:vAlign w:val="center"/>
          </w:tcPr>
          <w:p w14:paraId="0A196F0B">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3730" w:type="dxa"/>
            <w:vAlign w:val="center"/>
          </w:tcPr>
          <w:p w14:paraId="2CCB475B">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r>
    </w:tbl>
    <w:p w14:paraId="2FDFC45A">
      <w:pPr>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jc w:val="left"/>
        <w:textAlignment w:val="auto"/>
        <w:rPr>
          <w:rFonts w:hint="eastAsia"/>
          <w:lang w:val="en-US" w:eastAsia="zh-CN"/>
        </w:rPr>
      </w:pPr>
      <w:r>
        <w:rPr>
          <w:rFonts w:hint="eastAsia"/>
          <w:lang w:val="en-US" w:eastAsia="zh-CN"/>
        </w:rPr>
        <w:t>注：1. 岗位描述应概要阐述岗位的工作内容。</w:t>
      </w:r>
    </w:p>
    <w:p w14:paraId="053269C0">
      <w:pPr>
        <w:keepNext w:val="0"/>
        <w:keepLines w:val="0"/>
        <w:pageBreakBefore w:val="0"/>
        <w:widowControl w:val="0"/>
        <w:kinsoku/>
        <w:wordWrap/>
        <w:overflowPunct/>
        <w:topLinePunct w:val="0"/>
        <w:autoSpaceDE/>
        <w:autoSpaceDN/>
        <w:bidi w:val="0"/>
        <w:adjustRightInd/>
        <w:snapToGrid/>
        <w:spacing w:line="360" w:lineRule="auto"/>
        <w:ind w:firstLine="840" w:firstLineChars="400"/>
        <w:jc w:val="left"/>
        <w:textAlignment w:val="auto"/>
        <w:rPr>
          <w:rFonts w:hint="eastAsia"/>
          <w:lang w:val="en-US" w:eastAsia="zh-CN"/>
        </w:rPr>
      </w:pPr>
      <w:r>
        <w:rPr>
          <w:rFonts w:hint="eastAsia"/>
          <w:lang w:val="en-US" w:eastAsia="zh-CN"/>
        </w:rPr>
        <w:t>2. 岗位能力要求应概要阐述要胜任该岗位需要具备的能力，用“能…”进行描述。</w:t>
      </w:r>
    </w:p>
    <w:p w14:paraId="0CDA92E3">
      <w:pPr>
        <w:keepNext w:val="0"/>
        <w:keepLines w:val="0"/>
        <w:pageBreakBefore w:val="0"/>
        <w:widowControl w:val="0"/>
        <w:kinsoku/>
        <w:wordWrap/>
        <w:overflowPunct/>
        <w:topLinePunct w:val="0"/>
        <w:autoSpaceDE/>
        <w:autoSpaceDN/>
        <w:bidi w:val="0"/>
        <w:adjustRightInd/>
        <w:snapToGrid/>
        <w:spacing w:line="360" w:lineRule="auto"/>
        <w:ind w:firstLine="840" w:firstLineChars="400"/>
        <w:jc w:val="left"/>
        <w:textAlignment w:val="auto"/>
        <w:rPr>
          <w:rFonts w:hint="eastAsia"/>
          <w:lang w:val="en-US" w:eastAsia="zh-CN"/>
        </w:rPr>
      </w:pPr>
    </w:p>
    <w:p w14:paraId="1D38FB9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（二）典型工作任务及其工作过程</w:t>
      </w:r>
    </w:p>
    <w:p w14:paraId="52D9957C">
      <w:pPr>
        <w:keepNext w:val="0"/>
        <w:keepLines w:val="0"/>
        <w:pageBreakBefore w:val="0"/>
        <w:widowControl w:val="0"/>
        <w:kinsoku/>
        <w:wordWrap/>
        <w:overflowPunct/>
        <w:topLinePunct w:val="0"/>
        <w:autoSpaceDE/>
        <w:autoSpaceDN/>
        <w:bidi w:val="0"/>
        <w:adjustRightInd/>
        <w:snapToGrid/>
        <w:spacing w:line="360" w:lineRule="auto"/>
        <w:jc w:val="center"/>
        <w:textAlignment w:val="auto"/>
      </w:pPr>
      <w:r>
        <w:rPr>
          <w:rFonts w:hint="eastAsia" w:asciiTheme="minorEastAsia" w:hAnsiTheme="minorEastAsia" w:eastAsiaTheme="minorEastAsia" w:cstheme="minorEastAsia"/>
          <w:b/>
          <w:bCs/>
          <w:sz w:val="24"/>
          <w:szCs w:val="24"/>
        </w:rPr>
        <w:t>表 3 典型工作任务及其工作过程分析表</w:t>
      </w:r>
    </w:p>
    <w:tbl>
      <w:tblPr>
        <w:tblStyle w:val="25"/>
        <w:tblW w:w="90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7"/>
        <w:gridCol w:w="2410"/>
        <w:gridCol w:w="5554"/>
      </w:tblGrid>
      <w:tr w14:paraId="22C56E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107" w:type="dxa"/>
            <w:vAlign w:val="center"/>
          </w:tcPr>
          <w:p w14:paraId="12263E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序号</w:t>
            </w:r>
          </w:p>
        </w:tc>
        <w:tc>
          <w:tcPr>
            <w:tcW w:w="2410" w:type="dxa"/>
            <w:vAlign w:val="center"/>
          </w:tcPr>
          <w:p w14:paraId="2B433E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典型工作任务</w:t>
            </w:r>
          </w:p>
        </w:tc>
        <w:tc>
          <w:tcPr>
            <w:tcW w:w="5554" w:type="dxa"/>
            <w:vAlign w:val="center"/>
          </w:tcPr>
          <w:p w14:paraId="20BE98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工作过程</w:t>
            </w:r>
          </w:p>
        </w:tc>
      </w:tr>
      <w:tr w14:paraId="4D5E7F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1107" w:type="dxa"/>
            <w:vAlign w:val="center"/>
          </w:tcPr>
          <w:p w14:paraId="08A2C8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2410" w:type="dxa"/>
            <w:vAlign w:val="center"/>
          </w:tcPr>
          <w:p w14:paraId="30B84BE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宋体" w:hAnsi="宋体" w:eastAsia="宋体" w:cs="宋体"/>
                <w:i w:val="0"/>
                <w:iCs w:val="0"/>
                <w:caps w:val="0"/>
                <w:color w:val="auto"/>
                <w:spacing w:val="0"/>
                <w:sz w:val="21"/>
                <w:szCs w:val="21"/>
                <w:shd w:val="clear"/>
              </w:rPr>
              <w:t>低压电器维修和电气故障分析</w:t>
            </w:r>
          </w:p>
        </w:tc>
        <w:tc>
          <w:tcPr>
            <w:tcW w:w="5554" w:type="dxa"/>
            <w:vAlign w:val="center"/>
          </w:tcPr>
          <w:p w14:paraId="749D82C9">
            <w:pPr>
              <w:shd w:val="clear"/>
              <w:bidi w:val="0"/>
              <w:spacing w:line="240" w:lineRule="auto"/>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color w:val="auto"/>
                <w:sz w:val="21"/>
                <w:szCs w:val="21"/>
                <w:lang w:val="en-US" w:eastAsia="zh-CN"/>
              </w:rPr>
              <w:t>1.</w:t>
            </w:r>
            <w:r>
              <w:rPr>
                <w:rFonts w:hint="eastAsia" w:ascii="宋体" w:hAnsi="宋体" w:eastAsia="宋体" w:cs="宋体"/>
                <w:i w:val="0"/>
                <w:iCs w:val="0"/>
                <w:caps w:val="0"/>
                <w:color w:val="auto"/>
                <w:spacing w:val="0"/>
                <w:sz w:val="21"/>
                <w:szCs w:val="21"/>
                <w:shd w:val="clear" w:fill="FFFFFF"/>
              </w:rPr>
              <w:t>熟悉电气规范，掌握电工作用安全操作规程；</w:t>
            </w:r>
          </w:p>
          <w:p w14:paraId="17ABFEC7">
            <w:pPr>
              <w:shd w:val="clear"/>
              <w:bidi w:val="0"/>
              <w:spacing w:line="240" w:lineRule="auto"/>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color w:val="auto"/>
                <w:sz w:val="21"/>
                <w:szCs w:val="21"/>
                <w:lang w:val="en-US" w:eastAsia="zh-CN"/>
              </w:rPr>
              <w:t>2.</w:t>
            </w:r>
            <w:r>
              <w:rPr>
                <w:rFonts w:hint="eastAsia" w:ascii="宋体" w:hAnsi="宋体" w:eastAsia="宋体" w:cs="宋体"/>
                <w:i w:val="0"/>
                <w:iCs w:val="0"/>
                <w:caps w:val="0"/>
                <w:color w:val="auto"/>
                <w:spacing w:val="0"/>
                <w:sz w:val="21"/>
                <w:szCs w:val="21"/>
                <w:shd w:val="clear" w:fill="FFFFFF"/>
              </w:rPr>
              <w:t>熟悉电气安全技术，具有现场应急处理的技能；</w:t>
            </w:r>
          </w:p>
          <w:p w14:paraId="47C276F9">
            <w:pPr>
              <w:shd w:val="clear"/>
              <w:bidi w:val="0"/>
              <w:spacing w:line="240" w:lineRule="auto"/>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lang w:val="en-US" w:eastAsia="zh-CN"/>
              </w:rPr>
              <w:t>3.</w:t>
            </w:r>
            <w:r>
              <w:rPr>
                <w:rFonts w:hint="eastAsia" w:ascii="宋体" w:hAnsi="宋体" w:eastAsia="宋体" w:cs="宋体"/>
                <w:i w:val="0"/>
                <w:iCs w:val="0"/>
                <w:caps w:val="0"/>
                <w:color w:val="auto"/>
                <w:spacing w:val="0"/>
                <w:sz w:val="21"/>
                <w:szCs w:val="21"/>
                <w:shd w:val="clear" w:fill="FFFFFF"/>
              </w:rPr>
              <w:t>掌握常用低压电气结构，能完成低压电器的维修；</w:t>
            </w:r>
          </w:p>
          <w:p w14:paraId="6783B69C">
            <w:pPr>
              <w:shd w:val="clear"/>
              <w:bidi w:val="0"/>
              <w:spacing w:line="240" w:lineRule="auto"/>
              <w:rPr>
                <w:rFonts w:hint="eastAsia"/>
                <w:lang w:val="en-US" w:eastAsia="zh-CN"/>
              </w:rPr>
            </w:pPr>
            <w:r>
              <w:rPr>
                <w:rFonts w:hint="eastAsia" w:ascii="宋体" w:hAnsi="宋体" w:eastAsia="宋体" w:cs="宋体"/>
                <w:i w:val="0"/>
                <w:iCs w:val="0"/>
                <w:caps w:val="0"/>
                <w:color w:val="auto"/>
                <w:spacing w:val="0"/>
                <w:sz w:val="21"/>
                <w:szCs w:val="21"/>
                <w:shd w:val="clear" w:fill="FFFFFF"/>
              </w:rPr>
              <w:t>4.熟悉常用电工电子仪表的使用，能进行电气故障分析，能分析原理图、接线图，完成线路板的简单维修，具有故障判断和分析能力。</w:t>
            </w:r>
          </w:p>
        </w:tc>
      </w:tr>
      <w:tr w14:paraId="7A7268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07" w:type="dxa"/>
            <w:vAlign w:val="center"/>
          </w:tcPr>
          <w:p w14:paraId="4DDF6E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2410" w:type="dxa"/>
            <w:vAlign w:val="center"/>
          </w:tcPr>
          <w:p w14:paraId="1B196AB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宋体" w:hAnsi="宋体" w:eastAsia="宋体" w:cs="宋体"/>
                <w:i w:val="0"/>
                <w:iCs w:val="0"/>
                <w:caps w:val="0"/>
                <w:color w:val="auto"/>
                <w:spacing w:val="0"/>
                <w:sz w:val="21"/>
                <w:szCs w:val="21"/>
                <w:shd w:val="clear"/>
              </w:rPr>
              <w:t>变配电设备操作、监视、维修</w:t>
            </w:r>
          </w:p>
        </w:tc>
        <w:tc>
          <w:tcPr>
            <w:tcW w:w="5554" w:type="dxa"/>
            <w:vAlign w:val="center"/>
          </w:tcPr>
          <w:p w14:paraId="2A94787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aps w:val="0"/>
                <w:color w:val="auto"/>
                <w:spacing w:val="0"/>
                <w:sz w:val="21"/>
                <w:szCs w:val="21"/>
                <w:shd w:val="clear"/>
              </w:rPr>
            </w:pPr>
            <w:r>
              <w:rPr>
                <w:rFonts w:hint="eastAsia" w:ascii="宋体" w:hAnsi="宋体" w:eastAsia="宋体" w:cs="宋体"/>
                <w:i w:val="0"/>
                <w:iCs w:val="0"/>
                <w:caps w:val="0"/>
                <w:color w:val="auto"/>
                <w:spacing w:val="0"/>
                <w:sz w:val="21"/>
                <w:szCs w:val="21"/>
                <w:shd w:val="clear"/>
                <w:lang w:val="en-US" w:eastAsia="zh-CN"/>
              </w:rPr>
              <w:t>1.</w:t>
            </w:r>
            <w:r>
              <w:rPr>
                <w:rFonts w:hint="eastAsia" w:ascii="宋体" w:hAnsi="宋体" w:eastAsia="宋体" w:cs="宋体"/>
                <w:i w:val="0"/>
                <w:iCs w:val="0"/>
                <w:caps w:val="0"/>
                <w:color w:val="auto"/>
                <w:spacing w:val="0"/>
                <w:sz w:val="21"/>
                <w:szCs w:val="21"/>
                <w:shd w:val="clear"/>
              </w:rPr>
              <w:t>安全工器具的使用；</w:t>
            </w:r>
          </w:p>
          <w:p w14:paraId="3EED393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i w:val="0"/>
                <w:iCs w:val="0"/>
                <w:caps w:val="0"/>
                <w:color w:val="auto"/>
                <w:spacing w:val="0"/>
                <w:sz w:val="21"/>
                <w:szCs w:val="21"/>
                <w:shd w:val="clear"/>
              </w:rPr>
            </w:pPr>
            <w:r>
              <w:rPr>
                <w:rFonts w:hint="eastAsia" w:ascii="宋体" w:hAnsi="宋体" w:eastAsia="宋体" w:cs="宋体"/>
                <w:i w:val="0"/>
                <w:iCs w:val="0"/>
                <w:caps w:val="0"/>
                <w:color w:val="auto"/>
                <w:spacing w:val="0"/>
                <w:sz w:val="21"/>
                <w:szCs w:val="21"/>
                <w:shd w:val="clear"/>
                <w:lang w:val="en-US" w:eastAsia="zh-CN"/>
              </w:rPr>
              <w:t>2.</w:t>
            </w:r>
            <w:r>
              <w:rPr>
                <w:rFonts w:hint="eastAsia" w:ascii="宋体" w:hAnsi="宋体" w:eastAsia="宋体" w:cs="宋体"/>
                <w:i w:val="0"/>
                <w:iCs w:val="0"/>
                <w:caps w:val="0"/>
                <w:color w:val="auto"/>
                <w:spacing w:val="0"/>
                <w:sz w:val="21"/>
                <w:szCs w:val="21"/>
                <w:shd w:val="clear"/>
              </w:rPr>
              <w:t>电缆的制作，连接、焊接；</w:t>
            </w:r>
          </w:p>
          <w:p w14:paraId="47E4514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i w:val="0"/>
                <w:iCs w:val="0"/>
                <w:caps w:val="0"/>
                <w:color w:val="auto"/>
                <w:spacing w:val="0"/>
                <w:sz w:val="21"/>
                <w:szCs w:val="21"/>
                <w:shd w:val="clear"/>
              </w:rPr>
            </w:pPr>
            <w:r>
              <w:rPr>
                <w:rFonts w:hint="eastAsia" w:ascii="宋体" w:hAnsi="宋体" w:eastAsia="宋体" w:cs="宋体"/>
                <w:i w:val="0"/>
                <w:iCs w:val="0"/>
                <w:caps w:val="0"/>
                <w:color w:val="auto"/>
                <w:spacing w:val="0"/>
                <w:sz w:val="21"/>
                <w:szCs w:val="21"/>
                <w:shd w:val="clear"/>
                <w:lang w:val="en-US" w:eastAsia="zh-CN"/>
              </w:rPr>
              <w:t>3.</w:t>
            </w:r>
            <w:r>
              <w:rPr>
                <w:rFonts w:hint="eastAsia" w:ascii="宋体" w:hAnsi="宋体" w:eastAsia="宋体" w:cs="宋体"/>
                <w:i w:val="0"/>
                <w:iCs w:val="0"/>
                <w:caps w:val="0"/>
                <w:color w:val="auto"/>
                <w:spacing w:val="0"/>
                <w:sz w:val="21"/>
                <w:szCs w:val="21"/>
                <w:shd w:val="clear"/>
              </w:rPr>
              <w:t>选择常用电器元件及导线规格；</w:t>
            </w:r>
          </w:p>
          <w:p w14:paraId="74BB58C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i w:val="0"/>
                <w:iCs w:val="0"/>
                <w:caps w:val="0"/>
                <w:color w:val="auto"/>
                <w:spacing w:val="0"/>
                <w:sz w:val="21"/>
                <w:szCs w:val="21"/>
                <w:shd w:val="clear"/>
              </w:rPr>
            </w:pPr>
            <w:r>
              <w:rPr>
                <w:rFonts w:hint="eastAsia" w:ascii="宋体" w:hAnsi="宋体" w:eastAsia="宋体" w:cs="宋体"/>
                <w:i w:val="0"/>
                <w:iCs w:val="0"/>
                <w:caps w:val="0"/>
                <w:color w:val="auto"/>
                <w:spacing w:val="0"/>
                <w:sz w:val="21"/>
                <w:szCs w:val="21"/>
                <w:shd w:val="clear"/>
                <w:lang w:val="en-US" w:eastAsia="zh-CN"/>
              </w:rPr>
              <w:t>4.</w:t>
            </w:r>
            <w:r>
              <w:rPr>
                <w:rFonts w:hint="eastAsia" w:ascii="宋体" w:hAnsi="宋体" w:eastAsia="宋体" w:cs="宋体"/>
                <w:i w:val="0"/>
                <w:iCs w:val="0"/>
                <w:caps w:val="0"/>
                <w:color w:val="auto"/>
                <w:spacing w:val="0"/>
                <w:sz w:val="21"/>
                <w:szCs w:val="21"/>
                <w:shd w:val="clear"/>
              </w:rPr>
              <w:t>检查、修复、测试常用低压电器；</w:t>
            </w:r>
          </w:p>
          <w:p w14:paraId="7FB6EEF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i w:val="0"/>
                <w:iCs w:val="0"/>
                <w:caps w:val="0"/>
                <w:color w:val="auto"/>
                <w:spacing w:val="0"/>
                <w:sz w:val="21"/>
                <w:szCs w:val="21"/>
                <w:shd w:val="clear"/>
              </w:rPr>
            </w:pPr>
            <w:r>
              <w:rPr>
                <w:rFonts w:hint="eastAsia" w:ascii="宋体" w:hAnsi="宋体" w:eastAsia="宋体" w:cs="宋体"/>
                <w:i w:val="0"/>
                <w:iCs w:val="0"/>
                <w:caps w:val="0"/>
                <w:color w:val="auto"/>
                <w:spacing w:val="0"/>
                <w:sz w:val="21"/>
                <w:szCs w:val="21"/>
                <w:shd w:val="clear"/>
                <w:lang w:val="en-US" w:eastAsia="zh-CN"/>
              </w:rPr>
              <w:t>5.</w:t>
            </w:r>
            <w:r>
              <w:rPr>
                <w:rFonts w:hint="eastAsia" w:ascii="宋体" w:hAnsi="宋体" w:eastAsia="宋体" w:cs="宋体"/>
                <w:i w:val="0"/>
                <w:iCs w:val="0"/>
                <w:caps w:val="0"/>
                <w:color w:val="auto"/>
                <w:spacing w:val="0"/>
                <w:sz w:val="21"/>
                <w:szCs w:val="21"/>
                <w:shd w:val="clear"/>
              </w:rPr>
              <w:t>检查、排除动力和照明线路及接地系统的电气故障；</w:t>
            </w:r>
          </w:p>
          <w:p w14:paraId="7A0962F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i w:val="0"/>
                <w:iCs w:val="0"/>
                <w:caps w:val="0"/>
                <w:color w:val="auto"/>
                <w:spacing w:val="0"/>
                <w:sz w:val="21"/>
                <w:szCs w:val="21"/>
                <w:shd w:val="clear"/>
              </w:rPr>
            </w:pPr>
            <w:r>
              <w:rPr>
                <w:rFonts w:hint="eastAsia" w:ascii="宋体" w:hAnsi="宋体" w:eastAsia="宋体" w:cs="宋体"/>
                <w:i w:val="0"/>
                <w:iCs w:val="0"/>
                <w:caps w:val="0"/>
                <w:color w:val="auto"/>
                <w:spacing w:val="0"/>
                <w:sz w:val="21"/>
                <w:szCs w:val="21"/>
                <w:shd w:val="clear"/>
                <w:lang w:val="en-US" w:eastAsia="zh-CN"/>
              </w:rPr>
              <w:t>6.</w:t>
            </w:r>
            <w:r>
              <w:rPr>
                <w:rFonts w:hint="eastAsia" w:ascii="宋体" w:hAnsi="宋体" w:eastAsia="宋体" w:cs="宋体"/>
                <w:i w:val="0"/>
                <w:iCs w:val="0"/>
                <w:caps w:val="0"/>
                <w:color w:val="auto"/>
                <w:spacing w:val="0"/>
                <w:sz w:val="21"/>
                <w:szCs w:val="21"/>
                <w:shd w:val="clear"/>
              </w:rPr>
              <w:t>读懂电气设备PLC控制程序；</w:t>
            </w:r>
          </w:p>
          <w:p w14:paraId="05F481D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eastAsia="宋体" w:asciiTheme="minorEastAsia" w:hAnsiTheme="minorEastAsia" w:cstheme="minorEastAsia"/>
                <w:sz w:val="21"/>
                <w:szCs w:val="21"/>
                <w:lang w:val="en-US" w:eastAsia="zh-CN"/>
              </w:rPr>
            </w:pPr>
            <w:r>
              <w:rPr>
                <w:rFonts w:hint="eastAsia" w:ascii="宋体" w:hAnsi="宋体" w:eastAsia="宋体" w:cs="宋体"/>
                <w:i w:val="0"/>
                <w:iCs w:val="0"/>
                <w:caps w:val="0"/>
                <w:color w:val="auto"/>
                <w:spacing w:val="0"/>
                <w:sz w:val="21"/>
                <w:szCs w:val="21"/>
                <w:shd w:val="clear"/>
              </w:rPr>
              <w:t>7.根据地址分配表，分析电气设备功能的逻辑关系。</w:t>
            </w:r>
          </w:p>
        </w:tc>
      </w:tr>
      <w:tr w14:paraId="363333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07" w:type="dxa"/>
            <w:vAlign w:val="center"/>
          </w:tcPr>
          <w:p w14:paraId="65C658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p>
        </w:tc>
        <w:tc>
          <w:tcPr>
            <w:tcW w:w="2410" w:type="dxa"/>
            <w:vAlign w:val="center"/>
          </w:tcPr>
          <w:p w14:paraId="7EF76F5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lang w:val="en-US"/>
              </w:rPr>
            </w:pPr>
            <w:r>
              <w:rPr>
                <w:rFonts w:hint="eastAsia" w:ascii="宋体" w:hAnsi="宋体" w:eastAsia="宋体" w:cs="宋体"/>
                <w:i w:val="0"/>
                <w:iCs w:val="0"/>
                <w:caps w:val="0"/>
                <w:color w:val="333333"/>
                <w:spacing w:val="0"/>
                <w:sz w:val="21"/>
                <w:szCs w:val="21"/>
                <w:shd w:val="clear" w:fill="FFFFFF"/>
              </w:rPr>
              <w:t>自动化设备与生产线安装、调试</w:t>
            </w:r>
          </w:p>
        </w:tc>
        <w:tc>
          <w:tcPr>
            <w:tcW w:w="5554" w:type="dxa"/>
            <w:vAlign w:val="center"/>
          </w:tcPr>
          <w:p w14:paraId="516C0080">
            <w:pPr>
              <w:keepNext w:val="0"/>
              <w:keepLines w:val="0"/>
              <w:pageBreakBefore w:val="0"/>
              <w:widowControl w:val="0"/>
              <w:numPr>
                <w:ilvl w:val="0"/>
                <w:numId w:val="12"/>
              </w:numPr>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aps w:val="0"/>
                <w:color w:val="333333"/>
                <w:spacing w:val="0"/>
                <w:sz w:val="21"/>
                <w:szCs w:val="21"/>
                <w:shd w:val="clear" w:fill="FFFFFF"/>
              </w:rPr>
            </w:pPr>
            <w:r>
              <w:rPr>
                <w:rFonts w:hint="eastAsia" w:ascii="宋体" w:hAnsi="宋体" w:eastAsia="宋体" w:cs="宋体"/>
                <w:i w:val="0"/>
                <w:iCs w:val="0"/>
                <w:caps w:val="0"/>
                <w:color w:val="333333"/>
                <w:spacing w:val="0"/>
                <w:sz w:val="21"/>
                <w:szCs w:val="21"/>
                <w:shd w:val="clear" w:fill="FFFFFF"/>
              </w:rPr>
              <w:t>正确使用自动化流水线上的常用仪器仪表和工具；</w:t>
            </w:r>
          </w:p>
          <w:p w14:paraId="7797393D">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i w:val="0"/>
                <w:iCs w:val="0"/>
                <w:caps w:val="0"/>
                <w:color w:val="333333"/>
                <w:spacing w:val="0"/>
                <w:sz w:val="21"/>
                <w:szCs w:val="21"/>
                <w:shd w:val="clear" w:fill="FFFFFF"/>
              </w:rPr>
            </w:pPr>
            <w:r>
              <w:rPr>
                <w:rFonts w:hint="eastAsia" w:ascii="宋体" w:hAnsi="宋体" w:eastAsia="宋体" w:cs="宋体"/>
                <w:i w:val="0"/>
                <w:iCs w:val="0"/>
                <w:caps w:val="0"/>
                <w:color w:val="333333"/>
                <w:spacing w:val="0"/>
                <w:sz w:val="21"/>
                <w:szCs w:val="21"/>
                <w:shd w:val="clear" w:fill="FFFFFF"/>
              </w:rPr>
              <w:t>拆装自动机机构和元器件；</w:t>
            </w:r>
          </w:p>
          <w:p w14:paraId="514A3327">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i w:val="0"/>
                <w:iCs w:val="0"/>
                <w:caps w:val="0"/>
                <w:color w:val="333333"/>
                <w:spacing w:val="0"/>
                <w:sz w:val="21"/>
                <w:szCs w:val="21"/>
                <w:shd w:val="clear" w:fill="FFFFFF"/>
              </w:rPr>
            </w:pPr>
            <w:r>
              <w:rPr>
                <w:rFonts w:hint="eastAsia" w:ascii="宋体" w:hAnsi="宋体" w:eastAsia="宋体" w:cs="宋体"/>
                <w:i w:val="0"/>
                <w:iCs w:val="0"/>
                <w:caps w:val="0"/>
                <w:color w:val="333333"/>
                <w:spacing w:val="0"/>
                <w:sz w:val="21"/>
                <w:szCs w:val="21"/>
                <w:shd w:val="clear" w:fill="FFFFFF"/>
              </w:rPr>
              <w:t>操作典型自动化设备及生产线的各个模块单元；</w:t>
            </w:r>
          </w:p>
          <w:p w14:paraId="50863F09">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i w:val="0"/>
                <w:iCs w:val="0"/>
                <w:caps w:val="0"/>
                <w:color w:val="333333"/>
                <w:spacing w:val="0"/>
                <w:sz w:val="21"/>
                <w:szCs w:val="21"/>
                <w:shd w:val="clear" w:fill="FFFFFF"/>
              </w:rPr>
            </w:pPr>
            <w:r>
              <w:rPr>
                <w:rFonts w:hint="eastAsia" w:ascii="宋体" w:hAnsi="宋体" w:eastAsia="宋体" w:cs="宋体"/>
                <w:i w:val="0"/>
                <w:iCs w:val="0"/>
                <w:caps w:val="0"/>
                <w:color w:val="333333"/>
                <w:spacing w:val="0"/>
                <w:sz w:val="21"/>
                <w:szCs w:val="21"/>
                <w:shd w:val="clear" w:fill="FFFFFF"/>
              </w:rPr>
              <w:t>安装和简单调试常用传动系统（包括变频器、直流驱动器、伺服装置等）；</w:t>
            </w:r>
          </w:p>
          <w:p w14:paraId="06DF1632">
            <w:pPr>
              <w:keepNext w:val="0"/>
              <w:keepLines w:val="0"/>
              <w:pageBreakBefore w:val="0"/>
              <w:widowControl w:val="0"/>
              <w:numPr>
                <w:ilvl w:val="0"/>
                <w:numId w:val="12"/>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i w:val="0"/>
                <w:iCs w:val="0"/>
                <w:caps w:val="0"/>
                <w:color w:val="333333"/>
                <w:spacing w:val="0"/>
                <w:sz w:val="21"/>
                <w:szCs w:val="21"/>
                <w:shd w:val="clear" w:fill="FFFFFF"/>
              </w:rPr>
            </w:pPr>
            <w:r>
              <w:rPr>
                <w:rFonts w:hint="eastAsia" w:ascii="宋体" w:hAnsi="宋体" w:eastAsia="宋体" w:cs="宋体"/>
                <w:i w:val="0"/>
                <w:iCs w:val="0"/>
                <w:caps w:val="0"/>
                <w:color w:val="333333"/>
                <w:spacing w:val="0"/>
                <w:sz w:val="21"/>
                <w:szCs w:val="21"/>
                <w:shd w:val="clear" w:fill="FFFFFF"/>
              </w:rPr>
              <w:t>绘制简单控制系统的盘、箱、柜图及面板布置图，对复杂控制系统进行配线和安装；</w:t>
            </w:r>
          </w:p>
          <w:p w14:paraId="40FF13E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fill="FFFFFF"/>
              </w:rPr>
              <w:t>6.设计简易自控系统；7.现场仪表安装、简单测试和故障诊断；</w:t>
            </w:r>
          </w:p>
        </w:tc>
      </w:tr>
      <w:tr w14:paraId="28B2B2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07" w:type="dxa"/>
            <w:vAlign w:val="center"/>
          </w:tcPr>
          <w:p w14:paraId="3A0854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2410" w:type="dxa"/>
            <w:shd w:val="clear" w:color="auto" w:fill="auto"/>
            <w:vAlign w:val="center"/>
          </w:tcPr>
          <w:p w14:paraId="1DA115A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rPr>
              <w:t>自动化设备与生产线运行维护</w:t>
            </w:r>
          </w:p>
        </w:tc>
        <w:tc>
          <w:tcPr>
            <w:tcW w:w="5554" w:type="dxa"/>
            <w:shd w:val="clear" w:color="auto" w:fill="auto"/>
            <w:vAlign w:val="center"/>
          </w:tcPr>
          <w:p w14:paraId="6DCA37E5">
            <w:pPr>
              <w:numPr>
                <w:ilvl w:val="0"/>
                <w:numId w:val="13"/>
              </w:numPr>
              <w:bidi w:val="0"/>
              <w:spacing w:line="240" w:lineRule="auto"/>
              <w:rPr>
                <w:rFonts w:hint="eastAsia" w:ascii="宋体" w:hAnsi="宋体" w:eastAsia="宋体" w:cs="宋体"/>
                <w:color w:val="auto"/>
              </w:rPr>
            </w:pPr>
            <w:r>
              <w:rPr>
                <w:rFonts w:hint="eastAsia" w:ascii="宋体" w:hAnsi="宋体" w:eastAsia="宋体" w:cs="宋体"/>
                <w:color w:val="auto"/>
              </w:rPr>
              <w:t>识读复杂控制系统图（包括电子线路图、系统工艺流程图、系统控制逻辑图）；</w:t>
            </w:r>
          </w:p>
          <w:p w14:paraId="78CA1430">
            <w:pPr>
              <w:numPr>
                <w:ilvl w:val="0"/>
                <w:numId w:val="13"/>
              </w:numPr>
              <w:bidi w:val="0"/>
              <w:spacing w:line="240" w:lineRule="auto"/>
              <w:ind w:left="0" w:leftChars="0" w:firstLine="0" w:firstLineChars="0"/>
              <w:rPr>
                <w:rFonts w:hint="eastAsia" w:ascii="宋体" w:hAnsi="宋体" w:eastAsia="宋体" w:cs="宋体"/>
                <w:color w:val="auto"/>
              </w:rPr>
            </w:pPr>
            <w:r>
              <w:rPr>
                <w:rFonts w:hint="eastAsia" w:ascii="宋体" w:hAnsi="宋体" w:eastAsia="宋体" w:cs="宋体"/>
                <w:color w:val="auto"/>
              </w:rPr>
              <w:t>PLC控制系统设计、故障诊断和排除；</w:t>
            </w:r>
          </w:p>
          <w:p w14:paraId="28A6EAFE">
            <w:pPr>
              <w:numPr>
                <w:ilvl w:val="0"/>
                <w:numId w:val="13"/>
              </w:numPr>
              <w:bidi w:val="0"/>
              <w:spacing w:line="240" w:lineRule="auto"/>
              <w:ind w:left="0" w:leftChars="0" w:firstLine="0" w:firstLineChars="0"/>
              <w:rPr>
                <w:rFonts w:hint="eastAsia" w:ascii="宋体" w:hAnsi="宋体" w:eastAsia="宋体" w:cs="宋体"/>
                <w:color w:val="auto"/>
              </w:rPr>
            </w:pPr>
            <w:r>
              <w:rPr>
                <w:rFonts w:hint="eastAsia" w:ascii="宋体" w:hAnsi="宋体" w:eastAsia="宋体" w:cs="宋体"/>
                <w:color w:val="auto"/>
              </w:rPr>
              <w:t>工业人机界面的编程；</w:t>
            </w:r>
          </w:p>
          <w:p w14:paraId="5FCEB387">
            <w:pPr>
              <w:numPr>
                <w:ilvl w:val="0"/>
                <w:numId w:val="13"/>
              </w:numPr>
              <w:bidi w:val="0"/>
              <w:spacing w:line="240" w:lineRule="auto"/>
              <w:ind w:left="0" w:leftChars="0" w:firstLine="0" w:firstLineChars="0"/>
              <w:rPr>
                <w:rFonts w:hint="eastAsia" w:ascii="宋体" w:hAnsi="宋体" w:eastAsia="宋体" w:cs="宋体"/>
                <w:color w:val="auto"/>
              </w:rPr>
            </w:pPr>
            <w:r>
              <w:rPr>
                <w:rFonts w:hint="eastAsia" w:ascii="宋体" w:hAnsi="宋体" w:eastAsia="宋体" w:cs="宋体"/>
                <w:color w:val="auto"/>
              </w:rPr>
              <w:t>安装、调试常用传动系统（包括变频器、直流驱动器、伺服装置等）；</w:t>
            </w:r>
          </w:p>
          <w:p w14:paraId="67D72E3E">
            <w:pPr>
              <w:numPr>
                <w:ilvl w:val="0"/>
                <w:numId w:val="13"/>
              </w:numPr>
              <w:bidi w:val="0"/>
              <w:spacing w:line="240" w:lineRule="auto"/>
              <w:ind w:left="0" w:leftChars="0" w:firstLine="0" w:firstLineChars="0"/>
              <w:rPr>
                <w:rFonts w:hint="eastAsia" w:ascii="宋体" w:hAnsi="宋体" w:eastAsia="宋体" w:cs="宋体"/>
                <w:color w:val="auto"/>
              </w:rPr>
            </w:pPr>
            <w:r>
              <w:rPr>
                <w:rFonts w:hint="eastAsia" w:ascii="宋体" w:hAnsi="宋体" w:eastAsia="宋体" w:cs="宋体"/>
                <w:color w:val="auto"/>
              </w:rPr>
              <w:t>编制单体控制系统技术文件；</w:t>
            </w:r>
          </w:p>
          <w:p w14:paraId="697948D5">
            <w:pPr>
              <w:numPr>
                <w:ilvl w:val="0"/>
                <w:numId w:val="13"/>
              </w:numPr>
              <w:bidi w:val="0"/>
              <w:spacing w:line="240" w:lineRule="auto"/>
              <w:ind w:left="0" w:leftChars="0" w:firstLine="0" w:firstLineChars="0"/>
              <w:rPr>
                <w:rFonts w:hint="eastAsia" w:ascii="宋体" w:hAnsi="宋体" w:eastAsia="宋体" w:cs="宋体"/>
                <w:color w:val="auto"/>
              </w:rPr>
            </w:pPr>
            <w:r>
              <w:rPr>
                <w:rFonts w:hint="eastAsia" w:ascii="宋体" w:hAnsi="宋体" w:eastAsia="宋体" w:cs="宋体"/>
                <w:color w:val="auto"/>
              </w:rPr>
              <w:t>协助安装和调试工业现场网络系统；</w:t>
            </w:r>
          </w:p>
          <w:p w14:paraId="796DB827">
            <w:pPr>
              <w:numPr>
                <w:ilvl w:val="0"/>
                <w:numId w:val="13"/>
              </w:numPr>
              <w:bidi w:val="0"/>
              <w:spacing w:line="240" w:lineRule="auto"/>
              <w:ind w:left="0" w:leftChars="0" w:firstLine="0" w:firstLineChars="0"/>
              <w:rPr>
                <w:rFonts w:hint="eastAsia" w:ascii="宋体" w:hAnsi="宋体" w:eastAsia="宋体" w:cs="宋体"/>
                <w:color w:val="auto"/>
              </w:rPr>
            </w:pPr>
            <w:r>
              <w:rPr>
                <w:rFonts w:hint="eastAsia" w:ascii="宋体" w:hAnsi="宋体" w:eastAsia="宋体" w:cs="宋体"/>
                <w:color w:val="auto"/>
              </w:rPr>
              <w:t>制定设备检修计划，贯彻质量管理条例；</w:t>
            </w:r>
          </w:p>
          <w:p w14:paraId="3BBCA207">
            <w:pPr>
              <w:numPr>
                <w:ilvl w:val="0"/>
                <w:numId w:val="13"/>
              </w:numPr>
              <w:bidi w:val="0"/>
              <w:spacing w:line="240" w:lineRule="auto"/>
              <w:ind w:left="0" w:leftChars="0" w:firstLine="0" w:firstLineChars="0"/>
              <w:rPr>
                <w:rFonts w:hint="eastAsia" w:ascii="宋体" w:hAnsi="宋体" w:eastAsia="宋体" w:cs="宋体"/>
                <w:color w:val="auto"/>
              </w:rPr>
            </w:pPr>
            <w:r>
              <w:rPr>
                <w:rFonts w:hint="eastAsia" w:ascii="宋体" w:hAnsi="宋体" w:eastAsia="宋体" w:cs="宋体"/>
                <w:color w:val="auto"/>
              </w:rPr>
              <w:t>操作典型自动化设备及生产线的各个模块单元；</w:t>
            </w:r>
          </w:p>
          <w:p w14:paraId="1AD87D0F">
            <w:pPr>
              <w:numPr>
                <w:ilvl w:val="0"/>
                <w:numId w:val="13"/>
              </w:numPr>
              <w:bidi w:val="0"/>
              <w:spacing w:line="240" w:lineRule="auto"/>
              <w:ind w:left="0" w:leftChars="0" w:firstLine="0" w:firstLineChars="0"/>
              <w:rPr>
                <w:rFonts w:hint="eastAsia" w:ascii="宋体" w:hAnsi="宋体" w:eastAsia="宋体" w:cs="宋体"/>
                <w:color w:val="auto"/>
              </w:rPr>
            </w:pPr>
            <w:r>
              <w:rPr>
                <w:rFonts w:hint="eastAsia" w:ascii="宋体" w:hAnsi="宋体" w:eastAsia="宋体" w:cs="宋体"/>
                <w:color w:val="auto"/>
              </w:rPr>
              <w:t>对典型自动化设备和生产线进行硬件配置、程序设计和实施控制；</w:t>
            </w:r>
          </w:p>
          <w:p w14:paraId="33FAE7C8">
            <w:pPr>
              <w:numPr>
                <w:ilvl w:val="0"/>
                <w:numId w:val="13"/>
              </w:numPr>
              <w:bidi w:val="0"/>
              <w:spacing w:line="240" w:lineRule="auto"/>
              <w:ind w:left="0" w:leftChars="0" w:firstLine="0" w:firstLineChars="0"/>
              <w:rPr>
                <w:rFonts w:hint="eastAsia" w:ascii="宋体" w:hAnsi="宋体" w:eastAsia="宋体" w:cs="宋体"/>
                <w:color w:val="auto"/>
              </w:rPr>
            </w:pPr>
            <w:r>
              <w:rPr>
                <w:rFonts w:hint="eastAsia" w:ascii="宋体" w:hAnsi="宋体" w:eastAsia="宋体" w:cs="宋体"/>
                <w:color w:val="auto"/>
              </w:rPr>
              <w:t>维护保养典型自动化设备和生产线；</w:t>
            </w:r>
          </w:p>
          <w:p w14:paraId="6410790B">
            <w:pPr>
              <w:numPr>
                <w:ilvl w:val="0"/>
                <w:numId w:val="13"/>
              </w:numPr>
              <w:bidi w:val="0"/>
              <w:spacing w:line="240" w:lineRule="auto"/>
              <w:ind w:left="0" w:leftChars="0" w:firstLine="0" w:firstLineChars="0"/>
              <w:rPr>
                <w:rFonts w:hint="eastAsia" w:ascii="宋体" w:hAnsi="宋体" w:eastAsia="宋体" w:cs="宋体"/>
                <w:color w:val="auto"/>
              </w:rPr>
            </w:pPr>
            <w:r>
              <w:rPr>
                <w:rFonts w:hint="eastAsia" w:ascii="宋体" w:hAnsi="宋体" w:eastAsia="宋体" w:cs="宋体"/>
                <w:color w:val="auto"/>
              </w:rPr>
              <w:t>根据设备资料，排除可编程序控制器控制系统及装置的电气故障；</w:t>
            </w:r>
          </w:p>
          <w:p w14:paraId="62E9FED8">
            <w:pPr>
              <w:numPr>
                <w:ilvl w:val="0"/>
                <w:numId w:val="0"/>
              </w:numPr>
              <w:bidi w:val="0"/>
              <w:spacing w:line="240" w:lineRule="auto"/>
              <w:ind w:leftChars="0"/>
              <w:rPr>
                <w:rFonts w:hint="eastAsia" w:ascii="宋体" w:hAnsi="宋体" w:eastAsia="宋体" w:cs="宋体"/>
                <w:color w:val="auto"/>
              </w:rPr>
            </w:pPr>
            <w:r>
              <w:rPr>
                <w:rFonts w:hint="eastAsia" w:ascii="宋体" w:hAnsi="宋体" w:eastAsia="宋体" w:cs="宋体"/>
                <w:color w:val="auto"/>
              </w:rPr>
              <w:t>12.对典型自动化设备和生产线进行电气和机械故障排除；13.设备的日常管理，故障维修记录。</w:t>
            </w:r>
          </w:p>
        </w:tc>
      </w:tr>
      <w:tr w14:paraId="55BB01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07" w:type="dxa"/>
            <w:vAlign w:val="center"/>
          </w:tcPr>
          <w:p w14:paraId="2BF80F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w:t>
            </w:r>
          </w:p>
        </w:tc>
        <w:tc>
          <w:tcPr>
            <w:tcW w:w="2410" w:type="dxa"/>
            <w:vAlign w:val="center"/>
          </w:tcPr>
          <w:p w14:paraId="7823354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宋体" w:hAnsi="宋体" w:eastAsia="宋体" w:cs="宋体"/>
                <w:i w:val="0"/>
                <w:iCs w:val="0"/>
                <w:caps w:val="0"/>
                <w:color w:val="auto"/>
                <w:spacing w:val="0"/>
                <w:sz w:val="21"/>
                <w:szCs w:val="21"/>
                <w:shd w:val="clear"/>
              </w:rPr>
              <w:t>自动化设备与生产线控制系统的升级改造</w:t>
            </w:r>
          </w:p>
        </w:tc>
        <w:tc>
          <w:tcPr>
            <w:tcW w:w="5554" w:type="dxa"/>
            <w:vAlign w:val="center"/>
          </w:tcPr>
          <w:p w14:paraId="040595CE">
            <w:pPr>
              <w:pStyle w:val="8"/>
              <w:keepNext w:val="0"/>
              <w:keepLines w:val="0"/>
              <w:widowControl/>
              <w:numPr>
                <w:ilvl w:val="0"/>
                <w:numId w:val="0"/>
              </w:numPr>
              <w:suppressLineNumbers w:val="0"/>
              <w:shd w:val="clear"/>
              <w:spacing w:before="0" w:beforeAutospacing="0" w:after="0" w:afterAutospacing="0" w:line="240" w:lineRule="auto"/>
              <w:ind w:right="0" w:rightChars="0"/>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lang w:val="en-US" w:eastAsia="zh-CN"/>
              </w:rPr>
              <w:t>1.</w:t>
            </w:r>
            <w:r>
              <w:rPr>
                <w:rFonts w:hint="eastAsia" w:ascii="宋体" w:hAnsi="宋体" w:eastAsia="宋体" w:cs="宋体"/>
                <w:i w:val="0"/>
                <w:iCs w:val="0"/>
                <w:caps w:val="0"/>
                <w:color w:val="auto"/>
                <w:spacing w:val="0"/>
                <w:sz w:val="21"/>
                <w:szCs w:val="21"/>
                <w:shd w:val="clear" w:fill="FFFFFF"/>
              </w:rPr>
              <w:t>自动控制系统的设计、安装、调试与升级改造；</w:t>
            </w:r>
          </w:p>
          <w:p w14:paraId="73F80CDB">
            <w:pPr>
              <w:pStyle w:val="8"/>
              <w:keepNext w:val="0"/>
              <w:keepLines w:val="0"/>
              <w:widowControl/>
              <w:numPr>
                <w:ilvl w:val="0"/>
                <w:numId w:val="0"/>
              </w:numPr>
              <w:suppressLineNumbers w:val="0"/>
              <w:shd w:val="clear"/>
              <w:spacing w:before="0" w:beforeAutospacing="0" w:after="0" w:afterAutospacing="0" w:line="240" w:lineRule="auto"/>
              <w:ind w:right="0" w:rightChars="0"/>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rPr>
              <w:t>2.工厂供配电系统设计与供配电线路施工；</w:t>
            </w:r>
          </w:p>
          <w:p w14:paraId="39C54AFD">
            <w:pPr>
              <w:pStyle w:val="8"/>
              <w:keepNext w:val="0"/>
              <w:keepLines w:val="0"/>
              <w:widowControl/>
              <w:numPr>
                <w:ilvl w:val="0"/>
                <w:numId w:val="0"/>
              </w:numPr>
              <w:suppressLineNumbers w:val="0"/>
              <w:shd w:val="clear"/>
              <w:spacing w:before="0" w:beforeAutospacing="0" w:after="0" w:afterAutospacing="0" w:line="240" w:lineRule="auto"/>
              <w:ind w:right="0" w:rightChars="0"/>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rPr>
              <w:t>3.自动化设备的硬件、软件设计调试方案的制定；</w:t>
            </w:r>
          </w:p>
          <w:p w14:paraId="05EAACE6">
            <w:pPr>
              <w:pStyle w:val="8"/>
              <w:keepNext w:val="0"/>
              <w:keepLines w:val="0"/>
              <w:widowControl/>
              <w:numPr>
                <w:ilvl w:val="0"/>
                <w:numId w:val="0"/>
              </w:numPr>
              <w:suppressLineNumbers w:val="0"/>
              <w:shd w:val="clear"/>
              <w:spacing w:before="0" w:beforeAutospacing="0" w:after="0" w:afterAutospacing="0" w:line="240" w:lineRule="auto"/>
              <w:ind w:right="0" w:rightChars="0"/>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rPr>
              <w:t>4.自动化设备的硬件、软件设计、修改与参数调整。</w:t>
            </w:r>
          </w:p>
          <w:p w14:paraId="3251B2BB">
            <w:pPr>
              <w:pStyle w:val="8"/>
              <w:keepNext w:val="0"/>
              <w:keepLines w:val="0"/>
              <w:widowControl/>
              <w:numPr>
                <w:ilvl w:val="0"/>
                <w:numId w:val="0"/>
              </w:numPr>
              <w:suppressLineNumbers w:val="0"/>
              <w:shd w:val="clear"/>
              <w:spacing w:before="0" w:beforeAutospacing="0" w:after="0" w:afterAutospacing="0" w:line="240" w:lineRule="auto"/>
              <w:ind w:right="0" w:rightChars="0"/>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rPr>
              <w:t>5.自动化设备的操作规程和维护规程的审定与；</w:t>
            </w:r>
          </w:p>
          <w:p w14:paraId="06BA7416">
            <w:pPr>
              <w:pStyle w:val="8"/>
              <w:keepNext w:val="0"/>
              <w:keepLines w:val="0"/>
              <w:widowControl/>
              <w:numPr>
                <w:ilvl w:val="0"/>
                <w:numId w:val="0"/>
              </w:numPr>
              <w:suppressLineNumbers w:val="0"/>
              <w:shd w:val="clear"/>
              <w:spacing w:before="0" w:beforeAutospacing="0" w:after="0" w:afterAutospacing="0" w:line="240" w:lineRule="auto"/>
              <w:ind w:right="0" w:rightChars="0"/>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fill="FFFFFF"/>
              </w:rPr>
              <w:t>6.设备运行的质量管理和优化管理。</w:t>
            </w:r>
          </w:p>
          <w:p w14:paraId="3B0A88B0">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left"/>
              <w:textAlignment w:val="auto"/>
              <w:rPr>
                <w:rFonts w:hint="eastAsia" w:eastAsia="宋体" w:asciiTheme="minorEastAsia" w:hAnsiTheme="minorEastAsia" w:cstheme="minorEastAsia"/>
                <w:sz w:val="21"/>
                <w:szCs w:val="21"/>
                <w:lang w:eastAsia="zh-CN"/>
              </w:rPr>
            </w:pPr>
          </w:p>
        </w:tc>
      </w:tr>
      <w:tr w14:paraId="7547A7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07" w:type="dxa"/>
            <w:vAlign w:val="center"/>
          </w:tcPr>
          <w:p w14:paraId="1F6EE2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w:t>
            </w:r>
          </w:p>
        </w:tc>
        <w:tc>
          <w:tcPr>
            <w:tcW w:w="2410" w:type="dxa"/>
            <w:vAlign w:val="center"/>
          </w:tcPr>
          <w:p w14:paraId="5D4019E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宋体" w:hAnsi="宋体" w:eastAsia="宋体" w:cs="宋体"/>
                <w:i w:val="0"/>
                <w:iCs w:val="0"/>
                <w:caps w:val="0"/>
                <w:color w:val="auto"/>
                <w:spacing w:val="0"/>
                <w:sz w:val="21"/>
                <w:szCs w:val="21"/>
                <w:shd w:val="clear"/>
              </w:rPr>
              <w:t>电气设备的生产、安装、调试与维护</w:t>
            </w:r>
          </w:p>
        </w:tc>
        <w:tc>
          <w:tcPr>
            <w:tcW w:w="5554" w:type="dxa"/>
            <w:vAlign w:val="center"/>
          </w:tcPr>
          <w:p w14:paraId="694EE1D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aps w:val="0"/>
                <w:color w:val="auto"/>
                <w:spacing w:val="0"/>
                <w:sz w:val="21"/>
                <w:szCs w:val="21"/>
                <w:shd w:val="clear"/>
              </w:rPr>
            </w:pPr>
            <w:r>
              <w:rPr>
                <w:rFonts w:hint="eastAsia" w:ascii="宋体" w:hAnsi="宋体" w:eastAsia="宋体" w:cs="宋体"/>
                <w:i w:val="0"/>
                <w:iCs w:val="0"/>
                <w:caps w:val="0"/>
                <w:color w:val="auto"/>
                <w:spacing w:val="0"/>
                <w:sz w:val="21"/>
                <w:szCs w:val="21"/>
                <w:shd w:val="clear"/>
                <w:lang w:val="en-US" w:eastAsia="zh-CN"/>
              </w:rPr>
              <w:t>1.</w:t>
            </w:r>
            <w:r>
              <w:rPr>
                <w:rFonts w:hint="eastAsia" w:ascii="宋体" w:hAnsi="宋体" w:eastAsia="宋体" w:cs="宋体"/>
                <w:i w:val="0"/>
                <w:iCs w:val="0"/>
                <w:caps w:val="0"/>
                <w:color w:val="auto"/>
                <w:spacing w:val="0"/>
                <w:sz w:val="21"/>
                <w:szCs w:val="21"/>
                <w:shd w:val="clear"/>
              </w:rPr>
              <w:t>电气设备的装配、操作、调试；</w:t>
            </w:r>
          </w:p>
          <w:p w14:paraId="4461C35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aps w:val="0"/>
                <w:color w:val="auto"/>
                <w:spacing w:val="0"/>
                <w:sz w:val="21"/>
                <w:szCs w:val="21"/>
                <w:shd w:val="clear"/>
              </w:rPr>
            </w:pPr>
            <w:r>
              <w:rPr>
                <w:rFonts w:hint="eastAsia" w:ascii="宋体" w:hAnsi="宋体" w:eastAsia="宋体" w:cs="宋体"/>
                <w:i w:val="0"/>
                <w:iCs w:val="0"/>
                <w:caps w:val="0"/>
                <w:color w:val="auto"/>
                <w:spacing w:val="0"/>
                <w:sz w:val="21"/>
                <w:szCs w:val="21"/>
                <w:shd w:val="clear"/>
              </w:rPr>
              <w:t>2.电气设备的简易故障检修和设备保养；</w:t>
            </w:r>
          </w:p>
          <w:p w14:paraId="6A314FA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aps w:val="0"/>
                <w:color w:val="auto"/>
                <w:spacing w:val="0"/>
                <w:sz w:val="21"/>
                <w:szCs w:val="21"/>
                <w:shd w:val="clear"/>
              </w:rPr>
            </w:pPr>
            <w:r>
              <w:rPr>
                <w:rFonts w:hint="eastAsia" w:ascii="宋体" w:hAnsi="宋体" w:eastAsia="宋体" w:cs="宋体"/>
                <w:i w:val="0"/>
                <w:iCs w:val="0"/>
                <w:caps w:val="0"/>
                <w:color w:val="auto"/>
                <w:spacing w:val="0"/>
                <w:sz w:val="21"/>
                <w:szCs w:val="21"/>
                <w:shd w:val="clear"/>
              </w:rPr>
              <w:t>3.简易电气线路的配线与电气安装、调试；</w:t>
            </w:r>
          </w:p>
          <w:p w14:paraId="3283767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aps w:val="0"/>
                <w:color w:val="auto"/>
                <w:spacing w:val="0"/>
                <w:sz w:val="21"/>
                <w:szCs w:val="21"/>
                <w:shd w:val="clear"/>
              </w:rPr>
            </w:pPr>
            <w:r>
              <w:rPr>
                <w:rFonts w:hint="eastAsia" w:ascii="宋体" w:hAnsi="宋体" w:eastAsia="宋体" w:cs="宋体"/>
                <w:i w:val="0"/>
                <w:iCs w:val="0"/>
                <w:caps w:val="0"/>
                <w:color w:val="auto"/>
                <w:spacing w:val="0"/>
                <w:sz w:val="21"/>
                <w:szCs w:val="21"/>
                <w:shd w:val="clear"/>
              </w:rPr>
              <w:t>4.根据已有的设备图纸要求，绘制电气原理图、布局图；</w:t>
            </w:r>
          </w:p>
          <w:p w14:paraId="3AC3DC3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aps w:val="0"/>
                <w:color w:val="auto"/>
                <w:spacing w:val="0"/>
                <w:sz w:val="21"/>
                <w:szCs w:val="21"/>
                <w:shd w:val="clear"/>
              </w:rPr>
            </w:pPr>
            <w:r>
              <w:rPr>
                <w:rFonts w:hint="eastAsia" w:ascii="宋体" w:hAnsi="宋体" w:eastAsia="宋体" w:cs="宋体"/>
                <w:i w:val="0"/>
                <w:iCs w:val="0"/>
                <w:caps w:val="0"/>
                <w:color w:val="auto"/>
                <w:spacing w:val="0"/>
                <w:sz w:val="21"/>
                <w:szCs w:val="21"/>
                <w:shd w:val="clear"/>
              </w:rPr>
              <w:t>5.根据电气原理图完成接线工作；</w:t>
            </w:r>
          </w:p>
          <w:p w14:paraId="7153348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aps w:val="0"/>
                <w:color w:val="auto"/>
                <w:spacing w:val="0"/>
                <w:sz w:val="21"/>
                <w:szCs w:val="21"/>
                <w:shd w:val="clear"/>
              </w:rPr>
            </w:pPr>
            <w:r>
              <w:rPr>
                <w:rFonts w:hint="eastAsia" w:ascii="宋体" w:hAnsi="宋体" w:eastAsia="宋体" w:cs="宋体"/>
                <w:i w:val="0"/>
                <w:iCs w:val="0"/>
                <w:caps w:val="0"/>
                <w:color w:val="auto"/>
                <w:spacing w:val="0"/>
                <w:sz w:val="21"/>
                <w:szCs w:val="21"/>
                <w:shd w:val="clear"/>
              </w:rPr>
              <w:t>6.配电盘打孔，划线，接线及走线槽的安装；</w:t>
            </w:r>
          </w:p>
          <w:p w14:paraId="1EF851D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aps w:val="0"/>
                <w:color w:val="auto"/>
                <w:spacing w:val="0"/>
                <w:sz w:val="21"/>
                <w:szCs w:val="21"/>
                <w:shd w:val="clear"/>
              </w:rPr>
            </w:pPr>
            <w:r>
              <w:rPr>
                <w:rFonts w:hint="eastAsia" w:ascii="宋体" w:hAnsi="宋体" w:eastAsia="宋体" w:cs="宋体"/>
                <w:i w:val="0"/>
                <w:iCs w:val="0"/>
                <w:caps w:val="0"/>
                <w:color w:val="auto"/>
                <w:spacing w:val="0"/>
                <w:sz w:val="21"/>
                <w:szCs w:val="21"/>
                <w:shd w:val="clear"/>
              </w:rPr>
              <w:t>7.电气设备外围线连接以及通电调试；</w:t>
            </w:r>
          </w:p>
          <w:p w14:paraId="5AFE76A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aps w:val="0"/>
                <w:color w:val="auto"/>
                <w:spacing w:val="0"/>
                <w:sz w:val="21"/>
                <w:szCs w:val="21"/>
                <w:shd w:val="clear"/>
              </w:rPr>
            </w:pPr>
            <w:r>
              <w:rPr>
                <w:rFonts w:hint="eastAsia" w:ascii="宋体" w:hAnsi="宋体" w:eastAsia="宋体" w:cs="宋体"/>
                <w:i w:val="0"/>
                <w:iCs w:val="0"/>
                <w:caps w:val="0"/>
                <w:color w:val="auto"/>
                <w:spacing w:val="0"/>
                <w:sz w:val="21"/>
                <w:szCs w:val="21"/>
                <w:shd w:val="clear"/>
              </w:rPr>
              <w:t>8.能够按图样要求安装带有80点以下开关量输入输出的可编程序控制器的设备；</w:t>
            </w:r>
          </w:p>
          <w:p w14:paraId="5C8740C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宋体" w:hAnsi="宋体" w:eastAsia="宋体" w:cs="宋体"/>
                <w:i w:val="0"/>
                <w:iCs w:val="0"/>
                <w:caps w:val="0"/>
                <w:color w:val="auto"/>
                <w:spacing w:val="0"/>
                <w:sz w:val="21"/>
                <w:szCs w:val="21"/>
                <w:shd w:val="clear"/>
              </w:rPr>
              <w:t>9.电气设备的安装调试和精度检测；</w:t>
            </w:r>
          </w:p>
        </w:tc>
      </w:tr>
      <w:tr w14:paraId="33E6D3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07" w:type="dxa"/>
            <w:vAlign w:val="center"/>
          </w:tcPr>
          <w:p w14:paraId="4D1572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7</w:t>
            </w:r>
          </w:p>
        </w:tc>
        <w:tc>
          <w:tcPr>
            <w:tcW w:w="2410" w:type="dxa"/>
            <w:shd w:val="clear" w:color="auto" w:fill="auto"/>
            <w:vAlign w:val="center"/>
          </w:tcPr>
          <w:p w14:paraId="0472B01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fill="FFFFFF"/>
              </w:rPr>
              <w:t>电气设备的检修维护</w:t>
            </w:r>
          </w:p>
        </w:tc>
        <w:tc>
          <w:tcPr>
            <w:tcW w:w="5554" w:type="dxa"/>
            <w:shd w:val="clear" w:color="auto" w:fill="auto"/>
            <w:vAlign w:val="center"/>
          </w:tcPr>
          <w:p w14:paraId="6228BE7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lang w:val="en-US" w:eastAsia="zh-CN"/>
              </w:rPr>
              <w:t>1.</w:t>
            </w:r>
            <w:r>
              <w:rPr>
                <w:rFonts w:hint="eastAsia" w:ascii="宋体" w:hAnsi="宋体" w:eastAsia="宋体" w:cs="宋体"/>
                <w:i w:val="0"/>
                <w:iCs w:val="0"/>
                <w:caps w:val="0"/>
                <w:color w:val="auto"/>
                <w:spacing w:val="0"/>
                <w:sz w:val="21"/>
                <w:szCs w:val="21"/>
                <w:shd w:val="clear" w:fill="FFFFFF"/>
              </w:rPr>
              <w:t>测绘一般复杂程度机械设备的电气部分图纸；使用仪器仪表等基本工具，诊断并排除普通电气故障；</w:t>
            </w:r>
          </w:p>
          <w:p w14:paraId="2134DA0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rPr>
              <w:t>2.使用仪器仪表等基本工具，诊断并排除普通机械故障；</w:t>
            </w:r>
          </w:p>
          <w:p w14:paraId="02F6E49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rPr>
              <w:t>3.检验、调整速度继电器、温度继电器、压力继电器、热继电器等专用继电器；</w:t>
            </w:r>
          </w:p>
          <w:p w14:paraId="6841377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rPr>
              <w:t>4. 根据设备资料，排除电源、三相晶闸管等控制系统及装置的电气故障；</w:t>
            </w:r>
          </w:p>
          <w:p w14:paraId="0F791FA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rPr>
              <w:t>5. 查阅PLC诊断页面结合设备图纸诊断故障；</w:t>
            </w:r>
          </w:p>
          <w:p w14:paraId="5E6E943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rPr>
              <w:t>6.根据设备资料，排除可编程序控制器控制系统及装置的电气故障；</w:t>
            </w:r>
          </w:p>
          <w:p w14:paraId="189B4BC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fill="FFFFFF"/>
              </w:rPr>
              <w:t>7.设备的日常管理，故障维修记录。</w:t>
            </w:r>
          </w:p>
        </w:tc>
      </w:tr>
      <w:tr w14:paraId="24E164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07" w:type="dxa"/>
            <w:vAlign w:val="center"/>
          </w:tcPr>
          <w:p w14:paraId="00EA4C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w:t>
            </w:r>
          </w:p>
        </w:tc>
        <w:tc>
          <w:tcPr>
            <w:tcW w:w="2410" w:type="dxa"/>
            <w:shd w:val="clear" w:color="auto" w:fill="auto"/>
            <w:vAlign w:val="center"/>
          </w:tcPr>
          <w:p w14:paraId="3E83AD3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rPr>
              <w:t>电气系统设计与技术服务</w:t>
            </w:r>
          </w:p>
        </w:tc>
        <w:tc>
          <w:tcPr>
            <w:tcW w:w="5554" w:type="dxa"/>
            <w:shd w:val="clear" w:color="auto" w:fill="auto"/>
            <w:vAlign w:val="center"/>
          </w:tcPr>
          <w:p w14:paraId="1565A27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aps w:val="0"/>
                <w:color w:val="auto"/>
                <w:spacing w:val="0"/>
                <w:sz w:val="21"/>
                <w:szCs w:val="21"/>
                <w:shd w:val="clear"/>
              </w:rPr>
            </w:pPr>
            <w:r>
              <w:rPr>
                <w:rFonts w:hint="eastAsia" w:ascii="宋体" w:hAnsi="宋体" w:eastAsia="宋体" w:cs="宋体"/>
                <w:i w:val="0"/>
                <w:iCs w:val="0"/>
                <w:caps w:val="0"/>
                <w:color w:val="auto"/>
                <w:spacing w:val="0"/>
                <w:sz w:val="21"/>
                <w:szCs w:val="21"/>
                <w:shd w:val="clear"/>
                <w:lang w:val="en-US" w:eastAsia="zh-CN"/>
              </w:rPr>
              <w:t>1.</w:t>
            </w:r>
            <w:r>
              <w:rPr>
                <w:rFonts w:hint="eastAsia" w:ascii="宋体" w:hAnsi="宋体" w:eastAsia="宋体" w:cs="宋体"/>
                <w:i w:val="0"/>
                <w:iCs w:val="0"/>
                <w:caps w:val="0"/>
                <w:color w:val="auto"/>
                <w:spacing w:val="0"/>
                <w:sz w:val="21"/>
                <w:szCs w:val="21"/>
                <w:shd w:val="clear"/>
              </w:rPr>
              <w:t>自动化设备的安全操作监护；</w:t>
            </w:r>
          </w:p>
          <w:p w14:paraId="22DBD27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aps w:val="0"/>
                <w:color w:val="auto"/>
                <w:spacing w:val="0"/>
                <w:sz w:val="21"/>
                <w:szCs w:val="21"/>
                <w:shd w:val="clear"/>
              </w:rPr>
            </w:pPr>
            <w:r>
              <w:rPr>
                <w:rFonts w:hint="eastAsia" w:ascii="宋体" w:hAnsi="宋体" w:eastAsia="宋体" w:cs="宋体"/>
                <w:i w:val="0"/>
                <w:iCs w:val="0"/>
                <w:caps w:val="0"/>
                <w:color w:val="auto"/>
                <w:spacing w:val="0"/>
                <w:sz w:val="21"/>
                <w:szCs w:val="21"/>
                <w:shd w:val="clear"/>
              </w:rPr>
              <w:t>2.自动化设备的硬件、软件设计调试方案的制定；</w:t>
            </w:r>
          </w:p>
          <w:p w14:paraId="4554AD0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aps w:val="0"/>
                <w:color w:val="auto"/>
                <w:spacing w:val="0"/>
                <w:sz w:val="21"/>
                <w:szCs w:val="21"/>
                <w:shd w:val="clear"/>
              </w:rPr>
            </w:pPr>
            <w:r>
              <w:rPr>
                <w:rFonts w:hint="eastAsia" w:ascii="宋体" w:hAnsi="宋体" w:eastAsia="宋体" w:cs="宋体"/>
                <w:i w:val="0"/>
                <w:iCs w:val="0"/>
                <w:caps w:val="0"/>
                <w:color w:val="auto"/>
                <w:spacing w:val="0"/>
                <w:sz w:val="21"/>
                <w:szCs w:val="21"/>
                <w:shd w:val="clear"/>
              </w:rPr>
              <w:t>3.设备疑难问题故障的确认、恢复；</w:t>
            </w:r>
          </w:p>
          <w:p w14:paraId="5379C28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aps w:val="0"/>
                <w:color w:val="auto"/>
                <w:spacing w:val="0"/>
                <w:sz w:val="21"/>
                <w:szCs w:val="21"/>
                <w:shd w:val="clear"/>
              </w:rPr>
            </w:pPr>
            <w:r>
              <w:rPr>
                <w:rFonts w:hint="eastAsia" w:ascii="宋体" w:hAnsi="宋体" w:eastAsia="宋体" w:cs="宋体"/>
                <w:i w:val="0"/>
                <w:iCs w:val="0"/>
                <w:caps w:val="0"/>
                <w:color w:val="auto"/>
                <w:spacing w:val="0"/>
                <w:sz w:val="21"/>
                <w:szCs w:val="21"/>
                <w:shd w:val="clear"/>
              </w:rPr>
              <w:t>4.设备检修计划的制定和监督执行；</w:t>
            </w:r>
          </w:p>
          <w:p w14:paraId="261EA5A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aps w:val="0"/>
                <w:color w:val="auto"/>
                <w:spacing w:val="0"/>
                <w:sz w:val="21"/>
                <w:szCs w:val="21"/>
                <w:shd w:val="clear"/>
              </w:rPr>
            </w:pPr>
            <w:r>
              <w:rPr>
                <w:rFonts w:hint="eastAsia" w:ascii="宋体" w:hAnsi="宋体" w:eastAsia="宋体" w:cs="宋体"/>
                <w:i w:val="0"/>
                <w:iCs w:val="0"/>
                <w:caps w:val="0"/>
                <w:color w:val="auto"/>
                <w:spacing w:val="0"/>
                <w:sz w:val="21"/>
                <w:szCs w:val="21"/>
                <w:shd w:val="clear"/>
              </w:rPr>
              <w:t>5.设备运行的质量管理和优化；</w:t>
            </w:r>
          </w:p>
          <w:p w14:paraId="06E678F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aps w:val="0"/>
                <w:color w:val="auto"/>
                <w:spacing w:val="0"/>
                <w:sz w:val="21"/>
                <w:szCs w:val="21"/>
                <w:shd w:val="clear"/>
              </w:rPr>
            </w:pPr>
            <w:r>
              <w:rPr>
                <w:rFonts w:hint="eastAsia" w:ascii="宋体" w:hAnsi="宋体" w:eastAsia="宋体" w:cs="宋体"/>
                <w:i w:val="0"/>
                <w:iCs w:val="0"/>
                <w:caps w:val="0"/>
                <w:color w:val="auto"/>
                <w:spacing w:val="0"/>
                <w:sz w:val="21"/>
                <w:szCs w:val="21"/>
                <w:shd w:val="clear"/>
              </w:rPr>
              <w:t>6.根据生产工艺要求，设计电气原理图、电气接线图；</w:t>
            </w:r>
          </w:p>
          <w:p w14:paraId="1C5FEA4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aps w:val="0"/>
                <w:color w:val="auto"/>
                <w:spacing w:val="0"/>
                <w:sz w:val="21"/>
                <w:szCs w:val="21"/>
                <w:shd w:val="clear"/>
              </w:rPr>
            </w:pPr>
            <w:r>
              <w:rPr>
                <w:rFonts w:hint="eastAsia" w:ascii="宋体" w:hAnsi="宋体" w:eastAsia="宋体" w:cs="宋体"/>
                <w:i w:val="0"/>
                <w:iCs w:val="0"/>
                <w:caps w:val="0"/>
                <w:color w:val="auto"/>
                <w:spacing w:val="0"/>
                <w:sz w:val="21"/>
                <w:szCs w:val="21"/>
                <w:shd w:val="clear"/>
              </w:rPr>
              <w:t>7.选用常规电器元件及导线规格，合理布线；</w:t>
            </w:r>
          </w:p>
          <w:p w14:paraId="7A243AF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aps w:val="0"/>
                <w:color w:val="auto"/>
                <w:spacing w:val="0"/>
                <w:sz w:val="21"/>
                <w:szCs w:val="21"/>
                <w:shd w:val="clear"/>
              </w:rPr>
            </w:pPr>
            <w:r>
              <w:rPr>
                <w:rFonts w:hint="eastAsia" w:ascii="宋体" w:hAnsi="宋体" w:eastAsia="宋体" w:cs="宋体"/>
                <w:i w:val="0"/>
                <w:iCs w:val="0"/>
                <w:caps w:val="0"/>
                <w:color w:val="auto"/>
                <w:spacing w:val="0"/>
                <w:sz w:val="21"/>
                <w:szCs w:val="21"/>
                <w:shd w:val="clear"/>
              </w:rPr>
              <w:t>8.使用常用仪表测量常规电气元件和电子元器件的性能和好坏；</w:t>
            </w:r>
          </w:p>
          <w:p w14:paraId="1A45498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aps w:val="0"/>
                <w:color w:val="auto"/>
                <w:spacing w:val="0"/>
                <w:sz w:val="21"/>
                <w:szCs w:val="21"/>
                <w:shd w:val="clear"/>
              </w:rPr>
            </w:pPr>
            <w:r>
              <w:rPr>
                <w:rFonts w:hint="eastAsia" w:ascii="宋体" w:hAnsi="宋体" w:eastAsia="宋体" w:cs="宋体"/>
                <w:i w:val="0"/>
                <w:iCs w:val="0"/>
                <w:caps w:val="0"/>
                <w:color w:val="auto"/>
                <w:spacing w:val="0"/>
                <w:sz w:val="21"/>
                <w:szCs w:val="21"/>
                <w:shd w:val="clear"/>
              </w:rPr>
              <w:t>9.做好安装接地线（排）等安全措施；</w:t>
            </w:r>
          </w:p>
          <w:p w14:paraId="449EE81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aps w:val="0"/>
                <w:color w:val="auto"/>
                <w:spacing w:val="0"/>
                <w:sz w:val="21"/>
                <w:szCs w:val="21"/>
                <w:shd w:val="clear"/>
              </w:rPr>
            </w:pPr>
            <w:r>
              <w:rPr>
                <w:rFonts w:hint="eastAsia" w:ascii="宋体" w:hAnsi="宋体" w:eastAsia="宋体" w:cs="宋体"/>
                <w:i w:val="0"/>
                <w:iCs w:val="0"/>
                <w:caps w:val="0"/>
                <w:color w:val="auto"/>
                <w:spacing w:val="0"/>
                <w:sz w:val="21"/>
                <w:szCs w:val="21"/>
                <w:shd w:val="clear"/>
              </w:rPr>
              <w:t>10.结合生产应用可编程序控制器改造较简单的继电器控制系统，编制逻辑运算程序；</w:t>
            </w:r>
          </w:p>
          <w:p w14:paraId="6EEB408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rPr>
              <w:t>11.编制控制系统技术方案、设计说明书、设备制造说明书，安装及施工说明书、调试说明书。</w:t>
            </w:r>
          </w:p>
        </w:tc>
      </w:tr>
      <w:tr w14:paraId="4DD15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07" w:type="dxa"/>
            <w:vAlign w:val="center"/>
          </w:tcPr>
          <w:p w14:paraId="163A36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9</w:t>
            </w:r>
          </w:p>
        </w:tc>
        <w:tc>
          <w:tcPr>
            <w:tcW w:w="2410" w:type="dxa"/>
            <w:shd w:val="clear" w:color="auto" w:fill="auto"/>
            <w:vAlign w:val="center"/>
          </w:tcPr>
          <w:p w14:paraId="438C140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fill="FFFFFF"/>
              </w:rPr>
              <w:t>电气设备、自动化产品营销、售后服务、技术改造、培训及编制工艺文件</w:t>
            </w:r>
          </w:p>
        </w:tc>
        <w:tc>
          <w:tcPr>
            <w:tcW w:w="5554" w:type="dxa"/>
            <w:shd w:val="clear" w:color="auto" w:fill="auto"/>
            <w:vAlign w:val="center"/>
          </w:tcPr>
          <w:p w14:paraId="7622A37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lang w:val="en-US" w:eastAsia="zh-CN"/>
              </w:rPr>
              <w:t>1.</w:t>
            </w:r>
            <w:r>
              <w:rPr>
                <w:rFonts w:hint="eastAsia" w:ascii="宋体" w:hAnsi="宋体" w:eastAsia="宋体" w:cs="宋体"/>
                <w:i w:val="0"/>
                <w:iCs w:val="0"/>
                <w:caps w:val="0"/>
                <w:color w:val="auto"/>
                <w:spacing w:val="0"/>
                <w:sz w:val="21"/>
                <w:szCs w:val="21"/>
                <w:shd w:val="clear" w:fill="FFFFFF"/>
              </w:rPr>
              <w:t>通晓电气产品的特性，了解用户的使用情况，能读懂电气原理图，能编制简单的控制系统应用程序，能进行故障分析和处理能力，能比较本公司产品与同类产品的优劣。</w:t>
            </w:r>
          </w:p>
          <w:p w14:paraId="3038D39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lang w:val="en-US" w:eastAsia="zh-CN"/>
              </w:rPr>
              <w:t>2.</w:t>
            </w:r>
            <w:r>
              <w:rPr>
                <w:rFonts w:hint="eastAsia" w:ascii="宋体" w:hAnsi="宋体" w:eastAsia="宋体" w:cs="宋体"/>
                <w:i w:val="0"/>
                <w:iCs w:val="0"/>
                <w:caps w:val="0"/>
                <w:color w:val="auto"/>
                <w:spacing w:val="0"/>
                <w:sz w:val="21"/>
                <w:szCs w:val="21"/>
                <w:shd w:val="clear" w:fill="FFFFFF"/>
              </w:rPr>
              <w:t>编制控制系统技术方案、设计说明书、设备制造说明书，安装及施工说明书、调试说明书；</w:t>
            </w:r>
          </w:p>
          <w:p w14:paraId="5EC0F25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fill="FFFFFF"/>
                <w:lang w:val="en-US" w:eastAsia="zh-CN"/>
              </w:rPr>
              <w:t>3.</w:t>
            </w:r>
            <w:r>
              <w:rPr>
                <w:rFonts w:hint="eastAsia" w:ascii="宋体" w:hAnsi="宋体" w:eastAsia="宋体" w:cs="宋体"/>
                <w:i w:val="0"/>
                <w:iCs w:val="0"/>
                <w:caps w:val="0"/>
                <w:color w:val="auto"/>
                <w:spacing w:val="0"/>
                <w:sz w:val="21"/>
                <w:szCs w:val="21"/>
                <w:shd w:val="clear" w:fill="FFFFFF"/>
              </w:rPr>
              <w:t>电气设备售后服务咨询。</w:t>
            </w:r>
          </w:p>
        </w:tc>
      </w:tr>
      <w:tr w14:paraId="7E9EF0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07" w:type="dxa"/>
            <w:vAlign w:val="center"/>
          </w:tcPr>
          <w:p w14:paraId="4B7FFE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w:t>
            </w:r>
          </w:p>
        </w:tc>
        <w:tc>
          <w:tcPr>
            <w:tcW w:w="2410" w:type="dxa"/>
            <w:shd w:val="clear" w:color="auto" w:fill="auto"/>
            <w:vAlign w:val="center"/>
          </w:tcPr>
          <w:p w14:paraId="192B367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rPr>
              <w:t>电气设备、自动化产品营销、售后服务、技术改造、培训及编制工艺文件</w:t>
            </w:r>
          </w:p>
        </w:tc>
        <w:tc>
          <w:tcPr>
            <w:tcW w:w="5554" w:type="dxa"/>
            <w:shd w:val="clear" w:color="auto" w:fill="auto"/>
            <w:vAlign w:val="center"/>
          </w:tcPr>
          <w:p w14:paraId="4617A00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aps w:val="0"/>
                <w:color w:val="auto"/>
                <w:spacing w:val="0"/>
                <w:sz w:val="21"/>
                <w:szCs w:val="21"/>
                <w:shd w:val="clear"/>
              </w:rPr>
            </w:pPr>
            <w:r>
              <w:rPr>
                <w:rFonts w:hint="eastAsia" w:ascii="宋体" w:hAnsi="宋体" w:eastAsia="宋体" w:cs="宋体"/>
                <w:i w:val="0"/>
                <w:iCs w:val="0"/>
                <w:caps w:val="0"/>
                <w:color w:val="auto"/>
                <w:spacing w:val="0"/>
                <w:sz w:val="21"/>
                <w:szCs w:val="21"/>
                <w:shd w:val="clear"/>
                <w:lang w:val="en-US" w:eastAsia="zh-CN"/>
              </w:rPr>
              <w:t>1.</w:t>
            </w:r>
            <w:r>
              <w:rPr>
                <w:rFonts w:hint="eastAsia" w:ascii="宋体" w:hAnsi="宋体" w:eastAsia="宋体" w:cs="宋体"/>
                <w:i w:val="0"/>
                <w:iCs w:val="0"/>
                <w:caps w:val="0"/>
                <w:color w:val="auto"/>
                <w:spacing w:val="0"/>
                <w:sz w:val="21"/>
                <w:szCs w:val="21"/>
                <w:shd w:val="clear"/>
              </w:rPr>
              <w:t>通晓电气产品的特性，了解用户的使用情况，能读懂电气原理图，能编制简单的控制系统应用程序，能进行故障分析和处理能力，能比较本公司产品与同类产品的优劣。</w:t>
            </w:r>
          </w:p>
          <w:p w14:paraId="33C8417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rPr>
              <w:t>2.编制控制系统技术方案、设计说明书、设备制造说明书，安装及施工说明书、调试说明书；</w:t>
            </w:r>
          </w:p>
          <w:p w14:paraId="1C62509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rPr>
              <w:t>3.电气设备售后服务咨询。</w:t>
            </w:r>
          </w:p>
        </w:tc>
      </w:tr>
      <w:tr w14:paraId="03EB9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07" w:type="dxa"/>
            <w:vAlign w:val="center"/>
          </w:tcPr>
          <w:p w14:paraId="63F47C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11</w:t>
            </w:r>
          </w:p>
        </w:tc>
        <w:tc>
          <w:tcPr>
            <w:tcW w:w="2410" w:type="dxa"/>
            <w:shd w:val="clear" w:color="auto" w:fill="auto"/>
            <w:vAlign w:val="center"/>
          </w:tcPr>
          <w:p w14:paraId="50B3EDE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fill="FFFFFF"/>
              </w:rPr>
              <w:t>供配电系统的安装、调试及故障诊断与检修</w:t>
            </w:r>
          </w:p>
        </w:tc>
        <w:tc>
          <w:tcPr>
            <w:tcW w:w="5554" w:type="dxa"/>
            <w:shd w:val="clear" w:color="auto" w:fill="auto"/>
            <w:vAlign w:val="center"/>
          </w:tcPr>
          <w:p w14:paraId="34158DE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lang w:val="en-US" w:eastAsia="zh-CN"/>
              </w:rPr>
              <w:t>1.</w:t>
            </w:r>
            <w:r>
              <w:rPr>
                <w:rFonts w:hint="eastAsia" w:ascii="宋体" w:hAnsi="宋体" w:eastAsia="宋体" w:cs="宋体"/>
                <w:i w:val="0"/>
                <w:iCs w:val="0"/>
                <w:caps w:val="0"/>
                <w:color w:val="auto"/>
                <w:spacing w:val="0"/>
                <w:sz w:val="21"/>
                <w:szCs w:val="21"/>
                <w:shd w:val="clear" w:fill="FFFFFF"/>
              </w:rPr>
              <w:t>企业供配电系统运行管理和维护；</w:t>
            </w:r>
          </w:p>
          <w:p w14:paraId="53299EF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fill="FFFFFF"/>
              </w:rPr>
              <w:t>2.安全工器具的使用及维护；</w:t>
            </w:r>
          </w:p>
          <w:p w14:paraId="25E4AC7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fill="FFFFFF"/>
              </w:rPr>
              <w:t>3.常用电气设备的安装、调试及故障诊断与检修；</w:t>
            </w:r>
          </w:p>
          <w:p w14:paraId="0A47BB2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fill="FFFFFF"/>
              </w:rPr>
              <w:t>4.供配电设备的运行、各种操作以及异常处理。</w:t>
            </w:r>
          </w:p>
        </w:tc>
      </w:tr>
      <w:tr w14:paraId="61C94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07" w:type="dxa"/>
            <w:vAlign w:val="center"/>
          </w:tcPr>
          <w:p w14:paraId="4F958E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12</w:t>
            </w:r>
          </w:p>
        </w:tc>
        <w:tc>
          <w:tcPr>
            <w:tcW w:w="2410" w:type="dxa"/>
            <w:shd w:val="clear" w:color="auto" w:fill="auto"/>
            <w:vAlign w:val="center"/>
          </w:tcPr>
          <w:p w14:paraId="2C1047D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rPr>
              <w:t>新能源发电系统的安装调试、运行维护检修</w:t>
            </w:r>
          </w:p>
        </w:tc>
        <w:tc>
          <w:tcPr>
            <w:tcW w:w="5554" w:type="dxa"/>
            <w:shd w:val="clear" w:color="auto" w:fill="auto"/>
            <w:vAlign w:val="center"/>
          </w:tcPr>
          <w:p w14:paraId="3C2649B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aps w:val="0"/>
                <w:color w:val="auto"/>
                <w:spacing w:val="0"/>
                <w:sz w:val="21"/>
                <w:szCs w:val="21"/>
                <w:shd w:val="clear"/>
              </w:rPr>
            </w:pPr>
            <w:r>
              <w:rPr>
                <w:rFonts w:hint="eastAsia" w:ascii="宋体" w:hAnsi="宋体" w:eastAsia="宋体" w:cs="宋体"/>
                <w:i w:val="0"/>
                <w:iCs w:val="0"/>
                <w:caps w:val="0"/>
                <w:color w:val="auto"/>
                <w:spacing w:val="0"/>
                <w:sz w:val="21"/>
                <w:szCs w:val="21"/>
                <w:shd w:val="clear"/>
                <w:lang w:val="en-US" w:eastAsia="zh-CN"/>
              </w:rPr>
              <w:t>1.</w:t>
            </w:r>
            <w:r>
              <w:rPr>
                <w:rFonts w:hint="eastAsia" w:ascii="宋体" w:hAnsi="宋体" w:eastAsia="宋体" w:cs="宋体"/>
                <w:i w:val="0"/>
                <w:iCs w:val="0"/>
                <w:caps w:val="0"/>
                <w:color w:val="auto"/>
                <w:spacing w:val="0"/>
                <w:sz w:val="21"/>
                <w:szCs w:val="21"/>
                <w:shd w:val="clear"/>
              </w:rPr>
              <w:t>分布式光伏电站的日常管理、故障排除、故障检修；</w:t>
            </w:r>
          </w:p>
          <w:p w14:paraId="4B2BD8E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shd w:val="clear"/>
              </w:rPr>
              <w:t>2.风电、光电设备的机械安装、调试、 运行。</w:t>
            </w:r>
          </w:p>
        </w:tc>
      </w:tr>
      <w:tr w14:paraId="384B85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107" w:type="dxa"/>
            <w:vAlign w:val="center"/>
          </w:tcPr>
          <w:p w14:paraId="400714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21"/>
                <w:szCs w:val="21"/>
              </w:rPr>
            </w:pPr>
          </w:p>
        </w:tc>
        <w:tc>
          <w:tcPr>
            <w:tcW w:w="2410" w:type="dxa"/>
            <w:vAlign w:val="center"/>
          </w:tcPr>
          <w:p w14:paraId="2E4DA8E9">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5554" w:type="dxa"/>
            <w:vAlign w:val="center"/>
          </w:tcPr>
          <w:p w14:paraId="79DC3311">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r>
    </w:tbl>
    <w:p w14:paraId="703B32B9">
      <w:pPr>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jc w:val="left"/>
        <w:textAlignment w:val="auto"/>
        <w:rPr>
          <w:rFonts w:hint="eastAsia"/>
          <w:lang w:val="en-US" w:eastAsia="zh-CN"/>
        </w:rPr>
      </w:pPr>
      <w:r>
        <w:rPr>
          <w:rFonts w:hint="eastAsia"/>
          <w:lang w:val="en-US" w:eastAsia="zh-CN"/>
        </w:rPr>
        <w:t>注：1. 典型工作任务是一项由计划、实施、评估整个行动过程组成的完整的工作任务，能反映工作的内容、形式以及在职业工作中的意义、功能和作用。即同时具备如下四个特征：（1）具有完整的工作过程；（2）它能代表职业工作的内容和形式；（3）完成任务的方式和结果有较大的开放性；（4）在整个企业的工作（或经营）大环境里具有重要的功能和意义。</w:t>
      </w:r>
    </w:p>
    <w:p w14:paraId="1382CA48">
      <w:pPr>
        <w:keepNext w:val="0"/>
        <w:keepLines w:val="0"/>
        <w:pageBreakBefore w:val="0"/>
        <w:widowControl w:val="0"/>
        <w:kinsoku/>
        <w:wordWrap/>
        <w:overflowPunct/>
        <w:topLinePunct w:val="0"/>
        <w:autoSpaceDE/>
        <w:autoSpaceDN/>
        <w:bidi w:val="0"/>
        <w:adjustRightInd/>
        <w:snapToGrid/>
        <w:spacing w:line="360" w:lineRule="auto"/>
        <w:ind w:left="420" w:leftChars="200" w:firstLine="420" w:firstLineChars="200"/>
        <w:jc w:val="left"/>
        <w:textAlignment w:val="auto"/>
        <w:rPr>
          <w:rFonts w:hint="eastAsia"/>
          <w:lang w:val="en-US" w:eastAsia="zh-CN"/>
        </w:rPr>
      </w:pPr>
      <w:r>
        <w:rPr>
          <w:rFonts w:hint="eastAsia"/>
          <w:lang w:val="en-US" w:eastAsia="zh-CN"/>
        </w:rPr>
        <w:t>2. 工作过程是指企业为完成工作任务并获得工作结果而进行的一个完整的工作程序，由工作内容、工作对象、工具、工作方法、劳动组织、工作人员、工作成效组成。</w:t>
      </w:r>
    </w:p>
    <w:p w14:paraId="0AC5A4A0">
      <w:pPr>
        <w:keepNext w:val="0"/>
        <w:keepLines w:val="0"/>
        <w:pageBreakBefore w:val="0"/>
        <w:widowControl w:val="0"/>
        <w:kinsoku/>
        <w:wordWrap/>
        <w:overflowPunct/>
        <w:topLinePunct w:val="0"/>
        <w:autoSpaceDE/>
        <w:autoSpaceDN/>
        <w:bidi w:val="0"/>
        <w:adjustRightInd/>
        <w:snapToGrid/>
        <w:spacing w:line="360" w:lineRule="auto"/>
        <w:ind w:left="420" w:leftChars="200" w:firstLine="420" w:firstLineChars="200"/>
        <w:jc w:val="left"/>
        <w:textAlignment w:val="auto"/>
        <w:rPr>
          <w:rFonts w:hint="eastAsia"/>
          <w:lang w:val="en-US" w:eastAsia="zh-CN"/>
        </w:rPr>
      </w:pPr>
    </w:p>
    <w:p w14:paraId="77126F86">
      <w:pPr>
        <w:pStyle w:val="22"/>
        <w:keepNext w:val="0"/>
        <w:keepLines w:val="0"/>
        <w:pageBreakBefore w:val="0"/>
        <w:widowControl w:val="0"/>
        <w:kinsoku/>
        <w:wordWrap/>
        <w:overflowPunct/>
        <w:topLinePunct w:val="0"/>
        <w:autoSpaceDE/>
        <w:autoSpaceDN/>
        <w:bidi w:val="0"/>
        <w:adjustRightInd/>
        <w:snapToGrid/>
        <w:spacing w:before="0" w:beforeLines="50" w:after="0" w:afterLines="50" w:line="360" w:lineRule="auto"/>
        <w:ind w:left="0" w:leftChars="0" w:firstLine="0" w:firstLineChars="0"/>
        <w:textAlignment w:val="auto"/>
        <w:rPr>
          <w:rFonts w:hint="eastAsia" w:asciiTheme="minorEastAsia" w:hAnsiTheme="minorEastAsia" w:eastAsiaTheme="minorEastAsia" w:cstheme="minorEastAsia"/>
          <w:sz w:val="28"/>
          <w:szCs w:val="21"/>
        </w:rPr>
      </w:pPr>
      <w:r>
        <w:rPr>
          <w:rFonts w:hint="eastAsia" w:asciiTheme="minorEastAsia" w:hAnsiTheme="minorEastAsia" w:eastAsiaTheme="minorEastAsia" w:cstheme="minorEastAsia"/>
          <w:sz w:val="28"/>
          <w:szCs w:val="21"/>
        </w:rPr>
        <w:t>五、培养目标与培养规格</w:t>
      </w:r>
    </w:p>
    <w:p w14:paraId="62CA459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（一）培养目标</w:t>
      </w:r>
    </w:p>
    <w:p w14:paraId="2EE3C0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000000"/>
          <w:spacing w:val="0"/>
          <w:sz w:val="24"/>
          <w:szCs w:val="24"/>
          <w:shd w:val="clear" w:fill="FFFFFF"/>
        </w:rPr>
      </w:pPr>
      <w:r>
        <w:rPr>
          <w:rFonts w:hint="eastAsia" w:ascii="宋体" w:hAnsi="宋体" w:eastAsia="宋体" w:cs="宋体"/>
          <w:i w:val="0"/>
          <w:iCs w:val="0"/>
          <w:caps w:val="0"/>
          <w:color w:val="000000"/>
          <w:spacing w:val="0"/>
          <w:sz w:val="24"/>
          <w:szCs w:val="24"/>
          <w:shd w:val="clear" w:fill="FFFFFF"/>
        </w:rPr>
        <w:t>本专业培养理想信念坚定，德、智、体、美、劳全面发展，具有一定的科学文化水平，良好的人文素养、职业道德和创新意识，精益求精的工匠精神，较强的就业能力和可持续发展的能力，掌握本专业知识和技术技能，面向通用设备制造业、电气机械和器材制造业的电气工程技术人员、自动控制工程技术人员等职业群，能够从事电气设备生产、安装、调试与维护，自动控制系统生产、安装及技术改造，电气设备、自动化产品营销及技术服务等工作的高素质技术技能人才。</w:t>
      </w:r>
    </w:p>
    <w:p w14:paraId="78E1B8F5">
      <w:pPr>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jc w:val="left"/>
        <w:textAlignment w:val="auto"/>
        <w:rPr>
          <w:rFonts w:hint="eastAsia"/>
          <w:lang w:val="en-US" w:eastAsia="zh-CN"/>
        </w:rPr>
      </w:pPr>
    </w:p>
    <w:p w14:paraId="58E490D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（二）培养规格</w:t>
      </w:r>
    </w:p>
    <w:p w14:paraId="1DAED16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表 4 专业人才培养规格</w:t>
      </w:r>
    </w:p>
    <w:tbl>
      <w:tblPr>
        <w:tblStyle w:val="9"/>
        <w:tblW w:w="9071"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88"/>
        <w:gridCol w:w="765"/>
        <w:gridCol w:w="7118"/>
      </w:tblGrid>
      <w:tr w14:paraId="0C468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4928B">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项目</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8C80A">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bCs/>
                <w:i w:val="0"/>
                <w:iCs w:val="0"/>
                <w:color w:val="FF0000"/>
                <w:sz w:val="21"/>
                <w:szCs w:val="21"/>
                <w:u w:val="none"/>
              </w:rPr>
            </w:pPr>
            <w:r>
              <w:rPr>
                <w:rFonts w:hint="eastAsia" w:asciiTheme="minorEastAsia" w:hAnsiTheme="minorEastAsia" w:eastAsiaTheme="minorEastAsia" w:cstheme="minorEastAsia"/>
                <w:b/>
                <w:bCs/>
                <w:i w:val="0"/>
                <w:iCs w:val="0"/>
                <w:color w:val="FF0000"/>
                <w:kern w:val="0"/>
                <w:sz w:val="21"/>
                <w:szCs w:val="21"/>
                <w:u w:val="none"/>
                <w:lang w:val="en-US" w:eastAsia="zh-CN" w:bidi="ar"/>
              </w:rPr>
              <w:t>编号</w:t>
            </w:r>
          </w:p>
        </w:tc>
        <w:tc>
          <w:tcPr>
            <w:tcW w:w="7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231A8">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具体内容</w:t>
            </w:r>
          </w:p>
        </w:tc>
      </w:tr>
      <w:tr w14:paraId="457AB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188" w:type="dxa"/>
            <w:vMerge w:val="restart"/>
            <w:tcBorders>
              <w:top w:val="single" w:color="000000" w:sz="4" w:space="0"/>
              <w:left w:val="single" w:color="000000" w:sz="4" w:space="0"/>
              <w:right w:val="single" w:color="000000" w:sz="4" w:space="0"/>
            </w:tcBorders>
            <w:shd w:val="clear" w:color="auto" w:fill="auto"/>
            <w:noWrap/>
            <w:vAlign w:val="center"/>
          </w:tcPr>
          <w:p w14:paraId="27871C2B">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素质目标</w:t>
            </w:r>
          </w:p>
          <w:p w14:paraId="68F58621">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（A）</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3EAEE">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A1</w:t>
            </w:r>
          </w:p>
        </w:tc>
        <w:tc>
          <w:tcPr>
            <w:tcW w:w="7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AC1C5">
            <w:pPr>
              <w:keepNext w:val="0"/>
              <w:keepLines w:val="0"/>
              <w:widowControl/>
              <w:suppressLineNumbers w:val="0"/>
              <w:spacing w:line="240" w:lineRule="auto"/>
              <w:jc w:val="left"/>
              <w:rPr>
                <w:rFonts w:hint="eastAsia" w:ascii="宋体" w:hAnsi="宋体" w:eastAsia="宋体" w:cs="宋体"/>
                <w:i w:val="0"/>
                <w:iCs w:val="0"/>
                <w:color w:val="000000"/>
                <w:sz w:val="21"/>
                <w:szCs w:val="21"/>
                <w:u w:val="none"/>
              </w:rPr>
            </w:pPr>
            <w:r>
              <w:rPr>
                <w:rFonts w:hint="eastAsia" w:ascii="宋体" w:hAnsi="宋体" w:eastAsia="宋体" w:cs="宋体"/>
                <w:i w:val="0"/>
                <w:iCs w:val="0"/>
                <w:caps w:val="0"/>
                <w:color w:val="333333"/>
                <w:spacing w:val="0"/>
                <w:sz w:val="21"/>
                <w:szCs w:val="21"/>
                <w:shd w:val="clear" w:fill="FFFFFF"/>
              </w:rPr>
              <w:t>能够坚定拥护中国共产党领导和我国社会主义制度，在习近平新时代中国特色社会主义思想指引下，践行社会主义核心价值观；</w:t>
            </w:r>
          </w:p>
        </w:tc>
      </w:tr>
      <w:tr w14:paraId="70A02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188" w:type="dxa"/>
            <w:vMerge w:val="continue"/>
            <w:tcBorders>
              <w:left w:val="single" w:color="000000" w:sz="4" w:space="0"/>
              <w:right w:val="single" w:color="000000" w:sz="4" w:space="0"/>
            </w:tcBorders>
            <w:shd w:val="clear" w:color="auto" w:fill="auto"/>
            <w:noWrap/>
            <w:vAlign w:val="center"/>
          </w:tcPr>
          <w:p w14:paraId="7FBA2FCF">
            <w:pPr>
              <w:spacing w:line="240" w:lineRule="auto"/>
              <w:jc w:val="center"/>
              <w:rPr>
                <w:rFonts w:hint="eastAsia" w:asciiTheme="minorEastAsia" w:hAnsiTheme="minorEastAsia" w:eastAsiaTheme="minorEastAsia" w:cstheme="minorEastAsia"/>
                <w:i w:val="0"/>
                <w:iCs w:val="0"/>
                <w:color w:val="000000"/>
                <w:sz w:val="21"/>
                <w:szCs w:val="21"/>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03ABE">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A2</w:t>
            </w:r>
          </w:p>
        </w:tc>
        <w:tc>
          <w:tcPr>
            <w:tcW w:w="7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E9E19">
            <w:pPr>
              <w:keepNext w:val="0"/>
              <w:keepLines w:val="0"/>
              <w:widowControl/>
              <w:suppressLineNumbers w:val="0"/>
              <w:spacing w:line="240" w:lineRule="auto"/>
              <w:jc w:val="left"/>
              <w:rPr>
                <w:rFonts w:hint="eastAsia" w:ascii="宋体" w:hAnsi="宋体" w:eastAsia="宋体" w:cs="宋体"/>
                <w:i w:val="0"/>
                <w:iCs w:val="0"/>
                <w:color w:val="000000"/>
                <w:sz w:val="21"/>
                <w:szCs w:val="21"/>
                <w:u w:val="none"/>
              </w:rPr>
            </w:pPr>
            <w:r>
              <w:rPr>
                <w:rFonts w:hint="eastAsia" w:ascii="宋体" w:hAnsi="宋体" w:eastAsia="宋体" w:cs="宋体"/>
                <w:i w:val="0"/>
                <w:iCs w:val="0"/>
                <w:caps w:val="0"/>
                <w:color w:val="333333"/>
                <w:spacing w:val="0"/>
                <w:sz w:val="21"/>
                <w:szCs w:val="21"/>
                <w:shd w:val="clear" w:fill="FFFFFF"/>
              </w:rPr>
              <w:t>具备深厚的爱国情感和中华民族自豪感，关心国家和集体利益；</w:t>
            </w:r>
          </w:p>
        </w:tc>
      </w:tr>
      <w:tr w14:paraId="526CA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188" w:type="dxa"/>
            <w:vMerge w:val="continue"/>
            <w:tcBorders>
              <w:left w:val="single" w:color="000000" w:sz="4" w:space="0"/>
              <w:right w:val="single" w:color="000000" w:sz="4" w:space="0"/>
            </w:tcBorders>
            <w:shd w:val="clear" w:color="auto" w:fill="auto"/>
            <w:noWrap/>
            <w:vAlign w:val="center"/>
          </w:tcPr>
          <w:p w14:paraId="28620D63">
            <w:pPr>
              <w:spacing w:line="240" w:lineRule="auto"/>
              <w:jc w:val="center"/>
              <w:rPr>
                <w:rFonts w:hint="eastAsia" w:asciiTheme="minorEastAsia" w:hAnsiTheme="minorEastAsia" w:eastAsiaTheme="minorEastAsia" w:cstheme="minorEastAsia"/>
                <w:i w:val="0"/>
                <w:iCs w:val="0"/>
                <w:color w:val="000000"/>
                <w:sz w:val="21"/>
                <w:szCs w:val="21"/>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E10FE">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A3</w:t>
            </w:r>
          </w:p>
        </w:tc>
        <w:tc>
          <w:tcPr>
            <w:tcW w:w="7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85C99">
            <w:pPr>
              <w:keepNext w:val="0"/>
              <w:keepLines w:val="0"/>
              <w:widowControl/>
              <w:suppressLineNumbers w:val="0"/>
              <w:spacing w:line="240" w:lineRule="auto"/>
              <w:jc w:val="left"/>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aps w:val="0"/>
                <w:color w:val="333333"/>
                <w:spacing w:val="0"/>
                <w:sz w:val="21"/>
                <w:szCs w:val="21"/>
                <w:shd w:val="clear" w:fill="FFFFFF"/>
              </w:rPr>
              <w:t>具备崇尚宪法、遵法守纪、崇德向善、诚实守信、尊重生命、热爱劳动，履行道德准则和行为规范；</w:t>
            </w:r>
          </w:p>
        </w:tc>
      </w:tr>
      <w:tr w14:paraId="74D08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188" w:type="dxa"/>
            <w:vMerge w:val="continue"/>
            <w:tcBorders>
              <w:left w:val="single" w:color="000000" w:sz="4" w:space="0"/>
              <w:right w:val="single" w:color="000000" w:sz="4" w:space="0"/>
            </w:tcBorders>
            <w:shd w:val="clear" w:color="auto" w:fill="auto"/>
            <w:noWrap/>
            <w:vAlign w:val="center"/>
          </w:tcPr>
          <w:p w14:paraId="55E67476">
            <w:pPr>
              <w:spacing w:line="240" w:lineRule="auto"/>
              <w:jc w:val="center"/>
              <w:rPr>
                <w:rFonts w:hint="eastAsia" w:asciiTheme="minorEastAsia" w:hAnsiTheme="minorEastAsia" w:eastAsiaTheme="minorEastAsia" w:cstheme="minorEastAsia"/>
                <w:i w:val="0"/>
                <w:iCs w:val="0"/>
                <w:color w:val="000000"/>
                <w:sz w:val="21"/>
                <w:szCs w:val="21"/>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89731">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i w:val="0"/>
                <w:iCs w:val="0"/>
                <w:color w:val="FF0000"/>
                <w:sz w:val="21"/>
                <w:szCs w:val="21"/>
                <w:u w:val="none"/>
                <w:lang w:val="en-US"/>
              </w:rPr>
            </w:pPr>
            <w:r>
              <w:rPr>
                <w:rFonts w:hint="eastAsia" w:asciiTheme="minorEastAsia" w:hAnsiTheme="minorEastAsia" w:eastAsiaTheme="minorEastAsia" w:cstheme="minorEastAsia"/>
                <w:i w:val="0"/>
                <w:iCs w:val="0"/>
                <w:color w:val="FF0000"/>
                <w:kern w:val="0"/>
                <w:sz w:val="21"/>
                <w:szCs w:val="21"/>
                <w:u w:val="none"/>
                <w:lang w:val="en-US" w:eastAsia="zh-CN" w:bidi="ar"/>
              </w:rPr>
              <w:t>A4</w:t>
            </w:r>
          </w:p>
        </w:tc>
        <w:tc>
          <w:tcPr>
            <w:tcW w:w="7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1A8B9">
            <w:pPr>
              <w:keepNext w:val="0"/>
              <w:keepLines w:val="0"/>
              <w:widowControl/>
              <w:suppressLineNumbers w:val="0"/>
              <w:spacing w:line="240" w:lineRule="auto"/>
              <w:jc w:val="left"/>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aps w:val="0"/>
                <w:color w:val="333333"/>
                <w:spacing w:val="0"/>
                <w:sz w:val="21"/>
                <w:szCs w:val="21"/>
                <w:shd w:val="clear" w:fill="FFFFFF"/>
              </w:rPr>
              <w:t>具备社会责任感和社会参与意识，具有家国情怀，坚守职业道德和匠心精神；</w:t>
            </w:r>
          </w:p>
        </w:tc>
      </w:tr>
      <w:tr w14:paraId="06D00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188" w:type="dxa"/>
            <w:vMerge w:val="continue"/>
            <w:tcBorders>
              <w:left w:val="single" w:color="000000" w:sz="4" w:space="0"/>
              <w:right w:val="single" w:color="000000" w:sz="4" w:space="0"/>
            </w:tcBorders>
            <w:shd w:val="clear" w:color="auto" w:fill="auto"/>
            <w:noWrap/>
            <w:vAlign w:val="center"/>
          </w:tcPr>
          <w:p w14:paraId="49D44513">
            <w:pPr>
              <w:spacing w:line="240" w:lineRule="auto"/>
              <w:jc w:val="center"/>
              <w:rPr>
                <w:rFonts w:hint="eastAsia" w:asciiTheme="minorEastAsia" w:hAnsiTheme="minorEastAsia" w:eastAsiaTheme="minorEastAsia" w:cstheme="minorEastAsia"/>
                <w:i w:val="0"/>
                <w:iCs w:val="0"/>
                <w:color w:val="000000"/>
                <w:sz w:val="21"/>
                <w:szCs w:val="21"/>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A52B6">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i w:val="0"/>
                <w:iCs w:val="0"/>
                <w:color w:val="FF0000"/>
                <w:kern w:val="0"/>
                <w:sz w:val="21"/>
                <w:szCs w:val="21"/>
                <w:u w:val="none"/>
                <w:lang w:val="en-US" w:eastAsia="zh-CN" w:bidi="ar"/>
              </w:rPr>
            </w:pPr>
            <w:r>
              <w:rPr>
                <w:rFonts w:hint="eastAsia" w:asciiTheme="minorEastAsia" w:hAnsiTheme="minorEastAsia" w:eastAsiaTheme="minorEastAsia" w:cstheme="minorEastAsia"/>
                <w:i w:val="0"/>
                <w:iCs w:val="0"/>
                <w:color w:val="FF0000"/>
                <w:kern w:val="0"/>
                <w:sz w:val="21"/>
                <w:szCs w:val="21"/>
                <w:u w:val="none"/>
                <w:lang w:val="en-US" w:eastAsia="zh-CN" w:bidi="ar"/>
              </w:rPr>
              <w:t>A5</w:t>
            </w:r>
          </w:p>
        </w:tc>
        <w:tc>
          <w:tcPr>
            <w:tcW w:w="7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F0E6D">
            <w:pPr>
              <w:keepNext w:val="0"/>
              <w:keepLines w:val="0"/>
              <w:widowControl/>
              <w:suppressLineNumbers w:val="0"/>
              <w:spacing w:line="24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aps w:val="0"/>
                <w:color w:val="333333"/>
                <w:spacing w:val="0"/>
                <w:sz w:val="21"/>
                <w:szCs w:val="21"/>
                <w:shd w:val="clear" w:fill="FFFFFF"/>
              </w:rPr>
              <w:t>具备质量意识、环保意识、安全意识、信息素养、工匠精神、创新思维；</w:t>
            </w:r>
            <w:r>
              <w:rPr>
                <w:rFonts w:hint="eastAsia" w:ascii="宋体" w:hAnsi="宋体" w:eastAsia="宋体" w:cs="宋体"/>
                <w:color w:val="000000"/>
                <w:kern w:val="0"/>
                <w:sz w:val="21"/>
                <w:szCs w:val="21"/>
                <w:lang w:val="en-US" w:eastAsia="zh-CN" w:bidi="ar"/>
              </w:rPr>
              <w:t xml:space="preserve"> </w:t>
            </w:r>
          </w:p>
        </w:tc>
      </w:tr>
      <w:tr w14:paraId="49F1F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188" w:type="dxa"/>
            <w:vMerge w:val="continue"/>
            <w:tcBorders>
              <w:left w:val="single" w:color="000000" w:sz="4" w:space="0"/>
              <w:right w:val="single" w:color="000000" w:sz="4" w:space="0"/>
            </w:tcBorders>
            <w:shd w:val="clear" w:color="auto" w:fill="auto"/>
            <w:noWrap/>
            <w:vAlign w:val="center"/>
          </w:tcPr>
          <w:p w14:paraId="0091764C">
            <w:pPr>
              <w:spacing w:line="240" w:lineRule="auto"/>
              <w:jc w:val="center"/>
              <w:rPr>
                <w:rFonts w:hint="eastAsia" w:asciiTheme="minorEastAsia" w:hAnsiTheme="minorEastAsia" w:eastAsiaTheme="minorEastAsia" w:cstheme="minorEastAsia"/>
                <w:i w:val="0"/>
                <w:iCs w:val="0"/>
                <w:color w:val="000000"/>
                <w:sz w:val="21"/>
                <w:szCs w:val="21"/>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D0F00">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i w:val="0"/>
                <w:iCs w:val="0"/>
                <w:color w:val="FF0000"/>
                <w:kern w:val="0"/>
                <w:sz w:val="21"/>
                <w:szCs w:val="21"/>
                <w:u w:val="none"/>
                <w:lang w:val="en-US" w:eastAsia="zh-CN" w:bidi="ar"/>
              </w:rPr>
            </w:pPr>
            <w:r>
              <w:rPr>
                <w:rFonts w:hint="eastAsia" w:asciiTheme="minorEastAsia" w:hAnsiTheme="minorEastAsia" w:eastAsiaTheme="minorEastAsia" w:cstheme="minorEastAsia"/>
                <w:i w:val="0"/>
                <w:iCs w:val="0"/>
                <w:color w:val="FF0000"/>
                <w:kern w:val="0"/>
                <w:sz w:val="21"/>
                <w:szCs w:val="21"/>
                <w:u w:val="none"/>
                <w:lang w:val="en-US" w:eastAsia="zh-CN" w:bidi="ar"/>
              </w:rPr>
              <w:t>A6</w:t>
            </w:r>
          </w:p>
        </w:tc>
        <w:tc>
          <w:tcPr>
            <w:tcW w:w="7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09A38">
            <w:pPr>
              <w:keepNext w:val="0"/>
              <w:keepLines w:val="0"/>
              <w:widowControl/>
              <w:suppressLineNumbers w:val="0"/>
              <w:spacing w:line="24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aps w:val="0"/>
                <w:color w:val="333333"/>
                <w:spacing w:val="0"/>
                <w:sz w:val="21"/>
                <w:szCs w:val="21"/>
                <w:shd w:val="clear" w:fill="FFFFFF"/>
              </w:rPr>
              <w:t>具备勇于奋斗、乐观向上，具有敢于竞争、自我管理能力、职业生涯规划的意识；</w:t>
            </w:r>
          </w:p>
        </w:tc>
      </w:tr>
      <w:tr w14:paraId="7B4F5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188" w:type="dxa"/>
            <w:vMerge w:val="continue"/>
            <w:tcBorders>
              <w:left w:val="single" w:color="000000" w:sz="4" w:space="0"/>
              <w:right w:val="single" w:color="000000" w:sz="4" w:space="0"/>
            </w:tcBorders>
            <w:shd w:val="clear" w:color="auto" w:fill="auto"/>
            <w:noWrap/>
            <w:vAlign w:val="center"/>
          </w:tcPr>
          <w:p w14:paraId="76A79F99">
            <w:pPr>
              <w:spacing w:line="240" w:lineRule="auto"/>
              <w:jc w:val="center"/>
              <w:rPr>
                <w:rFonts w:hint="eastAsia" w:asciiTheme="minorEastAsia" w:hAnsiTheme="minorEastAsia" w:eastAsiaTheme="minorEastAsia" w:cstheme="minorEastAsia"/>
                <w:i w:val="0"/>
                <w:iCs w:val="0"/>
                <w:color w:val="000000"/>
                <w:sz w:val="21"/>
                <w:szCs w:val="21"/>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31C0F">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i w:val="0"/>
                <w:iCs w:val="0"/>
                <w:color w:val="FF0000"/>
                <w:kern w:val="0"/>
                <w:sz w:val="21"/>
                <w:szCs w:val="21"/>
                <w:u w:val="none"/>
                <w:lang w:val="en-US" w:eastAsia="zh-CN" w:bidi="ar"/>
              </w:rPr>
            </w:pPr>
            <w:r>
              <w:rPr>
                <w:rFonts w:hint="eastAsia" w:asciiTheme="minorEastAsia" w:hAnsiTheme="minorEastAsia" w:eastAsiaTheme="minorEastAsia" w:cstheme="minorEastAsia"/>
                <w:i w:val="0"/>
                <w:iCs w:val="0"/>
                <w:color w:val="FF0000"/>
                <w:kern w:val="0"/>
                <w:sz w:val="21"/>
                <w:szCs w:val="21"/>
                <w:u w:val="none"/>
                <w:lang w:val="en-US" w:eastAsia="zh-CN" w:bidi="ar"/>
              </w:rPr>
              <w:t>A7</w:t>
            </w:r>
          </w:p>
        </w:tc>
        <w:tc>
          <w:tcPr>
            <w:tcW w:w="7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074F7">
            <w:pPr>
              <w:keepNext w:val="0"/>
              <w:keepLines w:val="0"/>
              <w:widowControl/>
              <w:suppressLineNumbers w:val="0"/>
              <w:spacing w:line="24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aps w:val="0"/>
                <w:color w:val="333333"/>
                <w:spacing w:val="0"/>
                <w:sz w:val="21"/>
                <w:szCs w:val="21"/>
                <w:shd w:val="clear" w:fill="FFFFFF"/>
              </w:rPr>
              <w:t>具备较强的集体意识和团队合作精神；</w:t>
            </w:r>
          </w:p>
        </w:tc>
      </w:tr>
      <w:tr w14:paraId="06DFA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188" w:type="dxa"/>
            <w:vMerge w:val="continue"/>
            <w:tcBorders>
              <w:left w:val="single" w:color="000000" w:sz="4" w:space="0"/>
              <w:right w:val="single" w:color="000000" w:sz="4" w:space="0"/>
            </w:tcBorders>
            <w:shd w:val="clear" w:color="auto" w:fill="auto"/>
            <w:noWrap/>
            <w:vAlign w:val="center"/>
          </w:tcPr>
          <w:p w14:paraId="25AFCFCC">
            <w:pPr>
              <w:spacing w:line="240" w:lineRule="auto"/>
              <w:jc w:val="center"/>
              <w:rPr>
                <w:rFonts w:hint="eastAsia" w:asciiTheme="minorEastAsia" w:hAnsiTheme="minorEastAsia" w:eastAsiaTheme="minorEastAsia" w:cstheme="minorEastAsia"/>
                <w:i w:val="0"/>
                <w:iCs w:val="0"/>
                <w:color w:val="000000"/>
                <w:sz w:val="21"/>
                <w:szCs w:val="21"/>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1B58A">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i w:val="0"/>
                <w:iCs w:val="0"/>
                <w:color w:val="FF0000"/>
                <w:kern w:val="0"/>
                <w:sz w:val="21"/>
                <w:szCs w:val="21"/>
                <w:u w:val="none"/>
                <w:lang w:val="en-US" w:eastAsia="zh-CN" w:bidi="ar"/>
              </w:rPr>
            </w:pPr>
            <w:r>
              <w:rPr>
                <w:rFonts w:hint="eastAsia" w:asciiTheme="minorEastAsia" w:hAnsiTheme="minorEastAsia" w:eastAsiaTheme="minorEastAsia" w:cstheme="minorEastAsia"/>
                <w:i w:val="0"/>
                <w:iCs w:val="0"/>
                <w:color w:val="FF0000"/>
                <w:kern w:val="0"/>
                <w:sz w:val="21"/>
                <w:szCs w:val="21"/>
                <w:u w:val="none"/>
                <w:lang w:val="en-US" w:eastAsia="zh-CN" w:bidi="ar"/>
              </w:rPr>
              <w:t>A8</w:t>
            </w:r>
          </w:p>
        </w:tc>
        <w:tc>
          <w:tcPr>
            <w:tcW w:w="7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93999">
            <w:pPr>
              <w:keepNext w:val="0"/>
              <w:keepLines w:val="0"/>
              <w:widowControl/>
              <w:suppressLineNumbers w:val="0"/>
              <w:spacing w:line="24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aps w:val="0"/>
                <w:color w:val="333333"/>
                <w:spacing w:val="0"/>
                <w:sz w:val="21"/>
                <w:szCs w:val="21"/>
                <w:shd w:val="clear" w:fill="FFFFFF"/>
              </w:rPr>
              <w:t>具备健康的体魄、心理和健全的人格，掌握基本运动知识和 1～2 项运动技能；</w:t>
            </w:r>
          </w:p>
        </w:tc>
      </w:tr>
      <w:tr w14:paraId="6A598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188" w:type="dxa"/>
            <w:vMerge w:val="continue"/>
            <w:tcBorders>
              <w:left w:val="single" w:color="000000" w:sz="4" w:space="0"/>
              <w:right w:val="single" w:color="000000" w:sz="4" w:space="0"/>
            </w:tcBorders>
            <w:shd w:val="clear" w:color="auto" w:fill="auto"/>
            <w:noWrap/>
            <w:vAlign w:val="center"/>
          </w:tcPr>
          <w:p w14:paraId="5B1C66F0">
            <w:pPr>
              <w:spacing w:line="240" w:lineRule="auto"/>
              <w:jc w:val="center"/>
              <w:rPr>
                <w:rFonts w:hint="eastAsia" w:asciiTheme="minorEastAsia" w:hAnsiTheme="minorEastAsia" w:eastAsiaTheme="minorEastAsia" w:cstheme="minorEastAsia"/>
                <w:i w:val="0"/>
                <w:iCs w:val="0"/>
                <w:color w:val="000000"/>
                <w:sz w:val="21"/>
                <w:szCs w:val="21"/>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188C6">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i w:val="0"/>
                <w:iCs w:val="0"/>
                <w:color w:val="FF0000"/>
                <w:kern w:val="0"/>
                <w:sz w:val="21"/>
                <w:szCs w:val="21"/>
                <w:u w:val="none"/>
                <w:lang w:val="en-US" w:eastAsia="zh-CN" w:bidi="ar"/>
              </w:rPr>
            </w:pPr>
            <w:r>
              <w:rPr>
                <w:rFonts w:hint="eastAsia" w:asciiTheme="minorEastAsia" w:hAnsiTheme="minorEastAsia" w:eastAsiaTheme="minorEastAsia" w:cstheme="minorEastAsia"/>
                <w:i w:val="0"/>
                <w:iCs w:val="0"/>
                <w:color w:val="FF0000"/>
                <w:kern w:val="0"/>
                <w:sz w:val="21"/>
                <w:szCs w:val="21"/>
                <w:u w:val="none"/>
                <w:lang w:val="en-US" w:eastAsia="zh-CN" w:bidi="ar"/>
              </w:rPr>
              <w:t>A9</w:t>
            </w:r>
          </w:p>
        </w:tc>
        <w:tc>
          <w:tcPr>
            <w:tcW w:w="7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9AACF">
            <w:pPr>
              <w:keepNext w:val="0"/>
              <w:keepLines w:val="0"/>
              <w:widowControl/>
              <w:suppressLineNumbers w:val="0"/>
              <w:spacing w:line="24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aps w:val="0"/>
                <w:color w:val="333333"/>
                <w:spacing w:val="0"/>
                <w:sz w:val="21"/>
                <w:szCs w:val="21"/>
                <w:shd w:val="clear" w:fill="FFFFFF"/>
              </w:rPr>
              <w:t>具备良好的健身与卫生习惯，以及良好的行为和学习习惯；</w:t>
            </w:r>
          </w:p>
        </w:tc>
      </w:tr>
      <w:tr w14:paraId="511E8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188" w:type="dxa"/>
            <w:vMerge w:val="continue"/>
            <w:tcBorders>
              <w:left w:val="single" w:color="000000" w:sz="4" w:space="0"/>
              <w:bottom w:val="single" w:color="000000" w:sz="4" w:space="0"/>
              <w:right w:val="single" w:color="000000" w:sz="4" w:space="0"/>
            </w:tcBorders>
            <w:shd w:val="clear" w:color="auto" w:fill="auto"/>
            <w:noWrap/>
            <w:vAlign w:val="center"/>
          </w:tcPr>
          <w:p w14:paraId="1846F3E9">
            <w:pPr>
              <w:spacing w:line="240" w:lineRule="auto"/>
              <w:jc w:val="center"/>
              <w:rPr>
                <w:rFonts w:hint="eastAsia" w:asciiTheme="minorEastAsia" w:hAnsiTheme="minorEastAsia" w:eastAsiaTheme="minorEastAsia" w:cstheme="minorEastAsia"/>
                <w:i w:val="0"/>
                <w:iCs w:val="0"/>
                <w:color w:val="000000"/>
                <w:sz w:val="21"/>
                <w:szCs w:val="21"/>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7D675">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i w:val="0"/>
                <w:iCs w:val="0"/>
                <w:color w:val="FF0000"/>
                <w:kern w:val="0"/>
                <w:sz w:val="21"/>
                <w:szCs w:val="21"/>
                <w:u w:val="none"/>
                <w:lang w:val="en-US" w:eastAsia="zh-CN" w:bidi="ar"/>
              </w:rPr>
            </w:pPr>
            <w:r>
              <w:rPr>
                <w:rFonts w:hint="eastAsia" w:asciiTheme="minorEastAsia" w:hAnsiTheme="minorEastAsia" w:eastAsiaTheme="minorEastAsia" w:cstheme="minorEastAsia"/>
                <w:i w:val="0"/>
                <w:iCs w:val="0"/>
                <w:color w:val="FF0000"/>
                <w:kern w:val="0"/>
                <w:sz w:val="21"/>
                <w:szCs w:val="21"/>
                <w:u w:val="none"/>
                <w:lang w:val="en-US" w:eastAsia="zh-CN" w:bidi="ar"/>
              </w:rPr>
              <w:t>A10</w:t>
            </w:r>
          </w:p>
        </w:tc>
        <w:tc>
          <w:tcPr>
            <w:tcW w:w="7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1F221">
            <w:pPr>
              <w:keepNext w:val="0"/>
              <w:keepLines w:val="0"/>
              <w:widowControl/>
              <w:suppressLineNumbers w:val="0"/>
              <w:spacing w:line="24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i w:val="0"/>
                <w:iCs w:val="0"/>
                <w:caps w:val="0"/>
                <w:color w:val="333333"/>
                <w:spacing w:val="0"/>
                <w:sz w:val="21"/>
                <w:szCs w:val="21"/>
                <w:shd w:val="clear" w:fill="FFFFFF"/>
              </w:rPr>
              <w:t>具备一定的审美和人文素养，能够形成 1～2 项艺术特长或爱好。</w:t>
            </w:r>
          </w:p>
        </w:tc>
      </w:tr>
      <w:tr w14:paraId="02718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188" w:type="dxa"/>
            <w:vMerge w:val="restart"/>
            <w:tcBorders>
              <w:top w:val="single" w:color="000000" w:sz="4" w:space="0"/>
              <w:left w:val="single" w:color="000000" w:sz="4" w:space="0"/>
              <w:right w:val="single" w:color="000000" w:sz="4" w:space="0"/>
            </w:tcBorders>
            <w:shd w:val="clear" w:color="auto" w:fill="auto"/>
            <w:noWrap/>
            <w:vAlign w:val="center"/>
          </w:tcPr>
          <w:p w14:paraId="505F6297">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知识目标</w:t>
            </w:r>
          </w:p>
          <w:p w14:paraId="7E95BBD5">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（B）</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951AB">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B1</w:t>
            </w:r>
          </w:p>
        </w:tc>
        <w:tc>
          <w:tcPr>
            <w:tcW w:w="7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16CC3">
            <w:pPr>
              <w:keepNext w:val="0"/>
              <w:keepLines w:val="0"/>
              <w:widowControl/>
              <w:suppressLineNumbers w:val="0"/>
              <w:spacing w:line="240" w:lineRule="auto"/>
              <w:jc w:val="left"/>
              <w:rPr>
                <w:rFonts w:hint="eastAsia" w:asciiTheme="minorEastAsia" w:hAnsiTheme="minorEastAsia" w:eastAsiaTheme="minorEastAsia" w:cstheme="minorEastAsia"/>
                <w:i w:val="0"/>
                <w:iCs w:val="0"/>
                <w:color w:val="000000"/>
                <w:sz w:val="21"/>
                <w:szCs w:val="21"/>
                <w:u w:val="none"/>
              </w:rPr>
            </w:pPr>
            <w:r>
              <w:rPr>
                <w:rFonts w:hint="eastAsia" w:ascii="宋体" w:hAnsi="宋体" w:eastAsia="宋体" w:cs="宋体"/>
                <w:color w:val="000000"/>
                <w:kern w:val="0"/>
                <w:sz w:val="21"/>
                <w:szCs w:val="21"/>
                <w:lang w:val="en-US" w:eastAsia="zh-CN" w:bidi="ar"/>
              </w:rPr>
              <w:t>掌握必备的思想政治理论、科学文化基础知识和中华优秀传统文化知识。</w:t>
            </w:r>
          </w:p>
        </w:tc>
      </w:tr>
      <w:tr w14:paraId="74082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188" w:type="dxa"/>
            <w:vMerge w:val="continue"/>
            <w:tcBorders>
              <w:left w:val="single" w:color="000000" w:sz="4" w:space="0"/>
              <w:right w:val="single" w:color="000000" w:sz="4" w:space="0"/>
            </w:tcBorders>
            <w:shd w:val="clear" w:color="auto" w:fill="auto"/>
            <w:noWrap/>
            <w:vAlign w:val="center"/>
          </w:tcPr>
          <w:p w14:paraId="6D0A93FC">
            <w:pPr>
              <w:spacing w:line="240" w:lineRule="auto"/>
              <w:jc w:val="center"/>
              <w:rPr>
                <w:rFonts w:hint="eastAsia" w:asciiTheme="minorEastAsia" w:hAnsiTheme="minorEastAsia" w:eastAsiaTheme="minorEastAsia" w:cstheme="minorEastAsia"/>
                <w:i w:val="0"/>
                <w:iCs w:val="0"/>
                <w:color w:val="000000"/>
                <w:sz w:val="21"/>
                <w:szCs w:val="21"/>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8E523">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B2</w:t>
            </w:r>
          </w:p>
        </w:tc>
        <w:tc>
          <w:tcPr>
            <w:tcW w:w="7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0547D">
            <w:pPr>
              <w:keepNext w:val="0"/>
              <w:keepLines w:val="0"/>
              <w:widowControl/>
              <w:suppressLineNumbers w:val="0"/>
              <w:spacing w:line="240" w:lineRule="auto"/>
              <w:jc w:val="left"/>
              <w:rPr>
                <w:rFonts w:hint="eastAsia" w:asciiTheme="minorEastAsia" w:hAnsiTheme="minorEastAsia" w:eastAsiaTheme="minorEastAsia" w:cstheme="minorEastAsia"/>
                <w:i w:val="0"/>
                <w:iCs w:val="0"/>
                <w:color w:val="000000"/>
                <w:sz w:val="21"/>
                <w:szCs w:val="21"/>
                <w:u w:val="none"/>
              </w:rPr>
            </w:pPr>
            <w:r>
              <w:rPr>
                <w:rFonts w:hint="eastAsia" w:ascii="宋体" w:hAnsi="宋体" w:eastAsia="宋体" w:cs="宋体"/>
                <w:color w:val="000000"/>
                <w:kern w:val="0"/>
                <w:sz w:val="21"/>
                <w:szCs w:val="21"/>
                <w:lang w:val="en-US" w:eastAsia="zh-CN" w:bidi="ar"/>
              </w:rPr>
              <w:t xml:space="preserve">熟悉与本专业相关的法律法规以及环境保护、安全消防等知识。 </w:t>
            </w:r>
          </w:p>
        </w:tc>
      </w:tr>
      <w:tr w14:paraId="1A819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188" w:type="dxa"/>
            <w:vMerge w:val="continue"/>
            <w:tcBorders>
              <w:left w:val="single" w:color="000000" w:sz="4" w:space="0"/>
              <w:right w:val="single" w:color="000000" w:sz="4" w:space="0"/>
            </w:tcBorders>
            <w:shd w:val="clear" w:color="auto" w:fill="auto"/>
            <w:noWrap/>
            <w:vAlign w:val="center"/>
          </w:tcPr>
          <w:p w14:paraId="0C5B95C6">
            <w:pPr>
              <w:spacing w:line="240" w:lineRule="auto"/>
              <w:jc w:val="center"/>
              <w:rPr>
                <w:rFonts w:hint="eastAsia" w:asciiTheme="minorEastAsia" w:hAnsiTheme="minorEastAsia" w:eastAsiaTheme="minorEastAsia" w:cstheme="minorEastAsia"/>
                <w:i w:val="0"/>
                <w:iCs w:val="0"/>
                <w:color w:val="000000"/>
                <w:sz w:val="21"/>
                <w:szCs w:val="21"/>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23FAF">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B3</w:t>
            </w:r>
          </w:p>
        </w:tc>
        <w:tc>
          <w:tcPr>
            <w:tcW w:w="7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961F2">
            <w:pPr>
              <w:keepNext w:val="0"/>
              <w:keepLines w:val="0"/>
              <w:widowControl/>
              <w:suppressLineNumbers w:val="0"/>
              <w:spacing w:line="240" w:lineRule="auto"/>
              <w:jc w:val="left"/>
              <w:rPr>
                <w:rFonts w:hint="eastAsia" w:asciiTheme="minorEastAsia" w:hAnsiTheme="minorEastAsia" w:eastAsiaTheme="minorEastAsia" w:cstheme="minorEastAsia"/>
                <w:i w:val="0"/>
                <w:iCs w:val="0"/>
                <w:color w:val="000000"/>
                <w:sz w:val="21"/>
                <w:szCs w:val="21"/>
                <w:u w:val="none"/>
              </w:rPr>
            </w:pPr>
            <w:r>
              <w:rPr>
                <w:rFonts w:hint="eastAsia" w:ascii="宋体" w:hAnsi="宋体" w:eastAsia="宋体" w:cs="宋体"/>
                <w:color w:val="000000"/>
                <w:kern w:val="0"/>
                <w:sz w:val="21"/>
                <w:szCs w:val="21"/>
                <w:lang w:val="en-US" w:eastAsia="zh-CN" w:bidi="ar"/>
              </w:rPr>
              <w:t xml:space="preserve">掌握必要的数学基础知识。 </w:t>
            </w:r>
          </w:p>
        </w:tc>
      </w:tr>
      <w:tr w14:paraId="4525C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188" w:type="dxa"/>
            <w:vMerge w:val="continue"/>
            <w:tcBorders>
              <w:left w:val="single" w:color="000000" w:sz="4" w:space="0"/>
              <w:right w:val="single" w:color="000000" w:sz="4" w:space="0"/>
            </w:tcBorders>
            <w:shd w:val="clear" w:color="auto" w:fill="auto"/>
            <w:noWrap/>
            <w:vAlign w:val="center"/>
          </w:tcPr>
          <w:p w14:paraId="6C762315">
            <w:pPr>
              <w:spacing w:line="240" w:lineRule="auto"/>
              <w:jc w:val="center"/>
              <w:rPr>
                <w:rFonts w:hint="eastAsia" w:asciiTheme="minorEastAsia" w:hAnsiTheme="minorEastAsia" w:eastAsiaTheme="minorEastAsia" w:cstheme="minorEastAsia"/>
                <w:i w:val="0"/>
                <w:iCs w:val="0"/>
                <w:color w:val="000000"/>
                <w:sz w:val="21"/>
                <w:szCs w:val="21"/>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79B8E">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i w:val="0"/>
                <w:iCs w:val="0"/>
                <w:color w:val="FF0000"/>
                <w:sz w:val="21"/>
                <w:szCs w:val="21"/>
                <w:u w:val="none"/>
                <w:lang w:val="en-US"/>
              </w:rPr>
            </w:pPr>
            <w:r>
              <w:rPr>
                <w:rFonts w:hint="eastAsia" w:asciiTheme="minorEastAsia" w:hAnsiTheme="minorEastAsia" w:eastAsiaTheme="minorEastAsia" w:cstheme="minorEastAsia"/>
                <w:i w:val="0"/>
                <w:iCs w:val="0"/>
                <w:color w:val="FF0000"/>
                <w:kern w:val="0"/>
                <w:sz w:val="21"/>
                <w:szCs w:val="21"/>
                <w:u w:val="none"/>
                <w:lang w:val="en-US" w:eastAsia="zh-CN" w:bidi="ar"/>
              </w:rPr>
              <w:t>B4</w:t>
            </w:r>
          </w:p>
        </w:tc>
        <w:tc>
          <w:tcPr>
            <w:tcW w:w="7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21051">
            <w:pPr>
              <w:keepNext w:val="0"/>
              <w:keepLines w:val="0"/>
              <w:widowControl/>
              <w:suppressLineNumbers w:val="0"/>
              <w:spacing w:line="240" w:lineRule="auto"/>
              <w:jc w:val="left"/>
              <w:rPr>
                <w:rFonts w:hint="default" w:asciiTheme="minorEastAsia" w:hAnsiTheme="minorEastAsia" w:eastAsiaTheme="minorEastAsia" w:cstheme="minorEastAsia"/>
                <w:i w:val="0"/>
                <w:iCs w:val="0"/>
                <w:color w:val="000000"/>
                <w:sz w:val="21"/>
                <w:szCs w:val="21"/>
                <w:u w:val="none"/>
                <w:lang w:val="en-US" w:eastAsia="zh-CN"/>
              </w:rPr>
            </w:pPr>
            <w:r>
              <w:rPr>
                <w:rFonts w:hint="eastAsia" w:ascii="宋体" w:hAnsi="宋体" w:eastAsia="宋体" w:cs="宋体"/>
                <w:color w:val="000000"/>
                <w:kern w:val="0"/>
                <w:sz w:val="21"/>
                <w:szCs w:val="21"/>
                <w:lang w:val="en-US" w:eastAsia="zh-CN" w:bidi="ar"/>
              </w:rPr>
              <w:t>掌握电工技术必备的电路分析、电工技术、电子技术基础理论和知识。</w:t>
            </w:r>
          </w:p>
        </w:tc>
      </w:tr>
      <w:tr w14:paraId="37477A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188" w:type="dxa"/>
            <w:vMerge w:val="continue"/>
            <w:tcBorders>
              <w:left w:val="single" w:color="000000" w:sz="4" w:space="0"/>
              <w:right w:val="single" w:color="000000" w:sz="4" w:space="0"/>
            </w:tcBorders>
            <w:shd w:val="clear" w:color="auto" w:fill="auto"/>
            <w:noWrap/>
            <w:vAlign w:val="center"/>
          </w:tcPr>
          <w:p w14:paraId="69897E86">
            <w:pPr>
              <w:spacing w:line="240" w:lineRule="auto"/>
              <w:jc w:val="center"/>
              <w:rPr>
                <w:rFonts w:hint="eastAsia" w:asciiTheme="minorEastAsia" w:hAnsiTheme="minorEastAsia" w:eastAsiaTheme="minorEastAsia" w:cstheme="minorEastAsia"/>
                <w:i w:val="0"/>
                <w:iCs w:val="0"/>
                <w:color w:val="000000"/>
                <w:sz w:val="21"/>
                <w:szCs w:val="21"/>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3A826">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i w:val="0"/>
                <w:iCs w:val="0"/>
                <w:color w:val="FF0000"/>
                <w:kern w:val="0"/>
                <w:sz w:val="21"/>
                <w:szCs w:val="21"/>
                <w:u w:val="none"/>
                <w:lang w:val="en-US" w:eastAsia="zh-CN" w:bidi="ar"/>
              </w:rPr>
            </w:pPr>
            <w:r>
              <w:rPr>
                <w:rFonts w:hint="eastAsia" w:asciiTheme="minorEastAsia" w:hAnsiTheme="minorEastAsia" w:eastAsiaTheme="minorEastAsia" w:cstheme="minorEastAsia"/>
                <w:i w:val="0"/>
                <w:iCs w:val="0"/>
                <w:color w:val="FF0000"/>
                <w:kern w:val="0"/>
                <w:sz w:val="21"/>
                <w:szCs w:val="21"/>
                <w:u w:val="none"/>
                <w:lang w:val="en-US" w:eastAsia="zh-CN" w:bidi="ar"/>
              </w:rPr>
              <w:t>B5</w:t>
            </w:r>
          </w:p>
        </w:tc>
        <w:tc>
          <w:tcPr>
            <w:tcW w:w="7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AC26F">
            <w:pPr>
              <w:keepNext w:val="0"/>
              <w:keepLines w:val="0"/>
              <w:widowControl/>
              <w:suppressLineNumbers w:val="0"/>
              <w:spacing w:line="24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掌握常用电气仪表和常规电控设备的基本方法和原理，掌握常用低压电器、电机与变压器、电气控制技术基本知识</w:t>
            </w:r>
            <w:r>
              <w:rPr>
                <w:rFonts w:hint="eastAsia" w:ascii="宋体" w:hAnsi="宋体" w:cs="宋体"/>
                <w:color w:val="000000"/>
                <w:kern w:val="0"/>
                <w:sz w:val="21"/>
                <w:szCs w:val="21"/>
                <w:lang w:val="en-US" w:eastAsia="zh-CN" w:bidi="ar"/>
              </w:rPr>
              <w:t>。</w:t>
            </w:r>
          </w:p>
        </w:tc>
      </w:tr>
      <w:tr w14:paraId="3BDC6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188" w:type="dxa"/>
            <w:vMerge w:val="continue"/>
            <w:tcBorders>
              <w:left w:val="single" w:color="000000" w:sz="4" w:space="0"/>
              <w:right w:val="single" w:color="000000" w:sz="4" w:space="0"/>
            </w:tcBorders>
            <w:shd w:val="clear" w:color="auto" w:fill="auto"/>
            <w:noWrap/>
            <w:vAlign w:val="center"/>
          </w:tcPr>
          <w:p w14:paraId="1541B507">
            <w:pPr>
              <w:spacing w:line="240" w:lineRule="auto"/>
              <w:jc w:val="center"/>
              <w:rPr>
                <w:rFonts w:hint="eastAsia" w:asciiTheme="minorEastAsia" w:hAnsiTheme="minorEastAsia" w:eastAsiaTheme="minorEastAsia" w:cstheme="minorEastAsia"/>
                <w:i w:val="0"/>
                <w:iCs w:val="0"/>
                <w:color w:val="000000"/>
                <w:sz w:val="21"/>
                <w:szCs w:val="21"/>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BE4DF">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i w:val="0"/>
                <w:iCs w:val="0"/>
                <w:color w:val="FF0000"/>
                <w:kern w:val="0"/>
                <w:sz w:val="21"/>
                <w:szCs w:val="21"/>
                <w:u w:val="none"/>
                <w:lang w:val="en-US" w:eastAsia="zh-CN" w:bidi="ar"/>
              </w:rPr>
            </w:pPr>
            <w:r>
              <w:rPr>
                <w:rFonts w:hint="eastAsia" w:asciiTheme="minorEastAsia" w:hAnsiTheme="minorEastAsia" w:eastAsiaTheme="minorEastAsia" w:cstheme="minorEastAsia"/>
                <w:i w:val="0"/>
                <w:iCs w:val="0"/>
                <w:color w:val="FF0000"/>
                <w:kern w:val="0"/>
                <w:sz w:val="21"/>
                <w:szCs w:val="21"/>
                <w:u w:val="none"/>
                <w:lang w:val="en-US" w:eastAsia="zh-CN" w:bidi="ar"/>
              </w:rPr>
              <w:t>B6</w:t>
            </w:r>
          </w:p>
        </w:tc>
        <w:tc>
          <w:tcPr>
            <w:tcW w:w="7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416A7">
            <w:pPr>
              <w:keepNext w:val="0"/>
              <w:keepLines w:val="0"/>
              <w:widowControl/>
              <w:suppressLineNumbers w:val="0"/>
              <w:spacing w:line="240" w:lineRule="auto"/>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掌握电气识图与制图基本知识。</w:t>
            </w:r>
          </w:p>
        </w:tc>
      </w:tr>
      <w:tr w14:paraId="55292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188" w:type="dxa"/>
            <w:vMerge w:val="continue"/>
            <w:tcBorders>
              <w:left w:val="single" w:color="000000" w:sz="4" w:space="0"/>
              <w:right w:val="single" w:color="000000" w:sz="4" w:space="0"/>
            </w:tcBorders>
            <w:shd w:val="clear" w:color="auto" w:fill="auto"/>
            <w:noWrap/>
            <w:vAlign w:val="center"/>
          </w:tcPr>
          <w:p w14:paraId="52FA80A5">
            <w:pPr>
              <w:spacing w:line="240" w:lineRule="auto"/>
              <w:jc w:val="center"/>
              <w:rPr>
                <w:rFonts w:hint="eastAsia" w:asciiTheme="minorEastAsia" w:hAnsiTheme="minorEastAsia" w:eastAsiaTheme="minorEastAsia" w:cstheme="minorEastAsia"/>
                <w:i w:val="0"/>
                <w:iCs w:val="0"/>
                <w:color w:val="000000"/>
                <w:sz w:val="21"/>
                <w:szCs w:val="21"/>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2328D">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i w:val="0"/>
                <w:iCs w:val="0"/>
                <w:color w:val="FF0000"/>
                <w:kern w:val="0"/>
                <w:sz w:val="21"/>
                <w:szCs w:val="21"/>
                <w:u w:val="none"/>
                <w:lang w:val="en-US" w:eastAsia="zh-CN" w:bidi="ar"/>
              </w:rPr>
            </w:pPr>
            <w:r>
              <w:rPr>
                <w:rFonts w:hint="eastAsia" w:asciiTheme="minorEastAsia" w:hAnsiTheme="minorEastAsia" w:eastAsiaTheme="minorEastAsia" w:cstheme="minorEastAsia"/>
                <w:i w:val="0"/>
                <w:iCs w:val="0"/>
                <w:color w:val="FF0000"/>
                <w:kern w:val="0"/>
                <w:sz w:val="21"/>
                <w:szCs w:val="21"/>
                <w:u w:val="none"/>
                <w:lang w:val="en-US" w:eastAsia="zh-CN" w:bidi="ar"/>
              </w:rPr>
              <w:t>B7</w:t>
            </w:r>
          </w:p>
        </w:tc>
        <w:tc>
          <w:tcPr>
            <w:tcW w:w="7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AB13E">
            <w:pPr>
              <w:keepNext w:val="0"/>
              <w:keepLines w:val="0"/>
              <w:widowControl/>
              <w:suppressLineNumbers w:val="0"/>
              <w:spacing w:line="240" w:lineRule="auto"/>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掌握工业控制领域必备的 PLC 应用技术、电力电子变频器技术、工业信号与传感器技术、人机界面与组态监控技术知识。</w:t>
            </w:r>
          </w:p>
        </w:tc>
      </w:tr>
      <w:tr w14:paraId="270A3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188" w:type="dxa"/>
            <w:vMerge w:val="continue"/>
            <w:tcBorders>
              <w:left w:val="single" w:color="000000" w:sz="4" w:space="0"/>
              <w:right w:val="single" w:color="000000" w:sz="4" w:space="0"/>
            </w:tcBorders>
            <w:shd w:val="clear" w:color="auto" w:fill="auto"/>
            <w:noWrap/>
            <w:vAlign w:val="center"/>
          </w:tcPr>
          <w:p w14:paraId="1988A741">
            <w:pPr>
              <w:spacing w:line="240" w:lineRule="auto"/>
              <w:jc w:val="center"/>
              <w:rPr>
                <w:rFonts w:hint="eastAsia" w:asciiTheme="minorEastAsia" w:hAnsiTheme="minorEastAsia" w:eastAsiaTheme="minorEastAsia" w:cstheme="minorEastAsia"/>
                <w:i w:val="0"/>
                <w:iCs w:val="0"/>
                <w:color w:val="000000"/>
                <w:sz w:val="21"/>
                <w:szCs w:val="21"/>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9631F">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i w:val="0"/>
                <w:iCs w:val="0"/>
                <w:color w:val="FF0000"/>
                <w:kern w:val="0"/>
                <w:sz w:val="21"/>
                <w:szCs w:val="21"/>
                <w:u w:val="none"/>
                <w:lang w:val="en-US" w:eastAsia="zh-CN" w:bidi="ar"/>
              </w:rPr>
            </w:pPr>
            <w:r>
              <w:rPr>
                <w:rFonts w:hint="eastAsia" w:asciiTheme="minorEastAsia" w:hAnsiTheme="minorEastAsia" w:eastAsiaTheme="minorEastAsia" w:cstheme="minorEastAsia"/>
                <w:i w:val="0"/>
                <w:iCs w:val="0"/>
                <w:color w:val="FF0000"/>
                <w:kern w:val="0"/>
                <w:sz w:val="21"/>
                <w:szCs w:val="21"/>
                <w:u w:val="none"/>
                <w:lang w:val="en-US" w:eastAsia="zh-CN" w:bidi="ar"/>
              </w:rPr>
              <w:t>B8</w:t>
            </w:r>
          </w:p>
        </w:tc>
        <w:tc>
          <w:tcPr>
            <w:tcW w:w="7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2F888">
            <w:pPr>
              <w:keepNext w:val="0"/>
              <w:keepLines w:val="0"/>
              <w:widowControl/>
              <w:suppressLineNumbers w:val="0"/>
              <w:spacing w:line="24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掌握自动控制系统的组成、工作原理、系统特点、性能指标等基本知识。 </w:t>
            </w:r>
          </w:p>
        </w:tc>
      </w:tr>
      <w:tr w14:paraId="449E2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188" w:type="dxa"/>
            <w:vMerge w:val="continue"/>
            <w:tcBorders>
              <w:left w:val="single" w:color="000000" w:sz="4" w:space="0"/>
              <w:right w:val="single" w:color="000000" w:sz="4" w:space="0"/>
            </w:tcBorders>
            <w:shd w:val="clear" w:color="auto" w:fill="auto"/>
            <w:noWrap/>
            <w:vAlign w:val="center"/>
          </w:tcPr>
          <w:p w14:paraId="1181BC4A">
            <w:pPr>
              <w:spacing w:line="240" w:lineRule="auto"/>
              <w:jc w:val="center"/>
              <w:rPr>
                <w:rFonts w:hint="eastAsia" w:asciiTheme="minorEastAsia" w:hAnsiTheme="minorEastAsia" w:eastAsiaTheme="minorEastAsia" w:cstheme="minorEastAsia"/>
                <w:i w:val="0"/>
                <w:iCs w:val="0"/>
                <w:color w:val="000000"/>
                <w:sz w:val="21"/>
                <w:szCs w:val="21"/>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85169">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i w:val="0"/>
                <w:iCs w:val="0"/>
                <w:color w:val="FF0000"/>
                <w:kern w:val="0"/>
                <w:sz w:val="21"/>
                <w:szCs w:val="21"/>
                <w:u w:val="none"/>
                <w:lang w:val="en-US" w:eastAsia="zh-CN" w:bidi="ar"/>
              </w:rPr>
            </w:pPr>
            <w:r>
              <w:rPr>
                <w:rFonts w:hint="eastAsia" w:asciiTheme="minorEastAsia" w:hAnsiTheme="minorEastAsia" w:eastAsiaTheme="minorEastAsia" w:cstheme="minorEastAsia"/>
                <w:i w:val="0"/>
                <w:iCs w:val="0"/>
                <w:color w:val="FF0000"/>
                <w:kern w:val="0"/>
                <w:sz w:val="21"/>
                <w:szCs w:val="21"/>
                <w:u w:val="none"/>
                <w:lang w:val="en-US" w:eastAsia="zh-CN" w:bidi="ar"/>
              </w:rPr>
              <w:t>B9</w:t>
            </w:r>
          </w:p>
        </w:tc>
        <w:tc>
          <w:tcPr>
            <w:tcW w:w="7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5469C">
            <w:pPr>
              <w:keepNext w:val="0"/>
              <w:keepLines w:val="0"/>
              <w:widowControl/>
              <w:suppressLineNumbers w:val="0"/>
              <w:spacing w:line="24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掌握 </w:t>
            </w:r>
            <w:r>
              <w:rPr>
                <w:rFonts w:hint="default" w:ascii="Times New Roman" w:hAnsi="Times New Roman" w:eastAsia="宋体" w:cs="Times New Roman"/>
                <w:color w:val="000000"/>
                <w:kern w:val="0"/>
                <w:sz w:val="21"/>
                <w:szCs w:val="21"/>
                <w:lang w:val="en-US" w:eastAsia="zh-CN" w:bidi="ar"/>
              </w:rPr>
              <w:t xml:space="preserve">PLC </w:t>
            </w:r>
            <w:r>
              <w:rPr>
                <w:rFonts w:hint="eastAsia" w:ascii="宋体" w:hAnsi="宋体" w:eastAsia="宋体" w:cs="宋体"/>
                <w:color w:val="000000"/>
                <w:kern w:val="0"/>
                <w:sz w:val="21"/>
                <w:szCs w:val="21"/>
                <w:lang w:val="en-US" w:eastAsia="zh-CN" w:bidi="ar"/>
              </w:rPr>
              <w:t xml:space="preserve">工作原理、硬件选择方法、系统架构方法及编程方法。 </w:t>
            </w:r>
          </w:p>
        </w:tc>
      </w:tr>
      <w:tr w14:paraId="5C023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188" w:type="dxa"/>
            <w:vMerge w:val="continue"/>
            <w:tcBorders>
              <w:left w:val="single" w:color="000000" w:sz="4" w:space="0"/>
              <w:right w:val="single" w:color="000000" w:sz="4" w:space="0"/>
            </w:tcBorders>
            <w:shd w:val="clear" w:color="auto" w:fill="auto"/>
            <w:noWrap/>
            <w:vAlign w:val="center"/>
          </w:tcPr>
          <w:p w14:paraId="3BFB4692">
            <w:pPr>
              <w:spacing w:line="240" w:lineRule="auto"/>
              <w:jc w:val="center"/>
              <w:rPr>
                <w:rFonts w:hint="eastAsia" w:asciiTheme="minorEastAsia" w:hAnsiTheme="minorEastAsia" w:eastAsiaTheme="minorEastAsia" w:cstheme="minorEastAsia"/>
                <w:i w:val="0"/>
                <w:iCs w:val="0"/>
                <w:color w:val="000000"/>
                <w:sz w:val="21"/>
                <w:szCs w:val="21"/>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F4D20">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i w:val="0"/>
                <w:iCs w:val="0"/>
                <w:color w:val="FF0000"/>
                <w:kern w:val="0"/>
                <w:sz w:val="21"/>
                <w:szCs w:val="21"/>
                <w:u w:val="none"/>
                <w:lang w:val="en-US" w:eastAsia="zh-CN" w:bidi="ar"/>
              </w:rPr>
            </w:pPr>
            <w:r>
              <w:rPr>
                <w:rFonts w:hint="eastAsia" w:asciiTheme="minorEastAsia" w:hAnsiTheme="minorEastAsia" w:eastAsiaTheme="minorEastAsia" w:cstheme="minorEastAsia"/>
                <w:i w:val="0"/>
                <w:iCs w:val="0"/>
                <w:color w:val="FF0000"/>
                <w:kern w:val="0"/>
                <w:sz w:val="21"/>
                <w:szCs w:val="21"/>
                <w:u w:val="none"/>
                <w:lang w:val="en-US" w:eastAsia="zh-CN" w:bidi="ar"/>
              </w:rPr>
              <w:t>B10</w:t>
            </w:r>
          </w:p>
        </w:tc>
        <w:tc>
          <w:tcPr>
            <w:tcW w:w="7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DA877">
            <w:pPr>
              <w:keepNext w:val="0"/>
              <w:keepLines w:val="0"/>
              <w:widowControl/>
              <w:suppressLineNumbers w:val="0"/>
              <w:spacing w:line="24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掌握过程控制及自动化仪表的系统结构、控制算法、仪表选用、参数整定等基本知识。 </w:t>
            </w:r>
          </w:p>
        </w:tc>
      </w:tr>
      <w:tr w14:paraId="0EC2A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188" w:type="dxa"/>
            <w:vMerge w:val="continue"/>
            <w:tcBorders>
              <w:left w:val="single" w:color="000000" w:sz="4" w:space="0"/>
              <w:right w:val="single" w:color="000000" w:sz="4" w:space="0"/>
            </w:tcBorders>
            <w:shd w:val="clear" w:color="auto" w:fill="auto"/>
            <w:noWrap/>
            <w:vAlign w:val="center"/>
          </w:tcPr>
          <w:p w14:paraId="2FE5B10B">
            <w:pPr>
              <w:spacing w:line="240" w:lineRule="auto"/>
              <w:jc w:val="center"/>
              <w:rPr>
                <w:rFonts w:hint="eastAsia" w:asciiTheme="minorEastAsia" w:hAnsiTheme="minorEastAsia" w:eastAsiaTheme="minorEastAsia" w:cstheme="minorEastAsia"/>
                <w:i w:val="0"/>
                <w:iCs w:val="0"/>
                <w:color w:val="000000"/>
                <w:sz w:val="21"/>
                <w:szCs w:val="21"/>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E2E09">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i w:val="0"/>
                <w:iCs w:val="0"/>
                <w:color w:val="FF0000"/>
                <w:kern w:val="0"/>
                <w:sz w:val="21"/>
                <w:szCs w:val="21"/>
                <w:u w:val="none"/>
                <w:lang w:val="en-US" w:eastAsia="zh-CN" w:bidi="ar"/>
              </w:rPr>
            </w:pPr>
            <w:r>
              <w:rPr>
                <w:rFonts w:hint="eastAsia" w:asciiTheme="minorEastAsia" w:hAnsiTheme="minorEastAsia" w:eastAsiaTheme="minorEastAsia" w:cstheme="minorEastAsia"/>
                <w:i w:val="0"/>
                <w:iCs w:val="0"/>
                <w:color w:val="FF0000"/>
                <w:kern w:val="0"/>
                <w:sz w:val="21"/>
                <w:szCs w:val="21"/>
                <w:u w:val="none"/>
                <w:lang w:val="en-US" w:eastAsia="zh-CN" w:bidi="ar"/>
              </w:rPr>
              <w:t>B11</w:t>
            </w:r>
          </w:p>
        </w:tc>
        <w:tc>
          <w:tcPr>
            <w:tcW w:w="7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7C251">
            <w:pPr>
              <w:keepNext w:val="0"/>
              <w:keepLines w:val="0"/>
              <w:widowControl/>
              <w:suppressLineNumbers w:val="0"/>
              <w:spacing w:line="24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掌握现代电气控制系统安装与调试基本知识。 </w:t>
            </w:r>
          </w:p>
        </w:tc>
      </w:tr>
      <w:tr w14:paraId="2B032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188" w:type="dxa"/>
            <w:vMerge w:val="continue"/>
            <w:tcBorders>
              <w:left w:val="single" w:color="000000" w:sz="4" w:space="0"/>
              <w:right w:val="single" w:color="000000" w:sz="4" w:space="0"/>
            </w:tcBorders>
            <w:shd w:val="clear" w:color="auto" w:fill="auto"/>
            <w:noWrap/>
            <w:vAlign w:val="center"/>
          </w:tcPr>
          <w:p w14:paraId="066F6A17">
            <w:pPr>
              <w:spacing w:line="240" w:lineRule="auto"/>
              <w:jc w:val="center"/>
              <w:rPr>
                <w:rFonts w:hint="eastAsia" w:asciiTheme="minorEastAsia" w:hAnsiTheme="minorEastAsia" w:eastAsiaTheme="minorEastAsia" w:cstheme="minorEastAsia"/>
                <w:i w:val="0"/>
                <w:iCs w:val="0"/>
                <w:color w:val="000000"/>
                <w:sz w:val="21"/>
                <w:szCs w:val="21"/>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906EF">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i w:val="0"/>
                <w:iCs w:val="0"/>
                <w:color w:val="FF0000"/>
                <w:kern w:val="0"/>
                <w:sz w:val="21"/>
                <w:szCs w:val="21"/>
                <w:u w:val="none"/>
                <w:lang w:val="en-US" w:eastAsia="zh-CN" w:bidi="ar"/>
              </w:rPr>
            </w:pPr>
            <w:r>
              <w:rPr>
                <w:rFonts w:hint="eastAsia" w:asciiTheme="minorEastAsia" w:hAnsiTheme="minorEastAsia" w:eastAsiaTheme="minorEastAsia" w:cstheme="minorEastAsia"/>
                <w:i w:val="0"/>
                <w:iCs w:val="0"/>
                <w:color w:val="FF0000"/>
                <w:kern w:val="0"/>
                <w:sz w:val="21"/>
                <w:szCs w:val="21"/>
                <w:u w:val="none"/>
                <w:lang w:val="en-US" w:eastAsia="zh-CN" w:bidi="ar"/>
              </w:rPr>
              <w:t>B12</w:t>
            </w:r>
          </w:p>
        </w:tc>
        <w:tc>
          <w:tcPr>
            <w:tcW w:w="7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F9198">
            <w:pPr>
              <w:keepNext w:val="0"/>
              <w:keepLines w:val="0"/>
              <w:widowControl/>
              <w:suppressLineNumbers w:val="0"/>
              <w:spacing w:line="24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掌握供配电设备功能和使用方法、电力网络构成和特点。 </w:t>
            </w:r>
          </w:p>
        </w:tc>
      </w:tr>
      <w:tr w14:paraId="14258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188" w:type="dxa"/>
            <w:vMerge w:val="continue"/>
            <w:tcBorders>
              <w:left w:val="single" w:color="000000" w:sz="4" w:space="0"/>
              <w:right w:val="single" w:color="000000" w:sz="4" w:space="0"/>
            </w:tcBorders>
            <w:shd w:val="clear" w:color="auto" w:fill="auto"/>
            <w:noWrap/>
            <w:vAlign w:val="center"/>
          </w:tcPr>
          <w:p w14:paraId="02D1A95E">
            <w:pPr>
              <w:spacing w:line="240" w:lineRule="auto"/>
              <w:jc w:val="center"/>
              <w:rPr>
                <w:rFonts w:hint="eastAsia" w:asciiTheme="minorEastAsia" w:hAnsiTheme="minorEastAsia" w:eastAsiaTheme="minorEastAsia" w:cstheme="minorEastAsia"/>
                <w:i w:val="0"/>
                <w:iCs w:val="0"/>
                <w:color w:val="000000"/>
                <w:sz w:val="21"/>
                <w:szCs w:val="21"/>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9CBD2">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i w:val="0"/>
                <w:iCs w:val="0"/>
                <w:color w:val="FF0000"/>
                <w:kern w:val="0"/>
                <w:sz w:val="21"/>
                <w:szCs w:val="21"/>
                <w:u w:val="none"/>
                <w:lang w:val="en-US" w:eastAsia="zh-CN" w:bidi="ar"/>
              </w:rPr>
            </w:pPr>
            <w:r>
              <w:rPr>
                <w:rFonts w:hint="eastAsia" w:asciiTheme="minorEastAsia" w:hAnsiTheme="minorEastAsia" w:eastAsiaTheme="minorEastAsia" w:cstheme="minorEastAsia"/>
                <w:i w:val="0"/>
                <w:iCs w:val="0"/>
                <w:color w:val="FF0000"/>
                <w:kern w:val="0"/>
                <w:sz w:val="21"/>
                <w:szCs w:val="21"/>
                <w:u w:val="none"/>
                <w:lang w:val="en-US" w:eastAsia="zh-CN" w:bidi="ar"/>
              </w:rPr>
              <w:t>B13</w:t>
            </w:r>
          </w:p>
        </w:tc>
        <w:tc>
          <w:tcPr>
            <w:tcW w:w="7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5E9A9">
            <w:pPr>
              <w:keepNext w:val="0"/>
              <w:keepLines w:val="0"/>
              <w:widowControl/>
              <w:suppressLineNumbers w:val="0"/>
              <w:spacing w:line="24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掌握智能制造行业中现场总线、工业以太网等工业网络基本知识，熟悉工业现代智能设备基础理论知识和操作规范，了解智能制造基本流程和相关知识，了解智能制造控制技术必备的理论和知识。</w:t>
            </w:r>
          </w:p>
        </w:tc>
      </w:tr>
      <w:tr w14:paraId="31FA1A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188" w:type="dxa"/>
            <w:vMerge w:val="continue"/>
            <w:tcBorders>
              <w:left w:val="single" w:color="000000" w:sz="4" w:space="0"/>
              <w:right w:val="single" w:color="000000" w:sz="4" w:space="0"/>
            </w:tcBorders>
            <w:shd w:val="clear" w:color="auto" w:fill="auto"/>
            <w:noWrap/>
            <w:vAlign w:val="center"/>
          </w:tcPr>
          <w:p w14:paraId="6E854D06">
            <w:pPr>
              <w:spacing w:line="240" w:lineRule="auto"/>
              <w:jc w:val="center"/>
              <w:rPr>
                <w:rFonts w:hint="eastAsia" w:asciiTheme="minorEastAsia" w:hAnsiTheme="minorEastAsia" w:eastAsiaTheme="minorEastAsia" w:cstheme="minorEastAsia"/>
                <w:i w:val="0"/>
                <w:iCs w:val="0"/>
                <w:color w:val="000000"/>
                <w:sz w:val="21"/>
                <w:szCs w:val="21"/>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2FE22">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i w:val="0"/>
                <w:iCs w:val="0"/>
                <w:color w:val="FF0000"/>
                <w:kern w:val="0"/>
                <w:sz w:val="21"/>
                <w:szCs w:val="21"/>
                <w:u w:val="none"/>
                <w:lang w:val="en-US" w:eastAsia="zh-CN" w:bidi="ar"/>
              </w:rPr>
            </w:pPr>
            <w:r>
              <w:rPr>
                <w:rFonts w:hint="eastAsia" w:asciiTheme="minorEastAsia" w:hAnsiTheme="minorEastAsia" w:eastAsiaTheme="minorEastAsia" w:cstheme="minorEastAsia"/>
                <w:i w:val="0"/>
                <w:iCs w:val="0"/>
                <w:color w:val="FF0000"/>
                <w:kern w:val="0"/>
                <w:sz w:val="21"/>
                <w:szCs w:val="21"/>
                <w:u w:val="none"/>
                <w:lang w:val="en-US" w:eastAsia="zh-CN" w:bidi="ar"/>
              </w:rPr>
              <w:t>B14</w:t>
            </w:r>
          </w:p>
        </w:tc>
        <w:tc>
          <w:tcPr>
            <w:tcW w:w="7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DEEF3">
            <w:pPr>
              <w:keepNext w:val="0"/>
              <w:keepLines w:val="0"/>
              <w:widowControl/>
              <w:suppressLineNumbers w:val="0"/>
              <w:spacing w:line="24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掌握工厂供电及电力电源的基本知识，工厂变配电所及供配电设备功能和使用、工厂电力网络构成和特点等。 </w:t>
            </w:r>
            <w:r>
              <w:rPr>
                <w:rFonts w:hint="eastAsia" w:ascii="宋体" w:hAnsi="宋体" w:eastAsia="宋体" w:cs="宋体"/>
                <w:color w:val="333333"/>
                <w:kern w:val="0"/>
                <w:sz w:val="21"/>
                <w:szCs w:val="21"/>
                <w:lang w:val="en-US" w:eastAsia="zh-CN" w:bidi="ar"/>
              </w:rPr>
              <w:t xml:space="preserve"> </w:t>
            </w:r>
          </w:p>
        </w:tc>
      </w:tr>
      <w:tr w14:paraId="68EA9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188" w:type="dxa"/>
            <w:vMerge w:val="continue"/>
            <w:tcBorders>
              <w:left w:val="single" w:color="000000" w:sz="4" w:space="0"/>
              <w:bottom w:val="single" w:color="000000" w:sz="4" w:space="0"/>
              <w:right w:val="single" w:color="000000" w:sz="4" w:space="0"/>
            </w:tcBorders>
            <w:shd w:val="clear" w:color="auto" w:fill="auto"/>
            <w:noWrap/>
            <w:vAlign w:val="center"/>
          </w:tcPr>
          <w:p w14:paraId="2E92AD0E">
            <w:pPr>
              <w:spacing w:line="240" w:lineRule="auto"/>
              <w:jc w:val="center"/>
              <w:rPr>
                <w:rFonts w:hint="eastAsia" w:asciiTheme="minorEastAsia" w:hAnsiTheme="minorEastAsia" w:eastAsiaTheme="minorEastAsia" w:cstheme="minorEastAsia"/>
                <w:i w:val="0"/>
                <w:iCs w:val="0"/>
                <w:color w:val="000000"/>
                <w:sz w:val="21"/>
                <w:szCs w:val="21"/>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51978">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i w:val="0"/>
                <w:iCs w:val="0"/>
                <w:color w:val="FF0000"/>
                <w:kern w:val="0"/>
                <w:sz w:val="21"/>
                <w:szCs w:val="21"/>
                <w:u w:val="none"/>
                <w:lang w:val="en-US" w:eastAsia="zh-CN" w:bidi="ar"/>
              </w:rPr>
            </w:pPr>
            <w:r>
              <w:rPr>
                <w:rFonts w:hint="eastAsia" w:asciiTheme="minorEastAsia" w:hAnsiTheme="minorEastAsia" w:eastAsiaTheme="minorEastAsia" w:cstheme="minorEastAsia"/>
                <w:i w:val="0"/>
                <w:iCs w:val="0"/>
                <w:color w:val="FF0000"/>
                <w:kern w:val="0"/>
                <w:sz w:val="21"/>
                <w:szCs w:val="21"/>
                <w:u w:val="none"/>
                <w:lang w:val="en-US" w:eastAsia="zh-CN" w:bidi="ar"/>
              </w:rPr>
              <w:t>B15</w:t>
            </w:r>
          </w:p>
        </w:tc>
        <w:tc>
          <w:tcPr>
            <w:tcW w:w="7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D8EA5">
            <w:pPr>
              <w:keepNext w:val="0"/>
              <w:keepLines w:val="0"/>
              <w:widowControl/>
              <w:suppressLineNumbers w:val="0"/>
              <w:spacing w:line="24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熟悉运动控制技术的基本知识，熟悉步进电机控制、伺服控制等基本原理和知识。</w:t>
            </w:r>
          </w:p>
        </w:tc>
      </w:tr>
      <w:tr w14:paraId="53317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1188" w:type="dxa"/>
            <w:vMerge w:val="restart"/>
            <w:tcBorders>
              <w:top w:val="single" w:color="000000" w:sz="4" w:space="0"/>
              <w:left w:val="single" w:color="000000" w:sz="4" w:space="0"/>
              <w:right w:val="single" w:color="000000" w:sz="4" w:space="0"/>
            </w:tcBorders>
            <w:shd w:val="clear" w:color="auto" w:fill="auto"/>
            <w:noWrap/>
            <w:vAlign w:val="center"/>
          </w:tcPr>
          <w:p w14:paraId="282E0CD0">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能力目标</w:t>
            </w:r>
          </w:p>
          <w:p w14:paraId="00D207B7">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（C）</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ADF19">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C1</w:t>
            </w:r>
          </w:p>
        </w:tc>
        <w:tc>
          <w:tcPr>
            <w:tcW w:w="7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F9AAA">
            <w:pPr>
              <w:keepNext w:val="0"/>
              <w:keepLines w:val="0"/>
              <w:widowControl/>
              <w:suppressLineNumbers w:val="0"/>
              <w:spacing w:line="240" w:lineRule="auto"/>
              <w:jc w:val="left"/>
              <w:rPr>
                <w:rFonts w:hint="eastAsia" w:ascii="宋体" w:hAnsi="宋体" w:eastAsia="宋体" w:cs="宋体"/>
                <w:i w:val="0"/>
                <w:iCs w:val="0"/>
                <w:color w:val="000000"/>
                <w:sz w:val="21"/>
                <w:szCs w:val="21"/>
                <w:u w:val="none"/>
              </w:rPr>
            </w:pPr>
            <w:r>
              <w:rPr>
                <w:rFonts w:hint="eastAsia" w:ascii="宋体" w:hAnsi="宋体" w:eastAsia="宋体" w:cs="宋体"/>
                <w:color w:val="000000"/>
                <w:kern w:val="0"/>
                <w:sz w:val="21"/>
                <w:szCs w:val="21"/>
                <w:lang w:val="en-US" w:eastAsia="zh-CN" w:bidi="ar"/>
              </w:rPr>
              <w:t>具有探究学习、终身学习、分析问题和解决问题的能力。</w:t>
            </w:r>
          </w:p>
        </w:tc>
      </w:tr>
      <w:tr w14:paraId="3709B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1188" w:type="dxa"/>
            <w:vMerge w:val="continue"/>
            <w:tcBorders>
              <w:left w:val="single" w:color="000000" w:sz="4" w:space="0"/>
              <w:right w:val="single" w:color="000000" w:sz="4" w:space="0"/>
            </w:tcBorders>
            <w:shd w:val="clear" w:color="auto" w:fill="auto"/>
            <w:noWrap/>
            <w:vAlign w:val="center"/>
          </w:tcPr>
          <w:p w14:paraId="1665A919">
            <w:pPr>
              <w:spacing w:line="240" w:lineRule="auto"/>
              <w:jc w:val="center"/>
              <w:rPr>
                <w:rFonts w:hint="eastAsia" w:asciiTheme="minorEastAsia" w:hAnsiTheme="minorEastAsia" w:eastAsiaTheme="minorEastAsia" w:cstheme="minorEastAsia"/>
                <w:i w:val="0"/>
                <w:iCs w:val="0"/>
                <w:color w:val="000000"/>
                <w:sz w:val="21"/>
                <w:szCs w:val="21"/>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7E035">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C2</w:t>
            </w:r>
          </w:p>
        </w:tc>
        <w:tc>
          <w:tcPr>
            <w:tcW w:w="7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B9D4B">
            <w:pPr>
              <w:keepNext w:val="0"/>
              <w:keepLines w:val="0"/>
              <w:widowControl/>
              <w:suppressLineNumbers w:val="0"/>
              <w:spacing w:line="240" w:lineRule="auto"/>
              <w:jc w:val="left"/>
              <w:rPr>
                <w:rFonts w:hint="eastAsia" w:ascii="宋体" w:hAnsi="宋体" w:eastAsia="宋体" w:cs="宋体"/>
                <w:i w:val="0"/>
                <w:iCs w:val="0"/>
                <w:color w:val="000000"/>
                <w:sz w:val="21"/>
                <w:szCs w:val="21"/>
                <w:u w:val="none"/>
              </w:rPr>
            </w:pPr>
            <w:r>
              <w:rPr>
                <w:rFonts w:hint="eastAsia" w:ascii="宋体" w:hAnsi="宋体" w:eastAsia="宋体" w:cs="宋体"/>
                <w:color w:val="000000"/>
                <w:kern w:val="0"/>
                <w:sz w:val="21"/>
                <w:szCs w:val="21"/>
                <w:lang w:val="en-US" w:eastAsia="zh-CN" w:bidi="ar"/>
              </w:rPr>
              <w:t>具有良好的</w:t>
            </w:r>
            <w:r>
              <w:rPr>
                <w:rFonts w:hint="eastAsia" w:ascii="宋体" w:hAnsi="宋体" w:cs="宋体"/>
                <w:color w:val="000000"/>
                <w:kern w:val="0"/>
                <w:sz w:val="21"/>
                <w:szCs w:val="21"/>
                <w:lang w:val="en-US" w:eastAsia="zh-CN" w:bidi="ar"/>
              </w:rPr>
              <w:t>中英文</w:t>
            </w:r>
            <w:r>
              <w:rPr>
                <w:rFonts w:hint="eastAsia" w:ascii="宋体" w:hAnsi="宋体" w:eastAsia="宋体" w:cs="宋体"/>
                <w:color w:val="000000"/>
                <w:kern w:val="0"/>
                <w:sz w:val="21"/>
                <w:szCs w:val="21"/>
                <w:lang w:val="en-US" w:eastAsia="zh-CN" w:bidi="ar"/>
              </w:rPr>
              <w:t>语言、文字表达能力和沟通能力。</w:t>
            </w:r>
          </w:p>
        </w:tc>
      </w:tr>
      <w:tr w14:paraId="0505C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188" w:type="dxa"/>
            <w:vMerge w:val="continue"/>
            <w:tcBorders>
              <w:left w:val="single" w:color="000000" w:sz="4" w:space="0"/>
              <w:right w:val="single" w:color="000000" w:sz="4" w:space="0"/>
            </w:tcBorders>
            <w:shd w:val="clear" w:color="auto" w:fill="auto"/>
            <w:noWrap/>
            <w:vAlign w:val="center"/>
          </w:tcPr>
          <w:p w14:paraId="4DF5EB2B">
            <w:pPr>
              <w:spacing w:line="240" w:lineRule="auto"/>
              <w:jc w:val="center"/>
              <w:rPr>
                <w:rFonts w:hint="eastAsia" w:asciiTheme="minorEastAsia" w:hAnsiTheme="minorEastAsia" w:eastAsiaTheme="minorEastAsia" w:cstheme="minorEastAsia"/>
                <w:i w:val="0"/>
                <w:iCs w:val="0"/>
                <w:color w:val="000000"/>
                <w:sz w:val="21"/>
                <w:szCs w:val="21"/>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6D212">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C3</w:t>
            </w:r>
          </w:p>
        </w:tc>
        <w:tc>
          <w:tcPr>
            <w:tcW w:w="7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14C17">
            <w:pPr>
              <w:keepNext w:val="0"/>
              <w:keepLines w:val="0"/>
              <w:widowControl/>
              <w:suppressLineNumbers w:val="0"/>
              <w:spacing w:line="240" w:lineRule="auto"/>
              <w:jc w:val="left"/>
              <w:rPr>
                <w:rFonts w:hint="eastAsia" w:ascii="宋体" w:hAnsi="宋体" w:eastAsia="宋体" w:cs="宋体"/>
                <w:i w:val="0"/>
                <w:iCs w:val="0"/>
                <w:color w:val="000000"/>
                <w:sz w:val="21"/>
                <w:szCs w:val="21"/>
                <w:u w:val="none"/>
              </w:rPr>
            </w:pPr>
            <w:r>
              <w:rPr>
                <w:rFonts w:hint="eastAsia" w:ascii="宋体" w:hAnsi="宋体" w:eastAsia="宋体" w:cs="宋体"/>
                <w:color w:val="000000"/>
                <w:kern w:val="0"/>
                <w:sz w:val="21"/>
                <w:szCs w:val="21"/>
                <w:lang w:val="en-US" w:eastAsia="zh-CN" w:bidi="ar"/>
              </w:rPr>
              <w:t>具有团队合作能力。</w:t>
            </w:r>
          </w:p>
        </w:tc>
      </w:tr>
      <w:tr w14:paraId="053DE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1188" w:type="dxa"/>
            <w:vMerge w:val="continue"/>
            <w:tcBorders>
              <w:left w:val="single" w:color="000000" w:sz="4" w:space="0"/>
              <w:right w:val="single" w:color="000000" w:sz="4" w:space="0"/>
            </w:tcBorders>
            <w:shd w:val="clear" w:color="auto" w:fill="auto"/>
            <w:noWrap/>
            <w:vAlign w:val="center"/>
          </w:tcPr>
          <w:p w14:paraId="46179AB6">
            <w:pPr>
              <w:spacing w:line="240" w:lineRule="auto"/>
              <w:jc w:val="center"/>
              <w:rPr>
                <w:rFonts w:hint="eastAsia" w:asciiTheme="minorEastAsia" w:hAnsiTheme="minorEastAsia" w:eastAsiaTheme="minorEastAsia" w:cstheme="minorEastAsia"/>
                <w:i w:val="0"/>
                <w:iCs w:val="0"/>
                <w:color w:val="000000"/>
                <w:sz w:val="21"/>
                <w:szCs w:val="21"/>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F342E">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i w:val="0"/>
                <w:iCs w:val="0"/>
                <w:color w:val="FF0000"/>
                <w:kern w:val="0"/>
                <w:sz w:val="21"/>
                <w:szCs w:val="21"/>
                <w:u w:val="none"/>
                <w:lang w:val="en-US" w:eastAsia="zh-CN" w:bidi="ar"/>
              </w:rPr>
            </w:pPr>
            <w:r>
              <w:rPr>
                <w:rFonts w:hint="eastAsia" w:asciiTheme="minorEastAsia" w:hAnsiTheme="minorEastAsia" w:eastAsiaTheme="minorEastAsia" w:cstheme="minorEastAsia"/>
                <w:i w:val="0"/>
                <w:iCs w:val="0"/>
                <w:color w:val="FF0000"/>
                <w:kern w:val="0"/>
                <w:sz w:val="21"/>
                <w:szCs w:val="21"/>
                <w:u w:val="none"/>
                <w:lang w:val="en-US" w:eastAsia="zh-CN" w:bidi="ar"/>
              </w:rPr>
              <w:t>C4</w:t>
            </w:r>
          </w:p>
        </w:tc>
        <w:tc>
          <w:tcPr>
            <w:tcW w:w="7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2DEE1">
            <w:pPr>
              <w:keepNext w:val="0"/>
              <w:keepLines w:val="0"/>
              <w:widowControl/>
              <w:suppressLineNumbers w:val="0"/>
              <w:spacing w:line="240" w:lineRule="auto"/>
              <w:jc w:val="left"/>
              <w:rPr>
                <w:rFonts w:hint="eastAsia" w:ascii="宋体" w:hAnsi="宋体" w:eastAsia="宋体" w:cs="宋体"/>
                <w:i w:val="0"/>
                <w:iCs w:val="0"/>
                <w:color w:val="000000"/>
                <w:sz w:val="21"/>
                <w:szCs w:val="21"/>
                <w:u w:val="none"/>
              </w:rPr>
            </w:pPr>
            <w:r>
              <w:rPr>
                <w:rFonts w:hint="eastAsia" w:ascii="宋体" w:hAnsi="宋体" w:eastAsia="宋体" w:cs="宋体"/>
                <w:color w:val="000000"/>
                <w:kern w:val="0"/>
                <w:sz w:val="21"/>
                <w:szCs w:val="21"/>
                <w:lang w:val="en-US" w:eastAsia="zh-CN" w:bidi="ar"/>
              </w:rPr>
              <w:t xml:space="preserve">具有本专业需要的信息技术应用与维护能力，掌握常用文献检索工具应用。 </w:t>
            </w:r>
          </w:p>
        </w:tc>
      </w:tr>
      <w:tr w14:paraId="60754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1188" w:type="dxa"/>
            <w:vMerge w:val="continue"/>
            <w:tcBorders>
              <w:left w:val="single" w:color="000000" w:sz="4" w:space="0"/>
              <w:right w:val="single" w:color="000000" w:sz="4" w:space="0"/>
            </w:tcBorders>
            <w:shd w:val="clear" w:color="auto" w:fill="auto"/>
            <w:noWrap/>
            <w:vAlign w:val="center"/>
          </w:tcPr>
          <w:p w14:paraId="6A3A43F7">
            <w:pPr>
              <w:spacing w:line="240" w:lineRule="auto"/>
              <w:jc w:val="center"/>
              <w:rPr>
                <w:rFonts w:hint="eastAsia" w:asciiTheme="minorEastAsia" w:hAnsiTheme="minorEastAsia" w:eastAsiaTheme="minorEastAsia" w:cstheme="minorEastAsia"/>
                <w:i w:val="0"/>
                <w:iCs w:val="0"/>
                <w:color w:val="000000"/>
                <w:sz w:val="21"/>
                <w:szCs w:val="21"/>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81A8C">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i w:val="0"/>
                <w:iCs w:val="0"/>
                <w:color w:val="FF0000"/>
                <w:kern w:val="0"/>
                <w:sz w:val="21"/>
                <w:szCs w:val="21"/>
                <w:u w:val="none"/>
                <w:lang w:val="en-US" w:eastAsia="zh-CN" w:bidi="ar"/>
              </w:rPr>
            </w:pPr>
            <w:r>
              <w:rPr>
                <w:rFonts w:hint="eastAsia" w:asciiTheme="minorEastAsia" w:hAnsiTheme="minorEastAsia" w:eastAsiaTheme="minorEastAsia" w:cstheme="minorEastAsia"/>
                <w:i w:val="0"/>
                <w:iCs w:val="0"/>
                <w:color w:val="FF0000"/>
                <w:kern w:val="0"/>
                <w:sz w:val="21"/>
                <w:szCs w:val="21"/>
                <w:u w:val="none"/>
                <w:lang w:val="en-US" w:eastAsia="zh-CN" w:bidi="ar"/>
              </w:rPr>
              <w:t>C5</w:t>
            </w:r>
          </w:p>
        </w:tc>
        <w:tc>
          <w:tcPr>
            <w:tcW w:w="7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B29B1">
            <w:pPr>
              <w:keepNext w:val="0"/>
              <w:keepLines w:val="0"/>
              <w:widowControl/>
              <w:suppressLineNumbers w:val="0"/>
              <w:spacing w:line="240" w:lineRule="auto"/>
              <w:jc w:val="left"/>
              <w:rPr>
                <w:rFonts w:hint="eastAsia" w:ascii="宋体" w:hAnsi="宋体" w:eastAsia="宋体" w:cs="宋体"/>
                <w:i w:val="0"/>
                <w:iCs w:val="0"/>
                <w:color w:val="000000"/>
                <w:sz w:val="21"/>
                <w:szCs w:val="21"/>
                <w:u w:val="none"/>
              </w:rPr>
            </w:pPr>
            <w:r>
              <w:rPr>
                <w:rFonts w:hint="eastAsia" w:ascii="宋体" w:hAnsi="宋体" w:eastAsia="宋体" w:cs="宋体"/>
                <w:color w:val="000000"/>
                <w:kern w:val="0"/>
                <w:sz w:val="21"/>
                <w:szCs w:val="21"/>
                <w:lang w:val="en-US" w:eastAsia="zh-CN" w:bidi="ar"/>
              </w:rPr>
              <w:t xml:space="preserve">能够识读和绘制各类电气原理与电气线路图、安装布置图。 </w:t>
            </w:r>
          </w:p>
        </w:tc>
      </w:tr>
      <w:tr w14:paraId="780377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1188" w:type="dxa"/>
            <w:vMerge w:val="continue"/>
            <w:tcBorders>
              <w:left w:val="single" w:color="000000" w:sz="4" w:space="0"/>
              <w:right w:val="single" w:color="000000" w:sz="4" w:space="0"/>
            </w:tcBorders>
            <w:shd w:val="clear" w:color="auto" w:fill="auto"/>
            <w:noWrap/>
            <w:vAlign w:val="center"/>
          </w:tcPr>
          <w:p w14:paraId="5E92A9B4">
            <w:pPr>
              <w:spacing w:line="240" w:lineRule="auto"/>
              <w:jc w:val="center"/>
              <w:rPr>
                <w:rFonts w:hint="eastAsia" w:asciiTheme="minorEastAsia" w:hAnsiTheme="minorEastAsia" w:eastAsiaTheme="minorEastAsia" w:cstheme="minorEastAsia"/>
                <w:i w:val="0"/>
                <w:iCs w:val="0"/>
                <w:color w:val="000000"/>
                <w:sz w:val="21"/>
                <w:szCs w:val="21"/>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3B147">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i w:val="0"/>
                <w:iCs w:val="0"/>
                <w:color w:val="FF0000"/>
                <w:kern w:val="0"/>
                <w:sz w:val="21"/>
                <w:szCs w:val="21"/>
                <w:u w:val="none"/>
                <w:lang w:val="en-US" w:eastAsia="zh-CN" w:bidi="ar"/>
              </w:rPr>
            </w:pPr>
            <w:r>
              <w:rPr>
                <w:rFonts w:hint="eastAsia" w:asciiTheme="minorEastAsia" w:hAnsiTheme="minorEastAsia" w:eastAsiaTheme="minorEastAsia" w:cstheme="minorEastAsia"/>
                <w:i w:val="0"/>
                <w:iCs w:val="0"/>
                <w:color w:val="FF0000"/>
                <w:kern w:val="0"/>
                <w:sz w:val="21"/>
                <w:szCs w:val="21"/>
                <w:u w:val="none"/>
                <w:lang w:val="en-US" w:eastAsia="zh-CN" w:bidi="ar"/>
              </w:rPr>
              <w:t>C6</w:t>
            </w:r>
          </w:p>
        </w:tc>
        <w:tc>
          <w:tcPr>
            <w:tcW w:w="7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FCE7C">
            <w:pPr>
              <w:keepNext w:val="0"/>
              <w:keepLines w:val="0"/>
              <w:widowControl/>
              <w:suppressLineNumbers w:val="0"/>
              <w:spacing w:line="240" w:lineRule="auto"/>
              <w:jc w:val="left"/>
              <w:rPr>
                <w:rFonts w:hint="eastAsia" w:ascii="宋体" w:hAnsi="宋体" w:eastAsia="宋体" w:cs="宋体"/>
                <w:i w:val="0"/>
                <w:iCs w:val="0"/>
                <w:color w:val="000000"/>
                <w:sz w:val="21"/>
                <w:szCs w:val="21"/>
                <w:u w:val="none"/>
              </w:rPr>
            </w:pPr>
            <w:r>
              <w:rPr>
                <w:rFonts w:hint="eastAsia" w:ascii="宋体" w:hAnsi="宋体" w:eastAsia="宋体" w:cs="宋体"/>
                <w:color w:val="000000"/>
                <w:kern w:val="0"/>
                <w:sz w:val="21"/>
                <w:szCs w:val="21"/>
                <w:lang w:val="en-US" w:eastAsia="zh-CN" w:bidi="ar"/>
              </w:rPr>
              <w:t>能够熟练使用常用电工工具和仪器仪表。</w:t>
            </w:r>
          </w:p>
        </w:tc>
      </w:tr>
      <w:tr w14:paraId="74A83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1188" w:type="dxa"/>
            <w:vMerge w:val="continue"/>
            <w:tcBorders>
              <w:left w:val="single" w:color="000000" w:sz="4" w:space="0"/>
              <w:right w:val="single" w:color="000000" w:sz="4" w:space="0"/>
            </w:tcBorders>
            <w:shd w:val="clear" w:color="auto" w:fill="auto"/>
            <w:noWrap/>
            <w:vAlign w:val="center"/>
          </w:tcPr>
          <w:p w14:paraId="41DB0761">
            <w:pPr>
              <w:spacing w:line="240" w:lineRule="auto"/>
              <w:jc w:val="center"/>
              <w:rPr>
                <w:rFonts w:hint="eastAsia" w:asciiTheme="minorEastAsia" w:hAnsiTheme="minorEastAsia" w:eastAsiaTheme="minorEastAsia" w:cstheme="minorEastAsia"/>
                <w:i w:val="0"/>
                <w:iCs w:val="0"/>
                <w:color w:val="000000"/>
                <w:sz w:val="21"/>
                <w:szCs w:val="21"/>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8708E">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i w:val="0"/>
                <w:iCs w:val="0"/>
                <w:color w:val="FF0000"/>
                <w:kern w:val="0"/>
                <w:sz w:val="21"/>
                <w:szCs w:val="21"/>
                <w:u w:val="none"/>
                <w:lang w:val="en-US" w:eastAsia="zh-CN" w:bidi="ar"/>
              </w:rPr>
            </w:pPr>
            <w:r>
              <w:rPr>
                <w:rFonts w:hint="eastAsia" w:asciiTheme="minorEastAsia" w:hAnsiTheme="minorEastAsia" w:eastAsiaTheme="minorEastAsia" w:cstheme="minorEastAsia"/>
                <w:i w:val="0"/>
                <w:iCs w:val="0"/>
                <w:color w:val="FF0000"/>
                <w:kern w:val="0"/>
                <w:sz w:val="21"/>
                <w:szCs w:val="21"/>
                <w:u w:val="none"/>
                <w:lang w:val="en-US" w:eastAsia="zh-CN" w:bidi="ar"/>
              </w:rPr>
              <w:t>C7</w:t>
            </w:r>
          </w:p>
        </w:tc>
        <w:tc>
          <w:tcPr>
            <w:tcW w:w="7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D0A75">
            <w:pPr>
              <w:keepNext w:val="0"/>
              <w:keepLines w:val="0"/>
              <w:widowControl/>
              <w:suppressLineNumbers w:val="0"/>
              <w:spacing w:line="240" w:lineRule="auto"/>
              <w:jc w:val="left"/>
              <w:rPr>
                <w:rFonts w:hint="eastAsia" w:ascii="宋体" w:hAnsi="宋体" w:eastAsia="宋体" w:cs="宋体"/>
                <w:i w:val="0"/>
                <w:iCs w:val="0"/>
                <w:color w:val="000000"/>
                <w:sz w:val="21"/>
                <w:szCs w:val="21"/>
                <w:u w:val="none"/>
              </w:rPr>
            </w:pPr>
            <w:r>
              <w:rPr>
                <w:rFonts w:hint="eastAsia" w:ascii="宋体" w:hAnsi="宋体" w:eastAsia="宋体" w:cs="宋体"/>
                <w:color w:val="000000"/>
                <w:kern w:val="0"/>
                <w:sz w:val="21"/>
                <w:szCs w:val="21"/>
                <w:lang w:val="en-US" w:eastAsia="zh-CN" w:bidi="ar"/>
              </w:rPr>
              <w:t xml:space="preserve">能够进行低压电气电路的设计与分析、安装与调试，能够对典型机床电气控制线路进行故障修复。 </w:t>
            </w:r>
          </w:p>
        </w:tc>
      </w:tr>
      <w:tr w14:paraId="1FE62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1188" w:type="dxa"/>
            <w:vMerge w:val="continue"/>
            <w:tcBorders>
              <w:left w:val="single" w:color="000000" w:sz="4" w:space="0"/>
              <w:right w:val="single" w:color="000000" w:sz="4" w:space="0"/>
            </w:tcBorders>
            <w:shd w:val="clear" w:color="auto" w:fill="auto"/>
            <w:noWrap/>
            <w:vAlign w:val="center"/>
          </w:tcPr>
          <w:p w14:paraId="2C8A4059">
            <w:pPr>
              <w:spacing w:line="240" w:lineRule="auto"/>
              <w:jc w:val="center"/>
              <w:rPr>
                <w:rFonts w:hint="eastAsia" w:asciiTheme="minorEastAsia" w:hAnsiTheme="minorEastAsia" w:eastAsiaTheme="minorEastAsia" w:cstheme="minorEastAsia"/>
                <w:i w:val="0"/>
                <w:iCs w:val="0"/>
                <w:color w:val="000000"/>
                <w:sz w:val="21"/>
                <w:szCs w:val="21"/>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3B57C">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i w:val="0"/>
                <w:iCs w:val="0"/>
                <w:color w:val="FF0000"/>
                <w:kern w:val="0"/>
                <w:sz w:val="21"/>
                <w:szCs w:val="21"/>
                <w:u w:val="none"/>
                <w:lang w:val="en-US" w:eastAsia="zh-CN" w:bidi="ar"/>
              </w:rPr>
            </w:pPr>
            <w:r>
              <w:rPr>
                <w:rFonts w:hint="eastAsia" w:asciiTheme="minorEastAsia" w:hAnsiTheme="minorEastAsia" w:eastAsiaTheme="minorEastAsia" w:cstheme="minorEastAsia"/>
                <w:i w:val="0"/>
                <w:iCs w:val="0"/>
                <w:color w:val="FF0000"/>
                <w:kern w:val="0"/>
                <w:sz w:val="21"/>
                <w:szCs w:val="21"/>
                <w:u w:val="none"/>
                <w:lang w:val="en-US" w:eastAsia="zh-CN" w:bidi="ar"/>
              </w:rPr>
              <w:t>C8</w:t>
            </w:r>
          </w:p>
        </w:tc>
        <w:tc>
          <w:tcPr>
            <w:tcW w:w="7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EBC07">
            <w:pPr>
              <w:keepNext w:val="0"/>
              <w:keepLines w:val="0"/>
              <w:widowControl/>
              <w:suppressLineNumbers w:val="0"/>
              <w:spacing w:line="240" w:lineRule="auto"/>
              <w:jc w:val="left"/>
              <w:rPr>
                <w:rFonts w:hint="eastAsia" w:ascii="宋体" w:hAnsi="宋体" w:eastAsia="宋体" w:cs="宋体"/>
                <w:i w:val="0"/>
                <w:iCs w:val="0"/>
                <w:color w:val="000000"/>
                <w:sz w:val="21"/>
                <w:szCs w:val="21"/>
                <w:u w:val="none"/>
              </w:rPr>
            </w:pPr>
            <w:r>
              <w:rPr>
                <w:rFonts w:hint="eastAsia" w:ascii="宋体" w:hAnsi="宋体" w:eastAsia="宋体" w:cs="宋体"/>
                <w:color w:val="000000"/>
                <w:kern w:val="0"/>
                <w:sz w:val="21"/>
                <w:szCs w:val="21"/>
                <w:lang w:val="en-US" w:eastAsia="zh-CN" w:bidi="ar"/>
              </w:rPr>
              <w:t>能够进行 PLC 系统硬件装配和软件编程，能够进行一般 PLC 控制系统的安装、调试与故障检修。</w:t>
            </w:r>
          </w:p>
        </w:tc>
      </w:tr>
      <w:tr w14:paraId="2F924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1188" w:type="dxa"/>
            <w:vMerge w:val="continue"/>
            <w:tcBorders>
              <w:left w:val="single" w:color="000000" w:sz="4" w:space="0"/>
              <w:right w:val="single" w:color="000000" w:sz="4" w:space="0"/>
            </w:tcBorders>
            <w:shd w:val="clear" w:color="auto" w:fill="auto"/>
            <w:noWrap/>
            <w:vAlign w:val="center"/>
          </w:tcPr>
          <w:p w14:paraId="5A42E1E4">
            <w:pPr>
              <w:spacing w:line="240" w:lineRule="auto"/>
              <w:jc w:val="center"/>
              <w:rPr>
                <w:rFonts w:hint="eastAsia" w:asciiTheme="minorEastAsia" w:hAnsiTheme="minorEastAsia" w:eastAsiaTheme="minorEastAsia" w:cstheme="minorEastAsia"/>
                <w:i w:val="0"/>
                <w:iCs w:val="0"/>
                <w:color w:val="000000"/>
                <w:sz w:val="21"/>
                <w:szCs w:val="21"/>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90941">
            <w:pPr>
              <w:keepNext w:val="0"/>
              <w:keepLines w:val="0"/>
              <w:widowControl/>
              <w:suppressLineNumbers w:val="0"/>
              <w:spacing w:line="240" w:lineRule="auto"/>
              <w:jc w:val="center"/>
              <w:textAlignment w:val="center"/>
              <w:rPr>
                <w:rFonts w:hint="eastAsia" w:asciiTheme="minorEastAsia" w:hAnsiTheme="minorEastAsia" w:eastAsiaTheme="minorEastAsia" w:cstheme="minorEastAsia"/>
                <w:i w:val="0"/>
                <w:iCs w:val="0"/>
                <w:color w:val="FF0000"/>
                <w:kern w:val="0"/>
                <w:sz w:val="21"/>
                <w:szCs w:val="21"/>
                <w:u w:val="none"/>
                <w:lang w:val="en-US" w:eastAsia="zh-CN" w:bidi="ar"/>
              </w:rPr>
            </w:pPr>
            <w:r>
              <w:rPr>
                <w:rFonts w:hint="eastAsia" w:asciiTheme="minorEastAsia" w:hAnsiTheme="minorEastAsia" w:eastAsiaTheme="minorEastAsia" w:cstheme="minorEastAsia"/>
                <w:i w:val="0"/>
                <w:iCs w:val="0"/>
                <w:color w:val="FF0000"/>
                <w:kern w:val="0"/>
                <w:sz w:val="21"/>
                <w:szCs w:val="21"/>
                <w:u w:val="none"/>
                <w:lang w:val="en-US" w:eastAsia="zh-CN" w:bidi="ar"/>
              </w:rPr>
              <w:t>C9</w:t>
            </w:r>
          </w:p>
        </w:tc>
        <w:tc>
          <w:tcPr>
            <w:tcW w:w="7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D6D5E">
            <w:pPr>
              <w:keepNext w:val="0"/>
              <w:keepLines w:val="0"/>
              <w:widowControl/>
              <w:suppressLineNumbers w:val="0"/>
              <w:spacing w:line="240" w:lineRule="auto"/>
              <w:jc w:val="left"/>
              <w:rPr>
                <w:rFonts w:hint="eastAsia" w:ascii="宋体" w:hAnsi="宋体" w:eastAsia="宋体" w:cs="宋体"/>
                <w:i w:val="0"/>
                <w:iCs w:val="0"/>
                <w:color w:val="000000"/>
                <w:sz w:val="21"/>
                <w:szCs w:val="21"/>
                <w:u w:val="none"/>
              </w:rPr>
            </w:pPr>
            <w:r>
              <w:rPr>
                <w:rFonts w:hint="eastAsia" w:ascii="宋体" w:hAnsi="宋体" w:eastAsia="宋体" w:cs="宋体"/>
                <w:color w:val="000000"/>
                <w:kern w:val="0"/>
                <w:sz w:val="21"/>
                <w:szCs w:val="21"/>
                <w:lang w:val="en-US" w:eastAsia="zh-CN" w:bidi="ar"/>
              </w:rPr>
              <w:t>能够对变频器控制、步进电机控制以及伺服控制等各类运动控制系统进行设计、安装以及调试。</w:t>
            </w:r>
          </w:p>
        </w:tc>
      </w:tr>
      <w:tr w14:paraId="1D139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4" w:hRule="atLeast"/>
        </w:trPr>
        <w:tc>
          <w:tcPr>
            <w:tcW w:w="1188" w:type="dxa"/>
            <w:vMerge w:val="continue"/>
            <w:tcBorders>
              <w:left w:val="single" w:color="000000" w:sz="4" w:space="0"/>
              <w:right w:val="single" w:color="000000" w:sz="4" w:space="0"/>
            </w:tcBorders>
            <w:shd w:val="clear" w:color="auto" w:fill="auto"/>
            <w:noWrap/>
            <w:vAlign w:val="center"/>
          </w:tcPr>
          <w:p w14:paraId="37B3E519">
            <w:pPr>
              <w:spacing w:line="240" w:lineRule="auto"/>
              <w:jc w:val="center"/>
              <w:rPr>
                <w:rFonts w:hint="eastAsia" w:asciiTheme="minorEastAsia" w:hAnsiTheme="minorEastAsia" w:eastAsiaTheme="minorEastAsia" w:cstheme="minorEastAsia"/>
                <w:i w:val="0"/>
                <w:iCs w:val="0"/>
                <w:color w:val="000000"/>
                <w:sz w:val="21"/>
                <w:szCs w:val="21"/>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DBD31">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i w:val="0"/>
                <w:iCs w:val="0"/>
                <w:color w:val="FF0000"/>
                <w:kern w:val="0"/>
                <w:sz w:val="21"/>
                <w:szCs w:val="21"/>
                <w:u w:val="none"/>
                <w:lang w:val="en-US" w:eastAsia="zh-CN" w:bidi="ar"/>
              </w:rPr>
            </w:pPr>
            <w:r>
              <w:rPr>
                <w:rFonts w:hint="eastAsia" w:asciiTheme="minorEastAsia" w:hAnsiTheme="minorEastAsia" w:eastAsiaTheme="minorEastAsia" w:cstheme="minorEastAsia"/>
                <w:i w:val="0"/>
                <w:iCs w:val="0"/>
                <w:color w:val="FF0000"/>
                <w:kern w:val="0"/>
                <w:sz w:val="21"/>
                <w:szCs w:val="21"/>
                <w:u w:val="none"/>
                <w:lang w:val="en-US" w:eastAsia="zh-CN" w:bidi="ar"/>
              </w:rPr>
              <w:t>C10</w:t>
            </w:r>
          </w:p>
        </w:tc>
        <w:tc>
          <w:tcPr>
            <w:tcW w:w="7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48FCD">
            <w:pPr>
              <w:keepNext w:val="0"/>
              <w:keepLines w:val="0"/>
              <w:widowControl/>
              <w:suppressLineNumbers w:val="0"/>
              <w:spacing w:line="240" w:lineRule="auto"/>
              <w:jc w:val="left"/>
              <w:rPr>
                <w:rFonts w:hint="eastAsia" w:ascii="宋体" w:hAnsi="宋体" w:eastAsia="宋体" w:cs="宋体"/>
                <w:i w:val="0"/>
                <w:iCs w:val="0"/>
                <w:color w:val="000000"/>
                <w:sz w:val="21"/>
                <w:szCs w:val="21"/>
                <w:u w:val="none"/>
              </w:rPr>
            </w:pPr>
            <w:r>
              <w:rPr>
                <w:rFonts w:hint="eastAsia" w:ascii="宋体" w:hAnsi="宋体" w:eastAsia="宋体" w:cs="宋体"/>
                <w:color w:val="000000"/>
                <w:kern w:val="0"/>
                <w:sz w:val="21"/>
                <w:szCs w:val="21"/>
                <w:lang w:val="en-US" w:eastAsia="zh-CN" w:bidi="ar"/>
              </w:rPr>
              <w:t xml:space="preserve">能够选择和配置合适的工业网络，能够使用主流的组态软件或触摸屏组态控制系统及人机界面。 </w:t>
            </w:r>
          </w:p>
        </w:tc>
      </w:tr>
      <w:tr w14:paraId="75601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1188" w:type="dxa"/>
            <w:vMerge w:val="continue"/>
            <w:tcBorders>
              <w:left w:val="single" w:color="000000" w:sz="4" w:space="0"/>
              <w:right w:val="single" w:color="000000" w:sz="4" w:space="0"/>
            </w:tcBorders>
            <w:shd w:val="clear" w:color="auto" w:fill="auto"/>
            <w:noWrap/>
            <w:vAlign w:val="center"/>
          </w:tcPr>
          <w:p w14:paraId="51BC8968">
            <w:pPr>
              <w:spacing w:line="240" w:lineRule="auto"/>
              <w:jc w:val="center"/>
              <w:rPr>
                <w:rFonts w:hint="eastAsia" w:asciiTheme="minorEastAsia" w:hAnsiTheme="minorEastAsia" w:eastAsiaTheme="minorEastAsia" w:cstheme="minorEastAsia"/>
                <w:i w:val="0"/>
                <w:iCs w:val="0"/>
                <w:color w:val="000000"/>
                <w:sz w:val="21"/>
                <w:szCs w:val="21"/>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2EAF0">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i w:val="0"/>
                <w:iCs w:val="0"/>
                <w:color w:val="FF0000"/>
                <w:kern w:val="0"/>
                <w:sz w:val="21"/>
                <w:szCs w:val="21"/>
                <w:u w:val="none"/>
                <w:lang w:val="en-US" w:eastAsia="zh-CN" w:bidi="ar"/>
              </w:rPr>
            </w:pPr>
            <w:r>
              <w:rPr>
                <w:rFonts w:hint="eastAsia" w:asciiTheme="minorEastAsia" w:hAnsiTheme="minorEastAsia" w:eastAsiaTheme="minorEastAsia" w:cstheme="minorEastAsia"/>
                <w:i w:val="0"/>
                <w:iCs w:val="0"/>
                <w:color w:val="FF0000"/>
                <w:kern w:val="0"/>
                <w:sz w:val="21"/>
                <w:szCs w:val="21"/>
                <w:u w:val="none"/>
                <w:lang w:val="en-US" w:eastAsia="zh-CN" w:bidi="ar"/>
              </w:rPr>
              <w:t>C11</w:t>
            </w:r>
          </w:p>
        </w:tc>
        <w:tc>
          <w:tcPr>
            <w:tcW w:w="7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1BAE9">
            <w:pPr>
              <w:keepNext w:val="0"/>
              <w:keepLines w:val="0"/>
              <w:widowControl/>
              <w:suppressLineNumbers w:val="0"/>
              <w:spacing w:line="240" w:lineRule="auto"/>
              <w:jc w:val="left"/>
              <w:rPr>
                <w:rFonts w:hint="eastAsia" w:ascii="宋体" w:hAnsi="宋体" w:eastAsia="宋体" w:cs="宋体"/>
                <w:i w:val="0"/>
                <w:iCs w:val="0"/>
                <w:color w:val="000000"/>
                <w:sz w:val="21"/>
                <w:szCs w:val="21"/>
                <w:u w:val="none"/>
              </w:rPr>
            </w:pPr>
            <w:r>
              <w:rPr>
                <w:rFonts w:hint="eastAsia" w:ascii="宋体" w:hAnsi="宋体" w:eastAsia="宋体" w:cs="宋体"/>
                <w:color w:val="000000"/>
                <w:kern w:val="0"/>
                <w:sz w:val="21"/>
                <w:szCs w:val="21"/>
                <w:lang w:val="en-US" w:eastAsia="zh-CN" w:bidi="ar"/>
              </w:rPr>
              <w:t xml:space="preserve">能够进行工厂电力负荷和短路电流计算，选择并使用合适的供电线路导线和电缆。 </w:t>
            </w:r>
          </w:p>
        </w:tc>
      </w:tr>
      <w:tr w14:paraId="4BD1F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1188" w:type="dxa"/>
            <w:vMerge w:val="continue"/>
            <w:tcBorders>
              <w:left w:val="single" w:color="000000" w:sz="4" w:space="0"/>
              <w:right w:val="single" w:color="000000" w:sz="4" w:space="0"/>
            </w:tcBorders>
            <w:shd w:val="clear" w:color="auto" w:fill="auto"/>
            <w:noWrap/>
            <w:vAlign w:val="center"/>
          </w:tcPr>
          <w:p w14:paraId="249BF0EE">
            <w:pPr>
              <w:spacing w:line="240" w:lineRule="auto"/>
              <w:jc w:val="center"/>
              <w:rPr>
                <w:rFonts w:hint="eastAsia" w:asciiTheme="minorEastAsia" w:hAnsiTheme="minorEastAsia" w:eastAsiaTheme="minorEastAsia" w:cstheme="minorEastAsia"/>
                <w:i w:val="0"/>
                <w:iCs w:val="0"/>
                <w:color w:val="000000"/>
                <w:sz w:val="21"/>
                <w:szCs w:val="21"/>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42636">
            <w:pPr>
              <w:keepNext w:val="0"/>
              <w:keepLines w:val="0"/>
              <w:widowControl/>
              <w:suppressLineNumbers w:val="0"/>
              <w:spacing w:line="240" w:lineRule="auto"/>
              <w:jc w:val="center"/>
              <w:textAlignment w:val="center"/>
              <w:rPr>
                <w:rFonts w:hint="default" w:asciiTheme="minorEastAsia" w:hAnsiTheme="minorEastAsia" w:eastAsiaTheme="minorEastAsia" w:cstheme="minorEastAsia"/>
                <w:i w:val="0"/>
                <w:iCs w:val="0"/>
                <w:color w:val="FF0000"/>
                <w:sz w:val="21"/>
                <w:szCs w:val="21"/>
                <w:u w:val="none"/>
                <w:lang w:val="en-US"/>
              </w:rPr>
            </w:pPr>
            <w:r>
              <w:rPr>
                <w:rFonts w:hint="eastAsia" w:asciiTheme="minorEastAsia" w:hAnsiTheme="minorEastAsia" w:eastAsiaTheme="minorEastAsia" w:cstheme="minorEastAsia"/>
                <w:i w:val="0"/>
                <w:iCs w:val="0"/>
                <w:color w:val="FF0000"/>
                <w:kern w:val="0"/>
                <w:sz w:val="21"/>
                <w:szCs w:val="21"/>
                <w:u w:val="none"/>
                <w:lang w:val="en-US" w:eastAsia="zh-CN" w:bidi="ar"/>
              </w:rPr>
              <w:t>C12</w:t>
            </w:r>
          </w:p>
        </w:tc>
        <w:tc>
          <w:tcPr>
            <w:tcW w:w="71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39EB1">
            <w:pPr>
              <w:keepNext w:val="0"/>
              <w:keepLines w:val="0"/>
              <w:widowControl/>
              <w:suppressLineNumbers w:val="0"/>
              <w:spacing w:line="240" w:lineRule="auto"/>
              <w:jc w:val="left"/>
              <w:rPr>
                <w:rFonts w:hint="eastAsia" w:ascii="宋体" w:hAnsi="宋体" w:eastAsia="宋体" w:cs="宋体"/>
                <w:i w:val="0"/>
                <w:iCs w:val="0"/>
                <w:color w:val="000000"/>
                <w:sz w:val="21"/>
                <w:szCs w:val="21"/>
                <w:u w:val="none"/>
              </w:rPr>
            </w:pPr>
            <w:r>
              <w:rPr>
                <w:rFonts w:hint="eastAsia" w:ascii="宋体" w:hAnsi="宋体" w:eastAsia="宋体" w:cs="宋体"/>
                <w:color w:val="000000"/>
                <w:kern w:val="0"/>
                <w:sz w:val="21"/>
                <w:szCs w:val="21"/>
                <w:lang w:val="en-US" w:eastAsia="zh-CN" w:bidi="ar"/>
              </w:rPr>
              <w:t xml:space="preserve">熟悉各种传感器、运动控制装备、工业网络等设备的应用及安装调试技能，具备智能制造控制系统或设备的综合应用能力。 </w:t>
            </w:r>
          </w:p>
        </w:tc>
      </w:tr>
    </w:tbl>
    <w:p w14:paraId="1060185B">
      <w:pPr>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jc w:val="left"/>
        <w:textAlignment w:val="auto"/>
        <w:rPr>
          <w:rFonts w:hint="eastAsia"/>
          <w:lang w:val="en-US" w:eastAsia="zh-CN"/>
        </w:rPr>
      </w:pPr>
      <w:r>
        <w:rPr>
          <w:rFonts w:hint="eastAsia"/>
          <w:lang w:val="en-US" w:eastAsia="zh-CN"/>
        </w:rPr>
        <w:t>注：本专业毕业生应具备的素质、知识和能力等方面的要求，应将本专业所特有的，有别于其他专业的职业素养要求纳入。例如可围绕在职业工作中解决实际问题发挥的作用，在跨团队合作领域中发挥有效的领导、沟通、协作作用，具备很高的道德和伦理水准，养成终身学习的能力，为区域经济和社会发展做贡献等方面展开表述。</w:t>
      </w:r>
    </w:p>
    <w:p w14:paraId="144FD8D8">
      <w:pPr>
        <w:spacing w:before="42" w:line="360" w:lineRule="auto"/>
        <w:ind w:firstLine="545"/>
        <w:outlineLvl w:val="0"/>
        <w:rPr>
          <w:rFonts w:ascii="宋体" w:hAnsi="宋体" w:eastAsia="宋体" w:cs="宋体"/>
          <w:spacing w:val="-2"/>
          <w:sz w:val="28"/>
          <w:szCs w:val="28"/>
          <w14:textOutline w14:w="5094" w14:cap="flat" w14:cmpd="sng">
            <w14:solidFill>
              <w14:srgbClr w14:val="000000"/>
            </w14:solidFill>
            <w14:prstDash w14:val="solid"/>
            <w14:miter w14:val="0"/>
          </w14:textOutline>
        </w:rPr>
      </w:pPr>
    </w:p>
    <w:p w14:paraId="2D161629">
      <w:pPr>
        <w:pStyle w:val="22"/>
        <w:keepNext w:val="0"/>
        <w:keepLines w:val="0"/>
        <w:pageBreakBefore w:val="0"/>
        <w:widowControl w:val="0"/>
        <w:kinsoku/>
        <w:wordWrap/>
        <w:overflowPunct/>
        <w:topLinePunct w:val="0"/>
        <w:autoSpaceDE/>
        <w:autoSpaceDN/>
        <w:bidi w:val="0"/>
        <w:adjustRightInd/>
        <w:snapToGrid/>
        <w:spacing w:before="0" w:beforeLines="50" w:after="0" w:afterLines="50" w:line="360" w:lineRule="auto"/>
        <w:ind w:left="0" w:leftChars="0" w:firstLine="0" w:firstLineChars="0"/>
        <w:textAlignment w:val="auto"/>
        <w:rPr>
          <w:rFonts w:hint="eastAsia" w:asciiTheme="minorEastAsia" w:hAnsiTheme="minorEastAsia" w:eastAsiaTheme="minorEastAsia" w:cstheme="minorEastAsia"/>
          <w:sz w:val="28"/>
          <w:szCs w:val="21"/>
        </w:rPr>
      </w:pPr>
      <w:r>
        <w:rPr>
          <w:rFonts w:hint="eastAsia" w:asciiTheme="minorEastAsia" w:hAnsiTheme="minorEastAsia" w:eastAsiaTheme="minorEastAsia" w:cstheme="minorEastAsia"/>
          <w:sz w:val="28"/>
          <w:szCs w:val="21"/>
        </w:rPr>
        <w:t>六、毕业要求</w:t>
      </w:r>
    </w:p>
    <w:p w14:paraId="0F588594">
      <w:pPr>
        <w:pStyle w:val="8"/>
        <w:keepNext w:val="0"/>
        <w:keepLines w:val="0"/>
        <w:widowControl/>
        <w:suppressLineNumbers w:val="0"/>
        <w:shd w:val="clear"/>
        <w:spacing w:before="352" w:beforeAutospacing="0" w:after="150" w:afterAutospacing="0" w:line="360" w:lineRule="auto"/>
        <w:ind w:left="0" w:right="0" w:firstLine="42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学生通过三年的学习，</w:t>
      </w:r>
      <w:r>
        <w:rPr>
          <w:rFonts w:hint="eastAsia" w:ascii="宋体" w:hAnsi="宋体" w:eastAsia="宋体" w:cs="宋体"/>
          <w:i w:val="0"/>
          <w:iCs w:val="0"/>
          <w:caps w:val="0"/>
          <w:color w:val="auto"/>
          <w:spacing w:val="0"/>
          <w:sz w:val="24"/>
          <w:szCs w:val="24"/>
          <w:highlight w:val="none"/>
          <w:shd w:val="clear" w:fill="FFFFFF"/>
        </w:rPr>
        <w:t>按电气自动化技术专业人才培养方案修完所有相关课程2522课时和对应的141.5学分，</w:t>
      </w:r>
      <w:r>
        <w:rPr>
          <w:rFonts w:hint="eastAsia" w:ascii="宋体" w:hAnsi="宋体" w:eastAsia="宋体" w:cs="宋体"/>
          <w:color w:val="auto"/>
          <w:sz w:val="24"/>
          <w:szCs w:val="24"/>
          <w:highlight w:val="none"/>
          <w:lang w:val="en-US" w:eastAsia="zh-CN"/>
        </w:rPr>
        <w:t>（其中公共必修课34.5学分，专业必修课92学分），</w:t>
      </w:r>
      <w:r>
        <w:rPr>
          <w:rFonts w:hint="eastAsia" w:ascii="宋体" w:hAnsi="宋体" w:eastAsia="宋体" w:cs="宋体"/>
          <w:i w:val="0"/>
          <w:iCs w:val="0"/>
          <w:caps w:val="0"/>
          <w:color w:val="auto"/>
          <w:spacing w:val="0"/>
          <w:sz w:val="24"/>
          <w:szCs w:val="24"/>
          <w:highlight w:val="none"/>
          <w:shd w:val="clear" w:fill="FFFFFF"/>
        </w:rPr>
        <w:t>成绩全部合格</w:t>
      </w:r>
      <w:r>
        <w:rPr>
          <w:rFonts w:hint="eastAsia" w:ascii="宋体" w:hAnsi="宋体" w:eastAsia="宋体" w:cs="宋体"/>
          <w:i w:val="0"/>
          <w:iCs w:val="0"/>
          <w:caps w:val="0"/>
          <w:color w:val="auto"/>
          <w:spacing w:val="0"/>
          <w:sz w:val="24"/>
          <w:szCs w:val="24"/>
          <w:highlight w:val="none"/>
          <w:shd w:val="clear" w:fill="FFFFFF"/>
          <w:lang w:val="en-US" w:eastAsia="zh-CN"/>
        </w:rPr>
        <w:t>;</w:t>
      </w:r>
      <w:r>
        <w:rPr>
          <w:rFonts w:hint="eastAsia" w:ascii="宋体" w:hAnsi="宋体" w:eastAsia="宋体" w:cs="宋体"/>
          <w:color w:val="auto"/>
          <w:sz w:val="24"/>
          <w:szCs w:val="24"/>
          <w:highlight w:val="none"/>
          <w:u w:val="none"/>
        </w:rPr>
        <w:t>至少取得一个与本专业相关的职业资格证书，且达到本专业人才培养的素质、知识和能力要求方可毕业。</w:t>
      </w:r>
      <w:r>
        <w:rPr>
          <w:rFonts w:hint="eastAsia" w:ascii="宋体" w:hAnsi="宋体" w:eastAsia="宋体" w:cs="宋体"/>
          <w:color w:val="auto"/>
          <w:sz w:val="24"/>
          <w:szCs w:val="24"/>
          <w:highlight w:val="none"/>
          <w:u w:val="none"/>
          <w:lang w:val="en-US" w:eastAsia="zh-CN"/>
        </w:rPr>
        <w:t xml:space="preserve"> </w:t>
      </w:r>
    </w:p>
    <w:p w14:paraId="6C7C496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（一）日常行为规范和操行</w:t>
      </w:r>
    </w:p>
    <w:p w14:paraId="12BFC6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具有良好的思想道德，热爱祖国，拥护党的基本路线，坚持新时代中国特色社会主义思想，把社会主义核心价值观根植于思想和行动之中；具有艰苦创业、爱岗敬业的职业素养，能够守法自律，具有正确的世界观、人生观和价值观，具有健全的心理和健康的体魄；具有德智体美劳等基本素质。</w:t>
      </w:r>
    </w:p>
    <w:p w14:paraId="77EFB4AE">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学分</w:t>
      </w:r>
    </w:p>
    <w:p w14:paraId="371A0BDA">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heme="minorEastAsia" w:hAnsiTheme="minorEastAsia" w:eastAsiaTheme="minorEastAsia" w:cstheme="minorEastAsia"/>
          <w:b/>
          <w:bCs/>
          <w:sz w:val="24"/>
          <w:szCs w:val="24"/>
          <w:lang w:val="en-US" w:eastAsia="zh-CN"/>
        </w:rPr>
      </w:pPr>
    </w:p>
    <w:p w14:paraId="2B6A2A8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表5 毕业学分要求一览表</w:t>
      </w:r>
    </w:p>
    <w:tbl>
      <w:tblPr>
        <w:tblStyle w:val="9"/>
        <w:tblW w:w="9071" w:type="dxa"/>
        <w:jc w:val="center"/>
        <w:tblLayout w:type="fixed"/>
        <w:tblCellMar>
          <w:top w:w="0" w:type="dxa"/>
          <w:left w:w="0" w:type="dxa"/>
          <w:bottom w:w="0" w:type="dxa"/>
          <w:right w:w="0" w:type="dxa"/>
        </w:tblCellMar>
      </w:tblPr>
      <w:tblGrid>
        <w:gridCol w:w="2175"/>
        <w:gridCol w:w="1650"/>
        <w:gridCol w:w="2007"/>
        <w:gridCol w:w="1619"/>
        <w:gridCol w:w="1620"/>
      </w:tblGrid>
      <w:tr w14:paraId="3A8B4161">
        <w:tblPrEx>
          <w:tblCellMar>
            <w:top w:w="0" w:type="dxa"/>
            <w:left w:w="0" w:type="dxa"/>
            <w:bottom w:w="0" w:type="dxa"/>
            <w:right w:w="0" w:type="dxa"/>
          </w:tblCellMar>
        </w:tblPrEx>
        <w:trPr>
          <w:trHeight w:val="283" w:hRule="atLeast"/>
          <w:jc w:val="center"/>
        </w:trPr>
        <w:tc>
          <w:tcPr>
            <w:tcW w:w="3825" w:type="dxa"/>
            <w:gridSpan w:val="2"/>
            <w:vMerge w:val="restart"/>
            <w:tcBorders>
              <w:top w:val="single" w:color="000000" w:sz="8" w:space="0"/>
              <w:left w:val="single" w:color="000000" w:sz="8" w:space="0"/>
              <w:right w:val="single" w:color="000000" w:sz="4" w:space="0"/>
            </w:tcBorders>
            <w:shd w:val="clear" w:color="auto" w:fill="auto"/>
            <w:tcMar>
              <w:top w:w="80" w:type="dxa"/>
              <w:left w:w="80" w:type="dxa"/>
              <w:bottom w:w="80" w:type="dxa"/>
              <w:right w:w="80" w:type="dxa"/>
            </w:tcMar>
            <w:vAlign w:val="center"/>
          </w:tcPr>
          <w:p w14:paraId="3D9FC1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z w:val="21"/>
                <w:szCs w:val="21"/>
                <w:lang w:val="en-US" w:eastAsia="zh-CN"/>
              </w:rPr>
            </w:pPr>
            <w:r>
              <w:rPr>
                <w:rFonts w:hint="eastAsia"/>
                <w:b/>
                <w:bCs/>
                <w:sz w:val="21"/>
                <w:szCs w:val="21"/>
                <w:lang w:val="en-US" w:eastAsia="zh-CN"/>
              </w:rPr>
              <w:t>类别</w:t>
            </w:r>
          </w:p>
        </w:tc>
        <w:tc>
          <w:tcPr>
            <w:tcW w:w="3626" w:type="dxa"/>
            <w:gridSpan w:val="2"/>
            <w:tcBorders>
              <w:top w:val="single" w:color="000000" w:sz="8" w:space="0"/>
              <w:left w:val="single" w:color="000000" w:sz="8" w:space="0"/>
              <w:bottom w:val="single" w:color="auto" w:sz="4" w:space="0"/>
              <w:right w:val="single" w:color="000000" w:sz="4" w:space="0"/>
            </w:tcBorders>
            <w:shd w:val="clear" w:color="auto" w:fill="auto"/>
            <w:tcMar>
              <w:top w:w="80" w:type="dxa"/>
              <w:left w:w="80" w:type="dxa"/>
              <w:bottom w:w="80" w:type="dxa"/>
              <w:right w:w="80" w:type="dxa"/>
            </w:tcMar>
            <w:vAlign w:val="center"/>
          </w:tcPr>
          <w:p w14:paraId="039042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z w:val="21"/>
                <w:szCs w:val="21"/>
                <w:lang w:val="en-US" w:eastAsia="zh-CN"/>
              </w:rPr>
            </w:pPr>
            <w:r>
              <w:rPr>
                <w:rFonts w:hint="eastAsia"/>
                <w:b/>
                <w:bCs/>
                <w:sz w:val="21"/>
                <w:szCs w:val="21"/>
                <w:lang w:val="en-US" w:eastAsia="zh-CN"/>
              </w:rPr>
              <w:t>学分要求</w:t>
            </w:r>
          </w:p>
        </w:tc>
        <w:tc>
          <w:tcPr>
            <w:tcW w:w="1620" w:type="dxa"/>
            <w:vMerge w:val="restart"/>
            <w:tcBorders>
              <w:top w:val="single" w:color="000000" w:sz="8" w:space="0"/>
              <w:left w:val="single" w:color="000000" w:sz="8" w:space="0"/>
              <w:right w:val="single" w:color="000000" w:sz="4" w:space="0"/>
            </w:tcBorders>
            <w:shd w:val="clear" w:color="auto" w:fill="auto"/>
            <w:tcMar>
              <w:top w:w="80" w:type="dxa"/>
              <w:left w:w="80" w:type="dxa"/>
              <w:bottom w:w="80" w:type="dxa"/>
              <w:right w:w="80" w:type="dxa"/>
            </w:tcMar>
            <w:vAlign w:val="center"/>
          </w:tcPr>
          <w:p w14:paraId="0F86FB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sz w:val="21"/>
                <w:szCs w:val="21"/>
                <w:lang w:val="en-US" w:eastAsia="zh-CN"/>
              </w:rPr>
            </w:pPr>
            <w:r>
              <w:rPr>
                <w:rFonts w:hint="eastAsia"/>
                <w:b/>
                <w:bCs/>
                <w:sz w:val="21"/>
                <w:szCs w:val="21"/>
                <w:lang w:val="en-US" w:eastAsia="zh-CN"/>
              </w:rPr>
              <w:t>学时要求</w:t>
            </w:r>
          </w:p>
        </w:tc>
      </w:tr>
      <w:tr w14:paraId="51A16F63">
        <w:tblPrEx>
          <w:tblCellMar>
            <w:top w:w="0" w:type="dxa"/>
            <w:left w:w="0" w:type="dxa"/>
            <w:bottom w:w="0" w:type="dxa"/>
            <w:right w:w="0" w:type="dxa"/>
          </w:tblCellMar>
        </w:tblPrEx>
        <w:trPr>
          <w:trHeight w:val="283" w:hRule="atLeast"/>
          <w:jc w:val="center"/>
        </w:trPr>
        <w:tc>
          <w:tcPr>
            <w:tcW w:w="3825" w:type="dxa"/>
            <w:gridSpan w:val="2"/>
            <w:vMerge w:val="continue"/>
            <w:tcBorders>
              <w:left w:val="single" w:color="000000" w:sz="8" w:space="0"/>
              <w:bottom w:val="single" w:color="auto" w:sz="4" w:space="0"/>
              <w:right w:val="single" w:color="000000" w:sz="4" w:space="0"/>
            </w:tcBorders>
            <w:shd w:val="clear" w:color="auto" w:fill="auto"/>
            <w:tcMar>
              <w:top w:w="80" w:type="dxa"/>
              <w:left w:w="80" w:type="dxa"/>
              <w:bottom w:w="80" w:type="dxa"/>
              <w:right w:w="80" w:type="dxa"/>
            </w:tcMar>
            <w:vAlign w:val="center"/>
          </w:tcPr>
          <w:p w14:paraId="36A830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z w:val="21"/>
                <w:szCs w:val="21"/>
                <w:lang w:val="en-US" w:eastAsia="zh-CN"/>
              </w:rPr>
            </w:pPr>
          </w:p>
        </w:tc>
        <w:tc>
          <w:tcPr>
            <w:tcW w:w="2007" w:type="dxa"/>
            <w:tcBorders>
              <w:top w:val="single" w:color="000000" w:sz="8" w:space="0"/>
              <w:left w:val="single" w:color="000000" w:sz="8" w:space="0"/>
              <w:bottom w:val="single" w:color="auto" w:sz="4" w:space="0"/>
              <w:right w:val="single" w:color="000000" w:sz="4" w:space="0"/>
            </w:tcBorders>
            <w:shd w:val="clear" w:color="auto" w:fill="auto"/>
            <w:tcMar>
              <w:top w:w="80" w:type="dxa"/>
              <w:left w:w="80" w:type="dxa"/>
              <w:bottom w:w="80" w:type="dxa"/>
              <w:right w:w="80" w:type="dxa"/>
            </w:tcMar>
            <w:vAlign w:val="center"/>
          </w:tcPr>
          <w:p w14:paraId="1DF318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sz w:val="21"/>
                <w:szCs w:val="21"/>
                <w:lang w:val="en-US" w:eastAsia="zh-CN"/>
              </w:rPr>
            </w:pPr>
            <w:r>
              <w:rPr>
                <w:rFonts w:hint="eastAsia"/>
                <w:b/>
                <w:bCs/>
                <w:sz w:val="21"/>
                <w:szCs w:val="21"/>
                <w:lang w:val="en-US" w:eastAsia="zh-CN"/>
              </w:rPr>
              <w:t>学分</w:t>
            </w:r>
          </w:p>
        </w:tc>
        <w:tc>
          <w:tcPr>
            <w:tcW w:w="1619" w:type="dxa"/>
            <w:tcBorders>
              <w:top w:val="single" w:color="000000" w:sz="8" w:space="0"/>
              <w:left w:val="single" w:color="000000" w:sz="8" w:space="0"/>
              <w:bottom w:val="single" w:color="auto" w:sz="4" w:space="0"/>
              <w:right w:val="single" w:color="000000" w:sz="4" w:space="0"/>
            </w:tcBorders>
            <w:shd w:val="clear" w:color="auto" w:fill="auto"/>
            <w:tcMar>
              <w:top w:w="80" w:type="dxa"/>
              <w:left w:w="80" w:type="dxa"/>
              <w:bottom w:w="80" w:type="dxa"/>
              <w:right w:w="80" w:type="dxa"/>
            </w:tcMar>
            <w:vAlign w:val="center"/>
          </w:tcPr>
          <w:p w14:paraId="73959E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sz w:val="21"/>
                <w:szCs w:val="21"/>
                <w:lang w:val="en-US" w:eastAsia="zh-CN"/>
              </w:rPr>
            </w:pPr>
            <w:r>
              <w:rPr>
                <w:rFonts w:hint="eastAsia"/>
                <w:b/>
                <w:bCs/>
                <w:sz w:val="21"/>
                <w:szCs w:val="21"/>
                <w:lang w:val="en-US" w:eastAsia="zh-CN"/>
              </w:rPr>
              <w:t>小计</w:t>
            </w:r>
          </w:p>
        </w:tc>
        <w:tc>
          <w:tcPr>
            <w:tcW w:w="1620" w:type="dxa"/>
            <w:vMerge w:val="continue"/>
            <w:tcBorders>
              <w:left w:val="single" w:color="000000" w:sz="8" w:space="0"/>
              <w:bottom w:val="single" w:color="auto" w:sz="4" w:space="0"/>
              <w:right w:val="single" w:color="000000" w:sz="4" w:space="0"/>
            </w:tcBorders>
            <w:shd w:val="clear" w:color="auto" w:fill="auto"/>
            <w:tcMar>
              <w:top w:w="80" w:type="dxa"/>
              <w:left w:w="80" w:type="dxa"/>
              <w:bottom w:w="80" w:type="dxa"/>
              <w:right w:w="80" w:type="dxa"/>
            </w:tcMar>
            <w:vAlign w:val="center"/>
          </w:tcPr>
          <w:p w14:paraId="49AA42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z w:val="21"/>
                <w:szCs w:val="21"/>
                <w:lang w:val="en-US" w:eastAsia="zh-CN"/>
              </w:rPr>
            </w:pPr>
          </w:p>
        </w:tc>
      </w:tr>
      <w:tr w14:paraId="5BA4D486">
        <w:tblPrEx>
          <w:tblCellMar>
            <w:top w:w="0" w:type="dxa"/>
            <w:left w:w="0" w:type="dxa"/>
            <w:bottom w:w="0" w:type="dxa"/>
            <w:right w:w="0" w:type="dxa"/>
          </w:tblCellMar>
        </w:tblPrEx>
        <w:trPr>
          <w:trHeight w:val="283" w:hRule="atLeast"/>
          <w:jc w:val="center"/>
        </w:trPr>
        <w:tc>
          <w:tcPr>
            <w:tcW w:w="2175" w:type="dxa"/>
            <w:tcBorders>
              <w:top w:val="single" w:color="auto" w:sz="4" w:space="0"/>
              <w:left w:val="single" w:color="000000" w:sz="8" w:space="0"/>
              <w:bottom w:val="single" w:color="000000" w:sz="4" w:space="0"/>
              <w:right w:val="single" w:color="000000" w:sz="4" w:space="0"/>
            </w:tcBorders>
            <w:shd w:val="clear" w:color="auto" w:fill="auto"/>
            <w:tcMar>
              <w:top w:w="80" w:type="dxa"/>
              <w:left w:w="80" w:type="dxa"/>
              <w:bottom w:w="80" w:type="dxa"/>
              <w:right w:w="80" w:type="dxa"/>
            </w:tcMar>
            <w:vAlign w:val="center"/>
          </w:tcPr>
          <w:p w14:paraId="7CBE2C8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b/>
                <w:bCs/>
                <w:sz w:val="21"/>
                <w:szCs w:val="21"/>
                <w:lang w:val="en-US" w:eastAsia="zh-CN"/>
              </w:rPr>
            </w:pPr>
            <w:r>
              <w:rPr>
                <w:rFonts w:hint="eastAsia"/>
                <w:b/>
                <w:bCs/>
                <w:sz w:val="21"/>
                <w:szCs w:val="21"/>
                <w:lang w:val="en-US" w:eastAsia="zh-CN"/>
              </w:rPr>
              <w:t>素质教育平台</w:t>
            </w:r>
          </w:p>
        </w:tc>
        <w:tc>
          <w:tcPr>
            <w:tcW w:w="1650" w:type="dxa"/>
            <w:tcBorders>
              <w:top w:val="single" w:color="auto" w:sz="4" w:space="0"/>
              <w:left w:val="nil"/>
              <w:bottom w:val="single" w:color="000000" w:sz="4" w:space="0"/>
              <w:right w:val="single" w:color="000000" w:sz="4" w:space="0"/>
            </w:tcBorders>
            <w:shd w:val="clear" w:color="auto" w:fill="auto"/>
            <w:tcMar>
              <w:top w:w="80" w:type="dxa"/>
              <w:left w:w="80" w:type="dxa"/>
              <w:bottom w:w="80" w:type="dxa"/>
              <w:right w:w="80" w:type="dxa"/>
            </w:tcMar>
            <w:vAlign w:val="center"/>
          </w:tcPr>
          <w:p w14:paraId="33EF58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sz w:val="21"/>
                <w:szCs w:val="21"/>
                <w:lang w:val="en-US" w:eastAsia="zh-CN"/>
              </w:rPr>
            </w:pPr>
            <w:r>
              <w:rPr>
                <w:rFonts w:hint="eastAsia"/>
                <w:b/>
                <w:bCs/>
                <w:sz w:val="21"/>
                <w:szCs w:val="21"/>
                <w:lang w:val="en-US" w:eastAsia="zh-CN"/>
              </w:rPr>
              <w:t>必修课</w:t>
            </w:r>
          </w:p>
        </w:tc>
        <w:tc>
          <w:tcPr>
            <w:tcW w:w="2007" w:type="dxa"/>
            <w:tcBorders>
              <w:top w:val="single" w:color="auto" w:sz="4" w:space="0"/>
              <w:left w:val="nil"/>
              <w:bottom w:val="single" w:color="000000" w:sz="4" w:space="0"/>
              <w:right w:val="single" w:color="000000" w:sz="4" w:space="0"/>
            </w:tcBorders>
            <w:shd w:val="clear" w:color="auto" w:fill="auto"/>
            <w:tcMar>
              <w:top w:w="80" w:type="dxa"/>
              <w:left w:w="80" w:type="dxa"/>
              <w:bottom w:w="80" w:type="dxa"/>
              <w:right w:w="80" w:type="dxa"/>
            </w:tcMar>
            <w:vAlign w:val="center"/>
          </w:tcPr>
          <w:p w14:paraId="1A7B591C">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firstLine="0" w:firstLineChars="0"/>
              <w:jc w:val="center"/>
              <w:rPr>
                <w:rFonts w:hint="default" w:eastAsia="宋体"/>
                <w:sz w:val="21"/>
                <w:szCs w:val="21"/>
                <w:lang w:val="en-US" w:eastAsia="zh-CN"/>
              </w:rPr>
            </w:pPr>
            <w:r>
              <w:rPr>
                <w:sz w:val="21"/>
                <w:szCs w:val="21"/>
              </w:rPr>
              <w:t>4</w:t>
            </w:r>
            <w:r>
              <w:rPr>
                <w:rFonts w:hint="eastAsia"/>
                <w:sz w:val="21"/>
                <w:szCs w:val="21"/>
                <w:lang w:val="en-US" w:eastAsia="zh-CN"/>
              </w:rPr>
              <w:t>6</w:t>
            </w:r>
            <w:r>
              <w:rPr>
                <w:sz w:val="21"/>
                <w:szCs w:val="21"/>
              </w:rPr>
              <w:t>.5</w:t>
            </w:r>
          </w:p>
        </w:tc>
        <w:tc>
          <w:tcPr>
            <w:tcW w:w="1619" w:type="dxa"/>
            <w:tcBorders>
              <w:top w:val="single" w:color="auto" w:sz="4" w:space="0"/>
              <w:left w:val="nil"/>
              <w:bottom w:val="single" w:color="000000" w:sz="4" w:space="0"/>
              <w:right w:val="single" w:color="000000" w:sz="4" w:space="0"/>
            </w:tcBorders>
            <w:shd w:val="clear" w:color="auto" w:fill="auto"/>
            <w:tcMar>
              <w:top w:w="80" w:type="dxa"/>
              <w:left w:w="80" w:type="dxa"/>
              <w:bottom w:w="80" w:type="dxa"/>
              <w:right w:w="80" w:type="dxa"/>
            </w:tcMar>
            <w:vAlign w:val="center"/>
          </w:tcPr>
          <w:p w14:paraId="0B608729">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firstLine="0" w:firstLineChars="0"/>
              <w:jc w:val="center"/>
              <w:rPr>
                <w:rFonts w:hint="eastAsia"/>
                <w:sz w:val="21"/>
                <w:szCs w:val="21"/>
              </w:rPr>
            </w:pPr>
            <w:r>
              <w:rPr>
                <w:sz w:val="21"/>
                <w:szCs w:val="21"/>
              </w:rPr>
              <w:t>4</w:t>
            </w:r>
            <w:r>
              <w:rPr>
                <w:rFonts w:hint="eastAsia"/>
                <w:sz w:val="21"/>
                <w:szCs w:val="21"/>
                <w:lang w:val="en-US" w:eastAsia="zh-CN"/>
              </w:rPr>
              <w:t>6</w:t>
            </w:r>
            <w:r>
              <w:rPr>
                <w:sz w:val="21"/>
                <w:szCs w:val="21"/>
              </w:rPr>
              <w:t>.5</w:t>
            </w:r>
          </w:p>
        </w:tc>
        <w:tc>
          <w:tcPr>
            <w:tcW w:w="1620" w:type="dxa"/>
            <w:tcBorders>
              <w:top w:val="single" w:color="auto" w:sz="4" w:space="0"/>
              <w:left w:val="nil"/>
              <w:bottom w:val="single" w:color="000000" w:sz="4" w:space="0"/>
              <w:right w:val="single" w:color="000000" w:sz="4" w:space="0"/>
            </w:tcBorders>
            <w:shd w:val="clear" w:color="auto" w:fill="auto"/>
            <w:tcMar>
              <w:top w:w="80" w:type="dxa"/>
              <w:left w:w="80" w:type="dxa"/>
              <w:bottom w:w="80" w:type="dxa"/>
              <w:right w:w="80" w:type="dxa"/>
            </w:tcMar>
            <w:vAlign w:val="center"/>
          </w:tcPr>
          <w:p w14:paraId="7765A328">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firstLine="0" w:firstLineChars="0"/>
              <w:jc w:val="center"/>
              <w:rPr>
                <w:rFonts w:hint="default" w:eastAsia="宋体"/>
                <w:sz w:val="21"/>
                <w:szCs w:val="21"/>
                <w:lang w:val="en-US" w:eastAsia="zh-CN"/>
              </w:rPr>
            </w:pPr>
            <w:r>
              <w:rPr>
                <w:sz w:val="21"/>
                <w:szCs w:val="21"/>
              </w:rPr>
              <w:t>8</w:t>
            </w:r>
            <w:r>
              <w:rPr>
                <w:rFonts w:hint="eastAsia"/>
                <w:sz w:val="21"/>
                <w:szCs w:val="21"/>
                <w:lang w:val="en-US" w:eastAsia="zh-CN"/>
              </w:rPr>
              <w:t>56</w:t>
            </w:r>
          </w:p>
        </w:tc>
      </w:tr>
      <w:tr w14:paraId="1C749203">
        <w:tblPrEx>
          <w:tblCellMar>
            <w:top w:w="0" w:type="dxa"/>
            <w:left w:w="0" w:type="dxa"/>
            <w:bottom w:w="0" w:type="dxa"/>
            <w:right w:w="0" w:type="dxa"/>
          </w:tblCellMar>
        </w:tblPrEx>
        <w:trPr>
          <w:trHeight w:val="283" w:hRule="atLeast"/>
          <w:jc w:val="center"/>
        </w:trPr>
        <w:tc>
          <w:tcPr>
            <w:tcW w:w="2175" w:type="dxa"/>
            <w:vMerge w:val="restart"/>
            <w:tcBorders>
              <w:top w:val="single" w:color="auto" w:sz="4" w:space="0"/>
              <w:left w:val="single" w:color="000000" w:sz="8" w:space="0"/>
              <w:right w:val="single" w:color="000000" w:sz="4" w:space="0"/>
            </w:tcBorders>
            <w:shd w:val="clear" w:color="auto" w:fill="auto"/>
            <w:tcMar>
              <w:top w:w="80" w:type="dxa"/>
              <w:left w:w="80" w:type="dxa"/>
              <w:bottom w:w="80" w:type="dxa"/>
              <w:right w:w="80" w:type="dxa"/>
            </w:tcMar>
            <w:vAlign w:val="center"/>
          </w:tcPr>
          <w:p w14:paraId="79C0358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b/>
                <w:bCs/>
                <w:sz w:val="21"/>
                <w:szCs w:val="21"/>
                <w:lang w:val="en-US" w:eastAsia="zh-CN"/>
              </w:rPr>
            </w:pPr>
            <w:r>
              <w:rPr>
                <w:rFonts w:hint="eastAsia"/>
                <w:b/>
                <w:bCs/>
                <w:sz w:val="21"/>
                <w:szCs w:val="21"/>
                <w:lang w:val="en-US" w:eastAsia="zh-CN"/>
              </w:rPr>
              <w:t>专业群共享平台</w:t>
            </w:r>
          </w:p>
        </w:tc>
        <w:tc>
          <w:tcPr>
            <w:tcW w:w="1650" w:type="dxa"/>
            <w:tcBorders>
              <w:top w:val="single" w:color="auto" w:sz="4" w:space="0"/>
              <w:left w:val="nil"/>
              <w:bottom w:val="single" w:color="000000" w:sz="4" w:space="0"/>
              <w:right w:val="single" w:color="000000" w:sz="4" w:space="0"/>
            </w:tcBorders>
            <w:shd w:val="clear" w:color="auto" w:fill="auto"/>
            <w:tcMar>
              <w:top w:w="80" w:type="dxa"/>
              <w:left w:w="80" w:type="dxa"/>
              <w:bottom w:w="80" w:type="dxa"/>
              <w:right w:w="80" w:type="dxa"/>
            </w:tcMar>
            <w:vAlign w:val="center"/>
          </w:tcPr>
          <w:p w14:paraId="73582A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z w:val="21"/>
                <w:szCs w:val="21"/>
              </w:rPr>
            </w:pPr>
            <w:r>
              <w:rPr>
                <w:rFonts w:hint="eastAsia"/>
                <w:b/>
                <w:bCs/>
                <w:sz w:val="21"/>
                <w:szCs w:val="21"/>
                <w:lang w:val="en-US" w:eastAsia="zh-CN"/>
              </w:rPr>
              <w:t>必修课</w:t>
            </w:r>
          </w:p>
        </w:tc>
        <w:tc>
          <w:tcPr>
            <w:tcW w:w="2007" w:type="dxa"/>
            <w:tcBorders>
              <w:top w:val="single" w:color="auto" w:sz="4" w:space="0"/>
              <w:left w:val="nil"/>
              <w:bottom w:val="single" w:color="000000" w:sz="4" w:space="0"/>
              <w:right w:val="single" w:color="000000" w:sz="4" w:space="0"/>
            </w:tcBorders>
            <w:shd w:val="clear" w:color="auto" w:fill="auto"/>
            <w:tcMar>
              <w:top w:w="80" w:type="dxa"/>
              <w:left w:w="80" w:type="dxa"/>
              <w:bottom w:w="80" w:type="dxa"/>
              <w:right w:w="80" w:type="dxa"/>
            </w:tcMar>
            <w:vAlign w:val="center"/>
          </w:tcPr>
          <w:p w14:paraId="1EB64645">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firstLine="0" w:firstLineChars="0"/>
              <w:jc w:val="center"/>
              <w:rPr>
                <w:rFonts w:hint="eastAsia"/>
                <w:sz w:val="21"/>
                <w:szCs w:val="21"/>
              </w:rPr>
            </w:pPr>
            <w:r>
              <w:rPr>
                <w:sz w:val="21"/>
                <w:szCs w:val="21"/>
              </w:rPr>
              <w:t>1</w:t>
            </w:r>
            <w:r>
              <w:rPr>
                <w:rFonts w:hint="eastAsia"/>
                <w:sz w:val="21"/>
                <w:szCs w:val="21"/>
                <w:lang w:val="en-US" w:eastAsia="zh-CN"/>
              </w:rPr>
              <w:t>4</w:t>
            </w:r>
            <w:r>
              <w:rPr>
                <w:sz w:val="21"/>
                <w:szCs w:val="21"/>
              </w:rPr>
              <w:t>.5</w:t>
            </w:r>
          </w:p>
        </w:tc>
        <w:tc>
          <w:tcPr>
            <w:tcW w:w="1619" w:type="dxa"/>
            <w:vMerge w:val="restart"/>
            <w:tcBorders>
              <w:top w:val="single" w:color="auto" w:sz="4" w:space="0"/>
              <w:left w:val="nil"/>
              <w:right w:val="single" w:color="000000" w:sz="4" w:space="0"/>
            </w:tcBorders>
            <w:shd w:val="clear" w:color="auto" w:fill="auto"/>
            <w:tcMar>
              <w:top w:w="80" w:type="dxa"/>
              <w:left w:w="80" w:type="dxa"/>
              <w:bottom w:w="80" w:type="dxa"/>
              <w:right w:w="80" w:type="dxa"/>
            </w:tcMar>
            <w:vAlign w:val="center"/>
          </w:tcPr>
          <w:p w14:paraId="409443EB">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firstLine="0" w:firstLineChars="0"/>
              <w:jc w:val="center"/>
              <w:rPr>
                <w:rFonts w:hint="eastAsia"/>
                <w:sz w:val="21"/>
                <w:szCs w:val="21"/>
              </w:rPr>
            </w:pPr>
            <w:r>
              <w:rPr>
                <w:sz w:val="21"/>
                <w:szCs w:val="21"/>
              </w:rPr>
              <w:t>1</w:t>
            </w:r>
            <w:r>
              <w:rPr>
                <w:rFonts w:hint="eastAsia"/>
                <w:sz w:val="21"/>
                <w:szCs w:val="21"/>
                <w:lang w:val="en-US" w:eastAsia="zh-CN"/>
              </w:rPr>
              <w:t>6</w:t>
            </w:r>
            <w:r>
              <w:rPr>
                <w:sz w:val="21"/>
                <w:szCs w:val="21"/>
              </w:rPr>
              <w:t>.5</w:t>
            </w:r>
          </w:p>
        </w:tc>
        <w:tc>
          <w:tcPr>
            <w:tcW w:w="1620" w:type="dxa"/>
            <w:vMerge w:val="restart"/>
            <w:tcBorders>
              <w:top w:val="single" w:color="auto" w:sz="4" w:space="0"/>
              <w:left w:val="nil"/>
              <w:right w:val="single" w:color="000000" w:sz="4" w:space="0"/>
            </w:tcBorders>
            <w:shd w:val="clear" w:color="auto" w:fill="auto"/>
            <w:tcMar>
              <w:top w:w="80" w:type="dxa"/>
              <w:left w:w="80" w:type="dxa"/>
              <w:bottom w:w="80" w:type="dxa"/>
              <w:right w:w="80" w:type="dxa"/>
            </w:tcMar>
            <w:vAlign w:val="center"/>
          </w:tcPr>
          <w:p w14:paraId="685C95BC">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firstLine="0" w:firstLineChars="0"/>
              <w:jc w:val="center"/>
              <w:rPr>
                <w:rFonts w:hint="default" w:eastAsia="宋体"/>
                <w:sz w:val="21"/>
                <w:szCs w:val="21"/>
                <w:lang w:val="en-US" w:eastAsia="zh-CN"/>
              </w:rPr>
            </w:pPr>
            <w:r>
              <w:rPr>
                <w:sz w:val="21"/>
                <w:szCs w:val="21"/>
              </w:rPr>
              <w:t>3</w:t>
            </w:r>
            <w:r>
              <w:rPr>
                <w:rFonts w:hint="eastAsia"/>
                <w:sz w:val="21"/>
                <w:szCs w:val="21"/>
                <w:lang w:val="en-US" w:eastAsia="zh-CN"/>
              </w:rPr>
              <w:t>20</w:t>
            </w:r>
          </w:p>
        </w:tc>
      </w:tr>
      <w:tr w14:paraId="41120101">
        <w:tblPrEx>
          <w:tblCellMar>
            <w:top w:w="0" w:type="dxa"/>
            <w:left w:w="0" w:type="dxa"/>
            <w:bottom w:w="0" w:type="dxa"/>
            <w:right w:w="0" w:type="dxa"/>
          </w:tblCellMar>
        </w:tblPrEx>
        <w:trPr>
          <w:trHeight w:val="283" w:hRule="atLeast"/>
          <w:jc w:val="center"/>
        </w:trPr>
        <w:tc>
          <w:tcPr>
            <w:tcW w:w="2175" w:type="dxa"/>
            <w:vMerge w:val="continue"/>
            <w:tcBorders>
              <w:left w:val="single" w:color="000000" w:sz="8" w:space="0"/>
              <w:bottom w:val="single" w:color="000000" w:sz="4" w:space="0"/>
              <w:right w:val="single" w:color="000000" w:sz="4" w:space="0"/>
            </w:tcBorders>
            <w:shd w:val="clear" w:color="auto" w:fill="auto"/>
            <w:tcMar>
              <w:top w:w="80" w:type="dxa"/>
              <w:left w:w="80" w:type="dxa"/>
              <w:bottom w:w="80" w:type="dxa"/>
              <w:right w:w="80" w:type="dxa"/>
            </w:tcMar>
            <w:vAlign w:val="center"/>
          </w:tcPr>
          <w:p w14:paraId="04BCEE4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b/>
                <w:bCs/>
                <w:sz w:val="21"/>
                <w:szCs w:val="21"/>
              </w:rPr>
            </w:pPr>
          </w:p>
        </w:tc>
        <w:tc>
          <w:tcPr>
            <w:tcW w:w="1650" w:type="dxa"/>
            <w:tcBorders>
              <w:top w:val="single" w:color="auto" w:sz="4" w:space="0"/>
              <w:left w:val="nil"/>
              <w:bottom w:val="single" w:color="000000" w:sz="4" w:space="0"/>
              <w:right w:val="single" w:color="000000" w:sz="4" w:space="0"/>
            </w:tcBorders>
            <w:shd w:val="clear" w:color="auto" w:fill="auto"/>
            <w:tcMar>
              <w:top w:w="80" w:type="dxa"/>
              <w:left w:w="80" w:type="dxa"/>
              <w:bottom w:w="80" w:type="dxa"/>
              <w:right w:w="80" w:type="dxa"/>
            </w:tcMar>
            <w:vAlign w:val="center"/>
          </w:tcPr>
          <w:p w14:paraId="17AB04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sz w:val="21"/>
                <w:szCs w:val="21"/>
                <w:lang w:val="en-US" w:eastAsia="zh-CN"/>
              </w:rPr>
            </w:pPr>
            <w:r>
              <w:rPr>
                <w:rFonts w:hint="eastAsia"/>
                <w:b/>
                <w:bCs/>
                <w:sz w:val="21"/>
                <w:szCs w:val="21"/>
                <w:lang w:val="en-US" w:eastAsia="zh-CN"/>
              </w:rPr>
              <w:t>限选课</w:t>
            </w:r>
          </w:p>
        </w:tc>
        <w:tc>
          <w:tcPr>
            <w:tcW w:w="2007" w:type="dxa"/>
            <w:tcBorders>
              <w:top w:val="single" w:color="auto" w:sz="4" w:space="0"/>
              <w:left w:val="nil"/>
              <w:bottom w:val="single" w:color="000000" w:sz="4" w:space="0"/>
              <w:right w:val="single" w:color="000000" w:sz="4" w:space="0"/>
            </w:tcBorders>
            <w:shd w:val="clear" w:color="auto" w:fill="auto"/>
            <w:tcMar>
              <w:top w:w="80" w:type="dxa"/>
              <w:left w:w="80" w:type="dxa"/>
              <w:bottom w:w="80" w:type="dxa"/>
              <w:right w:w="80" w:type="dxa"/>
            </w:tcMar>
            <w:vAlign w:val="center"/>
          </w:tcPr>
          <w:p w14:paraId="1942B513">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firstLine="0" w:firstLineChars="0"/>
              <w:jc w:val="center"/>
              <w:rPr>
                <w:rFonts w:hint="eastAsia"/>
                <w:sz w:val="21"/>
                <w:szCs w:val="21"/>
              </w:rPr>
            </w:pPr>
            <w:r>
              <w:rPr>
                <w:sz w:val="21"/>
                <w:szCs w:val="21"/>
              </w:rPr>
              <w:t>2</w:t>
            </w:r>
          </w:p>
        </w:tc>
        <w:tc>
          <w:tcPr>
            <w:tcW w:w="1619" w:type="dxa"/>
            <w:vMerge w:val="continue"/>
            <w:tcBorders>
              <w:left w:val="nil"/>
              <w:bottom w:val="single" w:color="000000" w:sz="4" w:space="0"/>
              <w:right w:val="single" w:color="000000" w:sz="4" w:space="0"/>
            </w:tcBorders>
            <w:shd w:val="clear" w:color="auto" w:fill="auto"/>
            <w:tcMar>
              <w:top w:w="80" w:type="dxa"/>
              <w:left w:w="80" w:type="dxa"/>
              <w:bottom w:w="80" w:type="dxa"/>
              <w:right w:w="80" w:type="dxa"/>
            </w:tcMar>
            <w:vAlign w:val="center"/>
          </w:tcPr>
          <w:p w14:paraId="5AA95B5C">
            <w:pPr>
              <w:spacing w:line="240" w:lineRule="auto"/>
              <w:jc w:val="center"/>
              <w:rPr>
                <w:rFonts w:hint="eastAsia"/>
                <w:sz w:val="21"/>
                <w:szCs w:val="21"/>
              </w:rPr>
            </w:pPr>
          </w:p>
        </w:tc>
        <w:tc>
          <w:tcPr>
            <w:tcW w:w="1620" w:type="dxa"/>
            <w:vMerge w:val="continue"/>
            <w:tcBorders>
              <w:left w:val="nil"/>
              <w:bottom w:val="single" w:color="000000" w:sz="4" w:space="0"/>
              <w:right w:val="single" w:color="000000" w:sz="4" w:space="0"/>
            </w:tcBorders>
            <w:shd w:val="clear" w:color="auto" w:fill="auto"/>
            <w:tcMar>
              <w:top w:w="80" w:type="dxa"/>
              <w:left w:w="80" w:type="dxa"/>
              <w:bottom w:w="80" w:type="dxa"/>
              <w:right w:w="80" w:type="dxa"/>
            </w:tcMar>
            <w:vAlign w:val="center"/>
          </w:tcPr>
          <w:p w14:paraId="4EBF8F9A">
            <w:pPr>
              <w:spacing w:line="240" w:lineRule="auto"/>
              <w:jc w:val="center"/>
              <w:rPr>
                <w:rFonts w:hint="eastAsia"/>
                <w:sz w:val="21"/>
                <w:szCs w:val="21"/>
              </w:rPr>
            </w:pPr>
          </w:p>
        </w:tc>
      </w:tr>
      <w:tr w14:paraId="3323B2E1">
        <w:tblPrEx>
          <w:tblCellMar>
            <w:top w:w="0" w:type="dxa"/>
            <w:left w:w="0" w:type="dxa"/>
            <w:bottom w:w="0" w:type="dxa"/>
            <w:right w:w="0" w:type="dxa"/>
          </w:tblCellMar>
        </w:tblPrEx>
        <w:trPr>
          <w:trHeight w:val="283" w:hRule="atLeast"/>
          <w:jc w:val="center"/>
        </w:trPr>
        <w:tc>
          <w:tcPr>
            <w:tcW w:w="2175" w:type="dxa"/>
            <w:vMerge w:val="restart"/>
            <w:tcBorders>
              <w:top w:val="single" w:color="auto" w:sz="4" w:space="0"/>
              <w:left w:val="single" w:color="000000" w:sz="8" w:space="0"/>
              <w:right w:val="single" w:color="000000" w:sz="4" w:space="0"/>
            </w:tcBorders>
            <w:shd w:val="clear" w:color="auto" w:fill="auto"/>
            <w:tcMar>
              <w:top w:w="80" w:type="dxa"/>
              <w:left w:w="80" w:type="dxa"/>
              <w:bottom w:w="80" w:type="dxa"/>
              <w:right w:w="80" w:type="dxa"/>
            </w:tcMar>
            <w:vAlign w:val="center"/>
          </w:tcPr>
          <w:p w14:paraId="5842FB8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b/>
                <w:bCs/>
                <w:sz w:val="21"/>
                <w:szCs w:val="21"/>
                <w:lang w:val="en-US" w:eastAsia="zh-CN"/>
              </w:rPr>
            </w:pPr>
            <w:r>
              <w:rPr>
                <w:rFonts w:hint="eastAsia"/>
                <w:b/>
                <w:bCs/>
                <w:sz w:val="21"/>
                <w:szCs w:val="21"/>
                <w:lang w:val="en-US" w:eastAsia="zh-CN"/>
              </w:rPr>
              <w:t>专业课程模块</w:t>
            </w:r>
          </w:p>
        </w:tc>
        <w:tc>
          <w:tcPr>
            <w:tcW w:w="1650" w:type="dxa"/>
            <w:tcBorders>
              <w:top w:val="single" w:color="auto" w:sz="4" w:space="0"/>
              <w:left w:val="nil"/>
              <w:bottom w:val="single" w:color="000000" w:sz="4" w:space="0"/>
              <w:right w:val="single" w:color="000000" w:sz="4" w:space="0"/>
            </w:tcBorders>
            <w:shd w:val="clear" w:color="auto" w:fill="auto"/>
            <w:tcMar>
              <w:top w:w="80" w:type="dxa"/>
              <w:left w:w="80" w:type="dxa"/>
              <w:bottom w:w="80" w:type="dxa"/>
              <w:right w:w="80" w:type="dxa"/>
            </w:tcMar>
            <w:vAlign w:val="center"/>
          </w:tcPr>
          <w:p w14:paraId="1E82A9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z w:val="21"/>
                <w:szCs w:val="21"/>
              </w:rPr>
            </w:pPr>
            <w:r>
              <w:rPr>
                <w:rFonts w:hint="eastAsia"/>
                <w:b/>
                <w:bCs/>
                <w:sz w:val="21"/>
                <w:szCs w:val="21"/>
                <w:lang w:val="en-US" w:eastAsia="zh-CN"/>
              </w:rPr>
              <w:t>必修课</w:t>
            </w:r>
          </w:p>
        </w:tc>
        <w:tc>
          <w:tcPr>
            <w:tcW w:w="2007" w:type="dxa"/>
            <w:tcBorders>
              <w:top w:val="single" w:color="auto" w:sz="4" w:space="0"/>
              <w:left w:val="nil"/>
              <w:bottom w:val="single" w:color="000000" w:sz="4" w:space="0"/>
              <w:right w:val="single" w:color="000000" w:sz="4" w:space="0"/>
            </w:tcBorders>
            <w:shd w:val="clear" w:color="auto" w:fill="auto"/>
            <w:tcMar>
              <w:top w:w="80" w:type="dxa"/>
              <w:left w:w="80" w:type="dxa"/>
              <w:bottom w:w="80" w:type="dxa"/>
              <w:right w:w="80" w:type="dxa"/>
            </w:tcMar>
            <w:vAlign w:val="center"/>
          </w:tcPr>
          <w:p w14:paraId="3A6C713E">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firstLine="0" w:firstLineChars="0"/>
              <w:jc w:val="center"/>
              <w:rPr>
                <w:rFonts w:hint="eastAsia"/>
                <w:sz w:val="21"/>
                <w:szCs w:val="21"/>
              </w:rPr>
            </w:pPr>
            <w:r>
              <w:rPr>
                <w:sz w:val="21"/>
                <w:szCs w:val="21"/>
              </w:rPr>
              <w:t>6</w:t>
            </w:r>
            <w:r>
              <w:rPr>
                <w:rFonts w:hint="eastAsia"/>
                <w:sz w:val="21"/>
                <w:szCs w:val="21"/>
                <w:lang w:val="en-US" w:eastAsia="zh-CN"/>
              </w:rPr>
              <w:t>2</w:t>
            </w:r>
          </w:p>
        </w:tc>
        <w:tc>
          <w:tcPr>
            <w:tcW w:w="1619" w:type="dxa"/>
            <w:vMerge w:val="restart"/>
            <w:tcBorders>
              <w:top w:val="single" w:color="auto" w:sz="4" w:space="0"/>
              <w:left w:val="nil"/>
              <w:right w:val="single" w:color="000000" w:sz="4" w:space="0"/>
            </w:tcBorders>
            <w:shd w:val="clear" w:color="auto" w:fill="auto"/>
            <w:tcMar>
              <w:top w:w="80" w:type="dxa"/>
              <w:left w:w="80" w:type="dxa"/>
              <w:bottom w:w="80" w:type="dxa"/>
              <w:right w:w="80" w:type="dxa"/>
            </w:tcMar>
            <w:vAlign w:val="center"/>
          </w:tcPr>
          <w:p w14:paraId="73AE9470">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firstLine="0" w:firstLineChars="0"/>
              <w:jc w:val="center"/>
              <w:rPr>
                <w:rFonts w:hint="default" w:eastAsia="宋体"/>
                <w:sz w:val="21"/>
                <w:szCs w:val="21"/>
                <w:lang w:val="en-US" w:eastAsia="zh-CN"/>
              </w:rPr>
            </w:pPr>
            <w:r>
              <w:rPr>
                <w:rFonts w:hint="eastAsia"/>
                <w:sz w:val="21"/>
                <w:szCs w:val="21"/>
                <w:lang w:val="en-US" w:eastAsia="zh-CN"/>
              </w:rPr>
              <w:t>76.5</w:t>
            </w:r>
          </w:p>
        </w:tc>
        <w:tc>
          <w:tcPr>
            <w:tcW w:w="1620" w:type="dxa"/>
            <w:vMerge w:val="restart"/>
            <w:tcBorders>
              <w:top w:val="single" w:color="auto" w:sz="4" w:space="0"/>
              <w:left w:val="nil"/>
              <w:right w:val="single" w:color="000000" w:sz="4" w:space="0"/>
            </w:tcBorders>
            <w:shd w:val="clear" w:color="auto" w:fill="auto"/>
            <w:tcMar>
              <w:top w:w="80" w:type="dxa"/>
              <w:left w:w="80" w:type="dxa"/>
              <w:bottom w:w="80" w:type="dxa"/>
              <w:right w:w="80" w:type="dxa"/>
            </w:tcMar>
            <w:vAlign w:val="center"/>
          </w:tcPr>
          <w:p w14:paraId="5576E1FB">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firstLine="0" w:firstLineChars="0"/>
              <w:jc w:val="center"/>
              <w:rPr>
                <w:rFonts w:hint="default"/>
                <w:sz w:val="21"/>
                <w:szCs w:val="21"/>
                <w:lang w:val="en-US"/>
              </w:rPr>
            </w:pPr>
            <w:r>
              <w:rPr>
                <w:sz w:val="21"/>
                <w:szCs w:val="21"/>
              </w:rPr>
              <w:t>13</w:t>
            </w:r>
            <w:r>
              <w:rPr>
                <w:rFonts w:hint="eastAsia"/>
                <w:sz w:val="21"/>
                <w:szCs w:val="21"/>
                <w:lang w:val="en-US" w:eastAsia="zh-CN"/>
              </w:rPr>
              <w:t>14</w:t>
            </w:r>
          </w:p>
        </w:tc>
      </w:tr>
      <w:tr w14:paraId="2BEA6B7C">
        <w:tblPrEx>
          <w:tblCellMar>
            <w:top w:w="0" w:type="dxa"/>
            <w:left w:w="0" w:type="dxa"/>
            <w:bottom w:w="0" w:type="dxa"/>
            <w:right w:w="0" w:type="dxa"/>
          </w:tblCellMar>
        </w:tblPrEx>
        <w:trPr>
          <w:trHeight w:val="283" w:hRule="atLeast"/>
          <w:jc w:val="center"/>
        </w:trPr>
        <w:tc>
          <w:tcPr>
            <w:tcW w:w="2175" w:type="dxa"/>
            <w:vMerge w:val="continue"/>
            <w:tcBorders>
              <w:left w:val="single" w:color="000000" w:sz="8" w:space="0"/>
              <w:right w:val="single" w:color="000000" w:sz="4" w:space="0"/>
            </w:tcBorders>
            <w:shd w:val="clear" w:color="auto" w:fill="auto"/>
            <w:tcMar>
              <w:top w:w="80" w:type="dxa"/>
              <w:left w:w="80" w:type="dxa"/>
              <w:bottom w:w="80" w:type="dxa"/>
              <w:right w:w="80" w:type="dxa"/>
            </w:tcMar>
            <w:vAlign w:val="center"/>
          </w:tcPr>
          <w:p w14:paraId="25D7724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b/>
                <w:bCs/>
                <w:sz w:val="21"/>
                <w:szCs w:val="21"/>
              </w:rPr>
            </w:pPr>
          </w:p>
        </w:tc>
        <w:tc>
          <w:tcPr>
            <w:tcW w:w="1650" w:type="dxa"/>
            <w:tcBorders>
              <w:top w:val="single" w:color="000000" w:sz="4" w:space="0"/>
              <w:left w:val="nil"/>
              <w:bottom w:val="single" w:color="000000" w:sz="4" w:space="0"/>
              <w:right w:val="single" w:color="000000" w:sz="4" w:space="0"/>
            </w:tcBorders>
            <w:shd w:val="clear" w:color="auto" w:fill="auto"/>
            <w:tcMar>
              <w:top w:w="80" w:type="dxa"/>
              <w:left w:w="80" w:type="dxa"/>
              <w:bottom w:w="80" w:type="dxa"/>
              <w:right w:w="80" w:type="dxa"/>
            </w:tcMar>
            <w:vAlign w:val="center"/>
          </w:tcPr>
          <w:p w14:paraId="44C094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sz w:val="21"/>
                <w:szCs w:val="21"/>
                <w:lang w:val="en-US" w:eastAsia="zh-CN"/>
              </w:rPr>
            </w:pPr>
            <w:r>
              <w:rPr>
                <w:rFonts w:hint="eastAsia"/>
                <w:b/>
                <w:bCs/>
                <w:sz w:val="21"/>
                <w:szCs w:val="21"/>
                <w:lang w:val="en-US" w:eastAsia="zh-CN"/>
              </w:rPr>
              <w:t>限选课</w:t>
            </w:r>
          </w:p>
        </w:tc>
        <w:tc>
          <w:tcPr>
            <w:tcW w:w="2007" w:type="dxa"/>
            <w:tcBorders>
              <w:top w:val="single" w:color="000000" w:sz="4" w:space="0"/>
              <w:left w:val="nil"/>
              <w:bottom w:val="single" w:color="000000" w:sz="4" w:space="0"/>
              <w:right w:val="single" w:color="000000" w:sz="4" w:space="0"/>
            </w:tcBorders>
            <w:shd w:val="clear" w:color="auto" w:fill="auto"/>
            <w:tcMar>
              <w:top w:w="80" w:type="dxa"/>
              <w:left w:w="80" w:type="dxa"/>
              <w:bottom w:w="80" w:type="dxa"/>
              <w:right w:w="80" w:type="dxa"/>
            </w:tcMar>
            <w:vAlign w:val="center"/>
          </w:tcPr>
          <w:p w14:paraId="3019C4A2">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firstLine="0" w:firstLineChars="0"/>
              <w:jc w:val="center"/>
              <w:rPr>
                <w:rFonts w:hint="default" w:eastAsia="宋体"/>
                <w:sz w:val="21"/>
                <w:szCs w:val="21"/>
                <w:lang w:val="en-US" w:eastAsia="zh-CN"/>
              </w:rPr>
            </w:pPr>
            <w:r>
              <w:rPr>
                <w:rFonts w:hint="eastAsia"/>
                <w:sz w:val="21"/>
                <w:szCs w:val="21"/>
                <w:lang w:val="en-US" w:eastAsia="zh-CN"/>
              </w:rPr>
              <w:t>12.5</w:t>
            </w:r>
          </w:p>
        </w:tc>
        <w:tc>
          <w:tcPr>
            <w:tcW w:w="1619" w:type="dxa"/>
            <w:vMerge w:val="continue"/>
            <w:tcBorders>
              <w:left w:val="nil"/>
              <w:right w:val="single" w:color="000000" w:sz="4" w:space="0"/>
            </w:tcBorders>
            <w:shd w:val="clear" w:color="auto" w:fill="auto"/>
            <w:tcMar>
              <w:top w:w="80" w:type="dxa"/>
              <w:left w:w="80" w:type="dxa"/>
              <w:bottom w:w="80" w:type="dxa"/>
              <w:right w:w="80" w:type="dxa"/>
            </w:tcMar>
            <w:vAlign w:val="center"/>
          </w:tcPr>
          <w:p w14:paraId="28383B1D">
            <w:pPr>
              <w:spacing w:line="240" w:lineRule="auto"/>
              <w:jc w:val="center"/>
              <w:rPr>
                <w:rFonts w:hint="eastAsia"/>
                <w:sz w:val="21"/>
                <w:szCs w:val="21"/>
              </w:rPr>
            </w:pPr>
          </w:p>
        </w:tc>
        <w:tc>
          <w:tcPr>
            <w:tcW w:w="1620" w:type="dxa"/>
            <w:vMerge w:val="continue"/>
            <w:tcBorders>
              <w:left w:val="nil"/>
              <w:right w:val="single" w:color="000000" w:sz="4" w:space="0"/>
            </w:tcBorders>
            <w:shd w:val="clear" w:color="auto" w:fill="auto"/>
            <w:tcMar>
              <w:top w:w="80" w:type="dxa"/>
              <w:left w:w="80" w:type="dxa"/>
              <w:bottom w:w="80" w:type="dxa"/>
              <w:right w:w="80" w:type="dxa"/>
            </w:tcMar>
            <w:vAlign w:val="center"/>
          </w:tcPr>
          <w:p w14:paraId="1B30412C">
            <w:pPr>
              <w:spacing w:line="240" w:lineRule="auto"/>
              <w:jc w:val="center"/>
              <w:rPr>
                <w:rFonts w:hint="eastAsia"/>
                <w:sz w:val="21"/>
                <w:szCs w:val="21"/>
              </w:rPr>
            </w:pPr>
          </w:p>
        </w:tc>
      </w:tr>
      <w:tr w14:paraId="7CFDA7DD">
        <w:tblPrEx>
          <w:tblCellMar>
            <w:top w:w="0" w:type="dxa"/>
            <w:left w:w="0" w:type="dxa"/>
            <w:bottom w:w="0" w:type="dxa"/>
            <w:right w:w="0" w:type="dxa"/>
          </w:tblCellMar>
        </w:tblPrEx>
        <w:trPr>
          <w:trHeight w:val="283" w:hRule="atLeast"/>
          <w:jc w:val="center"/>
        </w:trPr>
        <w:tc>
          <w:tcPr>
            <w:tcW w:w="2175" w:type="dxa"/>
            <w:vMerge w:val="continue"/>
            <w:tcBorders>
              <w:left w:val="single" w:color="000000" w:sz="8" w:space="0"/>
              <w:bottom w:val="single" w:color="000000" w:sz="4" w:space="0"/>
              <w:right w:val="single" w:color="000000" w:sz="4" w:space="0"/>
            </w:tcBorders>
            <w:shd w:val="clear" w:color="auto" w:fill="auto"/>
            <w:tcMar>
              <w:top w:w="80" w:type="dxa"/>
              <w:left w:w="80" w:type="dxa"/>
              <w:bottom w:w="80" w:type="dxa"/>
              <w:right w:w="80" w:type="dxa"/>
            </w:tcMar>
            <w:vAlign w:val="center"/>
          </w:tcPr>
          <w:p w14:paraId="4939AD4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b/>
                <w:bCs/>
                <w:sz w:val="21"/>
                <w:szCs w:val="21"/>
              </w:rPr>
            </w:pPr>
          </w:p>
        </w:tc>
        <w:tc>
          <w:tcPr>
            <w:tcW w:w="1650" w:type="dxa"/>
            <w:tcBorders>
              <w:top w:val="single" w:color="000000" w:sz="4" w:space="0"/>
              <w:left w:val="nil"/>
              <w:bottom w:val="single" w:color="000000" w:sz="4" w:space="0"/>
              <w:right w:val="single" w:color="000000" w:sz="4" w:space="0"/>
            </w:tcBorders>
            <w:shd w:val="clear" w:color="auto" w:fill="auto"/>
            <w:tcMar>
              <w:top w:w="80" w:type="dxa"/>
              <w:left w:w="80" w:type="dxa"/>
              <w:bottom w:w="80" w:type="dxa"/>
              <w:right w:w="80" w:type="dxa"/>
            </w:tcMar>
            <w:vAlign w:val="center"/>
          </w:tcPr>
          <w:p w14:paraId="694BD2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sz w:val="21"/>
                <w:szCs w:val="21"/>
                <w:lang w:val="en-US" w:eastAsia="zh-CN"/>
              </w:rPr>
            </w:pPr>
            <w:r>
              <w:rPr>
                <w:rFonts w:hint="eastAsia"/>
                <w:b/>
                <w:bCs/>
                <w:sz w:val="21"/>
                <w:szCs w:val="21"/>
                <w:lang w:val="en-US" w:eastAsia="zh-CN"/>
              </w:rPr>
              <w:t>任选课</w:t>
            </w:r>
          </w:p>
        </w:tc>
        <w:tc>
          <w:tcPr>
            <w:tcW w:w="2007" w:type="dxa"/>
            <w:tcBorders>
              <w:top w:val="single" w:color="000000" w:sz="4" w:space="0"/>
              <w:left w:val="nil"/>
              <w:bottom w:val="single" w:color="000000" w:sz="4" w:space="0"/>
              <w:right w:val="single" w:color="000000" w:sz="4" w:space="0"/>
            </w:tcBorders>
            <w:shd w:val="clear" w:color="auto" w:fill="auto"/>
            <w:tcMar>
              <w:top w:w="80" w:type="dxa"/>
              <w:left w:w="80" w:type="dxa"/>
              <w:bottom w:w="80" w:type="dxa"/>
              <w:right w:w="80" w:type="dxa"/>
            </w:tcMar>
            <w:vAlign w:val="center"/>
          </w:tcPr>
          <w:p w14:paraId="4DA78B60">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firstLine="0" w:firstLineChars="0"/>
              <w:jc w:val="center"/>
              <w:rPr>
                <w:rFonts w:hint="eastAsia"/>
                <w:sz w:val="21"/>
                <w:szCs w:val="21"/>
              </w:rPr>
            </w:pPr>
            <w:r>
              <w:rPr>
                <w:sz w:val="21"/>
                <w:szCs w:val="21"/>
              </w:rPr>
              <w:t>2</w:t>
            </w:r>
          </w:p>
        </w:tc>
        <w:tc>
          <w:tcPr>
            <w:tcW w:w="1619" w:type="dxa"/>
            <w:vMerge w:val="continue"/>
            <w:tcBorders>
              <w:left w:val="nil"/>
              <w:bottom w:val="single" w:color="000000" w:sz="4" w:space="0"/>
              <w:right w:val="single" w:color="000000" w:sz="4" w:space="0"/>
            </w:tcBorders>
            <w:shd w:val="clear" w:color="auto" w:fill="auto"/>
            <w:tcMar>
              <w:top w:w="80" w:type="dxa"/>
              <w:left w:w="80" w:type="dxa"/>
              <w:bottom w:w="80" w:type="dxa"/>
              <w:right w:w="80" w:type="dxa"/>
            </w:tcMar>
            <w:vAlign w:val="center"/>
          </w:tcPr>
          <w:p w14:paraId="40C52A2D">
            <w:pPr>
              <w:spacing w:line="240" w:lineRule="auto"/>
              <w:jc w:val="center"/>
              <w:rPr>
                <w:rFonts w:hint="eastAsia"/>
                <w:sz w:val="21"/>
                <w:szCs w:val="21"/>
              </w:rPr>
            </w:pPr>
          </w:p>
        </w:tc>
        <w:tc>
          <w:tcPr>
            <w:tcW w:w="1620" w:type="dxa"/>
            <w:vMerge w:val="continue"/>
            <w:tcBorders>
              <w:left w:val="nil"/>
              <w:bottom w:val="single" w:color="000000" w:sz="4" w:space="0"/>
              <w:right w:val="single" w:color="000000" w:sz="4" w:space="0"/>
            </w:tcBorders>
            <w:shd w:val="clear" w:color="auto" w:fill="auto"/>
            <w:tcMar>
              <w:top w:w="80" w:type="dxa"/>
              <w:left w:w="80" w:type="dxa"/>
              <w:bottom w:w="80" w:type="dxa"/>
              <w:right w:w="80" w:type="dxa"/>
            </w:tcMar>
            <w:vAlign w:val="center"/>
          </w:tcPr>
          <w:p w14:paraId="60CD4ED3">
            <w:pPr>
              <w:spacing w:line="240" w:lineRule="auto"/>
              <w:jc w:val="center"/>
              <w:rPr>
                <w:rFonts w:hint="eastAsia"/>
                <w:sz w:val="21"/>
                <w:szCs w:val="21"/>
              </w:rPr>
            </w:pPr>
          </w:p>
        </w:tc>
      </w:tr>
      <w:tr w14:paraId="25376F17">
        <w:tblPrEx>
          <w:tblCellMar>
            <w:top w:w="0" w:type="dxa"/>
            <w:left w:w="0" w:type="dxa"/>
            <w:bottom w:w="0" w:type="dxa"/>
            <w:right w:w="0" w:type="dxa"/>
          </w:tblCellMar>
        </w:tblPrEx>
        <w:trPr>
          <w:trHeight w:val="283" w:hRule="atLeast"/>
          <w:jc w:val="center"/>
        </w:trPr>
        <w:tc>
          <w:tcPr>
            <w:tcW w:w="2175" w:type="dxa"/>
            <w:vMerge w:val="restart"/>
            <w:tcBorders>
              <w:top w:val="single" w:color="000000" w:sz="4" w:space="0"/>
              <w:left w:val="single" w:color="000000" w:sz="8" w:space="0"/>
              <w:right w:val="single" w:color="000000" w:sz="4" w:space="0"/>
            </w:tcBorders>
            <w:shd w:val="clear" w:color="auto" w:fill="auto"/>
            <w:tcMar>
              <w:top w:w="80" w:type="dxa"/>
              <w:left w:w="80" w:type="dxa"/>
              <w:bottom w:w="80" w:type="dxa"/>
              <w:right w:w="80" w:type="dxa"/>
            </w:tcMar>
            <w:vAlign w:val="center"/>
          </w:tcPr>
          <w:p w14:paraId="6BCFBB2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b/>
                <w:bCs/>
                <w:sz w:val="21"/>
                <w:szCs w:val="21"/>
                <w:lang w:val="en-US" w:eastAsia="zh-CN"/>
              </w:rPr>
            </w:pPr>
            <w:r>
              <w:rPr>
                <w:rFonts w:hint="eastAsia"/>
                <w:b/>
                <w:bCs/>
                <w:sz w:val="21"/>
                <w:szCs w:val="21"/>
                <w:lang w:val="en-US" w:eastAsia="zh-CN"/>
              </w:rPr>
              <w:t>素质拓展模块</w:t>
            </w:r>
          </w:p>
        </w:tc>
        <w:tc>
          <w:tcPr>
            <w:tcW w:w="1650" w:type="dxa"/>
            <w:tcBorders>
              <w:top w:val="single" w:color="000000" w:sz="4" w:space="0"/>
              <w:left w:val="nil"/>
              <w:bottom w:val="single" w:color="000000" w:sz="4" w:space="0"/>
              <w:right w:val="single" w:color="000000" w:sz="4" w:space="0"/>
            </w:tcBorders>
            <w:shd w:val="clear" w:color="auto" w:fill="auto"/>
            <w:tcMar>
              <w:top w:w="80" w:type="dxa"/>
              <w:left w:w="80" w:type="dxa"/>
              <w:bottom w:w="80" w:type="dxa"/>
              <w:right w:w="80" w:type="dxa"/>
            </w:tcMar>
            <w:vAlign w:val="center"/>
          </w:tcPr>
          <w:p w14:paraId="67557A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sz w:val="21"/>
                <w:szCs w:val="21"/>
                <w:lang w:val="en-US" w:eastAsia="zh-CN"/>
              </w:rPr>
            </w:pPr>
            <w:r>
              <w:rPr>
                <w:rFonts w:hint="eastAsia"/>
                <w:b/>
                <w:bCs/>
                <w:sz w:val="21"/>
                <w:szCs w:val="21"/>
                <w:lang w:val="en-US" w:eastAsia="zh-CN"/>
              </w:rPr>
              <w:t>限选课</w:t>
            </w:r>
          </w:p>
        </w:tc>
        <w:tc>
          <w:tcPr>
            <w:tcW w:w="2007" w:type="dxa"/>
            <w:tcBorders>
              <w:top w:val="single" w:color="000000" w:sz="4" w:space="0"/>
              <w:left w:val="nil"/>
              <w:bottom w:val="single" w:color="000000" w:sz="4" w:space="0"/>
              <w:right w:val="single" w:color="000000" w:sz="4" w:space="0"/>
            </w:tcBorders>
            <w:shd w:val="clear" w:color="auto" w:fill="auto"/>
            <w:tcMar>
              <w:top w:w="80" w:type="dxa"/>
              <w:left w:w="80" w:type="dxa"/>
              <w:bottom w:w="80" w:type="dxa"/>
              <w:right w:w="80" w:type="dxa"/>
            </w:tcMar>
            <w:vAlign w:val="center"/>
          </w:tcPr>
          <w:p w14:paraId="00EF2973">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firstLine="0" w:firstLineChars="0"/>
              <w:jc w:val="center"/>
              <w:rPr>
                <w:rFonts w:hint="eastAsia"/>
                <w:sz w:val="21"/>
                <w:szCs w:val="21"/>
              </w:rPr>
            </w:pPr>
          </w:p>
        </w:tc>
        <w:tc>
          <w:tcPr>
            <w:tcW w:w="1619" w:type="dxa"/>
            <w:vMerge w:val="restart"/>
            <w:tcBorders>
              <w:top w:val="single" w:color="000000" w:sz="4" w:space="0"/>
              <w:left w:val="nil"/>
              <w:right w:val="single" w:color="000000" w:sz="4" w:space="0"/>
            </w:tcBorders>
            <w:shd w:val="clear" w:color="auto" w:fill="auto"/>
            <w:tcMar>
              <w:top w:w="80" w:type="dxa"/>
              <w:left w:w="80" w:type="dxa"/>
              <w:bottom w:w="80" w:type="dxa"/>
              <w:right w:w="80" w:type="dxa"/>
            </w:tcMar>
            <w:vAlign w:val="center"/>
          </w:tcPr>
          <w:p w14:paraId="0619DD75">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firstLine="0" w:firstLineChars="0"/>
              <w:jc w:val="center"/>
              <w:rPr>
                <w:rFonts w:hint="eastAsia"/>
                <w:sz w:val="21"/>
                <w:szCs w:val="21"/>
              </w:rPr>
            </w:pPr>
            <w:r>
              <w:rPr>
                <w:sz w:val="21"/>
                <w:szCs w:val="21"/>
              </w:rPr>
              <w:t>2</w:t>
            </w:r>
          </w:p>
        </w:tc>
        <w:tc>
          <w:tcPr>
            <w:tcW w:w="1620" w:type="dxa"/>
            <w:vMerge w:val="restart"/>
            <w:tcBorders>
              <w:top w:val="single" w:color="000000" w:sz="4" w:space="0"/>
              <w:left w:val="nil"/>
              <w:right w:val="single" w:color="000000" w:sz="4" w:space="0"/>
            </w:tcBorders>
            <w:shd w:val="clear" w:color="auto" w:fill="auto"/>
            <w:tcMar>
              <w:top w:w="80" w:type="dxa"/>
              <w:left w:w="80" w:type="dxa"/>
              <w:bottom w:w="80" w:type="dxa"/>
              <w:right w:w="80" w:type="dxa"/>
            </w:tcMar>
            <w:vAlign w:val="center"/>
          </w:tcPr>
          <w:p w14:paraId="278DAB25">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firstLine="0" w:firstLineChars="0"/>
              <w:jc w:val="center"/>
              <w:rPr>
                <w:rFonts w:hint="eastAsia"/>
                <w:sz w:val="21"/>
                <w:szCs w:val="21"/>
              </w:rPr>
            </w:pPr>
            <w:r>
              <w:rPr>
                <w:sz w:val="21"/>
                <w:szCs w:val="21"/>
              </w:rPr>
              <w:t>32</w:t>
            </w:r>
          </w:p>
        </w:tc>
      </w:tr>
      <w:tr w14:paraId="4BFFC31D">
        <w:tblPrEx>
          <w:tblCellMar>
            <w:top w:w="0" w:type="dxa"/>
            <w:left w:w="0" w:type="dxa"/>
            <w:bottom w:w="0" w:type="dxa"/>
            <w:right w:w="0" w:type="dxa"/>
          </w:tblCellMar>
        </w:tblPrEx>
        <w:trPr>
          <w:trHeight w:val="283" w:hRule="atLeast"/>
          <w:jc w:val="center"/>
        </w:trPr>
        <w:tc>
          <w:tcPr>
            <w:tcW w:w="2175" w:type="dxa"/>
            <w:vMerge w:val="continue"/>
            <w:tcBorders>
              <w:left w:val="single" w:color="000000" w:sz="8" w:space="0"/>
              <w:bottom w:val="single" w:color="000000" w:sz="4" w:space="0"/>
              <w:right w:val="single" w:color="000000" w:sz="4" w:space="0"/>
            </w:tcBorders>
            <w:shd w:val="clear" w:color="auto" w:fill="auto"/>
            <w:tcMar>
              <w:top w:w="80" w:type="dxa"/>
              <w:left w:w="80" w:type="dxa"/>
              <w:bottom w:w="80" w:type="dxa"/>
              <w:right w:w="80" w:type="dxa"/>
            </w:tcMar>
            <w:vAlign w:val="center"/>
          </w:tcPr>
          <w:p w14:paraId="1F9948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z w:val="21"/>
                <w:szCs w:val="21"/>
              </w:rPr>
            </w:pPr>
          </w:p>
        </w:tc>
        <w:tc>
          <w:tcPr>
            <w:tcW w:w="1650" w:type="dxa"/>
            <w:tcBorders>
              <w:top w:val="single" w:color="000000" w:sz="4" w:space="0"/>
              <w:left w:val="nil"/>
              <w:bottom w:val="single" w:color="000000" w:sz="4" w:space="0"/>
              <w:right w:val="single" w:color="000000" w:sz="4" w:space="0"/>
            </w:tcBorders>
            <w:shd w:val="clear" w:color="auto" w:fill="auto"/>
            <w:tcMar>
              <w:top w:w="80" w:type="dxa"/>
              <w:left w:w="80" w:type="dxa"/>
              <w:bottom w:w="80" w:type="dxa"/>
              <w:right w:w="80" w:type="dxa"/>
            </w:tcMar>
            <w:vAlign w:val="center"/>
          </w:tcPr>
          <w:p w14:paraId="22A0F0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sz w:val="21"/>
                <w:szCs w:val="21"/>
                <w:lang w:val="en-US" w:eastAsia="zh-CN"/>
              </w:rPr>
            </w:pPr>
            <w:r>
              <w:rPr>
                <w:rFonts w:hint="eastAsia"/>
                <w:b/>
                <w:bCs/>
                <w:sz w:val="21"/>
                <w:szCs w:val="21"/>
                <w:lang w:val="en-US" w:eastAsia="zh-CN"/>
              </w:rPr>
              <w:t>任选课</w:t>
            </w:r>
          </w:p>
        </w:tc>
        <w:tc>
          <w:tcPr>
            <w:tcW w:w="2007" w:type="dxa"/>
            <w:tcBorders>
              <w:top w:val="single" w:color="000000" w:sz="4" w:space="0"/>
              <w:left w:val="nil"/>
              <w:bottom w:val="single" w:color="000000" w:sz="4" w:space="0"/>
              <w:right w:val="single" w:color="000000" w:sz="4" w:space="0"/>
            </w:tcBorders>
            <w:shd w:val="clear" w:color="auto" w:fill="auto"/>
            <w:tcMar>
              <w:top w:w="80" w:type="dxa"/>
              <w:left w:w="80" w:type="dxa"/>
              <w:bottom w:w="80" w:type="dxa"/>
              <w:right w:w="80" w:type="dxa"/>
            </w:tcMar>
            <w:vAlign w:val="center"/>
          </w:tcPr>
          <w:p w14:paraId="3AF64100">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firstLine="0" w:firstLineChars="0"/>
              <w:jc w:val="center"/>
              <w:rPr>
                <w:rFonts w:hint="eastAsia"/>
                <w:sz w:val="21"/>
                <w:szCs w:val="21"/>
              </w:rPr>
            </w:pPr>
            <w:r>
              <w:rPr>
                <w:sz w:val="21"/>
                <w:szCs w:val="21"/>
              </w:rPr>
              <w:t>2</w:t>
            </w:r>
          </w:p>
        </w:tc>
        <w:tc>
          <w:tcPr>
            <w:tcW w:w="1619" w:type="dxa"/>
            <w:vMerge w:val="continue"/>
            <w:tcBorders>
              <w:left w:val="nil"/>
              <w:bottom w:val="single" w:color="000000" w:sz="4" w:space="0"/>
              <w:right w:val="single" w:color="000000" w:sz="4" w:space="0"/>
            </w:tcBorders>
            <w:shd w:val="clear" w:color="auto" w:fill="auto"/>
            <w:tcMar>
              <w:top w:w="80" w:type="dxa"/>
              <w:left w:w="80" w:type="dxa"/>
              <w:bottom w:w="80" w:type="dxa"/>
              <w:right w:w="80" w:type="dxa"/>
            </w:tcMar>
            <w:vAlign w:val="center"/>
          </w:tcPr>
          <w:p w14:paraId="65043CC2">
            <w:pPr>
              <w:spacing w:line="240" w:lineRule="auto"/>
              <w:jc w:val="center"/>
              <w:rPr>
                <w:rFonts w:hint="eastAsia"/>
                <w:sz w:val="21"/>
                <w:szCs w:val="21"/>
              </w:rPr>
            </w:pPr>
          </w:p>
        </w:tc>
        <w:tc>
          <w:tcPr>
            <w:tcW w:w="1620" w:type="dxa"/>
            <w:vMerge w:val="continue"/>
            <w:tcBorders>
              <w:left w:val="nil"/>
              <w:bottom w:val="single" w:color="000000" w:sz="4" w:space="0"/>
              <w:right w:val="single" w:color="000000" w:sz="4" w:space="0"/>
            </w:tcBorders>
            <w:shd w:val="clear" w:color="auto" w:fill="auto"/>
            <w:tcMar>
              <w:top w:w="80" w:type="dxa"/>
              <w:left w:w="80" w:type="dxa"/>
              <w:bottom w:w="80" w:type="dxa"/>
              <w:right w:w="80" w:type="dxa"/>
            </w:tcMar>
            <w:vAlign w:val="center"/>
          </w:tcPr>
          <w:p w14:paraId="39EE5AFB">
            <w:pPr>
              <w:spacing w:line="240" w:lineRule="auto"/>
              <w:jc w:val="center"/>
              <w:rPr>
                <w:rFonts w:hint="eastAsia"/>
                <w:sz w:val="21"/>
                <w:szCs w:val="21"/>
              </w:rPr>
            </w:pPr>
          </w:p>
        </w:tc>
      </w:tr>
      <w:tr w14:paraId="4B6F516F">
        <w:tblPrEx>
          <w:tblCellMar>
            <w:top w:w="0" w:type="dxa"/>
            <w:left w:w="0" w:type="dxa"/>
            <w:bottom w:w="0" w:type="dxa"/>
            <w:right w:w="0" w:type="dxa"/>
          </w:tblCellMar>
        </w:tblPrEx>
        <w:trPr>
          <w:trHeight w:val="283" w:hRule="atLeast"/>
          <w:jc w:val="center"/>
        </w:trPr>
        <w:tc>
          <w:tcPr>
            <w:tcW w:w="3825" w:type="dxa"/>
            <w:gridSpan w:val="2"/>
            <w:tcBorders>
              <w:top w:val="single" w:color="000000" w:sz="4" w:space="0"/>
              <w:left w:val="single" w:color="000000" w:sz="8" w:space="0"/>
              <w:bottom w:val="single" w:color="000000" w:sz="4" w:space="0"/>
              <w:right w:val="single" w:color="000000" w:sz="4" w:space="0"/>
            </w:tcBorders>
            <w:shd w:val="clear" w:color="auto" w:fill="auto"/>
            <w:tcMar>
              <w:top w:w="80" w:type="dxa"/>
              <w:left w:w="80" w:type="dxa"/>
              <w:bottom w:w="80" w:type="dxa"/>
              <w:right w:w="80" w:type="dxa"/>
            </w:tcMar>
            <w:vAlign w:val="center"/>
          </w:tcPr>
          <w:p w14:paraId="751A77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1"/>
                <w:szCs w:val="21"/>
              </w:rPr>
            </w:pPr>
            <w:r>
              <w:rPr>
                <w:rFonts w:hint="eastAsia"/>
                <w:b/>
                <w:bCs/>
                <w:sz w:val="21"/>
                <w:szCs w:val="21"/>
                <w:lang w:val="en-US" w:eastAsia="zh-CN"/>
              </w:rPr>
              <w:t>总计</w:t>
            </w:r>
          </w:p>
        </w:tc>
        <w:tc>
          <w:tcPr>
            <w:tcW w:w="3626" w:type="dxa"/>
            <w:gridSpan w:val="2"/>
            <w:tcBorders>
              <w:top w:val="single" w:color="000000" w:sz="4" w:space="0"/>
              <w:left w:val="nil"/>
              <w:bottom w:val="single" w:color="000000" w:sz="4" w:space="0"/>
              <w:right w:val="single" w:color="000000" w:sz="4" w:space="0"/>
            </w:tcBorders>
            <w:shd w:val="clear" w:color="auto" w:fill="auto"/>
            <w:tcMar>
              <w:top w:w="80" w:type="dxa"/>
              <w:left w:w="80" w:type="dxa"/>
              <w:bottom w:w="80" w:type="dxa"/>
              <w:right w:w="80" w:type="dxa"/>
            </w:tcMar>
            <w:vAlign w:val="center"/>
          </w:tcPr>
          <w:p w14:paraId="4D4B479B">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firstLine="0" w:firstLineChars="0"/>
              <w:jc w:val="center"/>
              <w:rPr>
                <w:rFonts w:hint="default"/>
                <w:sz w:val="21"/>
                <w:szCs w:val="21"/>
                <w:lang w:val="en-US"/>
              </w:rPr>
            </w:pPr>
            <w:r>
              <w:rPr>
                <w:sz w:val="21"/>
                <w:szCs w:val="21"/>
              </w:rPr>
              <w:t>14</w:t>
            </w:r>
            <w:r>
              <w:rPr>
                <w:rFonts w:hint="eastAsia"/>
                <w:sz w:val="21"/>
                <w:szCs w:val="21"/>
                <w:lang w:val="en-US" w:eastAsia="zh-CN"/>
              </w:rPr>
              <w:t>1.5</w:t>
            </w:r>
          </w:p>
        </w:tc>
        <w:tc>
          <w:tcPr>
            <w:tcW w:w="1620" w:type="dxa"/>
            <w:tcBorders>
              <w:top w:val="single" w:color="000000" w:sz="4" w:space="0"/>
              <w:left w:val="nil"/>
              <w:bottom w:val="single" w:color="000000" w:sz="4" w:space="0"/>
              <w:right w:val="single" w:color="000000" w:sz="4" w:space="0"/>
            </w:tcBorders>
            <w:shd w:val="clear" w:color="auto" w:fill="auto"/>
            <w:tcMar>
              <w:top w:w="80" w:type="dxa"/>
              <w:left w:w="80" w:type="dxa"/>
              <w:bottom w:w="80" w:type="dxa"/>
              <w:right w:w="80" w:type="dxa"/>
            </w:tcMar>
            <w:vAlign w:val="center"/>
          </w:tcPr>
          <w:p w14:paraId="48DBD152">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rightChars="0" w:firstLine="0" w:firstLineChars="0"/>
              <w:jc w:val="center"/>
              <w:rPr>
                <w:rFonts w:hint="default"/>
                <w:sz w:val="21"/>
                <w:szCs w:val="21"/>
                <w:lang w:val="en-US"/>
              </w:rPr>
            </w:pPr>
            <w:r>
              <w:rPr>
                <w:sz w:val="21"/>
                <w:szCs w:val="21"/>
              </w:rPr>
              <w:t>2</w:t>
            </w:r>
            <w:r>
              <w:rPr>
                <w:rFonts w:hint="eastAsia"/>
                <w:sz w:val="21"/>
                <w:szCs w:val="21"/>
                <w:lang w:val="en-US" w:eastAsia="zh-CN"/>
              </w:rPr>
              <w:t>522</w:t>
            </w:r>
          </w:p>
        </w:tc>
      </w:tr>
    </w:tbl>
    <w:p w14:paraId="32177877">
      <w:pPr>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jc w:val="left"/>
        <w:textAlignment w:val="auto"/>
        <w:rPr>
          <w:rFonts w:hint="eastAsia" w:asciiTheme="minorEastAsia" w:hAnsiTheme="minorEastAsia" w:eastAsiaTheme="minorEastAsia" w:cstheme="minorEastAsia"/>
          <w:b/>
          <w:bCs/>
          <w:sz w:val="24"/>
          <w:szCs w:val="24"/>
          <w:lang w:val="en-US" w:eastAsia="zh-CN"/>
        </w:rPr>
      </w:pPr>
      <w:r>
        <w:rPr>
          <w:rFonts w:hint="eastAsia"/>
          <w:lang w:val="en-US" w:eastAsia="zh-CN"/>
        </w:rPr>
        <w:t>注：总学分、必修学分、选修学分规定的是最低学分标准。</w:t>
      </w:r>
    </w:p>
    <w:p w14:paraId="08D5444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4"/>
          <w:szCs w:val="24"/>
          <w:lang w:val="en-US" w:eastAsia="zh-CN"/>
        </w:rPr>
      </w:pPr>
    </w:p>
    <w:p w14:paraId="0551464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rPr>
        <w:t>职业资格证书</w:t>
      </w:r>
    </w:p>
    <w:p w14:paraId="51BFAB0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表6 职业资格、职业技能证书一览表</w:t>
      </w:r>
    </w:p>
    <w:tbl>
      <w:tblPr>
        <w:tblStyle w:val="1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5"/>
        <w:gridCol w:w="3915"/>
        <w:gridCol w:w="1410"/>
        <w:gridCol w:w="2741"/>
      </w:tblGrid>
      <w:tr w14:paraId="75D04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dxa"/>
            <w:vAlign w:val="center"/>
          </w:tcPr>
          <w:p w14:paraId="317D31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序号</w:t>
            </w:r>
          </w:p>
        </w:tc>
        <w:tc>
          <w:tcPr>
            <w:tcW w:w="3915" w:type="dxa"/>
            <w:vAlign w:val="center"/>
          </w:tcPr>
          <w:p w14:paraId="00ED62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职业资格名称</w:t>
            </w:r>
          </w:p>
        </w:tc>
        <w:tc>
          <w:tcPr>
            <w:tcW w:w="1410" w:type="dxa"/>
            <w:vAlign w:val="center"/>
          </w:tcPr>
          <w:p w14:paraId="15776F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等级</w:t>
            </w:r>
          </w:p>
        </w:tc>
        <w:tc>
          <w:tcPr>
            <w:tcW w:w="2741" w:type="dxa"/>
            <w:vAlign w:val="center"/>
          </w:tcPr>
          <w:p w14:paraId="07C59C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隶属部门或颁发单位</w:t>
            </w:r>
          </w:p>
        </w:tc>
      </w:tr>
      <w:tr w14:paraId="7F5B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dxa"/>
            <w:vAlign w:val="center"/>
          </w:tcPr>
          <w:p w14:paraId="20A9B9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1</w:t>
            </w:r>
          </w:p>
        </w:tc>
        <w:tc>
          <w:tcPr>
            <w:tcW w:w="3915" w:type="dxa"/>
            <w:shd w:val="clear" w:color="auto" w:fill="auto"/>
            <w:vAlign w:val="center"/>
          </w:tcPr>
          <w:p w14:paraId="75892CE7">
            <w:pPr>
              <w:keepNext w:val="0"/>
              <w:keepLines w:val="0"/>
              <w:widowControl/>
              <w:suppressLineNumbers w:val="0"/>
              <w:spacing w:line="240" w:lineRule="auto"/>
              <w:jc w:val="center"/>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color w:val="auto"/>
                <w:kern w:val="0"/>
                <w:sz w:val="21"/>
                <w:szCs w:val="21"/>
                <w:lang w:val="en-US" w:eastAsia="zh-CN" w:bidi="ar"/>
              </w:rPr>
              <w:t>电工</w:t>
            </w:r>
          </w:p>
        </w:tc>
        <w:tc>
          <w:tcPr>
            <w:tcW w:w="1410" w:type="dxa"/>
            <w:shd w:val="clear" w:color="auto" w:fill="auto"/>
            <w:vAlign w:val="center"/>
          </w:tcPr>
          <w:p w14:paraId="66D42647">
            <w:pPr>
              <w:keepNext w:val="0"/>
              <w:keepLines w:val="0"/>
              <w:widowControl/>
              <w:suppressLineNumbers w:val="0"/>
              <w:spacing w:line="240" w:lineRule="auto"/>
              <w:jc w:val="left"/>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color w:val="auto"/>
                <w:kern w:val="0"/>
                <w:sz w:val="21"/>
                <w:szCs w:val="21"/>
                <w:lang w:val="en-US" w:eastAsia="zh-CN" w:bidi="ar"/>
              </w:rPr>
              <w:t>三级或四级</w:t>
            </w:r>
          </w:p>
        </w:tc>
        <w:tc>
          <w:tcPr>
            <w:tcW w:w="2741" w:type="dxa"/>
            <w:shd w:val="clear" w:color="auto" w:fill="auto"/>
            <w:vAlign w:val="center"/>
          </w:tcPr>
          <w:p w14:paraId="77E1EA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i w:val="0"/>
                <w:iCs w:val="0"/>
                <w:caps w:val="0"/>
                <w:color w:val="auto"/>
                <w:spacing w:val="0"/>
                <w:sz w:val="21"/>
                <w:szCs w:val="21"/>
                <w:shd w:val="clear"/>
              </w:rPr>
              <w:t>内蒙古职业能力发展协会</w:t>
            </w:r>
          </w:p>
        </w:tc>
      </w:tr>
      <w:tr w14:paraId="43C1B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dxa"/>
            <w:vAlign w:val="center"/>
          </w:tcPr>
          <w:p w14:paraId="440621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2</w:t>
            </w:r>
          </w:p>
        </w:tc>
        <w:tc>
          <w:tcPr>
            <w:tcW w:w="3915" w:type="dxa"/>
            <w:shd w:val="clear" w:color="auto" w:fill="auto"/>
            <w:vAlign w:val="center"/>
          </w:tcPr>
          <w:p w14:paraId="48C841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i w:val="0"/>
                <w:iCs w:val="0"/>
                <w:caps w:val="0"/>
                <w:color w:val="auto"/>
                <w:spacing w:val="0"/>
                <w:sz w:val="21"/>
                <w:szCs w:val="21"/>
                <w:shd w:val="clear"/>
              </w:rPr>
              <w:t>特种作业操作证（高压电工作业）</w:t>
            </w:r>
          </w:p>
        </w:tc>
        <w:tc>
          <w:tcPr>
            <w:tcW w:w="1410" w:type="dxa"/>
            <w:shd w:val="clear" w:color="auto" w:fill="auto"/>
            <w:vAlign w:val="center"/>
          </w:tcPr>
          <w:p w14:paraId="5B3159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lang w:val="en-US" w:eastAsia="zh-CN"/>
              </w:rPr>
            </w:pPr>
          </w:p>
        </w:tc>
        <w:tc>
          <w:tcPr>
            <w:tcW w:w="2741" w:type="dxa"/>
            <w:shd w:val="clear" w:color="auto" w:fill="auto"/>
            <w:vAlign w:val="center"/>
          </w:tcPr>
          <w:p w14:paraId="58C7AE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i w:val="0"/>
                <w:iCs w:val="0"/>
                <w:caps w:val="0"/>
                <w:color w:val="auto"/>
                <w:spacing w:val="0"/>
                <w:sz w:val="21"/>
                <w:szCs w:val="21"/>
                <w:shd w:val="clear"/>
              </w:rPr>
              <w:t>内蒙古自治区应急管理厅</w:t>
            </w:r>
          </w:p>
        </w:tc>
      </w:tr>
      <w:tr w14:paraId="6BB67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dxa"/>
            <w:vAlign w:val="center"/>
          </w:tcPr>
          <w:p w14:paraId="56F9B8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3</w:t>
            </w:r>
          </w:p>
        </w:tc>
        <w:tc>
          <w:tcPr>
            <w:tcW w:w="3915" w:type="dxa"/>
            <w:shd w:val="clear" w:color="auto" w:fill="auto"/>
            <w:vAlign w:val="center"/>
          </w:tcPr>
          <w:p w14:paraId="4C7F9C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i w:val="0"/>
                <w:iCs w:val="0"/>
                <w:caps w:val="0"/>
                <w:color w:val="auto"/>
                <w:spacing w:val="0"/>
                <w:sz w:val="21"/>
                <w:szCs w:val="21"/>
                <w:shd w:val="clear"/>
              </w:rPr>
              <w:t>可编程控制器系统应用编程职业技能等级证书</w:t>
            </w:r>
          </w:p>
        </w:tc>
        <w:tc>
          <w:tcPr>
            <w:tcW w:w="1410" w:type="dxa"/>
            <w:shd w:val="clear" w:color="auto" w:fill="auto"/>
            <w:vAlign w:val="center"/>
          </w:tcPr>
          <w:p w14:paraId="1E0127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三级或四级</w:t>
            </w:r>
          </w:p>
        </w:tc>
        <w:tc>
          <w:tcPr>
            <w:tcW w:w="2741" w:type="dxa"/>
            <w:shd w:val="clear" w:color="auto" w:fill="auto"/>
            <w:vAlign w:val="center"/>
          </w:tcPr>
          <w:p w14:paraId="45FB5B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i w:val="0"/>
                <w:iCs w:val="0"/>
                <w:caps w:val="0"/>
                <w:color w:val="auto"/>
                <w:spacing w:val="0"/>
                <w:sz w:val="21"/>
                <w:szCs w:val="21"/>
                <w:shd w:val="clear"/>
              </w:rPr>
              <w:t>无锡信捷电气股份有限公司</w:t>
            </w:r>
          </w:p>
        </w:tc>
      </w:tr>
      <w:tr w14:paraId="54655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dxa"/>
            <w:vAlign w:val="center"/>
          </w:tcPr>
          <w:p w14:paraId="543651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val="0"/>
                <w:bCs w:val="0"/>
                <w:sz w:val="21"/>
                <w:szCs w:val="21"/>
                <w:lang w:val="en-US" w:eastAsia="zh-CN"/>
              </w:rPr>
              <w:t>4</w:t>
            </w:r>
          </w:p>
        </w:tc>
        <w:tc>
          <w:tcPr>
            <w:tcW w:w="3915" w:type="dxa"/>
            <w:shd w:val="clear" w:color="auto" w:fill="auto"/>
            <w:vAlign w:val="center"/>
          </w:tcPr>
          <w:p w14:paraId="57FAFC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i w:val="0"/>
                <w:iCs w:val="0"/>
                <w:caps w:val="0"/>
                <w:color w:val="auto"/>
                <w:spacing w:val="0"/>
                <w:sz w:val="21"/>
                <w:szCs w:val="21"/>
                <w:shd w:val="clear"/>
              </w:rPr>
              <w:t>智能制造设备安装与调试职业技能等级证书</w:t>
            </w:r>
          </w:p>
        </w:tc>
        <w:tc>
          <w:tcPr>
            <w:tcW w:w="1410" w:type="dxa"/>
            <w:shd w:val="clear" w:color="auto" w:fill="auto"/>
            <w:vAlign w:val="center"/>
          </w:tcPr>
          <w:p w14:paraId="166978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三级或四级</w:t>
            </w:r>
          </w:p>
        </w:tc>
        <w:tc>
          <w:tcPr>
            <w:tcW w:w="2741" w:type="dxa"/>
            <w:shd w:val="clear" w:color="auto" w:fill="auto"/>
            <w:vAlign w:val="center"/>
          </w:tcPr>
          <w:p w14:paraId="5E10EA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i w:val="0"/>
                <w:iCs w:val="0"/>
                <w:caps w:val="0"/>
                <w:color w:val="auto"/>
                <w:spacing w:val="0"/>
                <w:sz w:val="21"/>
                <w:szCs w:val="21"/>
                <w:shd w:val="clear"/>
              </w:rPr>
              <w:t>上海电气自动化设计研究所有限公司</w:t>
            </w:r>
          </w:p>
        </w:tc>
      </w:tr>
      <w:tr w14:paraId="6CC10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dxa"/>
            <w:vAlign w:val="center"/>
          </w:tcPr>
          <w:p w14:paraId="6C996E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5</w:t>
            </w:r>
          </w:p>
        </w:tc>
        <w:tc>
          <w:tcPr>
            <w:tcW w:w="3915" w:type="dxa"/>
            <w:shd w:val="clear" w:color="auto" w:fill="auto"/>
            <w:vAlign w:val="center"/>
          </w:tcPr>
          <w:p w14:paraId="1B1C6B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i w:val="0"/>
                <w:iCs w:val="0"/>
                <w:caps w:val="0"/>
                <w:color w:val="auto"/>
                <w:spacing w:val="0"/>
                <w:sz w:val="21"/>
                <w:szCs w:val="21"/>
                <w:shd w:val="clear"/>
              </w:rPr>
              <w:t>垃圾焚烧发电运行与维护职业技能等级证书</w:t>
            </w:r>
          </w:p>
        </w:tc>
        <w:tc>
          <w:tcPr>
            <w:tcW w:w="1410" w:type="dxa"/>
            <w:shd w:val="clear" w:color="auto" w:fill="auto"/>
            <w:vAlign w:val="center"/>
          </w:tcPr>
          <w:p w14:paraId="29BACE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三级</w:t>
            </w:r>
          </w:p>
        </w:tc>
        <w:tc>
          <w:tcPr>
            <w:tcW w:w="2741" w:type="dxa"/>
            <w:shd w:val="clear" w:color="auto" w:fill="auto"/>
            <w:vAlign w:val="center"/>
          </w:tcPr>
          <w:p w14:paraId="461D0F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i w:val="0"/>
                <w:iCs w:val="0"/>
                <w:caps w:val="0"/>
                <w:color w:val="auto"/>
                <w:spacing w:val="0"/>
                <w:sz w:val="21"/>
                <w:szCs w:val="21"/>
                <w:shd w:val="clear"/>
              </w:rPr>
              <w:t>博努力（北京）仿真技术有限公司</w:t>
            </w:r>
          </w:p>
        </w:tc>
      </w:tr>
      <w:tr w14:paraId="7B755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dxa"/>
            <w:vAlign w:val="center"/>
          </w:tcPr>
          <w:p w14:paraId="32D762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6</w:t>
            </w:r>
          </w:p>
        </w:tc>
        <w:tc>
          <w:tcPr>
            <w:tcW w:w="3915" w:type="dxa"/>
            <w:shd w:val="clear" w:color="auto" w:fill="auto"/>
            <w:vAlign w:val="center"/>
          </w:tcPr>
          <w:p w14:paraId="1643B0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i w:val="0"/>
                <w:iCs w:val="0"/>
                <w:caps w:val="0"/>
                <w:color w:val="auto"/>
                <w:spacing w:val="0"/>
                <w:sz w:val="21"/>
                <w:szCs w:val="21"/>
                <w:shd w:val="clear"/>
              </w:rPr>
              <w:t>发电集控运维职业技能等级证书</w:t>
            </w:r>
          </w:p>
        </w:tc>
        <w:tc>
          <w:tcPr>
            <w:tcW w:w="1410" w:type="dxa"/>
            <w:shd w:val="clear" w:color="auto" w:fill="auto"/>
            <w:vAlign w:val="center"/>
          </w:tcPr>
          <w:p w14:paraId="548EE5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三级</w:t>
            </w:r>
          </w:p>
        </w:tc>
        <w:tc>
          <w:tcPr>
            <w:tcW w:w="2741" w:type="dxa"/>
            <w:shd w:val="clear" w:color="auto" w:fill="auto"/>
            <w:vAlign w:val="center"/>
          </w:tcPr>
          <w:p w14:paraId="1679BD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i w:val="0"/>
                <w:iCs w:val="0"/>
                <w:caps w:val="0"/>
                <w:color w:val="auto"/>
                <w:spacing w:val="0"/>
                <w:sz w:val="21"/>
                <w:szCs w:val="21"/>
                <w:shd w:val="clear"/>
              </w:rPr>
              <w:t>博努力（北京）仿真技术有限公司</w:t>
            </w:r>
          </w:p>
        </w:tc>
      </w:tr>
      <w:tr w14:paraId="07638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dxa"/>
            <w:vAlign w:val="center"/>
          </w:tcPr>
          <w:p w14:paraId="196055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7</w:t>
            </w:r>
          </w:p>
        </w:tc>
        <w:tc>
          <w:tcPr>
            <w:tcW w:w="3915" w:type="dxa"/>
            <w:shd w:val="clear" w:color="auto" w:fill="auto"/>
            <w:vAlign w:val="center"/>
          </w:tcPr>
          <w:p w14:paraId="59D775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i w:val="0"/>
                <w:iCs w:val="0"/>
                <w:caps w:val="0"/>
                <w:color w:val="auto"/>
                <w:spacing w:val="0"/>
                <w:sz w:val="21"/>
                <w:szCs w:val="21"/>
                <w:shd w:val="clear"/>
              </w:rPr>
              <w:t>电气值班员</w:t>
            </w:r>
          </w:p>
        </w:tc>
        <w:tc>
          <w:tcPr>
            <w:tcW w:w="1410" w:type="dxa"/>
            <w:shd w:val="clear" w:color="auto" w:fill="auto"/>
            <w:vAlign w:val="center"/>
          </w:tcPr>
          <w:p w14:paraId="7B217E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color w:val="auto"/>
                <w:kern w:val="0"/>
                <w:sz w:val="21"/>
                <w:szCs w:val="21"/>
                <w:lang w:val="en-US" w:eastAsia="zh-CN" w:bidi="ar"/>
              </w:rPr>
              <w:t>三级或四级</w:t>
            </w:r>
          </w:p>
        </w:tc>
        <w:tc>
          <w:tcPr>
            <w:tcW w:w="2741" w:type="dxa"/>
            <w:shd w:val="clear" w:color="auto" w:fill="auto"/>
            <w:vAlign w:val="center"/>
          </w:tcPr>
          <w:p w14:paraId="17EA1E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i w:val="0"/>
                <w:iCs w:val="0"/>
                <w:caps w:val="0"/>
                <w:color w:val="auto"/>
                <w:spacing w:val="0"/>
                <w:sz w:val="21"/>
                <w:szCs w:val="21"/>
                <w:shd w:val="clear"/>
              </w:rPr>
              <w:t>北方联合电力有限责任公司电力行业职业技能鉴定中心</w:t>
            </w:r>
          </w:p>
        </w:tc>
      </w:tr>
      <w:tr w14:paraId="44A9F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dxa"/>
            <w:vAlign w:val="center"/>
          </w:tcPr>
          <w:p w14:paraId="4230DB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8</w:t>
            </w:r>
          </w:p>
        </w:tc>
        <w:tc>
          <w:tcPr>
            <w:tcW w:w="3915" w:type="dxa"/>
            <w:shd w:val="clear" w:color="auto" w:fill="auto"/>
            <w:vAlign w:val="center"/>
          </w:tcPr>
          <w:p w14:paraId="4DE293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i w:val="0"/>
                <w:iCs w:val="0"/>
                <w:caps w:val="0"/>
                <w:color w:val="auto"/>
                <w:spacing w:val="0"/>
                <w:sz w:val="21"/>
                <w:szCs w:val="21"/>
                <w:shd w:val="clear"/>
              </w:rPr>
              <w:t>发电集控值班员</w:t>
            </w:r>
          </w:p>
        </w:tc>
        <w:tc>
          <w:tcPr>
            <w:tcW w:w="1410" w:type="dxa"/>
            <w:shd w:val="clear" w:color="auto" w:fill="auto"/>
            <w:vAlign w:val="center"/>
          </w:tcPr>
          <w:p w14:paraId="661BDD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四级</w:t>
            </w:r>
          </w:p>
        </w:tc>
        <w:tc>
          <w:tcPr>
            <w:tcW w:w="2741" w:type="dxa"/>
            <w:shd w:val="clear" w:color="auto" w:fill="auto"/>
            <w:vAlign w:val="center"/>
          </w:tcPr>
          <w:p w14:paraId="515200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i w:val="0"/>
                <w:iCs w:val="0"/>
                <w:caps w:val="0"/>
                <w:color w:val="auto"/>
                <w:spacing w:val="0"/>
                <w:sz w:val="21"/>
                <w:szCs w:val="21"/>
                <w:shd w:val="clear"/>
              </w:rPr>
              <w:t>电力行业技能鉴定机构</w:t>
            </w:r>
          </w:p>
        </w:tc>
      </w:tr>
      <w:tr w14:paraId="64CE4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dxa"/>
            <w:vAlign w:val="center"/>
          </w:tcPr>
          <w:p w14:paraId="0DCF75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9</w:t>
            </w:r>
          </w:p>
        </w:tc>
        <w:tc>
          <w:tcPr>
            <w:tcW w:w="3915" w:type="dxa"/>
            <w:shd w:val="clear" w:color="auto" w:fill="auto"/>
            <w:vAlign w:val="center"/>
          </w:tcPr>
          <w:p w14:paraId="7F7AFF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i w:val="0"/>
                <w:iCs w:val="0"/>
                <w:caps w:val="0"/>
                <w:color w:val="auto"/>
                <w:spacing w:val="0"/>
                <w:sz w:val="21"/>
                <w:szCs w:val="21"/>
                <w:shd w:val="clear"/>
              </w:rPr>
              <w:t>变电检修工（职业技能等级证书）</w:t>
            </w:r>
          </w:p>
        </w:tc>
        <w:tc>
          <w:tcPr>
            <w:tcW w:w="1410" w:type="dxa"/>
            <w:shd w:val="clear" w:color="auto" w:fill="auto"/>
            <w:vAlign w:val="center"/>
          </w:tcPr>
          <w:p w14:paraId="76E51C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四级</w:t>
            </w:r>
          </w:p>
        </w:tc>
        <w:tc>
          <w:tcPr>
            <w:tcW w:w="2741" w:type="dxa"/>
            <w:shd w:val="clear" w:color="auto" w:fill="auto"/>
            <w:vAlign w:val="center"/>
          </w:tcPr>
          <w:p w14:paraId="07BE73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i w:val="0"/>
                <w:iCs w:val="0"/>
                <w:caps w:val="0"/>
                <w:color w:val="auto"/>
                <w:spacing w:val="0"/>
                <w:sz w:val="21"/>
                <w:szCs w:val="21"/>
                <w:shd w:val="clear"/>
              </w:rPr>
              <w:t>北方联合电力有限责任公司电力行业职业技能鉴定中心</w:t>
            </w:r>
          </w:p>
        </w:tc>
      </w:tr>
      <w:tr w14:paraId="4C6EF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dxa"/>
            <w:vAlign w:val="center"/>
          </w:tcPr>
          <w:p w14:paraId="7AA662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10</w:t>
            </w:r>
          </w:p>
        </w:tc>
        <w:tc>
          <w:tcPr>
            <w:tcW w:w="3915" w:type="dxa"/>
            <w:shd w:val="clear" w:color="auto" w:fill="auto"/>
            <w:vAlign w:val="center"/>
          </w:tcPr>
          <w:p w14:paraId="49489A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i w:val="0"/>
                <w:iCs w:val="0"/>
                <w:caps w:val="0"/>
                <w:color w:val="auto"/>
                <w:spacing w:val="0"/>
                <w:sz w:val="21"/>
                <w:szCs w:val="21"/>
                <w:shd w:val="clear"/>
              </w:rPr>
              <w:t>变电站值班员（职业技能等级证书）</w:t>
            </w:r>
          </w:p>
        </w:tc>
        <w:tc>
          <w:tcPr>
            <w:tcW w:w="1410" w:type="dxa"/>
            <w:shd w:val="clear" w:color="auto" w:fill="auto"/>
            <w:vAlign w:val="center"/>
          </w:tcPr>
          <w:p w14:paraId="24FE30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四级</w:t>
            </w:r>
          </w:p>
        </w:tc>
        <w:tc>
          <w:tcPr>
            <w:tcW w:w="2741" w:type="dxa"/>
            <w:shd w:val="clear" w:color="auto" w:fill="auto"/>
            <w:vAlign w:val="center"/>
          </w:tcPr>
          <w:p w14:paraId="37CEE5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i w:val="0"/>
                <w:iCs w:val="0"/>
                <w:caps w:val="0"/>
                <w:color w:val="auto"/>
                <w:spacing w:val="0"/>
                <w:sz w:val="21"/>
                <w:szCs w:val="21"/>
                <w:shd w:val="clear"/>
              </w:rPr>
              <w:t>北方联合电力有限责任公司电力行业职业技能鉴定中心</w:t>
            </w:r>
          </w:p>
        </w:tc>
      </w:tr>
    </w:tbl>
    <w:p w14:paraId="684C7756">
      <w:pPr>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jc w:val="left"/>
        <w:textAlignment w:val="auto"/>
        <w:rPr>
          <w:rFonts w:hint="eastAsia"/>
          <w:lang w:val="en-US" w:eastAsia="zh-CN"/>
        </w:rPr>
      </w:pPr>
      <w:r>
        <w:rPr>
          <w:rFonts w:hint="eastAsia"/>
          <w:lang w:val="en-US" w:eastAsia="zh-CN"/>
        </w:rPr>
        <w:t>注：包含工种和等级，一般要求普通高职考取职业技能等级证书中级、职业资格证书高技证书。</w:t>
      </w:r>
    </w:p>
    <w:p w14:paraId="40C119BA">
      <w:pPr>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jc w:val="left"/>
        <w:textAlignment w:val="auto"/>
        <w:rPr>
          <w:rFonts w:hint="eastAsia"/>
          <w:lang w:val="en-US" w:eastAsia="zh-CN"/>
        </w:rPr>
      </w:pPr>
    </w:p>
    <w:p w14:paraId="1139440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（四）毕业要求与培养规格的映射关系</w:t>
      </w:r>
    </w:p>
    <w:p w14:paraId="24B53C5A">
      <w:pPr>
        <w:keepNext w:val="0"/>
        <w:keepLines w:val="0"/>
        <w:pageBreakBefore w:val="0"/>
        <w:widowControl w:val="0"/>
        <w:kinsoku/>
        <w:wordWrap/>
        <w:overflowPunct/>
        <w:topLinePunct w:val="0"/>
        <w:autoSpaceDE/>
        <w:autoSpaceDN/>
        <w:bidi w:val="0"/>
        <w:adjustRightInd/>
        <w:snapToGrid/>
        <w:spacing w:line="360" w:lineRule="auto"/>
        <w:jc w:val="center"/>
        <w:textAlignment w:val="auto"/>
      </w:pPr>
      <w:r>
        <w:rPr>
          <w:rFonts w:hint="eastAsia" w:asciiTheme="minorEastAsia" w:hAnsiTheme="minorEastAsia" w:eastAsiaTheme="minorEastAsia" w:cstheme="minorEastAsia"/>
          <w:b/>
          <w:bCs/>
          <w:sz w:val="24"/>
          <w:szCs w:val="24"/>
          <w:lang w:val="en-US" w:eastAsia="zh-CN"/>
        </w:rPr>
        <w:t>表 7 毕业要求与培养规格标映射关系</w:t>
      </w:r>
    </w:p>
    <w:tbl>
      <w:tblPr>
        <w:tblStyle w:val="25"/>
        <w:tblW w:w="90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6"/>
        <w:gridCol w:w="4940"/>
        <w:gridCol w:w="3025"/>
      </w:tblGrid>
      <w:tr w14:paraId="6CFEE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4" w:hRule="atLeast"/>
        </w:trPr>
        <w:tc>
          <w:tcPr>
            <w:tcW w:w="1106" w:type="dxa"/>
            <w:tcBorders>
              <w:top w:val="single" w:color="000000" w:sz="4" w:space="0"/>
            </w:tcBorders>
            <w:vAlign w:val="center"/>
          </w:tcPr>
          <w:p w14:paraId="7AB3D2B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b/>
                <w:bCs/>
                <w:sz w:val="21"/>
                <w:szCs w:val="21"/>
              </w:rPr>
            </w:pPr>
            <w:r>
              <w:rPr>
                <w:rFonts w:ascii="宋体" w:hAnsi="宋体" w:eastAsia="宋体" w:cs="宋体"/>
                <w:b/>
                <w:bCs/>
                <w:spacing w:val="-3"/>
                <w:sz w:val="21"/>
                <w:szCs w:val="21"/>
              </w:rPr>
              <w:t>序号</w:t>
            </w:r>
          </w:p>
        </w:tc>
        <w:tc>
          <w:tcPr>
            <w:tcW w:w="4940" w:type="dxa"/>
            <w:tcBorders>
              <w:top w:val="single" w:color="000000" w:sz="4" w:space="0"/>
            </w:tcBorders>
            <w:vAlign w:val="center"/>
          </w:tcPr>
          <w:p w14:paraId="1D1480D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b/>
                <w:bCs/>
                <w:sz w:val="21"/>
                <w:szCs w:val="21"/>
              </w:rPr>
            </w:pPr>
            <w:r>
              <w:rPr>
                <w:rFonts w:ascii="宋体" w:hAnsi="宋体" w:eastAsia="宋体" w:cs="宋体"/>
                <w:b/>
                <w:bCs/>
                <w:spacing w:val="-3"/>
                <w:sz w:val="21"/>
                <w:szCs w:val="21"/>
              </w:rPr>
              <w:t>毕业要求</w:t>
            </w:r>
          </w:p>
        </w:tc>
        <w:tc>
          <w:tcPr>
            <w:tcW w:w="3025" w:type="dxa"/>
            <w:tcBorders>
              <w:top w:val="single" w:color="000000" w:sz="4" w:space="0"/>
            </w:tcBorders>
            <w:vAlign w:val="center"/>
          </w:tcPr>
          <w:p w14:paraId="4C08BAB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b/>
                <w:bCs/>
                <w:sz w:val="21"/>
                <w:szCs w:val="21"/>
              </w:rPr>
            </w:pPr>
            <w:r>
              <w:rPr>
                <w:rFonts w:ascii="宋体" w:hAnsi="宋体" w:eastAsia="宋体" w:cs="宋体"/>
                <w:b/>
                <w:bCs/>
                <w:spacing w:val="-2"/>
                <w:sz w:val="21"/>
                <w:szCs w:val="21"/>
              </w:rPr>
              <w:t>对应的培养规格（填</w:t>
            </w:r>
            <w:r>
              <w:rPr>
                <w:rFonts w:hint="eastAsia" w:ascii="宋体" w:hAnsi="宋体" w:cs="宋体"/>
                <w:b/>
                <w:bCs/>
                <w:spacing w:val="-2"/>
                <w:sz w:val="21"/>
                <w:szCs w:val="21"/>
                <w:lang w:val="en-US" w:eastAsia="zh-CN"/>
              </w:rPr>
              <w:t>编号</w:t>
            </w:r>
            <w:r>
              <w:rPr>
                <w:rFonts w:ascii="宋体" w:hAnsi="宋体" w:eastAsia="宋体" w:cs="宋体"/>
                <w:b/>
                <w:bCs/>
                <w:spacing w:val="-2"/>
                <w:sz w:val="21"/>
                <w:szCs w:val="21"/>
              </w:rPr>
              <w:t>）</w:t>
            </w:r>
          </w:p>
        </w:tc>
      </w:tr>
      <w:tr w14:paraId="543D2B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06" w:type="dxa"/>
            <w:vAlign w:val="center"/>
          </w:tcPr>
          <w:p w14:paraId="36D576C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21"/>
                <w:szCs w:val="21"/>
              </w:rPr>
            </w:pPr>
            <w:r>
              <w:rPr>
                <w:rFonts w:ascii="宋体" w:hAnsi="宋体" w:eastAsia="宋体" w:cs="宋体"/>
                <w:sz w:val="21"/>
                <w:szCs w:val="21"/>
              </w:rPr>
              <w:t>1</w:t>
            </w:r>
          </w:p>
        </w:tc>
        <w:tc>
          <w:tcPr>
            <w:tcW w:w="4940" w:type="dxa"/>
            <w:vAlign w:val="center"/>
          </w:tcPr>
          <w:p w14:paraId="2666848E">
            <w:pPr>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宋体" w:hAnsi="宋体" w:eastAsia="宋体" w:cs="宋体"/>
                <w:sz w:val="21"/>
                <w:szCs w:val="21"/>
              </w:rPr>
            </w:pPr>
            <w:r>
              <w:rPr>
                <w:rFonts w:hint="eastAsia" w:ascii="宋体" w:hAnsi="宋体" w:eastAsia="宋体" w:cs="宋体"/>
                <w:i w:val="0"/>
                <w:iCs w:val="0"/>
                <w:caps w:val="0"/>
                <w:color w:val="auto"/>
                <w:spacing w:val="0"/>
                <w:sz w:val="21"/>
                <w:szCs w:val="21"/>
                <w:shd w:val="clear"/>
              </w:rPr>
              <w:t>具有正确的世界观、人生观、价值观；</w:t>
            </w:r>
          </w:p>
        </w:tc>
        <w:tc>
          <w:tcPr>
            <w:tcW w:w="3025" w:type="dxa"/>
            <w:vAlign w:val="center"/>
          </w:tcPr>
          <w:p w14:paraId="6C66DD3D">
            <w:pPr>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宋体" w:hAnsi="宋体" w:eastAsia="宋体" w:cs="宋体"/>
                <w:sz w:val="21"/>
                <w:szCs w:val="21"/>
                <w:lang w:val="en-US" w:eastAsia="zh-CN"/>
              </w:rPr>
            </w:pPr>
            <w:r>
              <w:rPr>
                <w:rFonts w:hint="eastAsia" w:ascii="宋体" w:hAnsi="宋体" w:eastAsia="宋体" w:cs="宋体"/>
                <w:i w:val="0"/>
                <w:iCs w:val="0"/>
                <w:caps w:val="0"/>
                <w:color w:val="auto"/>
                <w:spacing w:val="0"/>
                <w:sz w:val="21"/>
                <w:szCs w:val="21"/>
                <w:shd w:val="clear"/>
              </w:rPr>
              <w:t>A1，A2，A3，A4，A5，A6</w:t>
            </w:r>
          </w:p>
        </w:tc>
      </w:tr>
      <w:tr w14:paraId="0154F1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06" w:type="dxa"/>
            <w:vAlign w:val="center"/>
          </w:tcPr>
          <w:p w14:paraId="305F908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21"/>
                <w:szCs w:val="21"/>
              </w:rPr>
            </w:pPr>
            <w:r>
              <w:rPr>
                <w:rFonts w:ascii="宋体" w:hAnsi="宋体" w:eastAsia="宋体" w:cs="宋体"/>
                <w:sz w:val="21"/>
                <w:szCs w:val="21"/>
              </w:rPr>
              <w:t>2</w:t>
            </w:r>
          </w:p>
        </w:tc>
        <w:tc>
          <w:tcPr>
            <w:tcW w:w="4940" w:type="dxa"/>
            <w:vAlign w:val="center"/>
          </w:tcPr>
          <w:p w14:paraId="45F92575">
            <w:pPr>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宋体" w:hAnsi="宋体" w:eastAsia="宋体" w:cs="宋体"/>
                <w:sz w:val="21"/>
                <w:szCs w:val="21"/>
              </w:rPr>
            </w:pPr>
            <w:r>
              <w:rPr>
                <w:rFonts w:hint="eastAsia" w:ascii="宋体" w:hAnsi="宋体" w:eastAsia="宋体" w:cs="宋体"/>
                <w:i w:val="0"/>
                <w:iCs w:val="0"/>
                <w:caps w:val="0"/>
                <w:color w:val="auto"/>
                <w:spacing w:val="0"/>
                <w:sz w:val="21"/>
                <w:szCs w:val="21"/>
                <w:shd w:val="clear"/>
              </w:rPr>
              <w:t>具有良好的职业道德和职业素养；</w:t>
            </w:r>
          </w:p>
        </w:tc>
        <w:tc>
          <w:tcPr>
            <w:tcW w:w="3025" w:type="dxa"/>
            <w:vAlign w:val="center"/>
          </w:tcPr>
          <w:p w14:paraId="7E60C78C">
            <w:pPr>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宋体" w:hAnsi="宋体" w:eastAsia="宋体" w:cs="宋体"/>
                <w:sz w:val="21"/>
                <w:szCs w:val="21"/>
                <w:lang w:val="en-US" w:eastAsia="zh-CN"/>
              </w:rPr>
            </w:pPr>
            <w:r>
              <w:rPr>
                <w:rFonts w:hint="eastAsia" w:ascii="宋体" w:hAnsi="宋体" w:eastAsia="宋体" w:cs="宋体"/>
                <w:i w:val="0"/>
                <w:iCs w:val="0"/>
                <w:caps w:val="0"/>
                <w:color w:val="auto"/>
                <w:spacing w:val="0"/>
                <w:sz w:val="21"/>
                <w:szCs w:val="21"/>
                <w:shd w:val="clear"/>
              </w:rPr>
              <w:t>A3，A5，A6，A7，C1，C2，C3，C6</w:t>
            </w:r>
          </w:p>
        </w:tc>
      </w:tr>
      <w:tr w14:paraId="2EC6FA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06" w:type="dxa"/>
            <w:vAlign w:val="center"/>
          </w:tcPr>
          <w:p w14:paraId="2B87F2F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3</w:t>
            </w:r>
          </w:p>
        </w:tc>
        <w:tc>
          <w:tcPr>
            <w:tcW w:w="4940" w:type="dxa"/>
            <w:vAlign w:val="center"/>
          </w:tcPr>
          <w:p w14:paraId="1FE56A7D">
            <w:pPr>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宋体" w:hAnsi="宋体" w:eastAsia="宋体" w:cs="宋体"/>
                <w:sz w:val="21"/>
                <w:szCs w:val="21"/>
              </w:rPr>
            </w:pPr>
            <w:r>
              <w:rPr>
                <w:rFonts w:hint="eastAsia" w:ascii="宋体" w:hAnsi="宋体" w:eastAsia="宋体" w:cs="宋体"/>
                <w:i w:val="0"/>
                <w:iCs w:val="0"/>
                <w:caps w:val="0"/>
                <w:color w:val="auto"/>
                <w:spacing w:val="0"/>
                <w:sz w:val="21"/>
                <w:szCs w:val="21"/>
                <w:shd w:val="clear"/>
              </w:rPr>
              <w:t>具有良好的身心素质和人文素养；</w:t>
            </w:r>
          </w:p>
        </w:tc>
        <w:tc>
          <w:tcPr>
            <w:tcW w:w="3025" w:type="dxa"/>
            <w:vAlign w:val="center"/>
          </w:tcPr>
          <w:p w14:paraId="2E042C8C">
            <w:pPr>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宋体" w:hAnsi="宋体" w:eastAsia="宋体" w:cs="宋体"/>
                <w:sz w:val="21"/>
                <w:szCs w:val="21"/>
              </w:rPr>
            </w:pPr>
            <w:r>
              <w:rPr>
                <w:rFonts w:hint="eastAsia" w:ascii="宋体" w:hAnsi="宋体" w:eastAsia="宋体" w:cs="宋体"/>
                <w:i w:val="0"/>
                <w:iCs w:val="0"/>
                <w:caps w:val="0"/>
                <w:color w:val="auto"/>
                <w:spacing w:val="0"/>
                <w:sz w:val="21"/>
                <w:szCs w:val="21"/>
                <w:shd w:val="clear"/>
              </w:rPr>
              <w:t>A10，A3，A6，A8，A9</w:t>
            </w:r>
          </w:p>
        </w:tc>
      </w:tr>
      <w:tr w14:paraId="2FBA22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06" w:type="dxa"/>
            <w:vAlign w:val="center"/>
          </w:tcPr>
          <w:p w14:paraId="3031770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4</w:t>
            </w:r>
          </w:p>
        </w:tc>
        <w:tc>
          <w:tcPr>
            <w:tcW w:w="4940" w:type="dxa"/>
            <w:vAlign w:val="center"/>
          </w:tcPr>
          <w:p w14:paraId="0EFC3EF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i w:val="0"/>
                <w:iCs w:val="0"/>
                <w:caps w:val="0"/>
                <w:color w:val="auto"/>
                <w:spacing w:val="0"/>
                <w:sz w:val="21"/>
                <w:szCs w:val="21"/>
                <w:shd w:val="clear"/>
              </w:rPr>
              <w:t>具有本专业必需的基本知识、基本理论；</w:t>
            </w:r>
          </w:p>
        </w:tc>
        <w:tc>
          <w:tcPr>
            <w:tcW w:w="3025" w:type="dxa"/>
            <w:vAlign w:val="center"/>
          </w:tcPr>
          <w:p w14:paraId="2156D6F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i w:val="0"/>
                <w:iCs w:val="0"/>
                <w:caps w:val="0"/>
                <w:color w:val="auto"/>
                <w:spacing w:val="0"/>
                <w:sz w:val="21"/>
                <w:szCs w:val="21"/>
                <w:shd w:val="clear"/>
              </w:rPr>
              <w:t>B1，B10，B11，B13，B2，B3，B4，B5，B6，B7，B8，B9，C12，C2，C5，C6，C7，C8</w:t>
            </w:r>
          </w:p>
        </w:tc>
      </w:tr>
      <w:tr w14:paraId="585578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06" w:type="dxa"/>
            <w:vAlign w:val="center"/>
          </w:tcPr>
          <w:p w14:paraId="0084988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5</w:t>
            </w:r>
          </w:p>
        </w:tc>
        <w:tc>
          <w:tcPr>
            <w:tcW w:w="4940" w:type="dxa"/>
            <w:vAlign w:val="center"/>
          </w:tcPr>
          <w:p w14:paraId="7C6ABF4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spacing w:val="-7"/>
                <w:sz w:val="21"/>
                <w:szCs w:val="21"/>
              </w:rPr>
            </w:pPr>
            <w:r>
              <w:rPr>
                <w:rFonts w:hint="eastAsia" w:ascii="宋体" w:hAnsi="宋体" w:eastAsia="宋体" w:cs="宋体"/>
                <w:i w:val="0"/>
                <w:iCs w:val="0"/>
                <w:caps w:val="0"/>
                <w:color w:val="auto"/>
                <w:spacing w:val="0"/>
                <w:sz w:val="21"/>
                <w:szCs w:val="21"/>
                <w:shd w:val="clear"/>
              </w:rPr>
              <w:t>具有完整的专业理论知识和较强的实践技能；</w:t>
            </w:r>
          </w:p>
        </w:tc>
        <w:tc>
          <w:tcPr>
            <w:tcW w:w="3025" w:type="dxa"/>
            <w:vAlign w:val="center"/>
          </w:tcPr>
          <w:p w14:paraId="6D98905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i w:val="0"/>
                <w:iCs w:val="0"/>
                <w:caps w:val="0"/>
                <w:color w:val="auto"/>
                <w:spacing w:val="0"/>
                <w:sz w:val="21"/>
                <w:szCs w:val="21"/>
                <w:shd w:val="clear"/>
              </w:rPr>
              <w:t>B10，B11，B12，B14，B4，B5，B6，B7，B8，C10，C11，C5，C6，C7，C8，C9</w:t>
            </w:r>
          </w:p>
        </w:tc>
      </w:tr>
      <w:tr w14:paraId="7AD481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06" w:type="dxa"/>
            <w:vAlign w:val="center"/>
          </w:tcPr>
          <w:p w14:paraId="6EFC421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6</w:t>
            </w:r>
          </w:p>
        </w:tc>
        <w:tc>
          <w:tcPr>
            <w:tcW w:w="4940" w:type="dxa"/>
            <w:vAlign w:val="center"/>
          </w:tcPr>
          <w:p w14:paraId="484E784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spacing w:val="-7"/>
                <w:sz w:val="21"/>
                <w:szCs w:val="21"/>
              </w:rPr>
            </w:pPr>
            <w:r>
              <w:rPr>
                <w:rFonts w:hint="eastAsia" w:ascii="宋体" w:hAnsi="宋体" w:eastAsia="宋体" w:cs="宋体"/>
                <w:i w:val="0"/>
                <w:iCs w:val="0"/>
                <w:caps w:val="0"/>
                <w:color w:val="auto"/>
                <w:spacing w:val="0"/>
                <w:sz w:val="21"/>
                <w:szCs w:val="21"/>
                <w:shd w:val="clear"/>
              </w:rPr>
              <w:t>具备一定的创新能力、就业能力和创业能力；</w:t>
            </w:r>
          </w:p>
        </w:tc>
        <w:tc>
          <w:tcPr>
            <w:tcW w:w="3025" w:type="dxa"/>
            <w:vAlign w:val="center"/>
          </w:tcPr>
          <w:p w14:paraId="7ACED3F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i w:val="0"/>
                <w:iCs w:val="0"/>
                <w:caps w:val="0"/>
                <w:color w:val="auto"/>
                <w:spacing w:val="0"/>
                <w:sz w:val="21"/>
                <w:szCs w:val="21"/>
                <w:shd w:val="clear"/>
              </w:rPr>
              <w:t>A1，A3，A5，A6，A8，B1，B2，C1，C2，C3，C4</w:t>
            </w:r>
          </w:p>
        </w:tc>
      </w:tr>
      <w:tr w14:paraId="03E2F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06" w:type="dxa"/>
            <w:vAlign w:val="center"/>
          </w:tcPr>
          <w:p w14:paraId="02F9430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7</w:t>
            </w:r>
          </w:p>
        </w:tc>
        <w:tc>
          <w:tcPr>
            <w:tcW w:w="4940" w:type="dxa"/>
            <w:vAlign w:val="center"/>
          </w:tcPr>
          <w:p w14:paraId="5C54C7E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spacing w:val="-7"/>
                <w:sz w:val="21"/>
                <w:szCs w:val="21"/>
              </w:rPr>
            </w:pPr>
            <w:r>
              <w:rPr>
                <w:rFonts w:hint="eastAsia" w:ascii="宋体" w:hAnsi="宋体" w:eastAsia="宋体" w:cs="宋体"/>
                <w:i w:val="0"/>
                <w:iCs w:val="0"/>
                <w:caps w:val="0"/>
                <w:color w:val="auto"/>
                <w:spacing w:val="0"/>
                <w:sz w:val="21"/>
                <w:szCs w:val="21"/>
                <w:shd w:val="clear"/>
              </w:rPr>
              <w:t>能够将数学、自然科学和专业知识用于解决复杂工程问题；</w:t>
            </w:r>
          </w:p>
        </w:tc>
        <w:tc>
          <w:tcPr>
            <w:tcW w:w="3025" w:type="dxa"/>
            <w:vAlign w:val="center"/>
          </w:tcPr>
          <w:p w14:paraId="7CE35D8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i w:val="0"/>
                <w:iCs w:val="0"/>
                <w:caps w:val="0"/>
                <w:color w:val="auto"/>
                <w:spacing w:val="0"/>
                <w:sz w:val="21"/>
                <w:szCs w:val="21"/>
                <w:shd w:val="clear"/>
              </w:rPr>
              <w:t>B11 ，B15 ，B3 ，B4 ，B8</w:t>
            </w:r>
          </w:p>
        </w:tc>
      </w:tr>
      <w:tr w14:paraId="756DFC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06" w:type="dxa"/>
            <w:vAlign w:val="center"/>
          </w:tcPr>
          <w:p w14:paraId="725201A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8</w:t>
            </w:r>
          </w:p>
        </w:tc>
        <w:tc>
          <w:tcPr>
            <w:tcW w:w="4940" w:type="dxa"/>
            <w:vAlign w:val="center"/>
          </w:tcPr>
          <w:p w14:paraId="7C70BB1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spacing w:val="-7"/>
                <w:sz w:val="21"/>
                <w:szCs w:val="21"/>
              </w:rPr>
            </w:pPr>
            <w:r>
              <w:rPr>
                <w:rFonts w:hint="eastAsia" w:ascii="宋体" w:hAnsi="宋体" w:eastAsia="宋体" w:cs="宋体"/>
                <w:i w:val="0"/>
                <w:iCs w:val="0"/>
                <w:caps w:val="0"/>
                <w:color w:val="auto"/>
                <w:spacing w:val="0"/>
                <w:sz w:val="21"/>
                <w:szCs w:val="21"/>
                <w:shd w:val="clear"/>
              </w:rPr>
              <w:t>能够分析设计针对复杂工程问题的解决方案，设计满足特定需求的系统、单元或工艺流程；</w:t>
            </w:r>
          </w:p>
        </w:tc>
        <w:tc>
          <w:tcPr>
            <w:tcW w:w="3025" w:type="dxa"/>
            <w:vAlign w:val="center"/>
          </w:tcPr>
          <w:p w14:paraId="486AE6A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i w:val="0"/>
                <w:iCs w:val="0"/>
                <w:caps w:val="0"/>
                <w:color w:val="auto"/>
                <w:spacing w:val="0"/>
                <w:sz w:val="21"/>
                <w:szCs w:val="21"/>
                <w:shd w:val="clear"/>
              </w:rPr>
              <w:t>B10，B13，B15，B2，B6，B7，B8，B9，C12，C8，</w:t>
            </w:r>
            <w:r>
              <w:rPr>
                <w:rFonts w:hint="eastAsia" w:ascii="宋体" w:hAnsi="宋体" w:eastAsia="宋体" w:cs="宋体"/>
                <w:i w:val="0"/>
                <w:iCs w:val="0"/>
                <w:caps w:val="0"/>
                <w:color w:val="606266"/>
                <w:spacing w:val="0"/>
                <w:sz w:val="21"/>
                <w:szCs w:val="21"/>
                <w:shd w:val="clear" w:fill="F5F7FA"/>
              </w:rPr>
              <w:t>C9</w:t>
            </w:r>
          </w:p>
        </w:tc>
      </w:tr>
      <w:tr w14:paraId="0805B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06" w:type="dxa"/>
            <w:vAlign w:val="center"/>
          </w:tcPr>
          <w:p w14:paraId="396AA60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9</w:t>
            </w:r>
          </w:p>
        </w:tc>
        <w:tc>
          <w:tcPr>
            <w:tcW w:w="4940" w:type="dxa"/>
            <w:vAlign w:val="center"/>
          </w:tcPr>
          <w:p w14:paraId="462E633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spacing w:val="-7"/>
                <w:sz w:val="21"/>
                <w:szCs w:val="21"/>
              </w:rPr>
            </w:pPr>
            <w:r>
              <w:rPr>
                <w:rFonts w:hint="eastAsia" w:ascii="宋体" w:hAnsi="宋体" w:eastAsia="宋体" w:cs="宋体"/>
                <w:i w:val="0"/>
                <w:iCs w:val="0"/>
                <w:caps w:val="0"/>
                <w:color w:val="auto"/>
                <w:spacing w:val="0"/>
                <w:sz w:val="21"/>
                <w:szCs w:val="21"/>
                <w:shd w:val="clear"/>
              </w:rPr>
              <w:t>能够基于科学原理并采用科学方法对复杂工程问题进行研究，包括设计实验、分析与解释数据、并通过信息综合得到合理有效的结论；</w:t>
            </w:r>
          </w:p>
        </w:tc>
        <w:tc>
          <w:tcPr>
            <w:tcW w:w="3025" w:type="dxa"/>
            <w:vAlign w:val="center"/>
          </w:tcPr>
          <w:p w14:paraId="18B539B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i w:val="0"/>
                <w:iCs w:val="0"/>
                <w:caps w:val="0"/>
                <w:color w:val="auto"/>
                <w:spacing w:val="0"/>
                <w:sz w:val="21"/>
                <w:szCs w:val="21"/>
                <w:shd w:val="clear"/>
              </w:rPr>
              <w:t>B10，B11，B14，B6，B7，B9，C10，C11，C12，C5，C7，C8，C9</w:t>
            </w:r>
          </w:p>
        </w:tc>
      </w:tr>
      <w:tr w14:paraId="61B0EA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06" w:type="dxa"/>
            <w:vAlign w:val="center"/>
          </w:tcPr>
          <w:p w14:paraId="6437ACD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10</w:t>
            </w:r>
          </w:p>
        </w:tc>
        <w:tc>
          <w:tcPr>
            <w:tcW w:w="4940" w:type="dxa"/>
            <w:vAlign w:val="center"/>
          </w:tcPr>
          <w:p w14:paraId="43D3745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spacing w:val="-7"/>
                <w:sz w:val="21"/>
                <w:szCs w:val="21"/>
              </w:rPr>
            </w:pPr>
            <w:r>
              <w:rPr>
                <w:rFonts w:hint="eastAsia" w:ascii="宋体" w:hAnsi="宋体" w:eastAsia="宋体" w:cs="宋体"/>
                <w:i w:val="0"/>
                <w:iCs w:val="0"/>
                <w:caps w:val="0"/>
                <w:color w:val="auto"/>
                <w:spacing w:val="0"/>
                <w:sz w:val="21"/>
                <w:szCs w:val="21"/>
                <w:shd w:val="clear"/>
              </w:rPr>
              <w:t>具有一定的沟通能力和自主学习、终身学习的意识。</w:t>
            </w:r>
          </w:p>
        </w:tc>
        <w:tc>
          <w:tcPr>
            <w:tcW w:w="3025" w:type="dxa"/>
            <w:vAlign w:val="center"/>
          </w:tcPr>
          <w:p w14:paraId="3892F95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i w:val="0"/>
                <w:iCs w:val="0"/>
                <w:caps w:val="0"/>
                <w:color w:val="auto"/>
                <w:spacing w:val="0"/>
                <w:sz w:val="21"/>
                <w:szCs w:val="21"/>
                <w:shd w:val="clear"/>
              </w:rPr>
              <w:t>A6，C1，C2，C4</w:t>
            </w:r>
          </w:p>
        </w:tc>
      </w:tr>
    </w:tbl>
    <w:p w14:paraId="3D1E72A3">
      <w:pPr>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jc w:val="left"/>
        <w:textAlignment w:val="auto"/>
        <w:rPr>
          <w:rFonts w:hint="eastAsia"/>
          <w:lang w:val="en-US" w:eastAsia="zh-CN"/>
        </w:rPr>
      </w:pPr>
      <w:r>
        <w:rPr>
          <w:rFonts w:hint="eastAsia"/>
          <w:lang w:val="en-US" w:eastAsia="zh-CN"/>
        </w:rPr>
        <w:t>注：毕业要求能够支撑培养规格的达成，应覆盖所有的培养规格。一条培养规格可以由多条毕业要求支撑，一条毕业要求也可以支撑多条培养规格，毕业要求数量不超过 15 条。</w:t>
      </w:r>
    </w:p>
    <w:p w14:paraId="64C9EC02">
      <w:pPr>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jc w:val="left"/>
        <w:textAlignment w:val="auto"/>
        <w:rPr>
          <w:rFonts w:hint="default"/>
          <w:lang w:val="en-US" w:eastAsia="zh-CN"/>
        </w:rPr>
      </w:pPr>
    </w:p>
    <w:p w14:paraId="44C9E4D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s="宋体"/>
          <w:sz w:val="24"/>
          <w:szCs w:val="24"/>
        </w:rPr>
      </w:pPr>
      <w:r>
        <w:rPr>
          <w:rFonts w:hint="eastAsia" w:asciiTheme="minorEastAsia" w:hAnsiTheme="minorEastAsia" w:eastAsiaTheme="minorEastAsia" w:cstheme="minorEastAsia"/>
          <w:b/>
          <w:bCs/>
          <w:sz w:val="24"/>
          <w:szCs w:val="24"/>
          <w:lang w:val="en-US" w:eastAsia="zh-CN"/>
        </w:rPr>
        <w:t>（五）毕业要求指标点</w:t>
      </w:r>
    </w:p>
    <w:p w14:paraId="34D2A71B">
      <w:pPr>
        <w:keepNext w:val="0"/>
        <w:keepLines w:val="0"/>
        <w:pageBreakBefore w:val="0"/>
        <w:widowControl w:val="0"/>
        <w:kinsoku/>
        <w:wordWrap/>
        <w:overflowPunct/>
        <w:topLinePunct w:val="0"/>
        <w:autoSpaceDE/>
        <w:autoSpaceDN/>
        <w:bidi w:val="0"/>
        <w:adjustRightInd/>
        <w:snapToGrid/>
        <w:spacing w:line="360" w:lineRule="auto"/>
        <w:jc w:val="center"/>
        <w:textAlignment w:val="auto"/>
      </w:pPr>
      <w:r>
        <w:rPr>
          <w:rFonts w:hint="eastAsia" w:asciiTheme="minorEastAsia" w:hAnsiTheme="minorEastAsia" w:eastAsiaTheme="minorEastAsia" w:cstheme="minorEastAsia"/>
          <w:b/>
          <w:bCs/>
          <w:sz w:val="24"/>
          <w:szCs w:val="24"/>
          <w:lang w:val="en-US" w:eastAsia="zh-CN"/>
        </w:rPr>
        <w:t>表 8 毕业要求指标点</w:t>
      </w:r>
    </w:p>
    <w:tbl>
      <w:tblPr>
        <w:tblStyle w:val="25"/>
        <w:tblW w:w="90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1"/>
        <w:gridCol w:w="2156"/>
        <w:gridCol w:w="1704"/>
        <w:gridCol w:w="4280"/>
      </w:tblGrid>
      <w:tr w14:paraId="7ED406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931" w:type="dxa"/>
            <w:vAlign w:val="center"/>
          </w:tcPr>
          <w:p w14:paraId="7DC696F1">
            <w:pPr>
              <w:spacing w:line="24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序号</w:t>
            </w:r>
          </w:p>
        </w:tc>
        <w:tc>
          <w:tcPr>
            <w:tcW w:w="2156" w:type="dxa"/>
            <w:vAlign w:val="center"/>
          </w:tcPr>
          <w:p w14:paraId="5E9AFDDF">
            <w:pPr>
              <w:spacing w:line="24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毕业要求</w:t>
            </w:r>
          </w:p>
        </w:tc>
        <w:tc>
          <w:tcPr>
            <w:tcW w:w="1704" w:type="dxa"/>
            <w:vAlign w:val="center"/>
          </w:tcPr>
          <w:p w14:paraId="0B00B6FD">
            <w:pPr>
              <w:spacing w:line="24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能力要求</w:t>
            </w:r>
          </w:p>
          <w:p w14:paraId="49A16239">
            <w:pPr>
              <w:spacing w:line="24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指标点序号</w:t>
            </w:r>
          </w:p>
        </w:tc>
        <w:tc>
          <w:tcPr>
            <w:tcW w:w="4280" w:type="dxa"/>
            <w:vAlign w:val="center"/>
          </w:tcPr>
          <w:p w14:paraId="4FBCE3C6">
            <w:pPr>
              <w:spacing w:line="24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对应的毕业能力要求指标点</w:t>
            </w:r>
          </w:p>
        </w:tc>
      </w:tr>
      <w:tr w14:paraId="65EFBA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31" w:type="dxa"/>
            <w:vMerge w:val="restart"/>
            <w:vAlign w:val="center"/>
          </w:tcPr>
          <w:p w14:paraId="6DD31337">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2156" w:type="dxa"/>
            <w:vMerge w:val="restart"/>
            <w:vAlign w:val="center"/>
          </w:tcPr>
          <w:p w14:paraId="2840BE2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具有正确的世界观、人生观、价值观；</w:t>
            </w:r>
          </w:p>
        </w:tc>
        <w:tc>
          <w:tcPr>
            <w:tcW w:w="1704" w:type="dxa"/>
            <w:vAlign w:val="center"/>
          </w:tcPr>
          <w:p w14:paraId="520531DA">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1.1</w:t>
            </w:r>
          </w:p>
        </w:tc>
        <w:tc>
          <w:tcPr>
            <w:tcW w:w="4280" w:type="dxa"/>
            <w:vAlign w:val="center"/>
          </w:tcPr>
          <w:p w14:paraId="375D48DB">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坚决拥护中国共产党领导，树立中国特色社会主义共同理想，践行社会主义核心价值观；</w:t>
            </w:r>
          </w:p>
        </w:tc>
      </w:tr>
      <w:tr w14:paraId="7E3077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31" w:type="dxa"/>
            <w:vMerge w:val="continue"/>
            <w:vAlign w:val="center"/>
          </w:tcPr>
          <w:p w14:paraId="709B45B7">
            <w:pPr>
              <w:spacing w:line="240" w:lineRule="auto"/>
              <w:jc w:val="center"/>
              <w:rPr>
                <w:rFonts w:hint="eastAsia" w:asciiTheme="minorEastAsia" w:hAnsiTheme="minorEastAsia" w:eastAsiaTheme="minorEastAsia" w:cstheme="minorEastAsia"/>
                <w:sz w:val="21"/>
                <w:szCs w:val="21"/>
              </w:rPr>
            </w:pPr>
          </w:p>
        </w:tc>
        <w:tc>
          <w:tcPr>
            <w:tcW w:w="2156" w:type="dxa"/>
            <w:vMerge w:val="continue"/>
            <w:vAlign w:val="center"/>
          </w:tcPr>
          <w:p w14:paraId="7BC2DB90">
            <w:pPr>
              <w:spacing w:line="240" w:lineRule="auto"/>
              <w:jc w:val="left"/>
              <w:rPr>
                <w:rFonts w:hint="eastAsia" w:asciiTheme="minorEastAsia" w:hAnsiTheme="minorEastAsia" w:eastAsiaTheme="minorEastAsia" w:cstheme="minorEastAsia"/>
                <w:sz w:val="21"/>
                <w:szCs w:val="21"/>
              </w:rPr>
            </w:pPr>
          </w:p>
        </w:tc>
        <w:tc>
          <w:tcPr>
            <w:tcW w:w="1704" w:type="dxa"/>
            <w:vAlign w:val="center"/>
          </w:tcPr>
          <w:p w14:paraId="6BFC7794">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1.2</w:t>
            </w:r>
          </w:p>
        </w:tc>
        <w:tc>
          <w:tcPr>
            <w:tcW w:w="4280" w:type="dxa"/>
            <w:vAlign w:val="center"/>
          </w:tcPr>
          <w:p w14:paraId="1F277C15">
            <w:pPr>
              <w:spacing w:line="240" w:lineRule="auto"/>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auto"/>
                <w:spacing w:val="0"/>
                <w:sz w:val="21"/>
                <w:szCs w:val="21"/>
                <w:shd w:val="clear"/>
              </w:rPr>
              <w:t>崇尚宪法、遵守法律、遵规守纪</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r>
      <w:tr w14:paraId="39316A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31" w:type="dxa"/>
            <w:vMerge w:val="continue"/>
            <w:vAlign w:val="center"/>
          </w:tcPr>
          <w:p w14:paraId="0EA17332">
            <w:pPr>
              <w:spacing w:line="240" w:lineRule="auto"/>
              <w:jc w:val="center"/>
              <w:rPr>
                <w:rFonts w:hint="eastAsia" w:asciiTheme="minorEastAsia" w:hAnsiTheme="minorEastAsia" w:eastAsiaTheme="minorEastAsia" w:cstheme="minorEastAsia"/>
                <w:sz w:val="21"/>
                <w:szCs w:val="21"/>
              </w:rPr>
            </w:pPr>
          </w:p>
        </w:tc>
        <w:tc>
          <w:tcPr>
            <w:tcW w:w="2156" w:type="dxa"/>
            <w:vMerge w:val="continue"/>
            <w:vAlign w:val="center"/>
          </w:tcPr>
          <w:p w14:paraId="6EE63936">
            <w:pPr>
              <w:spacing w:line="240" w:lineRule="auto"/>
              <w:jc w:val="left"/>
              <w:rPr>
                <w:rFonts w:hint="eastAsia" w:asciiTheme="minorEastAsia" w:hAnsiTheme="minorEastAsia" w:eastAsiaTheme="minorEastAsia" w:cstheme="minorEastAsia"/>
                <w:sz w:val="21"/>
                <w:szCs w:val="21"/>
              </w:rPr>
            </w:pPr>
          </w:p>
        </w:tc>
        <w:tc>
          <w:tcPr>
            <w:tcW w:w="1704" w:type="dxa"/>
            <w:vAlign w:val="center"/>
          </w:tcPr>
          <w:p w14:paraId="19F5984F">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1.3</w:t>
            </w:r>
          </w:p>
        </w:tc>
        <w:tc>
          <w:tcPr>
            <w:tcW w:w="4280" w:type="dxa"/>
            <w:vAlign w:val="center"/>
          </w:tcPr>
          <w:p w14:paraId="7A082ECA">
            <w:pPr>
              <w:spacing w:line="240" w:lineRule="auto"/>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auto"/>
                <w:spacing w:val="0"/>
                <w:sz w:val="21"/>
                <w:szCs w:val="21"/>
                <w:shd w:val="clear"/>
              </w:rPr>
              <w:t>具有深厚的爱国情感、国家认同感、中华民族自豪感</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r>
      <w:tr w14:paraId="6F79A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31" w:type="dxa"/>
            <w:vMerge w:val="continue"/>
            <w:vAlign w:val="center"/>
          </w:tcPr>
          <w:p w14:paraId="13DB7637">
            <w:pPr>
              <w:spacing w:line="240" w:lineRule="auto"/>
              <w:jc w:val="center"/>
              <w:rPr>
                <w:rFonts w:hint="eastAsia" w:asciiTheme="minorEastAsia" w:hAnsiTheme="minorEastAsia" w:eastAsiaTheme="minorEastAsia" w:cstheme="minorEastAsia"/>
                <w:sz w:val="21"/>
                <w:szCs w:val="21"/>
              </w:rPr>
            </w:pPr>
          </w:p>
        </w:tc>
        <w:tc>
          <w:tcPr>
            <w:tcW w:w="2156" w:type="dxa"/>
            <w:vMerge w:val="continue"/>
            <w:vAlign w:val="center"/>
          </w:tcPr>
          <w:p w14:paraId="4FA529AF">
            <w:pPr>
              <w:spacing w:line="240" w:lineRule="auto"/>
              <w:jc w:val="left"/>
              <w:rPr>
                <w:rFonts w:hint="eastAsia" w:asciiTheme="minorEastAsia" w:hAnsiTheme="minorEastAsia" w:eastAsiaTheme="minorEastAsia" w:cstheme="minorEastAsia"/>
                <w:sz w:val="21"/>
                <w:szCs w:val="21"/>
              </w:rPr>
            </w:pPr>
          </w:p>
        </w:tc>
        <w:tc>
          <w:tcPr>
            <w:tcW w:w="1704" w:type="dxa"/>
            <w:vAlign w:val="center"/>
          </w:tcPr>
          <w:p w14:paraId="25887455">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1.4</w:t>
            </w:r>
          </w:p>
        </w:tc>
        <w:tc>
          <w:tcPr>
            <w:tcW w:w="4280" w:type="dxa"/>
            <w:vAlign w:val="center"/>
          </w:tcPr>
          <w:p w14:paraId="11856AEF">
            <w:pPr>
              <w:spacing w:line="240" w:lineRule="auto"/>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auto"/>
                <w:spacing w:val="0"/>
                <w:sz w:val="21"/>
                <w:szCs w:val="21"/>
                <w:shd w:val="clear"/>
              </w:rPr>
              <w:t>具有社会责任感和参与意识</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r>
      <w:tr w14:paraId="1215A6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31" w:type="dxa"/>
            <w:vMerge w:val="continue"/>
            <w:vAlign w:val="center"/>
          </w:tcPr>
          <w:p w14:paraId="48CF2764">
            <w:pPr>
              <w:spacing w:line="240" w:lineRule="auto"/>
              <w:jc w:val="center"/>
              <w:rPr>
                <w:rFonts w:hint="eastAsia" w:asciiTheme="minorEastAsia" w:hAnsiTheme="minorEastAsia" w:eastAsiaTheme="minorEastAsia" w:cstheme="minorEastAsia"/>
                <w:sz w:val="21"/>
                <w:szCs w:val="21"/>
              </w:rPr>
            </w:pPr>
          </w:p>
        </w:tc>
        <w:tc>
          <w:tcPr>
            <w:tcW w:w="2156" w:type="dxa"/>
            <w:vMerge w:val="continue"/>
            <w:vAlign w:val="center"/>
          </w:tcPr>
          <w:p w14:paraId="361B782B">
            <w:pPr>
              <w:spacing w:line="240" w:lineRule="auto"/>
              <w:jc w:val="left"/>
              <w:rPr>
                <w:rFonts w:hint="eastAsia" w:asciiTheme="minorEastAsia" w:hAnsiTheme="minorEastAsia" w:eastAsiaTheme="minorEastAsia" w:cstheme="minorEastAsia"/>
                <w:sz w:val="21"/>
                <w:szCs w:val="21"/>
              </w:rPr>
            </w:pPr>
          </w:p>
        </w:tc>
        <w:tc>
          <w:tcPr>
            <w:tcW w:w="1704" w:type="dxa"/>
            <w:vAlign w:val="center"/>
          </w:tcPr>
          <w:p w14:paraId="43D628C5">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1.5</w:t>
            </w:r>
          </w:p>
        </w:tc>
        <w:tc>
          <w:tcPr>
            <w:tcW w:w="4280" w:type="dxa"/>
            <w:vAlign w:val="center"/>
          </w:tcPr>
          <w:p w14:paraId="352CE485">
            <w:pPr>
              <w:spacing w:line="240" w:lineRule="auto"/>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auto"/>
                <w:spacing w:val="0"/>
                <w:sz w:val="21"/>
                <w:szCs w:val="21"/>
                <w:shd w:val="clear"/>
              </w:rPr>
              <w:t>树立正确的理想与奋斗目标</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r>
      <w:tr w14:paraId="5A8B1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31" w:type="dxa"/>
            <w:vMerge w:val="restart"/>
            <w:vAlign w:val="center"/>
          </w:tcPr>
          <w:p w14:paraId="65D2F968">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2156" w:type="dxa"/>
            <w:vMerge w:val="restart"/>
            <w:vAlign w:val="center"/>
          </w:tcPr>
          <w:p w14:paraId="549C82F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具有良好的职业道德和职业素养；</w:t>
            </w:r>
          </w:p>
        </w:tc>
        <w:tc>
          <w:tcPr>
            <w:tcW w:w="1704" w:type="dxa"/>
            <w:vAlign w:val="center"/>
          </w:tcPr>
          <w:p w14:paraId="688FCEDF">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2.1</w:t>
            </w:r>
          </w:p>
        </w:tc>
        <w:tc>
          <w:tcPr>
            <w:tcW w:w="4280" w:type="dxa"/>
            <w:vAlign w:val="center"/>
          </w:tcPr>
          <w:p w14:paraId="5D87E38E">
            <w:pPr>
              <w:spacing w:line="240" w:lineRule="auto"/>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auto"/>
                <w:spacing w:val="0"/>
                <w:sz w:val="21"/>
                <w:szCs w:val="21"/>
                <w:shd w:val="clear"/>
              </w:rPr>
              <w:t>崇德向善、诚实守信、爱岗敬业，具有精益求精的工匠精神</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r>
      <w:tr w14:paraId="238515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31" w:type="dxa"/>
            <w:vMerge w:val="continue"/>
            <w:vAlign w:val="center"/>
          </w:tcPr>
          <w:p w14:paraId="775A87F6">
            <w:pPr>
              <w:spacing w:line="240" w:lineRule="auto"/>
              <w:jc w:val="center"/>
              <w:rPr>
                <w:rFonts w:hint="eastAsia" w:asciiTheme="minorEastAsia" w:hAnsiTheme="minorEastAsia" w:eastAsiaTheme="minorEastAsia" w:cstheme="minorEastAsia"/>
                <w:sz w:val="21"/>
                <w:szCs w:val="21"/>
              </w:rPr>
            </w:pPr>
          </w:p>
        </w:tc>
        <w:tc>
          <w:tcPr>
            <w:tcW w:w="2156" w:type="dxa"/>
            <w:vMerge w:val="continue"/>
            <w:vAlign w:val="center"/>
          </w:tcPr>
          <w:p w14:paraId="7E8DE207">
            <w:pPr>
              <w:spacing w:line="240" w:lineRule="auto"/>
              <w:jc w:val="left"/>
              <w:rPr>
                <w:rFonts w:hint="eastAsia" w:asciiTheme="minorEastAsia" w:hAnsiTheme="minorEastAsia" w:eastAsiaTheme="minorEastAsia" w:cstheme="minorEastAsia"/>
                <w:sz w:val="21"/>
                <w:szCs w:val="21"/>
              </w:rPr>
            </w:pPr>
          </w:p>
        </w:tc>
        <w:tc>
          <w:tcPr>
            <w:tcW w:w="1704" w:type="dxa"/>
            <w:vAlign w:val="center"/>
          </w:tcPr>
          <w:p w14:paraId="54516B87">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2.2</w:t>
            </w:r>
          </w:p>
        </w:tc>
        <w:tc>
          <w:tcPr>
            <w:tcW w:w="4280" w:type="dxa"/>
            <w:vAlign w:val="center"/>
          </w:tcPr>
          <w:p w14:paraId="277E2270">
            <w:pPr>
              <w:spacing w:line="240" w:lineRule="auto"/>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auto"/>
                <w:spacing w:val="0"/>
                <w:sz w:val="21"/>
                <w:szCs w:val="21"/>
                <w:shd w:val="clear"/>
              </w:rPr>
              <w:t>尊重劳动、热爱劳动，具有较强的实践能力</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r>
      <w:tr w14:paraId="240365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31" w:type="dxa"/>
            <w:vMerge w:val="continue"/>
            <w:vAlign w:val="center"/>
          </w:tcPr>
          <w:p w14:paraId="49C3BC5A">
            <w:pPr>
              <w:spacing w:line="240" w:lineRule="auto"/>
              <w:jc w:val="center"/>
              <w:rPr>
                <w:rFonts w:hint="eastAsia" w:asciiTheme="minorEastAsia" w:hAnsiTheme="minorEastAsia" w:eastAsiaTheme="minorEastAsia" w:cstheme="minorEastAsia"/>
                <w:sz w:val="21"/>
                <w:szCs w:val="21"/>
              </w:rPr>
            </w:pPr>
          </w:p>
        </w:tc>
        <w:tc>
          <w:tcPr>
            <w:tcW w:w="2156" w:type="dxa"/>
            <w:vMerge w:val="continue"/>
            <w:vAlign w:val="center"/>
          </w:tcPr>
          <w:p w14:paraId="11B73AB7">
            <w:pPr>
              <w:spacing w:line="240" w:lineRule="auto"/>
              <w:jc w:val="left"/>
              <w:rPr>
                <w:rFonts w:hint="eastAsia" w:asciiTheme="minorEastAsia" w:hAnsiTheme="minorEastAsia" w:eastAsiaTheme="minorEastAsia" w:cstheme="minorEastAsia"/>
                <w:sz w:val="21"/>
                <w:szCs w:val="21"/>
              </w:rPr>
            </w:pPr>
          </w:p>
        </w:tc>
        <w:tc>
          <w:tcPr>
            <w:tcW w:w="1704" w:type="dxa"/>
            <w:vAlign w:val="center"/>
          </w:tcPr>
          <w:p w14:paraId="436E4765">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2.3</w:t>
            </w:r>
          </w:p>
        </w:tc>
        <w:tc>
          <w:tcPr>
            <w:tcW w:w="4280" w:type="dxa"/>
            <w:vAlign w:val="center"/>
          </w:tcPr>
          <w:p w14:paraId="78328987">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具有质量意识、绿色环保意识、安全意识、信息素养、创新精神；</w:t>
            </w:r>
          </w:p>
        </w:tc>
      </w:tr>
      <w:tr w14:paraId="4BF608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31" w:type="dxa"/>
            <w:vMerge w:val="continue"/>
            <w:vAlign w:val="center"/>
          </w:tcPr>
          <w:p w14:paraId="083BFC61">
            <w:pPr>
              <w:spacing w:line="240" w:lineRule="auto"/>
              <w:jc w:val="center"/>
              <w:rPr>
                <w:rFonts w:hint="eastAsia" w:asciiTheme="minorEastAsia" w:hAnsiTheme="minorEastAsia" w:eastAsiaTheme="minorEastAsia" w:cstheme="minorEastAsia"/>
                <w:sz w:val="21"/>
                <w:szCs w:val="21"/>
              </w:rPr>
            </w:pPr>
          </w:p>
        </w:tc>
        <w:tc>
          <w:tcPr>
            <w:tcW w:w="2156" w:type="dxa"/>
            <w:vMerge w:val="continue"/>
            <w:vAlign w:val="center"/>
          </w:tcPr>
          <w:p w14:paraId="6B8F7236">
            <w:pPr>
              <w:spacing w:line="240" w:lineRule="auto"/>
              <w:jc w:val="left"/>
              <w:rPr>
                <w:rFonts w:hint="eastAsia" w:asciiTheme="minorEastAsia" w:hAnsiTheme="minorEastAsia" w:eastAsiaTheme="minorEastAsia" w:cstheme="minorEastAsia"/>
                <w:sz w:val="21"/>
                <w:szCs w:val="21"/>
              </w:rPr>
            </w:pPr>
          </w:p>
        </w:tc>
        <w:tc>
          <w:tcPr>
            <w:tcW w:w="1704" w:type="dxa"/>
            <w:vAlign w:val="center"/>
          </w:tcPr>
          <w:p w14:paraId="21C49BAE">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2.4</w:t>
            </w:r>
          </w:p>
        </w:tc>
        <w:tc>
          <w:tcPr>
            <w:tcW w:w="4280" w:type="dxa"/>
            <w:vAlign w:val="center"/>
          </w:tcPr>
          <w:p w14:paraId="54C171B0">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具有较强的集体意识和团队合作精神，能够进行有效的人际沟通和协作，与社会、自然和谐共处；</w:t>
            </w:r>
          </w:p>
        </w:tc>
      </w:tr>
      <w:tr w14:paraId="69AD76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31" w:type="dxa"/>
            <w:vMerge w:val="continue"/>
            <w:vAlign w:val="center"/>
          </w:tcPr>
          <w:p w14:paraId="48C127DC">
            <w:pPr>
              <w:spacing w:line="240" w:lineRule="auto"/>
              <w:jc w:val="center"/>
              <w:rPr>
                <w:rFonts w:hint="eastAsia" w:asciiTheme="minorEastAsia" w:hAnsiTheme="minorEastAsia" w:eastAsiaTheme="minorEastAsia" w:cstheme="minorEastAsia"/>
                <w:sz w:val="21"/>
                <w:szCs w:val="21"/>
              </w:rPr>
            </w:pPr>
          </w:p>
        </w:tc>
        <w:tc>
          <w:tcPr>
            <w:tcW w:w="2156" w:type="dxa"/>
            <w:vMerge w:val="continue"/>
            <w:vAlign w:val="center"/>
          </w:tcPr>
          <w:p w14:paraId="221D1B2C">
            <w:pPr>
              <w:spacing w:line="240" w:lineRule="auto"/>
              <w:jc w:val="left"/>
              <w:rPr>
                <w:rFonts w:hint="eastAsia" w:asciiTheme="minorEastAsia" w:hAnsiTheme="minorEastAsia" w:eastAsiaTheme="minorEastAsia" w:cstheme="minorEastAsia"/>
                <w:sz w:val="21"/>
                <w:szCs w:val="21"/>
              </w:rPr>
            </w:pPr>
          </w:p>
        </w:tc>
        <w:tc>
          <w:tcPr>
            <w:tcW w:w="1704" w:type="dxa"/>
            <w:vAlign w:val="center"/>
          </w:tcPr>
          <w:p w14:paraId="72DBB698">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2.5</w:t>
            </w:r>
          </w:p>
        </w:tc>
        <w:tc>
          <w:tcPr>
            <w:tcW w:w="4280" w:type="dxa"/>
            <w:vAlign w:val="center"/>
          </w:tcPr>
          <w:p w14:paraId="51655232">
            <w:pPr>
              <w:spacing w:line="240" w:lineRule="auto"/>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auto"/>
                <w:spacing w:val="0"/>
                <w:sz w:val="21"/>
                <w:szCs w:val="21"/>
                <w:shd w:val="clear"/>
              </w:rPr>
              <w:t>具有职业生涯规划意识</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r>
      <w:tr w14:paraId="3B3FB9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31" w:type="dxa"/>
            <w:vMerge w:val="restart"/>
            <w:vAlign w:val="center"/>
          </w:tcPr>
          <w:p w14:paraId="3402D18D">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p>
        </w:tc>
        <w:tc>
          <w:tcPr>
            <w:tcW w:w="2156" w:type="dxa"/>
            <w:vMerge w:val="restart"/>
            <w:vAlign w:val="center"/>
          </w:tcPr>
          <w:p w14:paraId="5A3B0C5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具有良好的身心素质和人文素养；</w:t>
            </w:r>
          </w:p>
        </w:tc>
        <w:tc>
          <w:tcPr>
            <w:tcW w:w="1704" w:type="dxa"/>
            <w:vAlign w:val="center"/>
          </w:tcPr>
          <w:p w14:paraId="549A1217">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3.1</w:t>
            </w:r>
          </w:p>
        </w:tc>
        <w:tc>
          <w:tcPr>
            <w:tcW w:w="4280" w:type="dxa"/>
            <w:vAlign w:val="center"/>
          </w:tcPr>
          <w:p w14:paraId="09153575">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asciiTheme="minorEastAsia" w:hAnsiTheme="minorEastAsia" w:eastAsiaTheme="minorEastAsia" w:cstheme="minorEastAsia"/>
                <w:kern w:val="0"/>
                <w:sz w:val="21"/>
                <w:szCs w:val="21"/>
                <w:lang w:val="en-US" w:eastAsia="zh-CN" w:bidi="ar-SA"/>
              </w:rPr>
            </w:pPr>
            <w:r>
              <w:rPr>
                <w:rFonts w:hint="eastAsia" w:asciiTheme="minorEastAsia" w:hAnsiTheme="minorEastAsia" w:eastAsiaTheme="minorEastAsia" w:cstheme="minorEastAsia"/>
                <w:i w:val="0"/>
                <w:iCs w:val="0"/>
                <w:caps w:val="0"/>
                <w:color w:val="auto"/>
                <w:spacing w:val="0"/>
                <w:sz w:val="21"/>
                <w:szCs w:val="21"/>
                <w:shd w:val="clear"/>
              </w:rPr>
              <w:t>具有健康的体魄和心理、健全的人格，能够掌握基本运动知识和一两项运动技能；</w:t>
            </w:r>
          </w:p>
        </w:tc>
      </w:tr>
      <w:tr w14:paraId="64BFCD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31" w:type="dxa"/>
            <w:vMerge w:val="continue"/>
            <w:vAlign w:val="center"/>
          </w:tcPr>
          <w:p w14:paraId="2C65FD19">
            <w:pPr>
              <w:spacing w:line="240" w:lineRule="auto"/>
              <w:jc w:val="center"/>
              <w:rPr>
                <w:rFonts w:hint="eastAsia" w:asciiTheme="minorEastAsia" w:hAnsiTheme="minorEastAsia" w:eastAsiaTheme="minorEastAsia" w:cstheme="minorEastAsia"/>
                <w:sz w:val="21"/>
                <w:szCs w:val="21"/>
              </w:rPr>
            </w:pPr>
          </w:p>
        </w:tc>
        <w:tc>
          <w:tcPr>
            <w:tcW w:w="2156" w:type="dxa"/>
            <w:vMerge w:val="continue"/>
            <w:vAlign w:val="center"/>
          </w:tcPr>
          <w:p w14:paraId="081C7671">
            <w:pPr>
              <w:spacing w:line="240" w:lineRule="auto"/>
              <w:jc w:val="left"/>
              <w:rPr>
                <w:rFonts w:hint="eastAsia" w:asciiTheme="minorEastAsia" w:hAnsiTheme="minorEastAsia" w:eastAsiaTheme="minorEastAsia" w:cstheme="minorEastAsia"/>
                <w:sz w:val="21"/>
                <w:szCs w:val="21"/>
              </w:rPr>
            </w:pPr>
          </w:p>
        </w:tc>
        <w:tc>
          <w:tcPr>
            <w:tcW w:w="1704" w:type="dxa"/>
            <w:vAlign w:val="center"/>
          </w:tcPr>
          <w:p w14:paraId="53DDD29E">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4280" w:type="dxa"/>
            <w:vAlign w:val="center"/>
          </w:tcPr>
          <w:p w14:paraId="30B3A41C">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asciiTheme="minorEastAsia" w:hAnsiTheme="minorEastAsia" w:eastAsiaTheme="minorEastAsia" w:cstheme="minorEastAsia"/>
                <w:kern w:val="0"/>
                <w:sz w:val="21"/>
                <w:szCs w:val="21"/>
                <w:lang w:val="en-US" w:eastAsia="zh-CN" w:bidi="ar-SA"/>
              </w:rPr>
            </w:pPr>
            <w:r>
              <w:rPr>
                <w:rFonts w:hint="eastAsia" w:asciiTheme="minorEastAsia" w:hAnsiTheme="minorEastAsia" w:eastAsiaTheme="minorEastAsia" w:cstheme="minorEastAsia"/>
                <w:i w:val="0"/>
                <w:iCs w:val="0"/>
                <w:caps w:val="0"/>
                <w:color w:val="auto"/>
                <w:spacing w:val="0"/>
                <w:sz w:val="21"/>
                <w:szCs w:val="21"/>
                <w:shd w:val="clear"/>
              </w:rPr>
              <w:t>具有感受美、表现美、鉴赏美、创造美的能力；</w:t>
            </w:r>
          </w:p>
        </w:tc>
      </w:tr>
      <w:tr w14:paraId="507E92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31" w:type="dxa"/>
            <w:vMerge w:val="continue"/>
            <w:vAlign w:val="center"/>
          </w:tcPr>
          <w:p w14:paraId="07B9EF08">
            <w:pPr>
              <w:spacing w:line="240" w:lineRule="auto"/>
              <w:jc w:val="center"/>
              <w:rPr>
                <w:rFonts w:hint="eastAsia" w:asciiTheme="minorEastAsia" w:hAnsiTheme="minorEastAsia" w:eastAsiaTheme="minorEastAsia" w:cstheme="minorEastAsia"/>
                <w:sz w:val="21"/>
                <w:szCs w:val="21"/>
              </w:rPr>
            </w:pPr>
          </w:p>
        </w:tc>
        <w:tc>
          <w:tcPr>
            <w:tcW w:w="2156" w:type="dxa"/>
            <w:vMerge w:val="continue"/>
            <w:vAlign w:val="center"/>
          </w:tcPr>
          <w:p w14:paraId="52CB0812">
            <w:pPr>
              <w:spacing w:line="240" w:lineRule="auto"/>
              <w:jc w:val="left"/>
              <w:rPr>
                <w:rFonts w:hint="eastAsia" w:asciiTheme="minorEastAsia" w:hAnsiTheme="minorEastAsia" w:eastAsiaTheme="minorEastAsia" w:cstheme="minorEastAsia"/>
                <w:sz w:val="21"/>
                <w:szCs w:val="21"/>
              </w:rPr>
            </w:pPr>
          </w:p>
        </w:tc>
        <w:tc>
          <w:tcPr>
            <w:tcW w:w="1704" w:type="dxa"/>
            <w:vAlign w:val="center"/>
          </w:tcPr>
          <w:p w14:paraId="049382F9">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3.3</w:t>
            </w:r>
          </w:p>
        </w:tc>
        <w:tc>
          <w:tcPr>
            <w:tcW w:w="4280" w:type="dxa"/>
            <w:vAlign w:val="center"/>
          </w:tcPr>
          <w:p w14:paraId="1F5B4DB5">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asciiTheme="minorEastAsia" w:hAnsiTheme="minorEastAsia" w:eastAsiaTheme="minorEastAsia" w:cstheme="minorEastAsia"/>
                <w:kern w:val="0"/>
                <w:sz w:val="21"/>
                <w:szCs w:val="21"/>
                <w:lang w:val="en-US" w:eastAsia="zh-CN" w:bidi="ar-SA"/>
              </w:rPr>
            </w:pPr>
            <w:r>
              <w:rPr>
                <w:rFonts w:hint="eastAsia" w:asciiTheme="minorEastAsia" w:hAnsiTheme="minorEastAsia" w:eastAsiaTheme="minorEastAsia" w:cstheme="minorEastAsia"/>
                <w:i w:val="0"/>
                <w:iCs w:val="0"/>
                <w:caps w:val="0"/>
                <w:color w:val="auto"/>
                <w:spacing w:val="0"/>
                <w:sz w:val="21"/>
                <w:szCs w:val="21"/>
                <w:shd w:val="clear"/>
              </w:rPr>
              <w:t>具有良好的学习习惯，掌握一定的学习方法；</w:t>
            </w:r>
          </w:p>
        </w:tc>
      </w:tr>
      <w:tr w14:paraId="59E679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31" w:type="dxa"/>
            <w:vMerge w:val="continue"/>
            <w:vAlign w:val="center"/>
          </w:tcPr>
          <w:p w14:paraId="69D723EE">
            <w:pPr>
              <w:spacing w:line="240" w:lineRule="auto"/>
              <w:jc w:val="center"/>
              <w:rPr>
                <w:rFonts w:hint="eastAsia" w:asciiTheme="minorEastAsia" w:hAnsiTheme="minorEastAsia" w:eastAsiaTheme="minorEastAsia" w:cstheme="minorEastAsia"/>
                <w:sz w:val="21"/>
                <w:szCs w:val="21"/>
              </w:rPr>
            </w:pPr>
          </w:p>
        </w:tc>
        <w:tc>
          <w:tcPr>
            <w:tcW w:w="2156" w:type="dxa"/>
            <w:vMerge w:val="continue"/>
            <w:vAlign w:val="center"/>
          </w:tcPr>
          <w:p w14:paraId="797222BE">
            <w:pPr>
              <w:spacing w:line="240" w:lineRule="auto"/>
              <w:jc w:val="left"/>
              <w:rPr>
                <w:rFonts w:hint="eastAsia" w:asciiTheme="minorEastAsia" w:hAnsiTheme="minorEastAsia" w:eastAsiaTheme="minorEastAsia" w:cstheme="minorEastAsia"/>
                <w:sz w:val="21"/>
                <w:szCs w:val="21"/>
              </w:rPr>
            </w:pPr>
          </w:p>
        </w:tc>
        <w:tc>
          <w:tcPr>
            <w:tcW w:w="1704" w:type="dxa"/>
            <w:vAlign w:val="center"/>
          </w:tcPr>
          <w:p w14:paraId="5C72C5FE">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3.4</w:t>
            </w:r>
          </w:p>
        </w:tc>
        <w:tc>
          <w:tcPr>
            <w:tcW w:w="4280" w:type="dxa"/>
            <w:vAlign w:val="center"/>
          </w:tcPr>
          <w:p w14:paraId="5185464E">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asciiTheme="minorEastAsia" w:hAnsiTheme="minorEastAsia" w:eastAsiaTheme="minorEastAsia" w:cstheme="minorEastAsia"/>
                <w:kern w:val="0"/>
                <w:sz w:val="21"/>
                <w:szCs w:val="21"/>
                <w:lang w:val="en-US" w:eastAsia="zh-CN" w:bidi="ar-SA"/>
              </w:rPr>
            </w:pPr>
            <w:r>
              <w:rPr>
                <w:rFonts w:hint="eastAsia" w:asciiTheme="minorEastAsia" w:hAnsiTheme="minorEastAsia" w:eastAsiaTheme="minorEastAsia" w:cstheme="minorEastAsia"/>
                <w:i w:val="0"/>
                <w:iCs w:val="0"/>
                <w:caps w:val="0"/>
                <w:color w:val="auto"/>
                <w:spacing w:val="0"/>
                <w:sz w:val="21"/>
                <w:szCs w:val="21"/>
                <w:shd w:val="clear"/>
              </w:rPr>
              <w:t>具有一定的审美和人文素养，能够形成一两项艺术特长或爱好</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r>
      <w:tr w14:paraId="1573BA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31" w:type="dxa"/>
            <w:vMerge w:val="continue"/>
            <w:vAlign w:val="center"/>
          </w:tcPr>
          <w:p w14:paraId="14B0DB15">
            <w:pPr>
              <w:spacing w:line="240" w:lineRule="auto"/>
              <w:jc w:val="center"/>
              <w:rPr>
                <w:rFonts w:hint="eastAsia" w:asciiTheme="minorEastAsia" w:hAnsiTheme="minorEastAsia" w:eastAsiaTheme="minorEastAsia" w:cstheme="minorEastAsia"/>
                <w:sz w:val="21"/>
                <w:szCs w:val="21"/>
              </w:rPr>
            </w:pPr>
          </w:p>
        </w:tc>
        <w:tc>
          <w:tcPr>
            <w:tcW w:w="2156" w:type="dxa"/>
            <w:vMerge w:val="continue"/>
            <w:vAlign w:val="center"/>
          </w:tcPr>
          <w:p w14:paraId="0AB6D3A1">
            <w:pPr>
              <w:spacing w:line="240" w:lineRule="auto"/>
              <w:jc w:val="left"/>
              <w:rPr>
                <w:rFonts w:hint="eastAsia" w:asciiTheme="minorEastAsia" w:hAnsiTheme="minorEastAsia" w:eastAsiaTheme="minorEastAsia" w:cstheme="minorEastAsia"/>
                <w:sz w:val="21"/>
                <w:szCs w:val="21"/>
              </w:rPr>
            </w:pPr>
          </w:p>
        </w:tc>
        <w:tc>
          <w:tcPr>
            <w:tcW w:w="1704" w:type="dxa"/>
            <w:vAlign w:val="center"/>
          </w:tcPr>
          <w:p w14:paraId="183A9946">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3.5</w:t>
            </w:r>
          </w:p>
        </w:tc>
        <w:tc>
          <w:tcPr>
            <w:tcW w:w="4280" w:type="dxa"/>
            <w:vAlign w:val="center"/>
          </w:tcPr>
          <w:p w14:paraId="4F16233B">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asciiTheme="minorEastAsia" w:hAnsiTheme="minorEastAsia" w:eastAsiaTheme="minorEastAsia" w:cstheme="minorEastAsia"/>
                <w:kern w:val="0"/>
                <w:sz w:val="21"/>
                <w:szCs w:val="21"/>
                <w:lang w:val="en-US" w:eastAsia="zh-CN" w:bidi="ar-SA"/>
              </w:rPr>
            </w:pPr>
            <w:r>
              <w:rPr>
                <w:rFonts w:hint="eastAsia" w:asciiTheme="minorEastAsia" w:hAnsiTheme="minorEastAsia" w:eastAsiaTheme="minorEastAsia" w:cstheme="minorEastAsia"/>
                <w:i w:val="0"/>
                <w:iCs w:val="0"/>
                <w:caps w:val="0"/>
                <w:color w:val="auto"/>
                <w:spacing w:val="0"/>
                <w:sz w:val="21"/>
                <w:szCs w:val="21"/>
                <w:shd w:val="clear"/>
              </w:rPr>
              <w:t>具有良好的生活习惯、行为习惯和自我管理能力</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r>
      <w:tr w14:paraId="5FE945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 w:hRule="atLeast"/>
        </w:trPr>
        <w:tc>
          <w:tcPr>
            <w:tcW w:w="931" w:type="dxa"/>
            <w:vMerge w:val="restart"/>
            <w:vAlign w:val="center"/>
          </w:tcPr>
          <w:p w14:paraId="4CD2EF95">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2156" w:type="dxa"/>
            <w:vMerge w:val="restart"/>
            <w:vAlign w:val="center"/>
          </w:tcPr>
          <w:p w14:paraId="6D5EAD4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具有本专业必需的基本知识、基本理论；</w:t>
            </w:r>
          </w:p>
        </w:tc>
        <w:tc>
          <w:tcPr>
            <w:tcW w:w="1704" w:type="dxa"/>
            <w:vAlign w:val="center"/>
          </w:tcPr>
          <w:p w14:paraId="22483BF1">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4.1</w:t>
            </w:r>
          </w:p>
        </w:tc>
        <w:tc>
          <w:tcPr>
            <w:tcW w:w="4280" w:type="dxa"/>
            <w:vAlign w:val="center"/>
          </w:tcPr>
          <w:p w14:paraId="46ED82F2">
            <w:pPr>
              <w:spacing w:line="240" w:lineRule="auto"/>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auto"/>
                <w:spacing w:val="0"/>
                <w:sz w:val="21"/>
                <w:szCs w:val="21"/>
                <w:shd w:val="clear"/>
              </w:rPr>
              <w:t>要求学生具有人文社会科学方面和自然科学的基础知识</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r>
      <w:tr w14:paraId="75E217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 w:hRule="atLeast"/>
        </w:trPr>
        <w:tc>
          <w:tcPr>
            <w:tcW w:w="931" w:type="dxa"/>
            <w:vMerge w:val="continue"/>
            <w:vAlign w:val="center"/>
          </w:tcPr>
          <w:p w14:paraId="4D70DB64">
            <w:pPr>
              <w:spacing w:line="240" w:lineRule="auto"/>
              <w:jc w:val="left"/>
              <w:rPr>
                <w:rFonts w:hint="eastAsia" w:asciiTheme="minorEastAsia" w:hAnsiTheme="minorEastAsia" w:eastAsiaTheme="minorEastAsia" w:cstheme="minorEastAsia"/>
                <w:sz w:val="21"/>
                <w:szCs w:val="21"/>
              </w:rPr>
            </w:pPr>
          </w:p>
        </w:tc>
        <w:tc>
          <w:tcPr>
            <w:tcW w:w="2156" w:type="dxa"/>
            <w:vMerge w:val="continue"/>
            <w:vAlign w:val="center"/>
          </w:tcPr>
          <w:p w14:paraId="46732609">
            <w:pPr>
              <w:spacing w:line="240" w:lineRule="auto"/>
              <w:jc w:val="left"/>
              <w:rPr>
                <w:rFonts w:hint="eastAsia" w:asciiTheme="minorEastAsia" w:hAnsiTheme="minorEastAsia" w:eastAsiaTheme="minorEastAsia" w:cstheme="minorEastAsia"/>
                <w:sz w:val="21"/>
                <w:szCs w:val="21"/>
              </w:rPr>
            </w:pPr>
          </w:p>
        </w:tc>
        <w:tc>
          <w:tcPr>
            <w:tcW w:w="1704" w:type="dxa"/>
            <w:vAlign w:val="center"/>
          </w:tcPr>
          <w:p w14:paraId="202E3EBE">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4.2</w:t>
            </w:r>
          </w:p>
        </w:tc>
        <w:tc>
          <w:tcPr>
            <w:tcW w:w="4280" w:type="dxa"/>
            <w:shd w:val="clear" w:color="auto" w:fill="auto"/>
            <w:vAlign w:val="center"/>
          </w:tcPr>
          <w:p w14:paraId="288E4EAB">
            <w:pPr>
              <w:spacing w:line="240" w:lineRule="auto"/>
              <w:jc w:val="lef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i w:val="0"/>
                <w:iCs w:val="0"/>
                <w:caps w:val="0"/>
                <w:color w:val="auto"/>
                <w:spacing w:val="0"/>
                <w:sz w:val="21"/>
                <w:szCs w:val="21"/>
                <w:shd w:val="clear"/>
              </w:rPr>
              <w:t>要求学生具有军事方面的基本知识和马列主义、毛泽东思想、邓小平理论的基本理论知识</w:t>
            </w:r>
            <w:r>
              <w:rPr>
                <w:rFonts w:hint="eastAsia" w:asciiTheme="minorEastAsia" w:hAnsiTheme="minorEastAsia" w:eastAsiaTheme="minorEastAsia" w:cstheme="minorEastAsia"/>
                <w:i w:val="0"/>
                <w:iCs w:val="0"/>
                <w:caps w:val="0"/>
                <w:color w:val="auto"/>
                <w:spacing w:val="0"/>
                <w:sz w:val="21"/>
                <w:szCs w:val="21"/>
                <w:shd w:val="clear" w:fill="F5F7FA"/>
                <w:lang w:eastAsia="zh-CN"/>
              </w:rPr>
              <w:t>；</w:t>
            </w:r>
          </w:p>
        </w:tc>
      </w:tr>
      <w:tr w14:paraId="01974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 w:hRule="atLeast"/>
        </w:trPr>
        <w:tc>
          <w:tcPr>
            <w:tcW w:w="931" w:type="dxa"/>
            <w:vMerge w:val="continue"/>
            <w:vAlign w:val="center"/>
          </w:tcPr>
          <w:p w14:paraId="15421477">
            <w:pPr>
              <w:spacing w:line="240" w:lineRule="auto"/>
              <w:jc w:val="left"/>
              <w:rPr>
                <w:rFonts w:hint="eastAsia" w:asciiTheme="minorEastAsia" w:hAnsiTheme="minorEastAsia" w:eastAsiaTheme="minorEastAsia" w:cstheme="minorEastAsia"/>
                <w:sz w:val="21"/>
                <w:szCs w:val="21"/>
              </w:rPr>
            </w:pPr>
          </w:p>
        </w:tc>
        <w:tc>
          <w:tcPr>
            <w:tcW w:w="2156" w:type="dxa"/>
            <w:vMerge w:val="continue"/>
            <w:vAlign w:val="center"/>
          </w:tcPr>
          <w:p w14:paraId="737F79CA">
            <w:pPr>
              <w:spacing w:line="240" w:lineRule="auto"/>
              <w:jc w:val="left"/>
              <w:rPr>
                <w:rFonts w:hint="eastAsia" w:asciiTheme="minorEastAsia" w:hAnsiTheme="minorEastAsia" w:eastAsiaTheme="minorEastAsia" w:cstheme="minorEastAsia"/>
                <w:sz w:val="21"/>
                <w:szCs w:val="21"/>
              </w:rPr>
            </w:pPr>
          </w:p>
        </w:tc>
        <w:tc>
          <w:tcPr>
            <w:tcW w:w="1704" w:type="dxa"/>
            <w:vAlign w:val="center"/>
          </w:tcPr>
          <w:p w14:paraId="60FB78C3">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4.3</w:t>
            </w:r>
          </w:p>
        </w:tc>
        <w:tc>
          <w:tcPr>
            <w:tcW w:w="4280" w:type="dxa"/>
            <w:vAlign w:val="center"/>
          </w:tcPr>
          <w:p w14:paraId="5B8912C1">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掌握电工、模拟电子技术、数字电子技术、电机拖动及电气控制技术、自动控制原理等专业基础知识；</w:t>
            </w:r>
          </w:p>
        </w:tc>
      </w:tr>
      <w:tr w14:paraId="42728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 w:hRule="atLeast"/>
        </w:trPr>
        <w:tc>
          <w:tcPr>
            <w:tcW w:w="931" w:type="dxa"/>
            <w:vMerge w:val="continue"/>
            <w:vAlign w:val="center"/>
          </w:tcPr>
          <w:p w14:paraId="37287FCC">
            <w:pPr>
              <w:spacing w:line="240" w:lineRule="auto"/>
              <w:jc w:val="left"/>
              <w:rPr>
                <w:rFonts w:hint="eastAsia" w:asciiTheme="minorEastAsia" w:hAnsiTheme="minorEastAsia" w:eastAsiaTheme="minorEastAsia" w:cstheme="minorEastAsia"/>
                <w:sz w:val="21"/>
                <w:szCs w:val="21"/>
              </w:rPr>
            </w:pPr>
          </w:p>
        </w:tc>
        <w:tc>
          <w:tcPr>
            <w:tcW w:w="2156" w:type="dxa"/>
            <w:vMerge w:val="continue"/>
            <w:vAlign w:val="center"/>
          </w:tcPr>
          <w:p w14:paraId="198A5EC6">
            <w:pPr>
              <w:spacing w:line="240" w:lineRule="auto"/>
              <w:jc w:val="left"/>
              <w:rPr>
                <w:rFonts w:hint="eastAsia" w:asciiTheme="minorEastAsia" w:hAnsiTheme="minorEastAsia" w:eastAsiaTheme="minorEastAsia" w:cstheme="minorEastAsia"/>
                <w:sz w:val="21"/>
                <w:szCs w:val="21"/>
              </w:rPr>
            </w:pPr>
          </w:p>
        </w:tc>
        <w:tc>
          <w:tcPr>
            <w:tcW w:w="1704" w:type="dxa"/>
            <w:vAlign w:val="center"/>
          </w:tcPr>
          <w:p w14:paraId="4FF6F1CD">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4.4</w:t>
            </w:r>
          </w:p>
        </w:tc>
        <w:tc>
          <w:tcPr>
            <w:tcW w:w="4280" w:type="dxa"/>
            <w:vAlign w:val="center"/>
          </w:tcPr>
          <w:p w14:paraId="705C72C7">
            <w:pPr>
              <w:spacing w:line="240" w:lineRule="auto"/>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auto"/>
                <w:spacing w:val="0"/>
                <w:sz w:val="21"/>
                <w:szCs w:val="21"/>
                <w:shd w:val="clear"/>
              </w:rPr>
              <w:t>掌握电工与电气测量技术的基本知识、传感器与自动检测技术的基本知识、电机与电气控制的基本知识等</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r>
      <w:tr w14:paraId="613A05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 w:hRule="atLeast"/>
        </w:trPr>
        <w:tc>
          <w:tcPr>
            <w:tcW w:w="931" w:type="dxa"/>
            <w:vMerge w:val="continue"/>
            <w:vAlign w:val="center"/>
          </w:tcPr>
          <w:p w14:paraId="7D766EAD">
            <w:pPr>
              <w:spacing w:line="240" w:lineRule="auto"/>
              <w:jc w:val="left"/>
              <w:rPr>
                <w:rFonts w:hint="eastAsia" w:asciiTheme="minorEastAsia" w:hAnsiTheme="minorEastAsia" w:eastAsiaTheme="minorEastAsia" w:cstheme="minorEastAsia"/>
                <w:sz w:val="21"/>
                <w:szCs w:val="21"/>
              </w:rPr>
            </w:pPr>
          </w:p>
        </w:tc>
        <w:tc>
          <w:tcPr>
            <w:tcW w:w="2156" w:type="dxa"/>
            <w:vMerge w:val="continue"/>
            <w:vAlign w:val="center"/>
          </w:tcPr>
          <w:p w14:paraId="5E1A6965">
            <w:pPr>
              <w:spacing w:line="240" w:lineRule="auto"/>
              <w:jc w:val="left"/>
              <w:rPr>
                <w:rFonts w:hint="eastAsia" w:asciiTheme="minorEastAsia" w:hAnsiTheme="minorEastAsia" w:eastAsiaTheme="minorEastAsia" w:cstheme="minorEastAsia"/>
                <w:sz w:val="21"/>
                <w:szCs w:val="21"/>
              </w:rPr>
            </w:pPr>
          </w:p>
        </w:tc>
        <w:tc>
          <w:tcPr>
            <w:tcW w:w="1704" w:type="dxa"/>
            <w:vAlign w:val="center"/>
          </w:tcPr>
          <w:p w14:paraId="780D8B8A">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4.5</w:t>
            </w:r>
          </w:p>
        </w:tc>
        <w:tc>
          <w:tcPr>
            <w:tcW w:w="4280" w:type="dxa"/>
            <w:vAlign w:val="center"/>
          </w:tcPr>
          <w:p w14:paraId="2B5806D4">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具有单片机和PLC的应用能力、电气控制系统的理论分析与设计能力，懂得从事电气控制和自动化设备的安装、调试、运行、维护的基本规律；</w:t>
            </w:r>
          </w:p>
        </w:tc>
      </w:tr>
      <w:tr w14:paraId="1CE2D6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 w:hRule="atLeast"/>
        </w:trPr>
        <w:tc>
          <w:tcPr>
            <w:tcW w:w="931" w:type="dxa"/>
            <w:vMerge w:val="continue"/>
            <w:vAlign w:val="center"/>
          </w:tcPr>
          <w:p w14:paraId="5142CDA2">
            <w:pPr>
              <w:spacing w:line="240" w:lineRule="auto"/>
              <w:jc w:val="left"/>
              <w:rPr>
                <w:rFonts w:hint="eastAsia" w:asciiTheme="minorEastAsia" w:hAnsiTheme="minorEastAsia" w:eastAsiaTheme="minorEastAsia" w:cstheme="minorEastAsia"/>
                <w:sz w:val="21"/>
                <w:szCs w:val="21"/>
              </w:rPr>
            </w:pPr>
          </w:p>
        </w:tc>
        <w:tc>
          <w:tcPr>
            <w:tcW w:w="2156" w:type="dxa"/>
            <w:vMerge w:val="continue"/>
            <w:vAlign w:val="center"/>
          </w:tcPr>
          <w:p w14:paraId="2E70257C">
            <w:pPr>
              <w:spacing w:line="240" w:lineRule="auto"/>
              <w:jc w:val="left"/>
              <w:rPr>
                <w:rFonts w:hint="eastAsia" w:asciiTheme="minorEastAsia" w:hAnsiTheme="minorEastAsia" w:eastAsiaTheme="minorEastAsia" w:cstheme="minorEastAsia"/>
                <w:sz w:val="21"/>
                <w:szCs w:val="21"/>
              </w:rPr>
            </w:pPr>
          </w:p>
        </w:tc>
        <w:tc>
          <w:tcPr>
            <w:tcW w:w="1704" w:type="dxa"/>
            <w:vAlign w:val="center"/>
          </w:tcPr>
          <w:p w14:paraId="64C29CB6">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4.6</w:t>
            </w:r>
          </w:p>
        </w:tc>
        <w:tc>
          <w:tcPr>
            <w:tcW w:w="4280" w:type="dxa"/>
            <w:vAlign w:val="center"/>
          </w:tcPr>
          <w:p w14:paraId="157690C6">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具备从事自动化生产设备及控制系统的运行、维护和管理工作的能力；</w:t>
            </w:r>
          </w:p>
        </w:tc>
      </w:tr>
      <w:tr w14:paraId="10D7A9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 w:hRule="atLeast"/>
        </w:trPr>
        <w:tc>
          <w:tcPr>
            <w:tcW w:w="931" w:type="dxa"/>
            <w:vMerge w:val="continue"/>
            <w:vAlign w:val="center"/>
          </w:tcPr>
          <w:p w14:paraId="24705CDF">
            <w:pPr>
              <w:spacing w:line="240" w:lineRule="auto"/>
              <w:jc w:val="left"/>
              <w:rPr>
                <w:rFonts w:hint="eastAsia" w:asciiTheme="minorEastAsia" w:hAnsiTheme="minorEastAsia" w:eastAsiaTheme="minorEastAsia" w:cstheme="minorEastAsia"/>
                <w:sz w:val="21"/>
                <w:szCs w:val="21"/>
              </w:rPr>
            </w:pPr>
          </w:p>
        </w:tc>
        <w:tc>
          <w:tcPr>
            <w:tcW w:w="2156" w:type="dxa"/>
            <w:vMerge w:val="continue"/>
            <w:vAlign w:val="center"/>
          </w:tcPr>
          <w:p w14:paraId="22E2CDE1">
            <w:pPr>
              <w:spacing w:line="240" w:lineRule="auto"/>
              <w:jc w:val="left"/>
              <w:rPr>
                <w:rFonts w:hint="eastAsia" w:asciiTheme="minorEastAsia" w:hAnsiTheme="minorEastAsia" w:eastAsiaTheme="minorEastAsia" w:cstheme="minorEastAsia"/>
                <w:sz w:val="21"/>
                <w:szCs w:val="21"/>
              </w:rPr>
            </w:pPr>
          </w:p>
        </w:tc>
        <w:tc>
          <w:tcPr>
            <w:tcW w:w="1704" w:type="dxa"/>
            <w:vAlign w:val="center"/>
          </w:tcPr>
          <w:p w14:paraId="454E416E">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4.7</w:t>
            </w:r>
          </w:p>
        </w:tc>
        <w:tc>
          <w:tcPr>
            <w:tcW w:w="4280" w:type="dxa"/>
            <w:vAlign w:val="center"/>
          </w:tcPr>
          <w:p w14:paraId="06A95D7F">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具有一定的中英文应用水平，能使用和处理本专业的一般性中英文技术资料；</w:t>
            </w:r>
          </w:p>
        </w:tc>
      </w:tr>
      <w:tr w14:paraId="4D2C0B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 w:hRule="atLeast"/>
        </w:trPr>
        <w:tc>
          <w:tcPr>
            <w:tcW w:w="931" w:type="dxa"/>
            <w:vMerge w:val="restart"/>
            <w:vAlign w:val="center"/>
          </w:tcPr>
          <w:p w14:paraId="471AC414">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w:t>
            </w:r>
          </w:p>
        </w:tc>
        <w:tc>
          <w:tcPr>
            <w:tcW w:w="2156" w:type="dxa"/>
            <w:vMerge w:val="restart"/>
            <w:vAlign w:val="center"/>
          </w:tcPr>
          <w:p w14:paraId="2B047A0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具有完整的专业理论知识和较强的实践技能；</w:t>
            </w:r>
          </w:p>
        </w:tc>
        <w:tc>
          <w:tcPr>
            <w:tcW w:w="1704" w:type="dxa"/>
            <w:vAlign w:val="center"/>
          </w:tcPr>
          <w:p w14:paraId="5BEF163F">
            <w:pPr>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5.1</w:t>
            </w:r>
          </w:p>
        </w:tc>
        <w:tc>
          <w:tcPr>
            <w:tcW w:w="4280" w:type="dxa"/>
            <w:vAlign w:val="center"/>
          </w:tcPr>
          <w:p w14:paraId="3005E8C1">
            <w:pPr>
              <w:spacing w:line="240" w:lineRule="auto"/>
              <w:jc w:val="left"/>
              <w:rPr>
                <w:rFonts w:hint="eastAsia" w:asciiTheme="minorEastAsia" w:hAnsiTheme="minorEastAsia" w:eastAsiaTheme="minorEastAsia" w:cstheme="minorEastAsia"/>
                <w:color w:val="auto"/>
                <w:sz w:val="21"/>
                <w:szCs w:val="21"/>
                <w:lang w:val="en-US"/>
              </w:rPr>
            </w:pPr>
            <w:r>
              <w:rPr>
                <w:rFonts w:hint="eastAsia" w:asciiTheme="minorEastAsia" w:hAnsiTheme="minorEastAsia" w:eastAsiaTheme="minorEastAsia" w:cstheme="minorEastAsia"/>
                <w:i w:val="0"/>
                <w:iCs w:val="0"/>
                <w:caps w:val="0"/>
                <w:color w:val="auto"/>
                <w:spacing w:val="0"/>
                <w:sz w:val="21"/>
                <w:szCs w:val="21"/>
                <w:shd w:val="clear"/>
              </w:rPr>
              <w:t>会正确使用常用电工及电子测试仪器仪表，进行电工电路测试及电子线路测试；</w:t>
            </w:r>
          </w:p>
        </w:tc>
      </w:tr>
      <w:tr w14:paraId="6661AB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 w:hRule="atLeast"/>
        </w:trPr>
        <w:tc>
          <w:tcPr>
            <w:tcW w:w="931" w:type="dxa"/>
            <w:vMerge w:val="continue"/>
            <w:vAlign w:val="center"/>
          </w:tcPr>
          <w:p w14:paraId="1ED068B5">
            <w:pPr>
              <w:spacing w:line="240" w:lineRule="auto"/>
              <w:jc w:val="left"/>
              <w:rPr>
                <w:rFonts w:hint="eastAsia" w:asciiTheme="minorEastAsia" w:hAnsiTheme="minorEastAsia" w:eastAsiaTheme="minorEastAsia" w:cstheme="minorEastAsia"/>
                <w:sz w:val="21"/>
                <w:szCs w:val="21"/>
              </w:rPr>
            </w:pPr>
          </w:p>
        </w:tc>
        <w:tc>
          <w:tcPr>
            <w:tcW w:w="2156" w:type="dxa"/>
            <w:vMerge w:val="continue"/>
            <w:vAlign w:val="center"/>
          </w:tcPr>
          <w:p w14:paraId="646A3FF9">
            <w:pPr>
              <w:spacing w:line="240" w:lineRule="auto"/>
              <w:jc w:val="left"/>
              <w:rPr>
                <w:rFonts w:hint="eastAsia" w:asciiTheme="minorEastAsia" w:hAnsiTheme="minorEastAsia" w:eastAsiaTheme="minorEastAsia" w:cstheme="minorEastAsia"/>
                <w:sz w:val="21"/>
                <w:szCs w:val="21"/>
              </w:rPr>
            </w:pPr>
          </w:p>
        </w:tc>
        <w:tc>
          <w:tcPr>
            <w:tcW w:w="1704" w:type="dxa"/>
            <w:vAlign w:val="center"/>
          </w:tcPr>
          <w:p w14:paraId="2ED102FC">
            <w:pPr>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5.2</w:t>
            </w:r>
          </w:p>
        </w:tc>
        <w:tc>
          <w:tcPr>
            <w:tcW w:w="4280" w:type="dxa"/>
            <w:vAlign w:val="center"/>
          </w:tcPr>
          <w:p w14:paraId="20627BDD">
            <w:pPr>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会正确使用基本电工工具，进行电工的基本操作；</w:t>
            </w:r>
          </w:p>
        </w:tc>
      </w:tr>
      <w:tr w14:paraId="361BBC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 w:hRule="atLeast"/>
        </w:trPr>
        <w:tc>
          <w:tcPr>
            <w:tcW w:w="931" w:type="dxa"/>
            <w:vMerge w:val="continue"/>
            <w:vAlign w:val="center"/>
          </w:tcPr>
          <w:p w14:paraId="60C362A6">
            <w:pPr>
              <w:spacing w:line="240" w:lineRule="auto"/>
              <w:jc w:val="left"/>
              <w:rPr>
                <w:rFonts w:hint="eastAsia" w:asciiTheme="minorEastAsia" w:hAnsiTheme="minorEastAsia" w:eastAsiaTheme="minorEastAsia" w:cstheme="minorEastAsia"/>
                <w:sz w:val="21"/>
                <w:szCs w:val="21"/>
              </w:rPr>
            </w:pPr>
          </w:p>
        </w:tc>
        <w:tc>
          <w:tcPr>
            <w:tcW w:w="2156" w:type="dxa"/>
            <w:vMerge w:val="continue"/>
            <w:vAlign w:val="center"/>
          </w:tcPr>
          <w:p w14:paraId="361A1F7F">
            <w:pPr>
              <w:spacing w:line="240" w:lineRule="auto"/>
              <w:jc w:val="left"/>
              <w:rPr>
                <w:rFonts w:hint="eastAsia" w:asciiTheme="minorEastAsia" w:hAnsiTheme="minorEastAsia" w:eastAsiaTheme="minorEastAsia" w:cstheme="minorEastAsia"/>
                <w:sz w:val="21"/>
                <w:szCs w:val="21"/>
              </w:rPr>
            </w:pPr>
          </w:p>
        </w:tc>
        <w:tc>
          <w:tcPr>
            <w:tcW w:w="1704" w:type="dxa"/>
            <w:vAlign w:val="center"/>
          </w:tcPr>
          <w:p w14:paraId="7B8EF32B">
            <w:pPr>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5.3</w:t>
            </w:r>
          </w:p>
        </w:tc>
        <w:tc>
          <w:tcPr>
            <w:tcW w:w="4280" w:type="dxa"/>
            <w:vAlign w:val="center"/>
          </w:tcPr>
          <w:p w14:paraId="5037B139">
            <w:pPr>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会熟练使用AutoCAD绘制并识读机械零件图及电气工程图；会熟练使用相关软件绘制电子系统原理图，制作并调试电子系统。</w:t>
            </w:r>
          </w:p>
        </w:tc>
      </w:tr>
      <w:tr w14:paraId="5E82A7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 w:hRule="atLeast"/>
        </w:trPr>
        <w:tc>
          <w:tcPr>
            <w:tcW w:w="931" w:type="dxa"/>
            <w:vMerge w:val="continue"/>
            <w:vAlign w:val="center"/>
          </w:tcPr>
          <w:p w14:paraId="1CA52624">
            <w:pPr>
              <w:spacing w:line="240" w:lineRule="auto"/>
              <w:jc w:val="left"/>
              <w:rPr>
                <w:rFonts w:hint="eastAsia" w:asciiTheme="minorEastAsia" w:hAnsiTheme="minorEastAsia" w:eastAsiaTheme="minorEastAsia" w:cstheme="minorEastAsia"/>
                <w:sz w:val="21"/>
                <w:szCs w:val="21"/>
              </w:rPr>
            </w:pPr>
          </w:p>
        </w:tc>
        <w:tc>
          <w:tcPr>
            <w:tcW w:w="2156" w:type="dxa"/>
            <w:vMerge w:val="continue"/>
            <w:vAlign w:val="center"/>
          </w:tcPr>
          <w:p w14:paraId="2EBF6893">
            <w:pPr>
              <w:spacing w:line="240" w:lineRule="auto"/>
              <w:jc w:val="left"/>
              <w:rPr>
                <w:rFonts w:hint="eastAsia" w:asciiTheme="minorEastAsia" w:hAnsiTheme="minorEastAsia" w:eastAsiaTheme="minorEastAsia" w:cstheme="minorEastAsia"/>
                <w:sz w:val="21"/>
                <w:szCs w:val="21"/>
              </w:rPr>
            </w:pPr>
          </w:p>
        </w:tc>
        <w:tc>
          <w:tcPr>
            <w:tcW w:w="1704" w:type="dxa"/>
            <w:vAlign w:val="center"/>
          </w:tcPr>
          <w:p w14:paraId="1C111743">
            <w:pPr>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5.4</w:t>
            </w:r>
          </w:p>
        </w:tc>
        <w:tc>
          <w:tcPr>
            <w:tcW w:w="4280" w:type="dxa"/>
            <w:vAlign w:val="center"/>
          </w:tcPr>
          <w:p w14:paraId="2101301D">
            <w:pPr>
              <w:spacing w:line="240" w:lineRule="auto"/>
              <w:jc w:val="lef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i w:val="0"/>
                <w:iCs w:val="0"/>
                <w:caps w:val="0"/>
                <w:color w:val="auto"/>
                <w:spacing w:val="0"/>
                <w:sz w:val="21"/>
                <w:szCs w:val="21"/>
                <w:shd w:val="clear"/>
              </w:rPr>
              <w:t>能胜任电气自动化系统、电机拖动系统的设计、安装、调试、维护、维修等工作</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r>
      <w:tr w14:paraId="1F957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 w:hRule="atLeast"/>
        </w:trPr>
        <w:tc>
          <w:tcPr>
            <w:tcW w:w="931" w:type="dxa"/>
            <w:vMerge w:val="continue"/>
            <w:vAlign w:val="center"/>
          </w:tcPr>
          <w:p w14:paraId="4B8FE1E4">
            <w:pPr>
              <w:spacing w:line="240" w:lineRule="auto"/>
              <w:jc w:val="left"/>
              <w:rPr>
                <w:rFonts w:hint="eastAsia" w:asciiTheme="minorEastAsia" w:hAnsiTheme="minorEastAsia" w:eastAsiaTheme="minorEastAsia" w:cstheme="minorEastAsia"/>
                <w:sz w:val="21"/>
                <w:szCs w:val="21"/>
              </w:rPr>
            </w:pPr>
          </w:p>
        </w:tc>
        <w:tc>
          <w:tcPr>
            <w:tcW w:w="2156" w:type="dxa"/>
            <w:vMerge w:val="continue"/>
            <w:vAlign w:val="center"/>
          </w:tcPr>
          <w:p w14:paraId="570265B8">
            <w:pPr>
              <w:spacing w:line="240" w:lineRule="auto"/>
              <w:jc w:val="left"/>
              <w:rPr>
                <w:rFonts w:hint="eastAsia" w:asciiTheme="minorEastAsia" w:hAnsiTheme="minorEastAsia" w:eastAsiaTheme="minorEastAsia" w:cstheme="minorEastAsia"/>
                <w:sz w:val="21"/>
                <w:szCs w:val="21"/>
              </w:rPr>
            </w:pPr>
          </w:p>
        </w:tc>
        <w:tc>
          <w:tcPr>
            <w:tcW w:w="1704" w:type="dxa"/>
            <w:vAlign w:val="center"/>
          </w:tcPr>
          <w:p w14:paraId="5F556BD6">
            <w:pPr>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5.5</w:t>
            </w:r>
          </w:p>
        </w:tc>
        <w:tc>
          <w:tcPr>
            <w:tcW w:w="4280" w:type="dxa"/>
            <w:vAlign w:val="center"/>
          </w:tcPr>
          <w:p w14:paraId="2D45A923">
            <w:pPr>
              <w:spacing w:line="240" w:lineRule="auto"/>
              <w:jc w:val="lef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i w:val="0"/>
                <w:iCs w:val="0"/>
                <w:caps w:val="0"/>
                <w:color w:val="auto"/>
                <w:spacing w:val="0"/>
                <w:sz w:val="21"/>
                <w:szCs w:val="21"/>
                <w:shd w:val="clear"/>
              </w:rPr>
              <w:t>能胜任对电力系统、低压断路器、高压断路器、高压隔离开关、开关柜、变电站等内容熟练地认知、选择、安装和维护</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r>
      <w:tr w14:paraId="6AD015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931" w:type="dxa"/>
            <w:vMerge w:val="continue"/>
            <w:vAlign w:val="center"/>
          </w:tcPr>
          <w:p w14:paraId="76C489D4">
            <w:pPr>
              <w:spacing w:line="240" w:lineRule="auto"/>
              <w:jc w:val="left"/>
              <w:rPr>
                <w:rFonts w:hint="eastAsia" w:asciiTheme="minorEastAsia" w:hAnsiTheme="minorEastAsia" w:eastAsiaTheme="minorEastAsia" w:cstheme="minorEastAsia"/>
                <w:sz w:val="21"/>
                <w:szCs w:val="21"/>
              </w:rPr>
            </w:pPr>
          </w:p>
        </w:tc>
        <w:tc>
          <w:tcPr>
            <w:tcW w:w="2156" w:type="dxa"/>
            <w:vMerge w:val="continue"/>
            <w:vAlign w:val="center"/>
          </w:tcPr>
          <w:p w14:paraId="167B327F">
            <w:pPr>
              <w:spacing w:line="240" w:lineRule="auto"/>
              <w:jc w:val="left"/>
              <w:rPr>
                <w:rFonts w:hint="eastAsia" w:asciiTheme="minorEastAsia" w:hAnsiTheme="minorEastAsia" w:eastAsiaTheme="minorEastAsia" w:cstheme="minorEastAsia"/>
                <w:sz w:val="21"/>
                <w:szCs w:val="21"/>
              </w:rPr>
            </w:pPr>
          </w:p>
        </w:tc>
        <w:tc>
          <w:tcPr>
            <w:tcW w:w="1704" w:type="dxa"/>
            <w:vAlign w:val="center"/>
          </w:tcPr>
          <w:p w14:paraId="597CB1A4">
            <w:pPr>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5.6</w:t>
            </w:r>
          </w:p>
        </w:tc>
        <w:tc>
          <w:tcPr>
            <w:tcW w:w="4280" w:type="dxa"/>
            <w:vAlign w:val="center"/>
          </w:tcPr>
          <w:p w14:paraId="245C6905">
            <w:pPr>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能胜任供配电系统的运行、维护及管理；</w:t>
            </w:r>
          </w:p>
        </w:tc>
      </w:tr>
      <w:tr w14:paraId="7A3B0B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 w:hRule="atLeast"/>
        </w:trPr>
        <w:tc>
          <w:tcPr>
            <w:tcW w:w="931" w:type="dxa"/>
            <w:vMerge w:val="restart"/>
            <w:vAlign w:val="center"/>
          </w:tcPr>
          <w:p w14:paraId="337FC7AD">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w:t>
            </w:r>
          </w:p>
        </w:tc>
        <w:tc>
          <w:tcPr>
            <w:tcW w:w="2156" w:type="dxa"/>
            <w:vMerge w:val="restart"/>
            <w:vAlign w:val="center"/>
          </w:tcPr>
          <w:p w14:paraId="2E2933B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具备一定的创新能力、就业能力和创业能力；</w:t>
            </w:r>
          </w:p>
        </w:tc>
        <w:tc>
          <w:tcPr>
            <w:tcW w:w="1704" w:type="dxa"/>
            <w:vAlign w:val="center"/>
          </w:tcPr>
          <w:p w14:paraId="43CA814B">
            <w:pPr>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6.1</w:t>
            </w:r>
          </w:p>
        </w:tc>
        <w:tc>
          <w:tcPr>
            <w:tcW w:w="4280" w:type="dxa"/>
            <w:vAlign w:val="center"/>
          </w:tcPr>
          <w:p w14:paraId="75929D84">
            <w:pPr>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具有良好的资料收集、文献检索以及口头表达和书面写作等技巧和能力；</w:t>
            </w:r>
          </w:p>
        </w:tc>
      </w:tr>
      <w:tr w14:paraId="56CC88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 w:hRule="atLeast"/>
        </w:trPr>
        <w:tc>
          <w:tcPr>
            <w:tcW w:w="931" w:type="dxa"/>
            <w:vMerge w:val="continue"/>
            <w:vAlign w:val="center"/>
          </w:tcPr>
          <w:p w14:paraId="3A22F964">
            <w:pPr>
              <w:spacing w:line="240" w:lineRule="auto"/>
              <w:jc w:val="left"/>
              <w:rPr>
                <w:rFonts w:hint="eastAsia" w:asciiTheme="minorEastAsia" w:hAnsiTheme="minorEastAsia" w:eastAsiaTheme="minorEastAsia" w:cstheme="minorEastAsia"/>
                <w:sz w:val="21"/>
                <w:szCs w:val="21"/>
              </w:rPr>
            </w:pPr>
          </w:p>
        </w:tc>
        <w:tc>
          <w:tcPr>
            <w:tcW w:w="2156" w:type="dxa"/>
            <w:vMerge w:val="continue"/>
            <w:vAlign w:val="center"/>
          </w:tcPr>
          <w:p w14:paraId="3D17E962">
            <w:pPr>
              <w:spacing w:line="240" w:lineRule="auto"/>
              <w:jc w:val="left"/>
              <w:rPr>
                <w:rFonts w:hint="eastAsia" w:asciiTheme="minorEastAsia" w:hAnsiTheme="minorEastAsia" w:eastAsiaTheme="minorEastAsia" w:cstheme="minorEastAsia"/>
                <w:sz w:val="21"/>
                <w:szCs w:val="21"/>
              </w:rPr>
            </w:pPr>
          </w:p>
        </w:tc>
        <w:tc>
          <w:tcPr>
            <w:tcW w:w="1704" w:type="dxa"/>
            <w:vAlign w:val="center"/>
          </w:tcPr>
          <w:p w14:paraId="1AAC812A">
            <w:pPr>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6.2</w:t>
            </w:r>
          </w:p>
        </w:tc>
        <w:tc>
          <w:tcPr>
            <w:tcW w:w="4280" w:type="dxa"/>
            <w:vAlign w:val="center"/>
          </w:tcPr>
          <w:p w14:paraId="10040036">
            <w:pPr>
              <w:spacing w:line="240" w:lineRule="auto"/>
              <w:jc w:val="lef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i w:val="0"/>
                <w:iCs w:val="0"/>
                <w:caps w:val="0"/>
                <w:color w:val="auto"/>
                <w:spacing w:val="0"/>
                <w:sz w:val="21"/>
                <w:szCs w:val="21"/>
                <w:shd w:val="clear"/>
              </w:rPr>
              <w:t>具有较强的团队合作能力、具有一定的英语阅读水平</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r>
      <w:tr w14:paraId="19D4A3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 w:hRule="atLeast"/>
        </w:trPr>
        <w:tc>
          <w:tcPr>
            <w:tcW w:w="931" w:type="dxa"/>
            <w:vMerge w:val="continue"/>
            <w:vAlign w:val="center"/>
          </w:tcPr>
          <w:p w14:paraId="4F7695BB">
            <w:pPr>
              <w:spacing w:line="240" w:lineRule="auto"/>
              <w:jc w:val="left"/>
              <w:rPr>
                <w:rFonts w:hint="eastAsia" w:asciiTheme="minorEastAsia" w:hAnsiTheme="minorEastAsia" w:eastAsiaTheme="minorEastAsia" w:cstheme="minorEastAsia"/>
                <w:sz w:val="21"/>
                <w:szCs w:val="21"/>
              </w:rPr>
            </w:pPr>
          </w:p>
        </w:tc>
        <w:tc>
          <w:tcPr>
            <w:tcW w:w="2156" w:type="dxa"/>
            <w:vMerge w:val="continue"/>
            <w:vAlign w:val="center"/>
          </w:tcPr>
          <w:p w14:paraId="4DCBEAD0">
            <w:pPr>
              <w:spacing w:line="240" w:lineRule="auto"/>
              <w:jc w:val="left"/>
              <w:rPr>
                <w:rFonts w:hint="eastAsia" w:asciiTheme="minorEastAsia" w:hAnsiTheme="minorEastAsia" w:eastAsiaTheme="minorEastAsia" w:cstheme="minorEastAsia"/>
                <w:sz w:val="21"/>
                <w:szCs w:val="21"/>
              </w:rPr>
            </w:pPr>
          </w:p>
        </w:tc>
        <w:tc>
          <w:tcPr>
            <w:tcW w:w="1704" w:type="dxa"/>
            <w:vAlign w:val="center"/>
          </w:tcPr>
          <w:p w14:paraId="536A38F2">
            <w:pPr>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6.3</w:t>
            </w:r>
          </w:p>
        </w:tc>
        <w:tc>
          <w:tcPr>
            <w:tcW w:w="4280" w:type="dxa"/>
            <w:vAlign w:val="center"/>
          </w:tcPr>
          <w:p w14:paraId="718B6415">
            <w:pPr>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热爱祖国、关心集体、尊敬师长、爱护同志和家人，关心国家大事、时事政治，有较强的法制、法规观念；</w:t>
            </w:r>
          </w:p>
        </w:tc>
      </w:tr>
      <w:tr w14:paraId="19D53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 w:hRule="atLeast"/>
        </w:trPr>
        <w:tc>
          <w:tcPr>
            <w:tcW w:w="931" w:type="dxa"/>
            <w:vMerge w:val="continue"/>
            <w:vAlign w:val="center"/>
          </w:tcPr>
          <w:p w14:paraId="185925AC">
            <w:pPr>
              <w:spacing w:line="240" w:lineRule="auto"/>
              <w:jc w:val="left"/>
              <w:rPr>
                <w:rFonts w:hint="eastAsia" w:asciiTheme="minorEastAsia" w:hAnsiTheme="minorEastAsia" w:eastAsiaTheme="minorEastAsia" w:cstheme="minorEastAsia"/>
                <w:sz w:val="21"/>
                <w:szCs w:val="21"/>
              </w:rPr>
            </w:pPr>
          </w:p>
        </w:tc>
        <w:tc>
          <w:tcPr>
            <w:tcW w:w="2156" w:type="dxa"/>
            <w:vMerge w:val="continue"/>
            <w:vAlign w:val="center"/>
          </w:tcPr>
          <w:p w14:paraId="20E92FC5">
            <w:pPr>
              <w:spacing w:line="240" w:lineRule="auto"/>
              <w:jc w:val="left"/>
              <w:rPr>
                <w:rFonts w:hint="eastAsia" w:asciiTheme="minorEastAsia" w:hAnsiTheme="minorEastAsia" w:eastAsiaTheme="minorEastAsia" w:cstheme="minorEastAsia"/>
                <w:sz w:val="21"/>
                <w:szCs w:val="21"/>
              </w:rPr>
            </w:pPr>
          </w:p>
        </w:tc>
        <w:tc>
          <w:tcPr>
            <w:tcW w:w="1704" w:type="dxa"/>
            <w:vAlign w:val="center"/>
          </w:tcPr>
          <w:p w14:paraId="6AA80ADF">
            <w:pPr>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6.4</w:t>
            </w:r>
          </w:p>
        </w:tc>
        <w:tc>
          <w:tcPr>
            <w:tcW w:w="4280" w:type="dxa"/>
            <w:vAlign w:val="center"/>
          </w:tcPr>
          <w:p w14:paraId="39861C44">
            <w:pPr>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树立积极向上的人生观、正确的价值观和辩证唯物主义世界观，对我国电气事业有情感、有信念、有责任心；</w:t>
            </w:r>
          </w:p>
        </w:tc>
      </w:tr>
      <w:tr w14:paraId="449475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 w:hRule="atLeast"/>
        </w:trPr>
        <w:tc>
          <w:tcPr>
            <w:tcW w:w="931" w:type="dxa"/>
            <w:vMerge w:val="continue"/>
            <w:vAlign w:val="center"/>
          </w:tcPr>
          <w:p w14:paraId="7CF32B07">
            <w:pPr>
              <w:spacing w:line="240" w:lineRule="auto"/>
              <w:jc w:val="left"/>
              <w:rPr>
                <w:rFonts w:hint="eastAsia" w:asciiTheme="minorEastAsia" w:hAnsiTheme="minorEastAsia" w:eastAsiaTheme="minorEastAsia" w:cstheme="minorEastAsia"/>
                <w:sz w:val="21"/>
                <w:szCs w:val="21"/>
              </w:rPr>
            </w:pPr>
          </w:p>
        </w:tc>
        <w:tc>
          <w:tcPr>
            <w:tcW w:w="2156" w:type="dxa"/>
            <w:vMerge w:val="continue"/>
            <w:vAlign w:val="center"/>
          </w:tcPr>
          <w:p w14:paraId="47DC7686">
            <w:pPr>
              <w:spacing w:line="240" w:lineRule="auto"/>
              <w:jc w:val="left"/>
              <w:rPr>
                <w:rFonts w:hint="eastAsia" w:asciiTheme="minorEastAsia" w:hAnsiTheme="minorEastAsia" w:eastAsiaTheme="minorEastAsia" w:cstheme="minorEastAsia"/>
                <w:sz w:val="21"/>
                <w:szCs w:val="21"/>
              </w:rPr>
            </w:pPr>
          </w:p>
        </w:tc>
        <w:tc>
          <w:tcPr>
            <w:tcW w:w="1704" w:type="dxa"/>
            <w:vAlign w:val="center"/>
          </w:tcPr>
          <w:p w14:paraId="60DF378E">
            <w:pPr>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6.5</w:t>
            </w:r>
          </w:p>
        </w:tc>
        <w:tc>
          <w:tcPr>
            <w:tcW w:w="4280" w:type="dxa"/>
            <w:vAlign w:val="center"/>
          </w:tcPr>
          <w:p w14:paraId="06E75E1B">
            <w:pPr>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有良好的品德修养和文明的行为准则，具有敬业精神和职业道德；</w:t>
            </w:r>
          </w:p>
        </w:tc>
      </w:tr>
      <w:tr w14:paraId="41DCAE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931" w:type="dxa"/>
            <w:vMerge w:val="continue"/>
            <w:vAlign w:val="center"/>
          </w:tcPr>
          <w:p w14:paraId="1BB746E3">
            <w:pPr>
              <w:spacing w:line="240" w:lineRule="auto"/>
              <w:jc w:val="left"/>
              <w:rPr>
                <w:rFonts w:hint="eastAsia" w:asciiTheme="minorEastAsia" w:hAnsiTheme="minorEastAsia" w:eastAsiaTheme="minorEastAsia" w:cstheme="minorEastAsia"/>
                <w:sz w:val="21"/>
                <w:szCs w:val="21"/>
              </w:rPr>
            </w:pPr>
          </w:p>
        </w:tc>
        <w:tc>
          <w:tcPr>
            <w:tcW w:w="2156" w:type="dxa"/>
            <w:vMerge w:val="continue"/>
            <w:vAlign w:val="center"/>
          </w:tcPr>
          <w:p w14:paraId="5101AA70">
            <w:pPr>
              <w:spacing w:line="240" w:lineRule="auto"/>
              <w:jc w:val="left"/>
              <w:rPr>
                <w:rFonts w:hint="eastAsia" w:asciiTheme="minorEastAsia" w:hAnsiTheme="minorEastAsia" w:eastAsiaTheme="minorEastAsia" w:cstheme="minorEastAsia"/>
                <w:sz w:val="21"/>
                <w:szCs w:val="21"/>
              </w:rPr>
            </w:pPr>
          </w:p>
        </w:tc>
        <w:tc>
          <w:tcPr>
            <w:tcW w:w="1704" w:type="dxa"/>
            <w:vAlign w:val="center"/>
          </w:tcPr>
          <w:p w14:paraId="7B6E76AD">
            <w:pPr>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6.6</w:t>
            </w:r>
          </w:p>
        </w:tc>
        <w:tc>
          <w:tcPr>
            <w:tcW w:w="4280" w:type="dxa"/>
            <w:vAlign w:val="center"/>
          </w:tcPr>
          <w:p w14:paraId="14D3ADDB">
            <w:pPr>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好学深思、知行合一；</w:t>
            </w:r>
          </w:p>
        </w:tc>
      </w:tr>
      <w:tr w14:paraId="58E6F2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 w:hRule="atLeast"/>
        </w:trPr>
        <w:tc>
          <w:tcPr>
            <w:tcW w:w="931" w:type="dxa"/>
            <w:vMerge w:val="continue"/>
            <w:vAlign w:val="center"/>
          </w:tcPr>
          <w:p w14:paraId="2419AE9E">
            <w:pPr>
              <w:spacing w:line="240" w:lineRule="auto"/>
              <w:jc w:val="left"/>
              <w:rPr>
                <w:rFonts w:hint="eastAsia" w:asciiTheme="minorEastAsia" w:hAnsiTheme="minorEastAsia" w:eastAsiaTheme="minorEastAsia" w:cstheme="minorEastAsia"/>
                <w:sz w:val="21"/>
                <w:szCs w:val="21"/>
              </w:rPr>
            </w:pPr>
          </w:p>
        </w:tc>
        <w:tc>
          <w:tcPr>
            <w:tcW w:w="2156" w:type="dxa"/>
            <w:vMerge w:val="continue"/>
            <w:vAlign w:val="center"/>
          </w:tcPr>
          <w:p w14:paraId="50D30B0F">
            <w:pPr>
              <w:spacing w:line="240" w:lineRule="auto"/>
              <w:jc w:val="left"/>
              <w:rPr>
                <w:rFonts w:hint="eastAsia" w:asciiTheme="minorEastAsia" w:hAnsiTheme="minorEastAsia" w:eastAsiaTheme="minorEastAsia" w:cstheme="minorEastAsia"/>
                <w:sz w:val="21"/>
                <w:szCs w:val="21"/>
              </w:rPr>
            </w:pPr>
          </w:p>
        </w:tc>
        <w:tc>
          <w:tcPr>
            <w:tcW w:w="1704" w:type="dxa"/>
            <w:vAlign w:val="center"/>
          </w:tcPr>
          <w:p w14:paraId="31ED5D92">
            <w:pPr>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6.7</w:t>
            </w:r>
          </w:p>
        </w:tc>
        <w:tc>
          <w:tcPr>
            <w:tcW w:w="4280" w:type="dxa"/>
            <w:vAlign w:val="center"/>
          </w:tcPr>
          <w:p w14:paraId="0122592F">
            <w:pPr>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坚持一切从实际出发，不迷信书本、不迷信权威；</w:t>
            </w:r>
          </w:p>
        </w:tc>
      </w:tr>
      <w:tr w14:paraId="0C0478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 w:hRule="atLeast"/>
        </w:trPr>
        <w:tc>
          <w:tcPr>
            <w:tcW w:w="931" w:type="dxa"/>
            <w:vMerge w:val="continue"/>
            <w:vAlign w:val="center"/>
          </w:tcPr>
          <w:p w14:paraId="3CDE6034">
            <w:pPr>
              <w:spacing w:line="240" w:lineRule="auto"/>
              <w:jc w:val="left"/>
              <w:rPr>
                <w:rFonts w:hint="eastAsia" w:asciiTheme="minorEastAsia" w:hAnsiTheme="minorEastAsia" w:eastAsiaTheme="minorEastAsia" w:cstheme="minorEastAsia"/>
                <w:sz w:val="21"/>
                <w:szCs w:val="21"/>
              </w:rPr>
            </w:pPr>
          </w:p>
        </w:tc>
        <w:tc>
          <w:tcPr>
            <w:tcW w:w="2156" w:type="dxa"/>
            <w:vMerge w:val="continue"/>
            <w:vAlign w:val="center"/>
          </w:tcPr>
          <w:p w14:paraId="4A4B1B7F">
            <w:pPr>
              <w:spacing w:line="240" w:lineRule="auto"/>
              <w:jc w:val="left"/>
              <w:rPr>
                <w:rFonts w:hint="eastAsia" w:asciiTheme="minorEastAsia" w:hAnsiTheme="minorEastAsia" w:eastAsiaTheme="minorEastAsia" w:cstheme="minorEastAsia"/>
                <w:sz w:val="21"/>
                <w:szCs w:val="21"/>
              </w:rPr>
            </w:pPr>
          </w:p>
        </w:tc>
        <w:tc>
          <w:tcPr>
            <w:tcW w:w="1704" w:type="dxa"/>
            <w:vAlign w:val="center"/>
          </w:tcPr>
          <w:p w14:paraId="1689A008">
            <w:pPr>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6.8</w:t>
            </w:r>
          </w:p>
        </w:tc>
        <w:tc>
          <w:tcPr>
            <w:tcW w:w="4280" w:type="dxa"/>
            <w:vAlign w:val="center"/>
          </w:tcPr>
          <w:p w14:paraId="1C607EBC">
            <w:pPr>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认认真真做好每一件事，在工作的每一环节都坚持质量至上的思想；</w:t>
            </w:r>
          </w:p>
        </w:tc>
      </w:tr>
      <w:tr w14:paraId="7A14C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931" w:type="dxa"/>
            <w:vMerge w:val="continue"/>
            <w:vAlign w:val="center"/>
          </w:tcPr>
          <w:p w14:paraId="62C0BAAE">
            <w:pPr>
              <w:spacing w:line="240" w:lineRule="auto"/>
              <w:jc w:val="left"/>
              <w:rPr>
                <w:rFonts w:hint="eastAsia" w:asciiTheme="minorEastAsia" w:hAnsiTheme="minorEastAsia" w:eastAsiaTheme="minorEastAsia" w:cstheme="minorEastAsia"/>
                <w:sz w:val="21"/>
                <w:szCs w:val="21"/>
              </w:rPr>
            </w:pPr>
          </w:p>
        </w:tc>
        <w:tc>
          <w:tcPr>
            <w:tcW w:w="2156" w:type="dxa"/>
            <w:vMerge w:val="continue"/>
            <w:vAlign w:val="center"/>
          </w:tcPr>
          <w:p w14:paraId="4BA6FF8B">
            <w:pPr>
              <w:spacing w:line="240" w:lineRule="auto"/>
              <w:jc w:val="left"/>
              <w:rPr>
                <w:rFonts w:hint="eastAsia" w:asciiTheme="minorEastAsia" w:hAnsiTheme="minorEastAsia" w:eastAsiaTheme="minorEastAsia" w:cstheme="minorEastAsia"/>
                <w:sz w:val="21"/>
                <w:szCs w:val="21"/>
              </w:rPr>
            </w:pPr>
          </w:p>
        </w:tc>
        <w:tc>
          <w:tcPr>
            <w:tcW w:w="1704" w:type="dxa"/>
            <w:vAlign w:val="center"/>
          </w:tcPr>
          <w:p w14:paraId="16CEDDF0">
            <w:pPr>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6.9</w:t>
            </w:r>
          </w:p>
        </w:tc>
        <w:tc>
          <w:tcPr>
            <w:tcW w:w="4280" w:type="dxa"/>
            <w:vAlign w:val="center"/>
          </w:tcPr>
          <w:p w14:paraId="76001373">
            <w:pPr>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要能与同事协同工作、协调配合；</w:t>
            </w:r>
          </w:p>
        </w:tc>
      </w:tr>
      <w:tr w14:paraId="6FCED8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931" w:type="dxa"/>
            <w:vMerge w:val="continue"/>
            <w:vAlign w:val="center"/>
          </w:tcPr>
          <w:p w14:paraId="6769476C">
            <w:pPr>
              <w:spacing w:line="240" w:lineRule="auto"/>
              <w:jc w:val="left"/>
              <w:rPr>
                <w:rFonts w:hint="eastAsia" w:asciiTheme="minorEastAsia" w:hAnsiTheme="minorEastAsia" w:eastAsiaTheme="minorEastAsia" w:cstheme="minorEastAsia"/>
                <w:sz w:val="21"/>
                <w:szCs w:val="21"/>
              </w:rPr>
            </w:pPr>
          </w:p>
        </w:tc>
        <w:tc>
          <w:tcPr>
            <w:tcW w:w="2156" w:type="dxa"/>
            <w:vMerge w:val="continue"/>
            <w:vAlign w:val="center"/>
          </w:tcPr>
          <w:p w14:paraId="78AB0505">
            <w:pPr>
              <w:spacing w:line="240" w:lineRule="auto"/>
              <w:jc w:val="left"/>
              <w:rPr>
                <w:rFonts w:hint="eastAsia" w:asciiTheme="minorEastAsia" w:hAnsiTheme="minorEastAsia" w:eastAsiaTheme="minorEastAsia" w:cstheme="minorEastAsia"/>
                <w:sz w:val="21"/>
                <w:szCs w:val="21"/>
              </w:rPr>
            </w:pPr>
          </w:p>
        </w:tc>
        <w:tc>
          <w:tcPr>
            <w:tcW w:w="1704" w:type="dxa"/>
            <w:vAlign w:val="center"/>
          </w:tcPr>
          <w:p w14:paraId="154D49FE">
            <w:pPr>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6.10</w:t>
            </w:r>
          </w:p>
        </w:tc>
        <w:tc>
          <w:tcPr>
            <w:tcW w:w="4280" w:type="dxa"/>
            <w:vAlign w:val="center"/>
          </w:tcPr>
          <w:p w14:paraId="47D60A9E">
            <w:pPr>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不断追求新意境、新见解、敢于竞争；</w:t>
            </w:r>
          </w:p>
        </w:tc>
      </w:tr>
      <w:tr w14:paraId="72629F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 w:hRule="atLeast"/>
        </w:trPr>
        <w:tc>
          <w:tcPr>
            <w:tcW w:w="931" w:type="dxa"/>
            <w:vMerge w:val="continue"/>
            <w:vAlign w:val="center"/>
          </w:tcPr>
          <w:p w14:paraId="1285C429">
            <w:pPr>
              <w:spacing w:line="240" w:lineRule="auto"/>
              <w:jc w:val="left"/>
              <w:rPr>
                <w:rFonts w:hint="eastAsia" w:asciiTheme="minorEastAsia" w:hAnsiTheme="minorEastAsia" w:eastAsiaTheme="minorEastAsia" w:cstheme="minorEastAsia"/>
                <w:sz w:val="21"/>
                <w:szCs w:val="21"/>
              </w:rPr>
            </w:pPr>
          </w:p>
        </w:tc>
        <w:tc>
          <w:tcPr>
            <w:tcW w:w="2156" w:type="dxa"/>
            <w:vMerge w:val="continue"/>
            <w:vAlign w:val="center"/>
          </w:tcPr>
          <w:p w14:paraId="240F3188">
            <w:pPr>
              <w:spacing w:line="240" w:lineRule="auto"/>
              <w:jc w:val="left"/>
              <w:rPr>
                <w:rFonts w:hint="eastAsia" w:asciiTheme="minorEastAsia" w:hAnsiTheme="minorEastAsia" w:eastAsiaTheme="minorEastAsia" w:cstheme="minorEastAsia"/>
                <w:sz w:val="21"/>
                <w:szCs w:val="21"/>
              </w:rPr>
            </w:pPr>
          </w:p>
        </w:tc>
        <w:tc>
          <w:tcPr>
            <w:tcW w:w="1704" w:type="dxa"/>
            <w:vAlign w:val="center"/>
          </w:tcPr>
          <w:p w14:paraId="6FE44F96">
            <w:pPr>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6.11</w:t>
            </w:r>
          </w:p>
        </w:tc>
        <w:tc>
          <w:tcPr>
            <w:tcW w:w="4280" w:type="dxa"/>
            <w:vAlign w:val="center"/>
          </w:tcPr>
          <w:p w14:paraId="1BE6620E">
            <w:pPr>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敢于面对困难、善于克服困难，拥有坚强的意志和顽强的精神；</w:t>
            </w:r>
          </w:p>
        </w:tc>
      </w:tr>
      <w:tr w14:paraId="3E4EAD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931" w:type="dxa"/>
            <w:vMerge w:val="continue"/>
            <w:vAlign w:val="center"/>
          </w:tcPr>
          <w:p w14:paraId="18222719">
            <w:pPr>
              <w:spacing w:line="240" w:lineRule="auto"/>
              <w:jc w:val="left"/>
              <w:rPr>
                <w:rFonts w:hint="eastAsia" w:asciiTheme="minorEastAsia" w:hAnsiTheme="minorEastAsia" w:eastAsiaTheme="minorEastAsia" w:cstheme="minorEastAsia"/>
                <w:sz w:val="21"/>
                <w:szCs w:val="21"/>
              </w:rPr>
            </w:pPr>
          </w:p>
        </w:tc>
        <w:tc>
          <w:tcPr>
            <w:tcW w:w="2156" w:type="dxa"/>
            <w:vMerge w:val="continue"/>
            <w:vAlign w:val="center"/>
          </w:tcPr>
          <w:p w14:paraId="557E2254">
            <w:pPr>
              <w:spacing w:line="240" w:lineRule="auto"/>
              <w:jc w:val="left"/>
              <w:rPr>
                <w:rFonts w:hint="eastAsia" w:asciiTheme="minorEastAsia" w:hAnsiTheme="minorEastAsia" w:eastAsiaTheme="minorEastAsia" w:cstheme="minorEastAsia"/>
                <w:sz w:val="21"/>
                <w:szCs w:val="21"/>
              </w:rPr>
            </w:pPr>
          </w:p>
        </w:tc>
        <w:tc>
          <w:tcPr>
            <w:tcW w:w="1704" w:type="dxa"/>
            <w:vAlign w:val="center"/>
          </w:tcPr>
          <w:p w14:paraId="52F18387">
            <w:pPr>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6.12</w:t>
            </w:r>
          </w:p>
        </w:tc>
        <w:tc>
          <w:tcPr>
            <w:tcW w:w="4280" w:type="dxa"/>
            <w:vAlign w:val="center"/>
          </w:tcPr>
          <w:p w14:paraId="02AE7F68">
            <w:pPr>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具有健康的心理、务实的心态；</w:t>
            </w:r>
          </w:p>
        </w:tc>
      </w:tr>
      <w:tr w14:paraId="53FA8C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931" w:type="dxa"/>
            <w:vMerge w:val="continue"/>
            <w:vAlign w:val="center"/>
          </w:tcPr>
          <w:p w14:paraId="00E4DF83">
            <w:pPr>
              <w:spacing w:line="240" w:lineRule="auto"/>
              <w:jc w:val="left"/>
              <w:rPr>
                <w:rFonts w:hint="eastAsia" w:asciiTheme="minorEastAsia" w:hAnsiTheme="minorEastAsia" w:eastAsiaTheme="minorEastAsia" w:cstheme="minorEastAsia"/>
                <w:sz w:val="21"/>
                <w:szCs w:val="21"/>
              </w:rPr>
            </w:pPr>
          </w:p>
        </w:tc>
        <w:tc>
          <w:tcPr>
            <w:tcW w:w="2156" w:type="dxa"/>
            <w:vMerge w:val="continue"/>
            <w:vAlign w:val="center"/>
          </w:tcPr>
          <w:p w14:paraId="2403C3A9">
            <w:pPr>
              <w:spacing w:line="240" w:lineRule="auto"/>
              <w:jc w:val="left"/>
              <w:rPr>
                <w:rFonts w:hint="eastAsia" w:asciiTheme="minorEastAsia" w:hAnsiTheme="minorEastAsia" w:eastAsiaTheme="minorEastAsia" w:cstheme="minorEastAsia"/>
                <w:sz w:val="21"/>
                <w:szCs w:val="21"/>
              </w:rPr>
            </w:pPr>
          </w:p>
        </w:tc>
        <w:tc>
          <w:tcPr>
            <w:tcW w:w="1704" w:type="dxa"/>
            <w:vAlign w:val="center"/>
          </w:tcPr>
          <w:p w14:paraId="047D3118">
            <w:pPr>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6.13</w:t>
            </w:r>
          </w:p>
        </w:tc>
        <w:tc>
          <w:tcPr>
            <w:tcW w:w="4280" w:type="dxa"/>
            <w:vAlign w:val="center"/>
          </w:tcPr>
          <w:p w14:paraId="4B583524">
            <w:pPr>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具有健全的体质、良好的体能；</w:t>
            </w:r>
          </w:p>
        </w:tc>
      </w:tr>
      <w:tr w14:paraId="49B4C4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931" w:type="dxa"/>
            <w:vMerge w:val="continue"/>
            <w:vAlign w:val="center"/>
          </w:tcPr>
          <w:p w14:paraId="59132ADF">
            <w:pPr>
              <w:spacing w:line="240" w:lineRule="auto"/>
              <w:jc w:val="left"/>
              <w:rPr>
                <w:rFonts w:hint="eastAsia" w:asciiTheme="minorEastAsia" w:hAnsiTheme="minorEastAsia" w:eastAsiaTheme="minorEastAsia" w:cstheme="minorEastAsia"/>
                <w:sz w:val="21"/>
                <w:szCs w:val="21"/>
              </w:rPr>
            </w:pPr>
          </w:p>
        </w:tc>
        <w:tc>
          <w:tcPr>
            <w:tcW w:w="2156" w:type="dxa"/>
            <w:vMerge w:val="continue"/>
            <w:vAlign w:val="center"/>
          </w:tcPr>
          <w:p w14:paraId="4F27E4D4">
            <w:pPr>
              <w:spacing w:line="240" w:lineRule="auto"/>
              <w:jc w:val="left"/>
              <w:rPr>
                <w:rFonts w:hint="eastAsia" w:asciiTheme="minorEastAsia" w:hAnsiTheme="minorEastAsia" w:eastAsiaTheme="minorEastAsia" w:cstheme="minorEastAsia"/>
                <w:sz w:val="21"/>
                <w:szCs w:val="21"/>
              </w:rPr>
            </w:pPr>
          </w:p>
        </w:tc>
        <w:tc>
          <w:tcPr>
            <w:tcW w:w="1704" w:type="dxa"/>
            <w:vAlign w:val="center"/>
          </w:tcPr>
          <w:p w14:paraId="4AA5635F">
            <w:pPr>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6.14</w:t>
            </w:r>
          </w:p>
        </w:tc>
        <w:tc>
          <w:tcPr>
            <w:tcW w:w="4280" w:type="dxa"/>
            <w:vAlign w:val="center"/>
          </w:tcPr>
          <w:p w14:paraId="6F6F4ED4">
            <w:pPr>
              <w:spacing w:line="240" w:lineRule="auto"/>
              <w:jc w:val="lef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i w:val="0"/>
                <w:iCs w:val="0"/>
                <w:caps w:val="0"/>
                <w:color w:val="auto"/>
                <w:spacing w:val="0"/>
                <w:sz w:val="21"/>
                <w:szCs w:val="21"/>
                <w:shd w:val="clear"/>
              </w:rPr>
              <w:t>拥有旺盛的精力、敏捷的思路</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r>
      <w:tr w14:paraId="3D4879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931" w:type="dxa"/>
            <w:vMerge w:val="restart"/>
            <w:vAlign w:val="center"/>
          </w:tcPr>
          <w:p w14:paraId="00D5DAF5">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7</w:t>
            </w:r>
          </w:p>
        </w:tc>
        <w:tc>
          <w:tcPr>
            <w:tcW w:w="2156" w:type="dxa"/>
            <w:vMerge w:val="restart"/>
            <w:vAlign w:val="center"/>
          </w:tcPr>
          <w:p w14:paraId="496B356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能够将数学、自然科学和专业知识用于解决复杂工程问题；</w:t>
            </w:r>
          </w:p>
        </w:tc>
        <w:tc>
          <w:tcPr>
            <w:tcW w:w="1704" w:type="dxa"/>
            <w:vAlign w:val="center"/>
          </w:tcPr>
          <w:p w14:paraId="6172D450">
            <w:pPr>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7.1</w:t>
            </w:r>
          </w:p>
        </w:tc>
        <w:tc>
          <w:tcPr>
            <w:tcW w:w="4280" w:type="dxa"/>
            <w:vAlign w:val="center"/>
          </w:tcPr>
          <w:p w14:paraId="7AD1D6E0">
            <w:pPr>
              <w:spacing w:line="240" w:lineRule="auto"/>
              <w:jc w:val="lef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i w:val="0"/>
                <w:iCs w:val="0"/>
                <w:caps w:val="0"/>
                <w:color w:val="auto"/>
                <w:spacing w:val="0"/>
                <w:sz w:val="21"/>
                <w:szCs w:val="21"/>
                <w:shd w:val="clear"/>
              </w:rPr>
              <w:t>能够将数学、自然科学知识及相关的工程基础知识运用到电气自动化领域复杂工程问题的恰当表述与求解中</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r>
      <w:tr w14:paraId="520095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931" w:type="dxa"/>
            <w:vMerge w:val="continue"/>
            <w:vAlign w:val="center"/>
          </w:tcPr>
          <w:p w14:paraId="462CD791">
            <w:pPr>
              <w:spacing w:line="240" w:lineRule="auto"/>
              <w:jc w:val="left"/>
              <w:rPr>
                <w:rFonts w:hint="eastAsia" w:asciiTheme="minorEastAsia" w:hAnsiTheme="minorEastAsia" w:eastAsiaTheme="minorEastAsia" w:cstheme="minorEastAsia"/>
                <w:sz w:val="21"/>
                <w:szCs w:val="21"/>
              </w:rPr>
            </w:pPr>
          </w:p>
        </w:tc>
        <w:tc>
          <w:tcPr>
            <w:tcW w:w="2156" w:type="dxa"/>
            <w:vMerge w:val="continue"/>
            <w:vAlign w:val="center"/>
          </w:tcPr>
          <w:p w14:paraId="70824FA5">
            <w:pPr>
              <w:spacing w:line="240" w:lineRule="auto"/>
              <w:jc w:val="left"/>
              <w:rPr>
                <w:rFonts w:hint="eastAsia" w:asciiTheme="minorEastAsia" w:hAnsiTheme="minorEastAsia" w:eastAsiaTheme="minorEastAsia" w:cstheme="minorEastAsia"/>
                <w:sz w:val="21"/>
                <w:szCs w:val="21"/>
              </w:rPr>
            </w:pPr>
          </w:p>
        </w:tc>
        <w:tc>
          <w:tcPr>
            <w:tcW w:w="1704" w:type="dxa"/>
            <w:vAlign w:val="center"/>
          </w:tcPr>
          <w:p w14:paraId="422F0C6E">
            <w:pPr>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7.2</w:t>
            </w:r>
          </w:p>
        </w:tc>
        <w:tc>
          <w:tcPr>
            <w:tcW w:w="4280" w:type="dxa"/>
            <w:vAlign w:val="center"/>
          </w:tcPr>
          <w:p w14:paraId="20F26CF9">
            <w:pPr>
              <w:spacing w:line="240" w:lineRule="auto"/>
              <w:jc w:val="lef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i w:val="0"/>
                <w:iCs w:val="0"/>
                <w:caps w:val="0"/>
                <w:color w:val="auto"/>
                <w:spacing w:val="0"/>
                <w:sz w:val="21"/>
                <w:szCs w:val="21"/>
                <w:shd w:val="clear"/>
              </w:rPr>
              <w:t>具备对控制系统功能单元进行动态模型建立的数学、物理、自然科学等基础知识</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r>
      <w:tr w14:paraId="2D8BC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931" w:type="dxa"/>
            <w:vMerge w:val="continue"/>
            <w:vAlign w:val="center"/>
          </w:tcPr>
          <w:p w14:paraId="6E0E79F1">
            <w:pPr>
              <w:spacing w:line="240" w:lineRule="auto"/>
              <w:jc w:val="left"/>
              <w:rPr>
                <w:rFonts w:hint="eastAsia" w:asciiTheme="minorEastAsia" w:hAnsiTheme="minorEastAsia" w:eastAsiaTheme="minorEastAsia" w:cstheme="minorEastAsia"/>
                <w:sz w:val="21"/>
                <w:szCs w:val="21"/>
              </w:rPr>
            </w:pPr>
          </w:p>
        </w:tc>
        <w:tc>
          <w:tcPr>
            <w:tcW w:w="2156" w:type="dxa"/>
            <w:vMerge w:val="continue"/>
            <w:vAlign w:val="center"/>
          </w:tcPr>
          <w:p w14:paraId="45900A28">
            <w:pPr>
              <w:spacing w:line="240" w:lineRule="auto"/>
              <w:jc w:val="left"/>
              <w:rPr>
                <w:rFonts w:hint="eastAsia" w:asciiTheme="minorEastAsia" w:hAnsiTheme="minorEastAsia" w:eastAsiaTheme="minorEastAsia" w:cstheme="minorEastAsia"/>
                <w:sz w:val="21"/>
                <w:szCs w:val="21"/>
              </w:rPr>
            </w:pPr>
          </w:p>
        </w:tc>
        <w:tc>
          <w:tcPr>
            <w:tcW w:w="1704" w:type="dxa"/>
            <w:vAlign w:val="center"/>
          </w:tcPr>
          <w:p w14:paraId="1E52A3D2">
            <w:pPr>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7.3</w:t>
            </w:r>
          </w:p>
        </w:tc>
        <w:tc>
          <w:tcPr>
            <w:tcW w:w="4280" w:type="dxa"/>
            <w:vAlign w:val="center"/>
          </w:tcPr>
          <w:p w14:paraId="4D78B169">
            <w:pPr>
              <w:spacing w:line="240" w:lineRule="auto"/>
              <w:jc w:val="lef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i w:val="0"/>
                <w:iCs w:val="0"/>
                <w:caps w:val="0"/>
                <w:color w:val="auto"/>
                <w:spacing w:val="0"/>
                <w:sz w:val="21"/>
                <w:szCs w:val="21"/>
                <w:shd w:val="clear"/>
              </w:rPr>
              <w:t>具备对控制系统功能单元进行分析的电路、模拟与数字电子技术进行合理优化</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r>
      <w:tr w14:paraId="24D9F9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931" w:type="dxa"/>
            <w:vMerge w:val="continue"/>
            <w:vAlign w:val="center"/>
          </w:tcPr>
          <w:p w14:paraId="6019140A">
            <w:pPr>
              <w:spacing w:line="240" w:lineRule="auto"/>
              <w:jc w:val="left"/>
              <w:rPr>
                <w:rFonts w:hint="eastAsia" w:asciiTheme="minorEastAsia" w:hAnsiTheme="minorEastAsia" w:eastAsiaTheme="minorEastAsia" w:cstheme="minorEastAsia"/>
                <w:sz w:val="21"/>
                <w:szCs w:val="21"/>
              </w:rPr>
            </w:pPr>
          </w:p>
        </w:tc>
        <w:tc>
          <w:tcPr>
            <w:tcW w:w="2156" w:type="dxa"/>
            <w:vMerge w:val="continue"/>
            <w:vAlign w:val="center"/>
          </w:tcPr>
          <w:p w14:paraId="4A3F7998">
            <w:pPr>
              <w:spacing w:line="240" w:lineRule="auto"/>
              <w:jc w:val="left"/>
              <w:rPr>
                <w:rFonts w:hint="eastAsia" w:asciiTheme="minorEastAsia" w:hAnsiTheme="minorEastAsia" w:eastAsiaTheme="minorEastAsia" w:cstheme="minorEastAsia"/>
                <w:sz w:val="21"/>
                <w:szCs w:val="21"/>
              </w:rPr>
            </w:pPr>
          </w:p>
        </w:tc>
        <w:tc>
          <w:tcPr>
            <w:tcW w:w="1704" w:type="dxa"/>
            <w:vAlign w:val="center"/>
          </w:tcPr>
          <w:p w14:paraId="0B49FFBF">
            <w:pPr>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7.4</w:t>
            </w:r>
          </w:p>
        </w:tc>
        <w:tc>
          <w:tcPr>
            <w:tcW w:w="4280" w:type="dxa"/>
            <w:vAlign w:val="center"/>
          </w:tcPr>
          <w:p w14:paraId="1FA0F904">
            <w:pPr>
              <w:spacing w:line="240" w:lineRule="auto"/>
              <w:jc w:val="lef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i w:val="0"/>
                <w:iCs w:val="0"/>
                <w:caps w:val="0"/>
                <w:color w:val="auto"/>
                <w:spacing w:val="0"/>
                <w:sz w:val="21"/>
                <w:szCs w:val="21"/>
                <w:shd w:val="clear"/>
              </w:rPr>
              <w:t>具备对典型被控对象原理及特征基础知识，确定关键性因素进行合理优化</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r>
      <w:tr w14:paraId="2BF2A8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931" w:type="dxa"/>
            <w:vMerge w:val="continue"/>
            <w:vAlign w:val="center"/>
          </w:tcPr>
          <w:p w14:paraId="34955067">
            <w:pPr>
              <w:spacing w:line="240" w:lineRule="auto"/>
              <w:jc w:val="left"/>
              <w:rPr>
                <w:rFonts w:hint="eastAsia" w:asciiTheme="minorEastAsia" w:hAnsiTheme="minorEastAsia" w:eastAsiaTheme="minorEastAsia" w:cstheme="minorEastAsia"/>
                <w:sz w:val="21"/>
                <w:szCs w:val="21"/>
              </w:rPr>
            </w:pPr>
          </w:p>
        </w:tc>
        <w:tc>
          <w:tcPr>
            <w:tcW w:w="2156" w:type="dxa"/>
            <w:vMerge w:val="continue"/>
            <w:vAlign w:val="center"/>
          </w:tcPr>
          <w:p w14:paraId="272E3B15">
            <w:pPr>
              <w:spacing w:line="240" w:lineRule="auto"/>
              <w:jc w:val="left"/>
              <w:rPr>
                <w:rFonts w:hint="eastAsia" w:asciiTheme="minorEastAsia" w:hAnsiTheme="minorEastAsia" w:eastAsiaTheme="minorEastAsia" w:cstheme="minorEastAsia"/>
                <w:sz w:val="21"/>
                <w:szCs w:val="21"/>
              </w:rPr>
            </w:pPr>
          </w:p>
        </w:tc>
        <w:tc>
          <w:tcPr>
            <w:tcW w:w="1704" w:type="dxa"/>
            <w:vAlign w:val="center"/>
          </w:tcPr>
          <w:p w14:paraId="7ED357FE">
            <w:pPr>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7.5</w:t>
            </w:r>
          </w:p>
        </w:tc>
        <w:tc>
          <w:tcPr>
            <w:tcW w:w="4280" w:type="dxa"/>
            <w:vAlign w:val="center"/>
          </w:tcPr>
          <w:p w14:paraId="6710A7FB">
            <w:pPr>
              <w:spacing w:line="240" w:lineRule="auto"/>
              <w:jc w:val="lef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i w:val="0"/>
                <w:iCs w:val="0"/>
                <w:caps w:val="0"/>
                <w:color w:val="auto"/>
                <w:spacing w:val="0"/>
                <w:sz w:val="21"/>
                <w:szCs w:val="21"/>
                <w:shd w:val="clear"/>
              </w:rPr>
              <w:t>具备对所研究的对象进行合理优化</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r>
      <w:tr w14:paraId="3F56A8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 w:hRule="atLeast"/>
        </w:trPr>
        <w:tc>
          <w:tcPr>
            <w:tcW w:w="931" w:type="dxa"/>
            <w:vMerge w:val="restart"/>
            <w:vAlign w:val="center"/>
          </w:tcPr>
          <w:p w14:paraId="1B1B9965">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w:t>
            </w:r>
          </w:p>
        </w:tc>
        <w:tc>
          <w:tcPr>
            <w:tcW w:w="2156" w:type="dxa"/>
            <w:vMerge w:val="restart"/>
            <w:vAlign w:val="center"/>
          </w:tcPr>
          <w:p w14:paraId="0B00EDC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能够分析设计针对复杂工程问题的解决方案，设计满足特定需求的系统、单元或工艺流程；</w:t>
            </w:r>
          </w:p>
        </w:tc>
        <w:tc>
          <w:tcPr>
            <w:tcW w:w="1704" w:type="dxa"/>
            <w:vAlign w:val="center"/>
          </w:tcPr>
          <w:p w14:paraId="402C1882">
            <w:pPr>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8.1</w:t>
            </w:r>
          </w:p>
        </w:tc>
        <w:tc>
          <w:tcPr>
            <w:tcW w:w="4280" w:type="dxa"/>
            <w:vAlign w:val="center"/>
          </w:tcPr>
          <w:p w14:paraId="2B5666A3">
            <w:pPr>
              <w:spacing w:line="240" w:lineRule="auto"/>
              <w:jc w:val="lef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i w:val="0"/>
                <w:iCs w:val="0"/>
                <w:caps w:val="0"/>
                <w:color w:val="auto"/>
                <w:spacing w:val="0"/>
                <w:sz w:val="21"/>
                <w:szCs w:val="21"/>
                <w:shd w:val="clear"/>
              </w:rPr>
              <w:t>能够运用所学专业知识对自动控制系统对象、各环节进行数学描述、分析，掌握其工作原理及特性</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r>
      <w:tr w14:paraId="294770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 w:hRule="atLeast"/>
        </w:trPr>
        <w:tc>
          <w:tcPr>
            <w:tcW w:w="931" w:type="dxa"/>
            <w:vMerge w:val="continue"/>
            <w:vAlign w:val="center"/>
          </w:tcPr>
          <w:p w14:paraId="52EB78EF">
            <w:pPr>
              <w:spacing w:line="240" w:lineRule="auto"/>
              <w:jc w:val="left"/>
              <w:rPr>
                <w:rFonts w:hint="eastAsia" w:asciiTheme="minorEastAsia" w:hAnsiTheme="minorEastAsia" w:eastAsiaTheme="minorEastAsia" w:cstheme="minorEastAsia"/>
                <w:sz w:val="21"/>
                <w:szCs w:val="21"/>
              </w:rPr>
            </w:pPr>
          </w:p>
        </w:tc>
        <w:tc>
          <w:tcPr>
            <w:tcW w:w="2156" w:type="dxa"/>
            <w:vMerge w:val="continue"/>
            <w:vAlign w:val="center"/>
          </w:tcPr>
          <w:p w14:paraId="70D1E8DB">
            <w:pPr>
              <w:spacing w:line="240" w:lineRule="auto"/>
              <w:jc w:val="left"/>
              <w:rPr>
                <w:rFonts w:hint="eastAsia" w:asciiTheme="minorEastAsia" w:hAnsiTheme="minorEastAsia" w:eastAsiaTheme="minorEastAsia" w:cstheme="minorEastAsia"/>
                <w:sz w:val="21"/>
                <w:szCs w:val="21"/>
              </w:rPr>
            </w:pPr>
          </w:p>
        </w:tc>
        <w:tc>
          <w:tcPr>
            <w:tcW w:w="1704" w:type="dxa"/>
            <w:vAlign w:val="center"/>
          </w:tcPr>
          <w:p w14:paraId="133FAAB4">
            <w:pPr>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8.2</w:t>
            </w:r>
          </w:p>
        </w:tc>
        <w:tc>
          <w:tcPr>
            <w:tcW w:w="4280" w:type="dxa"/>
            <w:vAlign w:val="center"/>
          </w:tcPr>
          <w:p w14:paraId="520DDDE2">
            <w:pPr>
              <w:spacing w:line="240" w:lineRule="auto"/>
              <w:jc w:val="lef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i w:val="0"/>
                <w:iCs w:val="0"/>
                <w:caps w:val="0"/>
                <w:color w:val="auto"/>
                <w:spacing w:val="0"/>
                <w:sz w:val="21"/>
                <w:szCs w:val="21"/>
                <w:shd w:val="clear"/>
              </w:rPr>
              <w:t>能正确表达一个复杂工程实际问题的解决方案，并能运用控制理论相关知识，针对控制系统的性能进行初步分析</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r>
      <w:tr w14:paraId="54B1C2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 w:hRule="atLeast"/>
        </w:trPr>
        <w:tc>
          <w:tcPr>
            <w:tcW w:w="931" w:type="dxa"/>
            <w:vMerge w:val="continue"/>
            <w:vAlign w:val="center"/>
          </w:tcPr>
          <w:p w14:paraId="010332E8">
            <w:pPr>
              <w:spacing w:line="240" w:lineRule="auto"/>
              <w:jc w:val="left"/>
              <w:rPr>
                <w:rFonts w:hint="eastAsia" w:asciiTheme="minorEastAsia" w:hAnsiTheme="minorEastAsia" w:eastAsiaTheme="minorEastAsia" w:cstheme="minorEastAsia"/>
                <w:sz w:val="21"/>
                <w:szCs w:val="21"/>
              </w:rPr>
            </w:pPr>
          </w:p>
        </w:tc>
        <w:tc>
          <w:tcPr>
            <w:tcW w:w="2156" w:type="dxa"/>
            <w:vMerge w:val="continue"/>
            <w:vAlign w:val="center"/>
          </w:tcPr>
          <w:p w14:paraId="3A55EFC8">
            <w:pPr>
              <w:spacing w:line="240" w:lineRule="auto"/>
              <w:jc w:val="left"/>
              <w:rPr>
                <w:rFonts w:hint="eastAsia" w:asciiTheme="minorEastAsia" w:hAnsiTheme="minorEastAsia" w:eastAsiaTheme="minorEastAsia" w:cstheme="minorEastAsia"/>
                <w:sz w:val="21"/>
                <w:szCs w:val="21"/>
              </w:rPr>
            </w:pPr>
          </w:p>
        </w:tc>
        <w:tc>
          <w:tcPr>
            <w:tcW w:w="1704" w:type="dxa"/>
            <w:vAlign w:val="center"/>
          </w:tcPr>
          <w:p w14:paraId="4839C130">
            <w:pPr>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8.3</w:t>
            </w:r>
          </w:p>
        </w:tc>
        <w:tc>
          <w:tcPr>
            <w:tcW w:w="4280" w:type="dxa"/>
            <w:vAlign w:val="center"/>
          </w:tcPr>
          <w:p w14:paraId="5BDD6A5D">
            <w:pPr>
              <w:spacing w:line="240" w:lineRule="auto"/>
              <w:jc w:val="lef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i w:val="0"/>
                <w:iCs w:val="0"/>
                <w:caps w:val="0"/>
                <w:color w:val="auto"/>
                <w:spacing w:val="0"/>
                <w:sz w:val="21"/>
                <w:szCs w:val="21"/>
                <w:shd w:val="clear"/>
              </w:rPr>
              <w:t>能够分析控制系统体系结构，掌握控制系统应用的基本方法</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r>
      <w:tr w14:paraId="3D454C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 w:hRule="atLeast"/>
        </w:trPr>
        <w:tc>
          <w:tcPr>
            <w:tcW w:w="931" w:type="dxa"/>
            <w:vMerge w:val="continue"/>
            <w:vAlign w:val="center"/>
          </w:tcPr>
          <w:p w14:paraId="73BF9D33">
            <w:pPr>
              <w:spacing w:line="240" w:lineRule="auto"/>
              <w:jc w:val="left"/>
              <w:rPr>
                <w:rFonts w:hint="eastAsia" w:asciiTheme="minorEastAsia" w:hAnsiTheme="minorEastAsia" w:eastAsiaTheme="minorEastAsia" w:cstheme="minorEastAsia"/>
                <w:sz w:val="21"/>
                <w:szCs w:val="21"/>
              </w:rPr>
            </w:pPr>
          </w:p>
        </w:tc>
        <w:tc>
          <w:tcPr>
            <w:tcW w:w="2156" w:type="dxa"/>
            <w:vMerge w:val="continue"/>
            <w:vAlign w:val="center"/>
          </w:tcPr>
          <w:p w14:paraId="29627F86">
            <w:pPr>
              <w:spacing w:line="240" w:lineRule="auto"/>
              <w:jc w:val="left"/>
              <w:rPr>
                <w:rFonts w:hint="eastAsia" w:asciiTheme="minorEastAsia" w:hAnsiTheme="minorEastAsia" w:eastAsiaTheme="minorEastAsia" w:cstheme="minorEastAsia"/>
                <w:sz w:val="21"/>
                <w:szCs w:val="21"/>
              </w:rPr>
            </w:pPr>
          </w:p>
        </w:tc>
        <w:tc>
          <w:tcPr>
            <w:tcW w:w="1704" w:type="dxa"/>
            <w:vAlign w:val="center"/>
          </w:tcPr>
          <w:p w14:paraId="54F1E3A6">
            <w:pPr>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8.4</w:t>
            </w:r>
          </w:p>
        </w:tc>
        <w:tc>
          <w:tcPr>
            <w:tcW w:w="4280" w:type="dxa"/>
            <w:vAlign w:val="center"/>
          </w:tcPr>
          <w:p w14:paraId="520D9B2A">
            <w:pPr>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能够综合考虑安全、环境、法律、规程规范等设计出满足工程实际要求的控制系统技术方案，并能进行具体软硬件设计与实现；</w:t>
            </w:r>
          </w:p>
        </w:tc>
      </w:tr>
      <w:tr w14:paraId="4AB1A0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 w:hRule="atLeast"/>
        </w:trPr>
        <w:tc>
          <w:tcPr>
            <w:tcW w:w="931" w:type="dxa"/>
            <w:vMerge w:val="continue"/>
            <w:vAlign w:val="center"/>
          </w:tcPr>
          <w:p w14:paraId="68D8B9A1">
            <w:pPr>
              <w:spacing w:line="240" w:lineRule="auto"/>
              <w:jc w:val="left"/>
              <w:rPr>
                <w:rFonts w:hint="eastAsia" w:asciiTheme="minorEastAsia" w:hAnsiTheme="minorEastAsia" w:eastAsiaTheme="minorEastAsia" w:cstheme="minorEastAsia"/>
                <w:sz w:val="21"/>
                <w:szCs w:val="21"/>
              </w:rPr>
            </w:pPr>
          </w:p>
        </w:tc>
        <w:tc>
          <w:tcPr>
            <w:tcW w:w="2156" w:type="dxa"/>
            <w:vMerge w:val="continue"/>
            <w:vAlign w:val="center"/>
          </w:tcPr>
          <w:p w14:paraId="2C9F0AF0">
            <w:pPr>
              <w:spacing w:line="240" w:lineRule="auto"/>
              <w:jc w:val="left"/>
              <w:rPr>
                <w:rFonts w:hint="eastAsia" w:asciiTheme="minorEastAsia" w:hAnsiTheme="minorEastAsia" w:eastAsiaTheme="minorEastAsia" w:cstheme="minorEastAsia"/>
                <w:sz w:val="21"/>
                <w:szCs w:val="21"/>
              </w:rPr>
            </w:pPr>
          </w:p>
        </w:tc>
        <w:tc>
          <w:tcPr>
            <w:tcW w:w="1704" w:type="dxa"/>
            <w:vAlign w:val="center"/>
          </w:tcPr>
          <w:p w14:paraId="284C5499">
            <w:pPr>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8.5</w:t>
            </w:r>
          </w:p>
        </w:tc>
        <w:tc>
          <w:tcPr>
            <w:tcW w:w="4280" w:type="dxa"/>
            <w:vAlign w:val="center"/>
          </w:tcPr>
          <w:p w14:paraId="7CC8A352">
            <w:pPr>
              <w:spacing w:line="240" w:lineRule="auto"/>
              <w:jc w:val="lef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i w:val="0"/>
                <w:iCs w:val="0"/>
                <w:caps w:val="0"/>
                <w:color w:val="auto"/>
                <w:spacing w:val="0"/>
                <w:sz w:val="21"/>
                <w:szCs w:val="21"/>
                <w:shd w:val="clear"/>
              </w:rPr>
              <w:t>能够应用专业知识进行系统控制方式、控制策略设计与实现，并能通过对控制系统的分析、综合进行参数优选</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r>
      <w:tr w14:paraId="04C2C8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931" w:type="dxa"/>
            <w:vMerge w:val="restart"/>
            <w:vAlign w:val="center"/>
          </w:tcPr>
          <w:p w14:paraId="02A28C46">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9</w:t>
            </w:r>
          </w:p>
        </w:tc>
        <w:tc>
          <w:tcPr>
            <w:tcW w:w="2156" w:type="dxa"/>
            <w:vMerge w:val="restart"/>
            <w:vAlign w:val="center"/>
          </w:tcPr>
          <w:p w14:paraId="48F6DE2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能够基于科学原理并采用科学方法对复杂工程问题进行研究，包括设计实验、分析与解释数据、并通过信息综合得到合理有效的结论；</w:t>
            </w:r>
          </w:p>
        </w:tc>
        <w:tc>
          <w:tcPr>
            <w:tcW w:w="1704" w:type="dxa"/>
            <w:vAlign w:val="center"/>
          </w:tcPr>
          <w:p w14:paraId="3873881A">
            <w:pPr>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9.1</w:t>
            </w:r>
          </w:p>
        </w:tc>
        <w:tc>
          <w:tcPr>
            <w:tcW w:w="4280" w:type="dxa"/>
            <w:vAlign w:val="center"/>
          </w:tcPr>
          <w:p w14:paraId="47C29561">
            <w:pPr>
              <w:spacing w:line="240" w:lineRule="auto"/>
              <w:jc w:val="lef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i w:val="0"/>
                <w:iCs w:val="0"/>
                <w:caps w:val="0"/>
                <w:color w:val="auto"/>
                <w:spacing w:val="0"/>
                <w:sz w:val="21"/>
                <w:szCs w:val="21"/>
                <w:shd w:val="clear"/>
              </w:rPr>
              <w:t>能够采用专业理论或仿真技术对电气自动化系统的控制方式和控制算法进行分析及研究</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r>
      <w:tr w14:paraId="70C187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931" w:type="dxa"/>
            <w:vMerge w:val="continue"/>
            <w:vAlign w:val="center"/>
          </w:tcPr>
          <w:p w14:paraId="5CF07E29">
            <w:pPr>
              <w:spacing w:line="240" w:lineRule="auto"/>
              <w:jc w:val="left"/>
              <w:rPr>
                <w:rFonts w:hint="eastAsia" w:asciiTheme="minorEastAsia" w:hAnsiTheme="minorEastAsia" w:eastAsiaTheme="minorEastAsia" w:cstheme="minorEastAsia"/>
                <w:sz w:val="21"/>
                <w:szCs w:val="21"/>
              </w:rPr>
            </w:pPr>
          </w:p>
        </w:tc>
        <w:tc>
          <w:tcPr>
            <w:tcW w:w="2156" w:type="dxa"/>
            <w:vMerge w:val="continue"/>
            <w:vAlign w:val="center"/>
          </w:tcPr>
          <w:p w14:paraId="650E0055">
            <w:pPr>
              <w:spacing w:line="240" w:lineRule="auto"/>
              <w:jc w:val="left"/>
              <w:rPr>
                <w:rFonts w:hint="eastAsia" w:asciiTheme="minorEastAsia" w:hAnsiTheme="minorEastAsia" w:eastAsiaTheme="minorEastAsia" w:cstheme="minorEastAsia"/>
                <w:sz w:val="21"/>
                <w:szCs w:val="21"/>
              </w:rPr>
            </w:pPr>
          </w:p>
        </w:tc>
        <w:tc>
          <w:tcPr>
            <w:tcW w:w="1704" w:type="dxa"/>
            <w:vAlign w:val="center"/>
          </w:tcPr>
          <w:p w14:paraId="7D81B682">
            <w:pPr>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9.2</w:t>
            </w:r>
          </w:p>
        </w:tc>
        <w:tc>
          <w:tcPr>
            <w:tcW w:w="4280" w:type="dxa"/>
            <w:vAlign w:val="center"/>
          </w:tcPr>
          <w:p w14:paraId="0D0CC2C1">
            <w:pPr>
              <w:spacing w:line="240" w:lineRule="auto"/>
              <w:jc w:val="lef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i w:val="0"/>
                <w:iCs w:val="0"/>
                <w:caps w:val="0"/>
                <w:color w:val="auto"/>
                <w:spacing w:val="0"/>
                <w:sz w:val="21"/>
                <w:szCs w:val="21"/>
                <w:shd w:val="clear"/>
              </w:rPr>
              <w:t>能够运用科学原理，并采用科学技术方法和先进技术手段，结合专业工程实际，设计满足要求的实验方案，构建实验系统，安全地开展实验</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r>
      <w:tr w14:paraId="7EB962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931" w:type="dxa"/>
            <w:vMerge w:val="continue"/>
            <w:vAlign w:val="center"/>
          </w:tcPr>
          <w:p w14:paraId="3644CA9B">
            <w:pPr>
              <w:spacing w:line="240" w:lineRule="auto"/>
              <w:jc w:val="left"/>
              <w:rPr>
                <w:rFonts w:hint="eastAsia" w:asciiTheme="minorEastAsia" w:hAnsiTheme="minorEastAsia" w:eastAsiaTheme="minorEastAsia" w:cstheme="minorEastAsia"/>
                <w:sz w:val="21"/>
                <w:szCs w:val="21"/>
              </w:rPr>
            </w:pPr>
          </w:p>
        </w:tc>
        <w:tc>
          <w:tcPr>
            <w:tcW w:w="2156" w:type="dxa"/>
            <w:vMerge w:val="continue"/>
            <w:vAlign w:val="center"/>
          </w:tcPr>
          <w:p w14:paraId="17C94C33">
            <w:pPr>
              <w:spacing w:line="240" w:lineRule="auto"/>
              <w:jc w:val="left"/>
              <w:rPr>
                <w:rFonts w:hint="eastAsia" w:asciiTheme="minorEastAsia" w:hAnsiTheme="minorEastAsia" w:eastAsiaTheme="minorEastAsia" w:cstheme="minorEastAsia"/>
                <w:sz w:val="21"/>
                <w:szCs w:val="21"/>
              </w:rPr>
            </w:pPr>
          </w:p>
        </w:tc>
        <w:tc>
          <w:tcPr>
            <w:tcW w:w="1704" w:type="dxa"/>
            <w:vAlign w:val="center"/>
          </w:tcPr>
          <w:p w14:paraId="5FFBA13C">
            <w:pPr>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9.3</w:t>
            </w:r>
          </w:p>
        </w:tc>
        <w:tc>
          <w:tcPr>
            <w:tcW w:w="4280" w:type="dxa"/>
            <w:vAlign w:val="center"/>
          </w:tcPr>
          <w:p w14:paraId="5F140A6D">
            <w:pPr>
              <w:spacing w:line="240" w:lineRule="auto"/>
              <w:jc w:val="lef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i w:val="0"/>
                <w:iCs w:val="0"/>
                <w:caps w:val="0"/>
                <w:color w:val="auto"/>
                <w:spacing w:val="0"/>
                <w:sz w:val="21"/>
                <w:szCs w:val="21"/>
                <w:shd w:val="clear"/>
              </w:rPr>
              <w:t>能正确采集和整理实验数据，对实验结果进行分析和解释，获取有效结论</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r>
      <w:tr w14:paraId="39F63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931" w:type="dxa"/>
            <w:vMerge w:val="continue"/>
            <w:vAlign w:val="center"/>
          </w:tcPr>
          <w:p w14:paraId="3BA3F66C">
            <w:pPr>
              <w:spacing w:line="240" w:lineRule="auto"/>
              <w:jc w:val="left"/>
              <w:rPr>
                <w:rFonts w:hint="eastAsia" w:asciiTheme="minorEastAsia" w:hAnsiTheme="minorEastAsia" w:eastAsiaTheme="minorEastAsia" w:cstheme="minorEastAsia"/>
                <w:sz w:val="21"/>
                <w:szCs w:val="21"/>
              </w:rPr>
            </w:pPr>
          </w:p>
        </w:tc>
        <w:tc>
          <w:tcPr>
            <w:tcW w:w="2156" w:type="dxa"/>
            <w:vMerge w:val="continue"/>
            <w:vAlign w:val="center"/>
          </w:tcPr>
          <w:p w14:paraId="5AB4952B">
            <w:pPr>
              <w:spacing w:line="240" w:lineRule="auto"/>
              <w:jc w:val="left"/>
              <w:rPr>
                <w:rFonts w:hint="eastAsia" w:asciiTheme="minorEastAsia" w:hAnsiTheme="minorEastAsia" w:eastAsiaTheme="minorEastAsia" w:cstheme="minorEastAsia"/>
                <w:sz w:val="21"/>
                <w:szCs w:val="21"/>
              </w:rPr>
            </w:pPr>
          </w:p>
        </w:tc>
        <w:tc>
          <w:tcPr>
            <w:tcW w:w="1704" w:type="dxa"/>
            <w:vAlign w:val="center"/>
          </w:tcPr>
          <w:p w14:paraId="77A8630A">
            <w:pPr>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9.4</w:t>
            </w:r>
          </w:p>
        </w:tc>
        <w:tc>
          <w:tcPr>
            <w:tcW w:w="4280" w:type="dxa"/>
            <w:vAlign w:val="center"/>
          </w:tcPr>
          <w:p w14:paraId="094E3A21">
            <w:pPr>
              <w:spacing w:line="240" w:lineRule="auto"/>
              <w:jc w:val="lef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i w:val="0"/>
                <w:iCs w:val="0"/>
                <w:caps w:val="0"/>
                <w:color w:val="auto"/>
                <w:spacing w:val="0"/>
                <w:sz w:val="21"/>
                <w:szCs w:val="21"/>
                <w:shd w:val="clear"/>
              </w:rPr>
              <w:t>能够针对自动化领域复杂工程问题，分析、选择与运用电气原理图、电子电路图等手段，表达和解决自动化专业领域的设计问题</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r>
      <w:tr w14:paraId="77014E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931" w:type="dxa"/>
            <w:vMerge w:val="continue"/>
            <w:vAlign w:val="center"/>
          </w:tcPr>
          <w:p w14:paraId="1F393B48">
            <w:pPr>
              <w:spacing w:line="240" w:lineRule="auto"/>
              <w:jc w:val="left"/>
              <w:rPr>
                <w:rFonts w:hint="eastAsia" w:asciiTheme="minorEastAsia" w:hAnsiTheme="minorEastAsia" w:eastAsiaTheme="minorEastAsia" w:cstheme="minorEastAsia"/>
                <w:sz w:val="21"/>
                <w:szCs w:val="21"/>
              </w:rPr>
            </w:pPr>
          </w:p>
        </w:tc>
        <w:tc>
          <w:tcPr>
            <w:tcW w:w="2156" w:type="dxa"/>
            <w:vMerge w:val="continue"/>
            <w:vAlign w:val="center"/>
          </w:tcPr>
          <w:p w14:paraId="7C27A9A4">
            <w:pPr>
              <w:spacing w:line="240" w:lineRule="auto"/>
              <w:jc w:val="left"/>
              <w:rPr>
                <w:rFonts w:hint="eastAsia" w:asciiTheme="minorEastAsia" w:hAnsiTheme="minorEastAsia" w:eastAsiaTheme="minorEastAsia" w:cstheme="minorEastAsia"/>
                <w:sz w:val="21"/>
                <w:szCs w:val="21"/>
              </w:rPr>
            </w:pPr>
          </w:p>
        </w:tc>
        <w:tc>
          <w:tcPr>
            <w:tcW w:w="1704" w:type="dxa"/>
            <w:vAlign w:val="center"/>
          </w:tcPr>
          <w:p w14:paraId="2CB0491C">
            <w:pPr>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9.5</w:t>
            </w:r>
          </w:p>
        </w:tc>
        <w:tc>
          <w:tcPr>
            <w:tcW w:w="4280" w:type="dxa"/>
            <w:vAlign w:val="center"/>
          </w:tcPr>
          <w:p w14:paraId="2A7534C6">
            <w:pPr>
              <w:spacing w:line="240" w:lineRule="auto"/>
              <w:jc w:val="lef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i w:val="0"/>
                <w:iCs w:val="0"/>
                <w:caps w:val="0"/>
                <w:color w:val="auto"/>
                <w:spacing w:val="0"/>
                <w:sz w:val="21"/>
                <w:szCs w:val="21"/>
                <w:shd w:val="clear"/>
              </w:rPr>
              <w:t>能够使用常用工程软件进行电气自动化系统工程的实现、调试、运行和维护，使用仿真工具对电气自动化领域复杂工程问题进行预测与模拟</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r>
      <w:tr w14:paraId="2C40F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 w:hRule="atLeast"/>
        </w:trPr>
        <w:tc>
          <w:tcPr>
            <w:tcW w:w="931" w:type="dxa"/>
            <w:vMerge w:val="restart"/>
            <w:vAlign w:val="center"/>
          </w:tcPr>
          <w:p w14:paraId="6DE18311">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w:t>
            </w:r>
          </w:p>
        </w:tc>
        <w:tc>
          <w:tcPr>
            <w:tcW w:w="2156" w:type="dxa"/>
            <w:vMerge w:val="restart"/>
            <w:vAlign w:val="center"/>
          </w:tcPr>
          <w:p w14:paraId="13BF79F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具有一定的沟通能力和自主学习、终身学习的意识。</w:t>
            </w:r>
          </w:p>
        </w:tc>
        <w:tc>
          <w:tcPr>
            <w:tcW w:w="1704" w:type="dxa"/>
            <w:vAlign w:val="center"/>
          </w:tcPr>
          <w:p w14:paraId="46C7A256">
            <w:pPr>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10.1</w:t>
            </w:r>
          </w:p>
        </w:tc>
        <w:tc>
          <w:tcPr>
            <w:tcW w:w="4280" w:type="dxa"/>
            <w:vAlign w:val="center"/>
          </w:tcPr>
          <w:p w14:paraId="0B00A51D">
            <w:pPr>
              <w:spacing w:line="240" w:lineRule="auto"/>
              <w:jc w:val="lef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i w:val="0"/>
                <w:iCs w:val="0"/>
                <w:caps w:val="0"/>
                <w:color w:val="auto"/>
                <w:spacing w:val="0"/>
                <w:sz w:val="21"/>
                <w:szCs w:val="21"/>
                <w:shd w:val="clear"/>
              </w:rPr>
              <w:t>具有终身学习的理念，关注电气自动化及相关领域的发展动态</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r>
      <w:tr w14:paraId="0406A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 w:hRule="atLeast"/>
        </w:trPr>
        <w:tc>
          <w:tcPr>
            <w:tcW w:w="931" w:type="dxa"/>
            <w:vMerge w:val="continue"/>
            <w:vAlign w:val="center"/>
          </w:tcPr>
          <w:p w14:paraId="5308F686">
            <w:pPr>
              <w:spacing w:line="240" w:lineRule="auto"/>
              <w:jc w:val="left"/>
              <w:rPr>
                <w:rFonts w:hint="eastAsia" w:asciiTheme="minorEastAsia" w:hAnsiTheme="minorEastAsia" w:eastAsiaTheme="minorEastAsia" w:cstheme="minorEastAsia"/>
                <w:sz w:val="21"/>
                <w:szCs w:val="21"/>
              </w:rPr>
            </w:pPr>
          </w:p>
        </w:tc>
        <w:tc>
          <w:tcPr>
            <w:tcW w:w="2156" w:type="dxa"/>
            <w:vMerge w:val="continue"/>
            <w:vAlign w:val="center"/>
          </w:tcPr>
          <w:p w14:paraId="148CB419">
            <w:pPr>
              <w:spacing w:line="240" w:lineRule="auto"/>
              <w:jc w:val="left"/>
              <w:rPr>
                <w:rFonts w:hint="eastAsia" w:asciiTheme="minorEastAsia" w:hAnsiTheme="minorEastAsia" w:eastAsiaTheme="minorEastAsia" w:cstheme="minorEastAsia"/>
                <w:sz w:val="21"/>
                <w:szCs w:val="21"/>
              </w:rPr>
            </w:pPr>
          </w:p>
        </w:tc>
        <w:tc>
          <w:tcPr>
            <w:tcW w:w="1704" w:type="dxa"/>
            <w:vAlign w:val="center"/>
          </w:tcPr>
          <w:p w14:paraId="7100E952">
            <w:pPr>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10.2</w:t>
            </w:r>
          </w:p>
        </w:tc>
        <w:tc>
          <w:tcPr>
            <w:tcW w:w="4280" w:type="dxa"/>
            <w:vAlign w:val="center"/>
          </w:tcPr>
          <w:p w14:paraId="1F15BCC6">
            <w:pPr>
              <w:spacing w:line="240" w:lineRule="auto"/>
              <w:jc w:val="lef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i w:val="0"/>
                <w:iCs w:val="0"/>
                <w:caps w:val="0"/>
                <w:color w:val="auto"/>
                <w:spacing w:val="0"/>
                <w:sz w:val="21"/>
                <w:szCs w:val="21"/>
                <w:shd w:val="clear"/>
              </w:rPr>
              <w:t>具备一定的中英文沟通交流能力，了解电气自动化相关专业的国际发展现状及趋势，能够阅读并理解简单外文科技文献</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r>
      <w:tr w14:paraId="059B91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 w:hRule="atLeast"/>
        </w:trPr>
        <w:tc>
          <w:tcPr>
            <w:tcW w:w="931" w:type="dxa"/>
            <w:vMerge w:val="continue"/>
            <w:vAlign w:val="center"/>
          </w:tcPr>
          <w:p w14:paraId="7FA55366">
            <w:pPr>
              <w:spacing w:line="240" w:lineRule="auto"/>
              <w:jc w:val="left"/>
              <w:rPr>
                <w:rFonts w:hint="eastAsia" w:asciiTheme="minorEastAsia" w:hAnsiTheme="minorEastAsia" w:eastAsiaTheme="minorEastAsia" w:cstheme="minorEastAsia"/>
                <w:sz w:val="21"/>
                <w:szCs w:val="21"/>
              </w:rPr>
            </w:pPr>
          </w:p>
        </w:tc>
        <w:tc>
          <w:tcPr>
            <w:tcW w:w="2156" w:type="dxa"/>
            <w:vMerge w:val="continue"/>
            <w:vAlign w:val="center"/>
          </w:tcPr>
          <w:p w14:paraId="7AF0CFBD">
            <w:pPr>
              <w:spacing w:line="240" w:lineRule="auto"/>
              <w:jc w:val="left"/>
              <w:rPr>
                <w:rFonts w:hint="eastAsia" w:asciiTheme="minorEastAsia" w:hAnsiTheme="minorEastAsia" w:eastAsiaTheme="minorEastAsia" w:cstheme="minorEastAsia"/>
                <w:sz w:val="21"/>
                <w:szCs w:val="21"/>
              </w:rPr>
            </w:pPr>
          </w:p>
        </w:tc>
        <w:tc>
          <w:tcPr>
            <w:tcW w:w="1704" w:type="dxa"/>
            <w:vAlign w:val="center"/>
          </w:tcPr>
          <w:p w14:paraId="5B3D6C52">
            <w:pPr>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10.3</w:t>
            </w:r>
          </w:p>
        </w:tc>
        <w:tc>
          <w:tcPr>
            <w:tcW w:w="4280" w:type="dxa"/>
            <w:vAlign w:val="center"/>
          </w:tcPr>
          <w:p w14:paraId="55F1039F">
            <w:pPr>
              <w:spacing w:line="240" w:lineRule="auto"/>
              <w:jc w:val="lef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i w:val="0"/>
                <w:iCs w:val="0"/>
                <w:caps w:val="0"/>
                <w:color w:val="auto"/>
                <w:spacing w:val="0"/>
                <w:sz w:val="21"/>
                <w:szCs w:val="21"/>
                <w:shd w:val="clear"/>
              </w:rPr>
              <w:t>掌握正确的学习方法，并通过继续教育或其他学习途径不断自我更新知识和提升能力，以适应社会与职业发展的需求</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r>
      <w:tr w14:paraId="17C7E5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 w:hRule="atLeast"/>
        </w:trPr>
        <w:tc>
          <w:tcPr>
            <w:tcW w:w="931" w:type="dxa"/>
            <w:vMerge w:val="continue"/>
            <w:vAlign w:val="center"/>
          </w:tcPr>
          <w:p w14:paraId="58976EFF">
            <w:pPr>
              <w:spacing w:line="240" w:lineRule="auto"/>
              <w:jc w:val="left"/>
              <w:rPr>
                <w:rFonts w:hint="eastAsia" w:asciiTheme="minorEastAsia" w:hAnsiTheme="minorEastAsia" w:eastAsiaTheme="minorEastAsia" w:cstheme="minorEastAsia"/>
                <w:sz w:val="21"/>
                <w:szCs w:val="21"/>
              </w:rPr>
            </w:pPr>
          </w:p>
        </w:tc>
        <w:tc>
          <w:tcPr>
            <w:tcW w:w="2156" w:type="dxa"/>
            <w:vMerge w:val="continue"/>
            <w:vAlign w:val="center"/>
          </w:tcPr>
          <w:p w14:paraId="3F336238">
            <w:pPr>
              <w:spacing w:line="240" w:lineRule="auto"/>
              <w:jc w:val="left"/>
              <w:rPr>
                <w:rFonts w:hint="eastAsia" w:asciiTheme="minorEastAsia" w:hAnsiTheme="minorEastAsia" w:eastAsiaTheme="minorEastAsia" w:cstheme="minorEastAsia"/>
                <w:sz w:val="21"/>
                <w:szCs w:val="21"/>
              </w:rPr>
            </w:pPr>
          </w:p>
        </w:tc>
        <w:tc>
          <w:tcPr>
            <w:tcW w:w="1704" w:type="dxa"/>
            <w:vAlign w:val="center"/>
          </w:tcPr>
          <w:p w14:paraId="1B641469">
            <w:pPr>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10.4</w:t>
            </w:r>
          </w:p>
        </w:tc>
        <w:tc>
          <w:tcPr>
            <w:tcW w:w="4280" w:type="dxa"/>
            <w:vAlign w:val="center"/>
          </w:tcPr>
          <w:p w14:paraId="5CAD6657">
            <w:pPr>
              <w:spacing w:line="240" w:lineRule="auto"/>
              <w:jc w:val="lef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i w:val="0"/>
                <w:iCs w:val="0"/>
                <w:caps w:val="0"/>
                <w:color w:val="auto"/>
                <w:spacing w:val="0"/>
                <w:sz w:val="21"/>
                <w:szCs w:val="21"/>
                <w:shd w:val="clear"/>
              </w:rPr>
              <w:t>能够将电气自动化领域工程实践的结果以图纸、报告、论文、实物演示等形式呈现给业界同行及社会公众，并对此进行沟通和交流</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r>
      <w:tr w14:paraId="3FDEA0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 w:hRule="atLeast"/>
        </w:trPr>
        <w:tc>
          <w:tcPr>
            <w:tcW w:w="931" w:type="dxa"/>
            <w:vMerge w:val="continue"/>
            <w:vAlign w:val="center"/>
          </w:tcPr>
          <w:p w14:paraId="687E2F3E">
            <w:pPr>
              <w:spacing w:line="240" w:lineRule="auto"/>
              <w:jc w:val="left"/>
              <w:rPr>
                <w:rFonts w:hint="eastAsia" w:asciiTheme="minorEastAsia" w:hAnsiTheme="minorEastAsia" w:eastAsiaTheme="minorEastAsia" w:cstheme="minorEastAsia"/>
                <w:sz w:val="21"/>
                <w:szCs w:val="21"/>
              </w:rPr>
            </w:pPr>
          </w:p>
        </w:tc>
        <w:tc>
          <w:tcPr>
            <w:tcW w:w="2156" w:type="dxa"/>
            <w:vMerge w:val="continue"/>
            <w:vAlign w:val="center"/>
          </w:tcPr>
          <w:p w14:paraId="0476CE4B">
            <w:pPr>
              <w:spacing w:line="240" w:lineRule="auto"/>
              <w:jc w:val="left"/>
              <w:rPr>
                <w:rFonts w:hint="eastAsia" w:asciiTheme="minorEastAsia" w:hAnsiTheme="minorEastAsia" w:eastAsiaTheme="minorEastAsia" w:cstheme="minorEastAsia"/>
                <w:sz w:val="21"/>
                <w:szCs w:val="21"/>
              </w:rPr>
            </w:pPr>
          </w:p>
        </w:tc>
        <w:tc>
          <w:tcPr>
            <w:tcW w:w="1704" w:type="dxa"/>
            <w:vAlign w:val="center"/>
          </w:tcPr>
          <w:p w14:paraId="17698DDD">
            <w:pPr>
              <w:spacing w:line="24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10.5</w:t>
            </w:r>
          </w:p>
        </w:tc>
        <w:tc>
          <w:tcPr>
            <w:tcW w:w="4280" w:type="dxa"/>
            <w:vAlign w:val="center"/>
          </w:tcPr>
          <w:p w14:paraId="2C9E43B2">
            <w:pPr>
              <w:shd w:val="clear"/>
              <w:spacing w:line="240" w:lineRule="auto"/>
              <w:jc w:val="lef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i w:val="0"/>
                <w:iCs w:val="0"/>
                <w:caps w:val="0"/>
                <w:color w:val="auto"/>
                <w:spacing w:val="0"/>
                <w:sz w:val="21"/>
                <w:szCs w:val="21"/>
                <w:shd w:val="clear"/>
              </w:rPr>
              <w:t>具有一定的自我管理、自主学习、自主实践的能力，能够明确就业愿景，制定职业生涯规划</w:t>
            </w:r>
            <w:r>
              <w:rPr>
                <w:rFonts w:hint="eastAsia" w:asciiTheme="minorEastAsia" w:hAnsiTheme="minorEastAsia" w:eastAsiaTheme="minorEastAsia" w:cstheme="minorEastAsia"/>
                <w:i w:val="0"/>
                <w:iCs w:val="0"/>
                <w:caps w:val="0"/>
                <w:color w:val="auto"/>
                <w:spacing w:val="0"/>
                <w:sz w:val="21"/>
                <w:szCs w:val="21"/>
                <w:shd w:val="clear" w:fill="F5F7FA"/>
                <w:lang w:eastAsia="zh-CN"/>
              </w:rPr>
              <w:t>；</w:t>
            </w:r>
          </w:p>
        </w:tc>
      </w:tr>
      <w:tr w14:paraId="3DFBE9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31" w:type="dxa"/>
            <w:vAlign w:val="center"/>
          </w:tcPr>
          <w:p w14:paraId="223018E7">
            <w:pPr>
              <w:spacing w:line="240" w:lineRule="auto"/>
              <w:jc w:val="center"/>
              <w:rPr>
                <w:rFonts w:hint="eastAsia" w:asciiTheme="minorEastAsia" w:hAnsiTheme="minorEastAsia" w:eastAsiaTheme="minorEastAsia" w:cstheme="minorEastAsia"/>
                <w:sz w:val="21"/>
                <w:szCs w:val="21"/>
                <w:lang w:val="en-US" w:eastAsia="zh-CN"/>
              </w:rPr>
            </w:pPr>
          </w:p>
        </w:tc>
        <w:tc>
          <w:tcPr>
            <w:tcW w:w="2156" w:type="dxa"/>
            <w:vAlign w:val="center"/>
          </w:tcPr>
          <w:p w14:paraId="0238E12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Theme="minorEastAsia" w:hAnsiTheme="minorEastAsia" w:eastAsiaTheme="minorEastAsia" w:cstheme="minorEastAsia"/>
                <w:i w:val="0"/>
                <w:iCs w:val="0"/>
                <w:caps w:val="0"/>
                <w:color w:val="auto"/>
                <w:spacing w:val="0"/>
                <w:sz w:val="21"/>
                <w:szCs w:val="21"/>
                <w:shd w:val="clear"/>
              </w:rPr>
            </w:pPr>
          </w:p>
        </w:tc>
        <w:tc>
          <w:tcPr>
            <w:tcW w:w="1704" w:type="dxa"/>
            <w:vAlign w:val="center"/>
          </w:tcPr>
          <w:p w14:paraId="0C00218E">
            <w:pPr>
              <w:spacing w:line="240" w:lineRule="auto"/>
              <w:jc w:val="center"/>
              <w:rPr>
                <w:rFonts w:hint="eastAsia" w:asciiTheme="minorEastAsia" w:hAnsiTheme="minorEastAsia" w:eastAsiaTheme="minorEastAsia" w:cstheme="minorEastAsia"/>
                <w:sz w:val="21"/>
                <w:szCs w:val="21"/>
              </w:rPr>
            </w:pPr>
          </w:p>
        </w:tc>
        <w:tc>
          <w:tcPr>
            <w:tcW w:w="4280" w:type="dxa"/>
            <w:vAlign w:val="center"/>
          </w:tcPr>
          <w:p w14:paraId="352D1983">
            <w:pPr>
              <w:spacing w:line="240" w:lineRule="auto"/>
              <w:jc w:val="left"/>
              <w:rPr>
                <w:rFonts w:hint="eastAsia" w:asciiTheme="minorEastAsia" w:hAnsiTheme="minorEastAsia" w:eastAsiaTheme="minorEastAsia" w:cstheme="minorEastAsia"/>
                <w:sz w:val="21"/>
                <w:szCs w:val="21"/>
              </w:rPr>
            </w:pPr>
          </w:p>
        </w:tc>
      </w:tr>
    </w:tbl>
    <w:p w14:paraId="65E88A72">
      <w:pPr>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jc w:val="left"/>
        <w:textAlignment w:val="auto"/>
        <w:rPr>
          <w:rFonts w:hint="eastAsia"/>
          <w:lang w:val="en-US" w:eastAsia="zh-CN"/>
        </w:rPr>
      </w:pPr>
      <w:r>
        <w:rPr>
          <w:rFonts w:hint="eastAsia"/>
          <w:lang w:val="en-US" w:eastAsia="zh-CN"/>
        </w:rPr>
        <w:t>注：制订毕业要求指标点时应注意以下几点： 一是要与毕业要求对应，一条毕业要求可以由几个指标点进行支撑，但一个指标点不能对应多条毕业能力要求。二是描述要具体可测，尽量用外显性行为动词（见附录），总数不超过 45 条。</w:t>
      </w:r>
    </w:p>
    <w:p w14:paraId="65198E61">
      <w:pPr>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jc w:val="left"/>
        <w:textAlignment w:val="auto"/>
        <w:rPr>
          <w:rFonts w:hint="eastAsia"/>
          <w:lang w:val="en-US" w:eastAsia="zh-CN"/>
        </w:rPr>
      </w:pPr>
    </w:p>
    <w:p w14:paraId="05E3D348">
      <w:pPr>
        <w:pStyle w:val="22"/>
        <w:keepNext w:val="0"/>
        <w:keepLines w:val="0"/>
        <w:pageBreakBefore w:val="0"/>
        <w:widowControl w:val="0"/>
        <w:kinsoku/>
        <w:wordWrap/>
        <w:overflowPunct/>
        <w:topLinePunct w:val="0"/>
        <w:autoSpaceDE/>
        <w:autoSpaceDN/>
        <w:bidi w:val="0"/>
        <w:adjustRightInd/>
        <w:snapToGrid/>
        <w:spacing w:before="0" w:beforeLines="50" w:after="0" w:afterLines="50" w:line="360" w:lineRule="auto"/>
        <w:ind w:left="0" w:leftChars="0" w:firstLine="0" w:firstLineChars="0"/>
        <w:textAlignment w:val="auto"/>
        <w:rPr>
          <w:rFonts w:hint="eastAsia" w:asciiTheme="minorEastAsia" w:hAnsiTheme="minorEastAsia" w:eastAsiaTheme="minorEastAsia" w:cstheme="minorEastAsia"/>
          <w:sz w:val="28"/>
          <w:szCs w:val="21"/>
        </w:rPr>
      </w:pPr>
      <w:r>
        <w:rPr>
          <w:rFonts w:hint="eastAsia" w:asciiTheme="minorEastAsia" w:hAnsiTheme="minorEastAsia" w:eastAsiaTheme="minorEastAsia" w:cstheme="minorEastAsia"/>
          <w:sz w:val="28"/>
          <w:szCs w:val="21"/>
        </w:rPr>
        <w:t>七、课程体系及教学进程总体安排</w:t>
      </w:r>
    </w:p>
    <w:p w14:paraId="5C98B1B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（一）课程体系框架</w:t>
      </w:r>
    </w:p>
    <w:p w14:paraId="543DEBE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微软雅黑" w:hAnsi="微软雅黑" w:eastAsia="微软雅黑" w:cs="微软雅黑"/>
          <w:i w:val="0"/>
          <w:iCs w:val="0"/>
          <w:caps w:val="0"/>
          <w:color w:val="333333"/>
          <w:spacing w:val="0"/>
          <w:sz w:val="24"/>
          <w:szCs w:val="24"/>
        </w:rPr>
      </w:pPr>
      <w:r>
        <w:rPr>
          <w:rFonts w:hint="eastAsia" w:asciiTheme="minorEastAsia" w:hAnsiTheme="minorEastAsia" w:eastAsiaTheme="minorEastAsia" w:cstheme="minorEastAsia"/>
          <w:b/>
          <w:bCs/>
          <w:sz w:val="24"/>
          <w:szCs w:val="24"/>
          <w:lang w:val="en-US" w:eastAsia="zh-CN"/>
        </w:rPr>
        <w:t>1. 设计理念及思路</w:t>
      </w:r>
    </w:p>
    <w:p w14:paraId="362EA4AB">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电气自动化技术专业构建“素质教育平台课程+专业群共享平台课程+专业（技能）课程模块+素质拓展课模块”的课程体系。素质教育课程主要培养学生的基本素质、基本知识和基本技能，包括公共必修课、公共限选课、公共任选课三部分；专业群共享平台课程和专业（技能）课程主要培养学生的专业素养和专业技能，包括专业基础课、专业核心课、专业限选课和专业任选课四部分，按底层共享、中层分立、高层互选的原则组织；素质拓展课程主要培养学生的综合素质和职业能力、创新创业能力、岗位迁移能力等，包括综合素质拓展课、专业素质拓展课两部分。</w:t>
      </w:r>
    </w:p>
    <w:p w14:paraId="706F69D1">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学生在学业导师指导下进行选课。通过必修、限选和任选科目，以搭积木方式，实现基础扎实、术有专攻，个性张扬，定位明晰、能力全面的高素质技术技能人才培养。整个课程体系目标是实现复合型、发展型、创新型的高素质技术技能人才培养。</w:t>
      </w:r>
    </w:p>
    <w:p w14:paraId="223426F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sz w:val="24"/>
          <w:szCs w:val="24"/>
          <w:lang w:val="en-US" w:eastAsia="zh-CN"/>
        </w:rPr>
      </w:pPr>
    </w:p>
    <w:p w14:paraId="256EA15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2. 课程体系框架</w:t>
      </w:r>
    </w:p>
    <w:p w14:paraId="7691ECA5">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宋体" w:hAnsi="宋体" w:eastAsia="宋体" w:cs="宋体"/>
          <w:i w:val="0"/>
          <w:iCs w:val="0"/>
          <w:caps w:val="0"/>
          <w:color w:val="auto"/>
          <w:spacing w:val="0"/>
          <w:sz w:val="24"/>
          <w:szCs w:val="24"/>
          <w:lang w:eastAsia="zh-CN"/>
        </w:rPr>
      </w:pPr>
      <w:r>
        <w:rPr>
          <w:rFonts w:hint="eastAsia" w:ascii="宋体" w:hAnsi="宋体" w:eastAsia="宋体" w:cs="宋体"/>
          <w:i w:val="0"/>
          <w:iCs w:val="0"/>
          <w:caps w:val="0"/>
          <w:color w:val="auto"/>
          <w:spacing w:val="0"/>
          <w:sz w:val="24"/>
          <w:szCs w:val="24"/>
          <w:shd w:val="clear" w:fill="FFFFFF"/>
        </w:rPr>
        <w:t>根据专业培养目标，遵循高职教育教学规律，科学设计专业课程体系。针对电气自动化职业岗位标准，组织专业技术人员进行职业岗位能力分析，并对专业的知识能力层次进行了全面的分析和探讨，把电气自动化技术专业技术知识和实践技能有机联系起来，使课程之间相互连接，互为整体，形成以岗位为基础，工作任务为驱动的基于工作过程系统化的“课岗证融通”课程体系</w:t>
      </w:r>
      <w:r>
        <w:rPr>
          <w:rFonts w:hint="eastAsia" w:ascii="宋体" w:hAnsi="宋体" w:eastAsia="宋体" w:cs="宋体"/>
          <w:i w:val="0"/>
          <w:iCs w:val="0"/>
          <w:caps w:val="0"/>
          <w:color w:val="auto"/>
          <w:spacing w:val="0"/>
          <w:sz w:val="24"/>
          <w:szCs w:val="24"/>
          <w:shd w:val="clear" w:fill="FFFFFF"/>
          <w:lang w:eastAsia="zh-CN"/>
        </w:rPr>
        <w:t>。</w:t>
      </w:r>
      <w:r>
        <w:rPr>
          <w:rFonts w:hint="eastAsia" w:ascii="宋体" w:hAnsi="宋体" w:eastAsia="宋体" w:cs="宋体"/>
          <w:i w:val="0"/>
          <w:iCs w:val="0"/>
          <w:caps w:val="0"/>
          <w:color w:val="auto"/>
          <w:spacing w:val="0"/>
          <w:sz w:val="24"/>
          <w:szCs w:val="24"/>
          <w:lang w:eastAsia="zh-CN"/>
        </w:rPr>
        <w:drawing>
          <wp:inline distT="0" distB="0" distL="114300" distR="114300">
            <wp:extent cx="5875655" cy="3631565"/>
            <wp:effectExtent l="0" t="0" r="4445" b="635"/>
            <wp:docPr id="4" name="图片 4" descr="电气组织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电气组织结构图"/>
                    <pic:cNvPicPr>
                      <a:picLocks noChangeAspect="1"/>
                    </pic:cNvPicPr>
                  </pic:nvPicPr>
                  <pic:blipFill>
                    <a:blip r:embed="rId16"/>
                    <a:stretch>
                      <a:fillRect/>
                    </a:stretch>
                  </pic:blipFill>
                  <pic:spPr>
                    <a:xfrm>
                      <a:off x="0" y="0"/>
                      <a:ext cx="5875655" cy="3631565"/>
                    </a:xfrm>
                    <a:prstGeom prst="rect">
                      <a:avLst/>
                    </a:prstGeom>
                  </pic:spPr>
                </pic:pic>
              </a:graphicData>
            </a:graphic>
          </wp:inline>
        </w:drawing>
      </w:r>
    </w:p>
    <w:p w14:paraId="1D78B33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p>
    <w:p w14:paraId="4A11F54E">
      <w:pPr>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jc w:val="left"/>
        <w:textAlignment w:val="auto"/>
        <w:rPr>
          <w:rFonts w:hint="eastAsia"/>
          <w:lang w:val="en-US" w:eastAsia="zh-CN"/>
        </w:rPr>
      </w:pPr>
    </w:p>
    <w:p w14:paraId="44A774A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（二）专业课程与典型工作任务的映射关系</w:t>
      </w:r>
    </w:p>
    <w:p w14:paraId="5CF3C03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sz w:val="21"/>
        </w:rPr>
      </w:pPr>
    </w:p>
    <w:p w14:paraId="7D164270">
      <w:pPr>
        <w:keepNext w:val="0"/>
        <w:keepLines w:val="0"/>
        <w:pageBreakBefore w:val="0"/>
        <w:widowControl w:val="0"/>
        <w:kinsoku/>
        <w:wordWrap/>
        <w:overflowPunct/>
        <w:topLinePunct w:val="0"/>
        <w:autoSpaceDE/>
        <w:autoSpaceDN/>
        <w:bidi w:val="0"/>
        <w:adjustRightInd/>
        <w:snapToGrid/>
        <w:spacing w:line="360" w:lineRule="auto"/>
        <w:jc w:val="center"/>
        <w:textAlignment w:val="auto"/>
      </w:pPr>
      <w:r>
        <w:rPr>
          <w:rFonts w:hint="eastAsia" w:asciiTheme="minorEastAsia" w:hAnsiTheme="minorEastAsia" w:eastAsiaTheme="minorEastAsia" w:cstheme="minorEastAsia"/>
          <w:b/>
          <w:bCs/>
          <w:sz w:val="24"/>
          <w:szCs w:val="24"/>
          <w:lang w:val="en-US" w:eastAsia="zh-CN"/>
        </w:rPr>
        <w:t>表 9 专业课程与典型工作任务的映射关系</w:t>
      </w:r>
    </w:p>
    <w:tbl>
      <w:tblPr>
        <w:tblStyle w:val="25"/>
        <w:tblW w:w="90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6"/>
        <w:gridCol w:w="3260"/>
        <w:gridCol w:w="4705"/>
      </w:tblGrid>
      <w:tr w14:paraId="28909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06" w:type="dxa"/>
            <w:vAlign w:val="center"/>
          </w:tcPr>
          <w:p w14:paraId="5EC64181">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pacing w:val="-3"/>
                <w:sz w:val="21"/>
                <w:szCs w:val="21"/>
              </w:rPr>
              <w:t>序号</w:t>
            </w:r>
          </w:p>
        </w:tc>
        <w:tc>
          <w:tcPr>
            <w:tcW w:w="3260" w:type="dxa"/>
            <w:vAlign w:val="center"/>
          </w:tcPr>
          <w:p w14:paraId="16063C94">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pacing w:val="-3"/>
                <w:sz w:val="21"/>
                <w:szCs w:val="21"/>
              </w:rPr>
              <w:t>课程名称</w:t>
            </w:r>
          </w:p>
        </w:tc>
        <w:tc>
          <w:tcPr>
            <w:tcW w:w="4705" w:type="dxa"/>
            <w:vAlign w:val="center"/>
          </w:tcPr>
          <w:p w14:paraId="2D43B076">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pacing w:val="-1"/>
                <w:sz w:val="21"/>
                <w:szCs w:val="21"/>
              </w:rPr>
              <w:t>对应的典型工作任务</w:t>
            </w:r>
          </w:p>
        </w:tc>
      </w:tr>
      <w:tr w14:paraId="53B783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1106" w:type="dxa"/>
            <w:vMerge w:val="restart"/>
            <w:vAlign w:val="center"/>
          </w:tcPr>
          <w:p w14:paraId="5E122599">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3260" w:type="dxa"/>
            <w:vMerge w:val="restart"/>
            <w:vAlign w:val="center"/>
          </w:tcPr>
          <w:p w14:paraId="377AB122">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电子技术</w:t>
            </w:r>
          </w:p>
        </w:tc>
        <w:tc>
          <w:tcPr>
            <w:tcW w:w="4705" w:type="dxa"/>
            <w:vAlign w:val="center"/>
          </w:tcPr>
          <w:p w14:paraId="5840107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fill="FFFFFF"/>
              </w:rPr>
              <w:t>常用电工电子仪表的使用</w:t>
            </w:r>
            <w:r>
              <w:rPr>
                <w:rFonts w:hint="eastAsia" w:asciiTheme="minorEastAsia" w:hAnsiTheme="minorEastAsia" w:eastAsiaTheme="minorEastAsia" w:cstheme="minorEastAsia"/>
                <w:i w:val="0"/>
                <w:iCs w:val="0"/>
                <w:caps w:val="0"/>
                <w:color w:val="333333"/>
                <w:spacing w:val="0"/>
                <w:sz w:val="21"/>
                <w:szCs w:val="21"/>
                <w:shd w:val="clear" w:fill="FFFFFF"/>
                <w:lang w:eastAsia="zh-CN"/>
              </w:rPr>
              <w:t>；</w:t>
            </w:r>
          </w:p>
        </w:tc>
      </w:tr>
      <w:tr w14:paraId="4AE5FF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1106" w:type="dxa"/>
            <w:vMerge w:val="continue"/>
            <w:vAlign w:val="center"/>
          </w:tcPr>
          <w:p w14:paraId="7B51FBE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sz w:val="21"/>
                <w:szCs w:val="21"/>
              </w:rPr>
            </w:pPr>
          </w:p>
        </w:tc>
        <w:tc>
          <w:tcPr>
            <w:tcW w:w="3260" w:type="dxa"/>
            <w:vMerge w:val="continue"/>
            <w:vAlign w:val="center"/>
          </w:tcPr>
          <w:p w14:paraId="09F4881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sz w:val="21"/>
                <w:szCs w:val="21"/>
              </w:rPr>
            </w:pPr>
          </w:p>
        </w:tc>
        <w:tc>
          <w:tcPr>
            <w:tcW w:w="4705" w:type="dxa"/>
            <w:vAlign w:val="center"/>
          </w:tcPr>
          <w:p w14:paraId="77107BB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iCs w:val="0"/>
                <w:caps w:val="0"/>
                <w:color w:val="auto"/>
                <w:spacing w:val="0"/>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fill="FFFFFF"/>
              </w:rPr>
              <w:t>分析原理图、接线图，完成线路板的简单维修</w:t>
            </w:r>
            <w:r>
              <w:rPr>
                <w:rFonts w:hint="eastAsia" w:asciiTheme="minorEastAsia" w:hAnsiTheme="minorEastAsia" w:eastAsiaTheme="minorEastAsia" w:cstheme="minorEastAsia"/>
                <w:i w:val="0"/>
                <w:iCs w:val="0"/>
                <w:caps w:val="0"/>
                <w:color w:val="333333"/>
                <w:spacing w:val="0"/>
                <w:sz w:val="21"/>
                <w:szCs w:val="21"/>
                <w:shd w:val="clear" w:fill="FFFFFF"/>
                <w:lang w:eastAsia="zh-CN"/>
              </w:rPr>
              <w:t>；</w:t>
            </w:r>
          </w:p>
        </w:tc>
      </w:tr>
      <w:tr w14:paraId="009D33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106" w:type="dxa"/>
            <w:vMerge w:val="continue"/>
            <w:vAlign w:val="center"/>
          </w:tcPr>
          <w:p w14:paraId="171639A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iCs w:val="0"/>
                <w:caps w:val="0"/>
                <w:color w:val="auto"/>
                <w:spacing w:val="0"/>
                <w:sz w:val="21"/>
                <w:szCs w:val="21"/>
              </w:rPr>
            </w:pPr>
          </w:p>
        </w:tc>
        <w:tc>
          <w:tcPr>
            <w:tcW w:w="3260" w:type="dxa"/>
            <w:vMerge w:val="continue"/>
            <w:vAlign w:val="center"/>
          </w:tcPr>
          <w:p w14:paraId="2D0C572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iCs w:val="0"/>
                <w:caps w:val="0"/>
                <w:color w:val="auto"/>
                <w:spacing w:val="0"/>
                <w:sz w:val="21"/>
                <w:szCs w:val="21"/>
              </w:rPr>
            </w:pPr>
          </w:p>
        </w:tc>
        <w:tc>
          <w:tcPr>
            <w:tcW w:w="4705" w:type="dxa"/>
            <w:vAlign w:val="center"/>
          </w:tcPr>
          <w:p w14:paraId="62ED74D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iCs w:val="0"/>
                <w:caps w:val="0"/>
                <w:color w:val="auto"/>
                <w:spacing w:val="0"/>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fill="FFFFFF"/>
              </w:rPr>
              <w:t>绘制和识读电气图纸，会根据电气图纸组织施工</w:t>
            </w:r>
            <w:r>
              <w:rPr>
                <w:rFonts w:hint="eastAsia" w:asciiTheme="minorEastAsia" w:hAnsiTheme="minorEastAsia" w:eastAsiaTheme="minorEastAsia" w:cstheme="minorEastAsia"/>
                <w:i w:val="0"/>
                <w:iCs w:val="0"/>
                <w:caps w:val="0"/>
                <w:color w:val="333333"/>
                <w:spacing w:val="0"/>
                <w:sz w:val="21"/>
                <w:szCs w:val="21"/>
                <w:shd w:val="clear" w:fill="FFFFFF"/>
                <w:lang w:eastAsia="zh-CN"/>
              </w:rPr>
              <w:t>；</w:t>
            </w:r>
          </w:p>
        </w:tc>
      </w:tr>
      <w:tr w14:paraId="1E3441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1106" w:type="dxa"/>
            <w:vMerge w:val="continue"/>
            <w:vAlign w:val="center"/>
          </w:tcPr>
          <w:p w14:paraId="7B6CF71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iCs w:val="0"/>
                <w:caps w:val="0"/>
                <w:color w:val="auto"/>
                <w:spacing w:val="0"/>
                <w:sz w:val="21"/>
                <w:szCs w:val="21"/>
              </w:rPr>
            </w:pPr>
          </w:p>
        </w:tc>
        <w:tc>
          <w:tcPr>
            <w:tcW w:w="3260" w:type="dxa"/>
            <w:vMerge w:val="continue"/>
            <w:vAlign w:val="center"/>
          </w:tcPr>
          <w:p w14:paraId="1465A2D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iCs w:val="0"/>
                <w:caps w:val="0"/>
                <w:color w:val="auto"/>
                <w:spacing w:val="0"/>
                <w:sz w:val="21"/>
                <w:szCs w:val="21"/>
              </w:rPr>
            </w:pPr>
          </w:p>
        </w:tc>
        <w:tc>
          <w:tcPr>
            <w:tcW w:w="4705" w:type="dxa"/>
            <w:vAlign w:val="center"/>
          </w:tcPr>
          <w:p w14:paraId="2831CF3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iCs w:val="0"/>
                <w:caps w:val="0"/>
                <w:color w:val="auto"/>
                <w:spacing w:val="0"/>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fill="FFFFFF"/>
              </w:rPr>
              <w:t>熟练使用常用电工工具与仪表</w:t>
            </w:r>
            <w:r>
              <w:rPr>
                <w:rFonts w:hint="eastAsia" w:asciiTheme="minorEastAsia" w:hAnsiTheme="minorEastAsia" w:eastAsiaTheme="minorEastAsia" w:cstheme="minorEastAsia"/>
                <w:i w:val="0"/>
                <w:iCs w:val="0"/>
                <w:caps w:val="0"/>
                <w:color w:val="333333"/>
                <w:spacing w:val="0"/>
                <w:sz w:val="21"/>
                <w:szCs w:val="21"/>
                <w:shd w:val="clear" w:fill="FFFFFF"/>
                <w:lang w:eastAsia="zh-CN"/>
              </w:rPr>
              <w:t>；</w:t>
            </w:r>
          </w:p>
        </w:tc>
      </w:tr>
      <w:tr w14:paraId="0290CA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trPr>
        <w:tc>
          <w:tcPr>
            <w:tcW w:w="1106" w:type="dxa"/>
            <w:vMerge w:val="continue"/>
            <w:vAlign w:val="center"/>
          </w:tcPr>
          <w:p w14:paraId="6EEFC3E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iCs w:val="0"/>
                <w:caps w:val="0"/>
                <w:color w:val="auto"/>
                <w:spacing w:val="0"/>
                <w:sz w:val="21"/>
                <w:szCs w:val="21"/>
              </w:rPr>
            </w:pPr>
          </w:p>
        </w:tc>
        <w:tc>
          <w:tcPr>
            <w:tcW w:w="3260" w:type="dxa"/>
            <w:vMerge w:val="continue"/>
            <w:vAlign w:val="center"/>
          </w:tcPr>
          <w:p w14:paraId="2444D52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iCs w:val="0"/>
                <w:caps w:val="0"/>
                <w:color w:val="auto"/>
                <w:spacing w:val="0"/>
                <w:sz w:val="21"/>
                <w:szCs w:val="21"/>
              </w:rPr>
            </w:pPr>
          </w:p>
        </w:tc>
        <w:tc>
          <w:tcPr>
            <w:tcW w:w="4705" w:type="dxa"/>
            <w:vAlign w:val="center"/>
          </w:tcPr>
          <w:p w14:paraId="0490EDD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iCs w:val="0"/>
                <w:caps w:val="0"/>
                <w:color w:val="auto"/>
                <w:spacing w:val="0"/>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fill="FFFFFF"/>
              </w:rPr>
              <w:t>正确使用常用仪表（如万用表、绝缘摇表等）测量常规电气元件和 电子元器件;（如三极管、二极管、桥堆等）的性能和好坏</w:t>
            </w:r>
            <w:r>
              <w:rPr>
                <w:rFonts w:hint="eastAsia" w:asciiTheme="minorEastAsia" w:hAnsiTheme="minorEastAsia" w:eastAsiaTheme="minorEastAsia" w:cstheme="minorEastAsia"/>
                <w:i w:val="0"/>
                <w:iCs w:val="0"/>
                <w:caps w:val="0"/>
                <w:color w:val="333333"/>
                <w:spacing w:val="0"/>
                <w:sz w:val="21"/>
                <w:szCs w:val="21"/>
                <w:shd w:val="clear" w:fill="FFFFFF"/>
                <w:lang w:eastAsia="zh-CN"/>
              </w:rPr>
              <w:t>；</w:t>
            </w:r>
          </w:p>
        </w:tc>
      </w:tr>
      <w:tr w14:paraId="3B17AE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106" w:type="dxa"/>
            <w:vMerge w:val="restart"/>
            <w:vAlign w:val="center"/>
          </w:tcPr>
          <w:p w14:paraId="2838756D">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3260" w:type="dxa"/>
            <w:vMerge w:val="restart"/>
            <w:vAlign w:val="center"/>
          </w:tcPr>
          <w:p w14:paraId="09AD3AAA">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电工测量仪表</w:t>
            </w:r>
          </w:p>
        </w:tc>
        <w:tc>
          <w:tcPr>
            <w:tcW w:w="4705" w:type="dxa"/>
            <w:vAlign w:val="center"/>
          </w:tcPr>
          <w:p w14:paraId="4A9D55C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fill="FFFFFF"/>
              </w:rPr>
              <w:t>常用电气安装工具与检测仪表的使用</w:t>
            </w:r>
            <w:r>
              <w:rPr>
                <w:rFonts w:hint="eastAsia" w:asciiTheme="minorEastAsia" w:hAnsiTheme="minorEastAsia" w:eastAsiaTheme="minorEastAsia" w:cstheme="minorEastAsia"/>
                <w:i w:val="0"/>
                <w:iCs w:val="0"/>
                <w:caps w:val="0"/>
                <w:color w:val="333333"/>
                <w:spacing w:val="0"/>
                <w:sz w:val="21"/>
                <w:szCs w:val="21"/>
                <w:shd w:val="clear" w:fill="FFFFFF"/>
                <w:lang w:eastAsia="zh-CN"/>
              </w:rPr>
              <w:t>；</w:t>
            </w:r>
          </w:p>
        </w:tc>
      </w:tr>
      <w:tr w14:paraId="613E1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1106" w:type="dxa"/>
            <w:vMerge w:val="continue"/>
            <w:vAlign w:val="center"/>
          </w:tcPr>
          <w:p w14:paraId="0BD61E91">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3260" w:type="dxa"/>
            <w:vMerge w:val="continue"/>
            <w:vAlign w:val="center"/>
          </w:tcPr>
          <w:p w14:paraId="15EF538A">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4705" w:type="dxa"/>
            <w:vAlign w:val="center"/>
          </w:tcPr>
          <w:p w14:paraId="202A5D6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iCs w:val="0"/>
                <w:caps w:val="0"/>
                <w:color w:val="333333"/>
                <w:spacing w:val="0"/>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fill="FFFFFF"/>
              </w:rPr>
              <w:t>常用电工电子仪表的使用</w:t>
            </w:r>
            <w:r>
              <w:rPr>
                <w:rFonts w:hint="eastAsia" w:asciiTheme="minorEastAsia" w:hAnsiTheme="minorEastAsia" w:eastAsiaTheme="minorEastAsia" w:cstheme="minorEastAsia"/>
                <w:i w:val="0"/>
                <w:iCs w:val="0"/>
                <w:caps w:val="0"/>
                <w:color w:val="333333"/>
                <w:spacing w:val="0"/>
                <w:sz w:val="21"/>
                <w:szCs w:val="21"/>
                <w:shd w:val="clear" w:fill="FFFFFF"/>
                <w:lang w:eastAsia="zh-CN"/>
              </w:rPr>
              <w:t>；</w:t>
            </w:r>
          </w:p>
        </w:tc>
      </w:tr>
      <w:tr w14:paraId="77A497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1106" w:type="dxa"/>
            <w:vMerge w:val="continue"/>
            <w:vAlign w:val="center"/>
          </w:tcPr>
          <w:p w14:paraId="6FEFE3C3">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i w:val="0"/>
                <w:iCs w:val="0"/>
                <w:caps w:val="0"/>
                <w:color w:val="333333"/>
                <w:spacing w:val="0"/>
                <w:sz w:val="21"/>
                <w:szCs w:val="21"/>
              </w:rPr>
            </w:pPr>
          </w:p>
        </w:tc>
        <w:tc>
          <w:tcPr>
            <w:tcW w:w="3260" w:type="dxa"/>
            <w:vMerge w:val="continue"/>
            <w:vAlign w:val="center"/>
          </w:tcPr>
          <w:p w14:paraId="6888A7C5">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i w:val="0"/>
                <w:iCs w:val="0"/>
                <w:caps w:val="0"/>
                <w:color w:val="333333"/>
                <w:spacing w:val="0"/>
                <w:sz w:val="21"/>
                <w:szCs w:val="21"/>
              </w:rPr>
            </w:pPr>
          </w:p>
        </w:tc>
        <w:tc>
          <w:tcPr>
            <w:tcW w:w="4705" w:type="dxa"/>
            <w:vAlign w:val="center"/>
          </w:tcPr>
          <w:p w14:paraId="6F62026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iCs w:val="0"/>
                <w:caps w:val="0"/>
                <w:color w:val="333333"/>
                <w:spacing w:val="0"/>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fill="FFFFFF"/>
              </w:rPr>
              <w:t>会熟练使用常用电工工具与仪表</w:t>
            </w:r>
            <w:r>
              <w:rPr>
                <w:rFonts w:hint="eastAsia" w:asciiTheme="minorEastAsia" w:hAnsiTheme="minorEastAsia" w:eastAsiaTheme="minorEastAsia" w:cstheme="minorEastAsia"/>
                <w:i w:val="0"/>
                <w:iCs w:val="0"/>
                <w:caps w:val="0"/>
                <w:color w:val="333333"/>
                <w:spacing w:val="0"/>
                <w:sz w:val="21"/>
                <w:szCs w:val="21"/>
                <w:shd w:val="clear" w:fill="FFFFFF"/>
                <w:lang w:eastAsia="zh-CN"/>
              </w:rPr>
              <w:t>；</w:t>
            </w:r>
          </w:p>
        </w:tc>
      </w:tr>
      <w:tr w14:paraId="4F8222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 w:hRule="atLeast"/>
        </w:trPr>
        <w:tc>
          <w:tcPr>
            <w:tcW w:w="1106" w:type="dxa"/>
            <w:vMerge w:val="continue"/>
            <w:vAlign w:val="center"/>
          </w:tcPr>
          <w:p w14:paraId="51C5F23B">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i w:val="0"/>
                <w:iCs w:val="0"/>
                <w:caps w:val="0"/>
                <w:color w:val="333333"/>
                <w:spacing w:val="0"/>
                <w:sz w:val="21"/>
                <w:szCs w:val="21"/>
              </w:rPr>
            </w:pPr>
          </w:p>
        </w:tc>
        <w:tc>
          <w:tcPr>
            <w:tcW w:w="3260" w:type="dxa"/>
            <w:vMerge w:val="continue"/>
            <w:vAlign w:val="center"/>
          </w:tcPr>
          <w:p w14:paraId="5DCAE519">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i w:val="0"/>
                <w:iCs w:val="0"/>
                <w:caps w:val="0"/>
                <w:color w:val="333333"/>
                <w:spacing w:val="0"/>
                <w:sz w:val="21"/>
                <w:szCs w:val="21"/>
              </w:rPr>
            </w:pPr>
          </w:p>
        </w:tc>
        <w:tc>
          <w:tcPr>
            <w:tcW w:w="4705" w:type="dxa"/>
            <w:vAlign w:val="center"/>
          </w:tcPr>
          <w:p w14:paraId="6925639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iCs w:val="0"/>
                <w:caps w:val="0"/>
                <w:color w:val="333333"/>
                <w:spacing w:val="0"/>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fill="FFFFFF"/>
              </w:rPr>
              <w:t>能正确使用常用仪表（如万用表、绝缘摇表等）测量常规电气元件和 电子元器件;（如三极管、二极管、桥堆等）的性能和好坏</w:t>
            </w:r>
            <w:r>
              <w:rPr>
                <w:rFonts w:hint="eastAsia" w:asciiTheme="minorEastAsia" w:hAnsiTheme="minorEastAsia" w:eastAsiaTheme="minorEastAsia" w:cstheme="minorEastAsia"/>
                <w:i w:val="0"/>
                <w:iCs w:val="0"/>
                <w:caps w:val="0"/>
                <w:color w:val="333333"/>
                <w:spacing w:val="0"/>
                <w:sz w:val="21"/>
                <w:szCs w:val="21"/>
                <w:shd w:val="clear" w:fill="FFFFFF"/>
                <w:lang w:eastAsia="zh-CN"/>
              </w:rPr>
              <w:t>；</w:t>
            </w:r>
          </w:p>
        </w:tc>
      </w:tr>
      <w:tr w14:paraId="019F0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106" w:type="dxa"/>
            <w:vMerge w:val="restart"/>
            <w:vAlign w:val="center"/>
          </w:tcPr>
          <w:p w14:paraId="567164A2">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p>
        </w:tc>
        <w:tc>
          <w:tcPr>
            <w:tcW w:w="3260" w:type="dxa"/>
            <w:vMerge w:val="restart"/>
            <w:vAlign w:val="center"/>
          </w:tcPr>
          <w:p w14:paraId="26A14854">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pacing w:val="-2"/>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自控原理及系统</w:t>
            </w:r>
          </w:p>
        </w:tc>
        <w:tc>
          <w:tcPr>
            <w:tcW w:w="4705" w:type="dxa"/>
            <w:vAlign w:val="center"/>
          </w:tcPr>
          <w:p w14:paraId="4773F8D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pacing w:val="-2"/>
                <w:sz w:val="21"/>
                <w:szCs w:val="21"/>
                <w:lang w:val="en-US" w:eastAsia="zh-CN"/>
              </w:rPr>
            </w:pPr>
            <w:r>
              <w:rPr>
                <w:rFonts w:hint="eastAsia" w:asciiTheme="minorEastAsia" w:hAnsiTheme="minorEastAsia" w:eastAsiaTheme="minorEastAsia" w:cstheme="minorEastAsia"/>
                <w:i w:val="0"/>
                <w:iCs w:val="0"/>
                <w:caps w:val="0"/>
                <w:color w:val="333333"/>
                <w:spacing w:val="0"/>
                <w:sz w:val="21"/>
                <w:szCs w:val="21"/>
              </w:rPr>
              <w:t>自动化设备与生产线运行维护</w:t>
            </w:r>
            <w:r>
              <w:rPr>
                <w:rFonts w:hint="eastAsia" w:asciiTheme="minorEastAsia" w:hAnsiTheme="minorEastAsia" w:eastAsiaTheme="minorEastAsia" w:cstheme="minorEastAsia"/>
                <w:i w:val="0"/>
                <w:iCs w:val="0"/>
                <w:caps w:val="0"/>
                <w:color w:val="333333"/>
                <w:spacing w:val="0"/>
                <w:sz w:val="21"/>
                <w:szCs w:val="21"/>
                <w:lang w:eastAsia="zh-CN"/>
              </w:rPr>
              <w:t>；</w:t>
            </w:r>
          </w:p>
        </w:tc>
      </w:tr>
      <w:tr w14:paraId="39789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06" w:type="dxa"/>
            <w:vMerge w:val="continue"/>
            <w:vAlign w:val="center"/>
          </w:tcPr>
          <w:p w14:paraId="0BDD9B0F">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p>
        </w:tc>
        <w:tc>
          <w:tcPr>
            <w:tcW w:w="3260" w:type="dxa"/>
            <w:vMerge w:val="continue"/>
            <w:vAlign w:val="center"/>
          </w:tcPr>
          <w:p w14:paraId="0453F4D1">
            <w:pPr>
              <w:keepNext w:val="0"/>
              <w:keepLines w:val="0"/>
              <w:pageBreakBefore w:val="0"/>
              <w:widowControl w:val="0"/>
              <w:kinsoku/>
              <w:wordWrap/>
              <w:overflowPunct/>
              <w:topLinePunct w:val="0"/>
              <w:autoSpaceDE/>
              <w:autoSpaceDN/>
              <w:bidi w:val="0"/>
              <w:adjustRightInd/>
              <w:snapToGrid/>
              <w:spacing w:line="240" w:lineRule="auto"/>
              <w:ind w:firstLine="103" w:firstLineChars="50"/>
              <w:jc w:val="left"/>
              <w:textAlignment w:val="auto"/>
              <w:rPr>
                <w:rFonts w:hint="eastAsia" w:asciiTheme="minorEastAsia" w:hAnsiTheme="minorEastAsia" w:eastAsiaTheme="minorEastAsia" w:cstheme="minorEastAsia"/>
                <w:spacing w:val="-2"/>
                <w:sz w:val="21"/>
                <w:szCs w:val="21"/>
              </w:rPr>
            </w:pPr>
          </w:p>
        </w:tc>
        <w:tc>
          <w:tcPr>
            <w:tcW w:w="4705" w:type="dxa"/>
            <w:vAlign w:val="center"/>
          </w:tcPr>
          <w:p w14:paraId="7B2C5AB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pacing w:val="-2"/>
                <w:sz w:val="21"/>
                <w:szCs w:val="21"/>
                <w:lang w:val="en-US" w:eastAsia="zh-CN"/>
              </w:rPr>
            </w:pPr>
            <w:r>
              <w:rPr>
                <w:rFonts w:hint="eastAsia" w:asciiTheme="minorEastAsia" w:hAnsiTheme="minorEastAsia" w:eastAsiaTheme="minorEastAsia" w:cstheme="minorEastAsia"/>
                <w:i w:val="0"/>
                <w:iCs w:val="0"/>
                <w:caps w:val="0"/>
                <w:color w:val="333333"/>
                <w:spacing w:val="0"/>
                <w:sz w:val="21"/>
                <w:szCs w:val="21"/>
              </w:rPr>
              <w:t>自动化设备与生产线控制系统的升级改造</w:t>
            </w:r>
            <w:r>
              <w:rPr>
                <w:rFonts w:hint="eastAsia" w:asciiTheme="minorEastAsia" w:hAnsiTheme="minorEastAsia" w:eastAsiaTheme="minorEastAsia" w:cstheme="minorEastAsia"/>
                <w:i w:val="0"/>
                <w:iCs w:val="0"/>
                <w:caps w:val="0"/>
                <w:color w:val="333333"/>
                <w:spacing w:val="0"/>
                <w:sz w:val="21"/>
                <w:szCs w:val="21"/>
                <w:lang w:eastAsia="zh-CN"/>
              </w:rPr>
              <w:t>；</w:t>
            </w:r>
          </w:p>
        </w:tc>
      </w:tr>
      <w:tr w14:paraId="0A034E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06" w:type="dxa"/>
            <w:vMerge w:val="continue"/>
            <w:vAlign w:val="center"/>
          </w:tcPr>
          <w:p w14:paraId="627B3B0B">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p>
        </w:tc>
        <w:tc>
          <w:tcPr>
            <w:tcW w:w="3260" w:type="dxa"/>
            <w:vMerge w:val="continue"/>
            <w:vAlign w:val="center"/>
          </w:tcPr>
          <w:p w14:paraId="0CF3CCF6">
            <w:pPr>
              <w:keepNext w:val="0"/>
              <w:keepLines w:val="0"/>
              <w:pageBreakBefore w:val="0"/>
              <w:widowControl w:val="0"/>
              <w:kinsoku/>
              <w:wordWrap/>
              <w:overflowPunct/>
              <w:topLinePunct w:val="0"/>
              <w:autoSpaceDE/>
              <w:autoSpaceDN/>
              <w:bidi w:val="0"/>
              <w:adjustRightInd/>
              <w:snapToGrid/>
              <w:spacing w:line="240" w:lineRule="auto"/>
              <w:ind w:firstLine="103" w:firstLineChars="50"/>
              <w:jc w:val="left"/>
              <w:textAlignment w:val="auto"/>
              <w:rPr>
                <w:rFonts w:hint="eastAsia" w:asciiTheme="minorEastAsia" w:hAnsiTheme="minorEastAsia" w:eastAsiaTheme="minorEastAsia" w:cstheme="minorEastAsia"/>
                <w:spacing w:val="-2"/>
                <w:sz w:val="21"/>
                <w:szCs w:val="21"/>
              </w:rPr>
            </w:pPr>
          </w:p>
        </w:tc>
        <w:tc>
          <w:tcPr>
            <w:tcW w:w="4705" w:type="dxa"/>
            <w:vAlign w:val="center"/>
          </w:tcPr>
          <w:p w14:paraId="124F996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pacing w:val="-2"/>
                <w:sz w:val="21"/>
                <w:szCs w:val="21"/>
                <w:lang w:val="en-US" w:eastAsia="zh-CN"/>
              </w:rPr>
            </w:pPr>
            <w:r>
              <w:rPr>
                <w:rFonts w:hint="eastAsia" w:asciiTheme="minorEastAsia" w:hAnsiTheme="minorEastAsia" w:eastAsiaTheme="minorEastAsia" w:cstheme="minorEastAsia"/>
                <w:i w:val="0"/>
                <w:iCs w:val="0"/>
                <w:caps w:val="0"/>
                <w:color w:val="333333"/>
                <w:spacing w:val="0"/>
                <w:sz w:val="21"/>
                <w:szCs w:val="21"/>
              </w:rPr>
              <w:t>电气设备的生产、安装、调试与维护</w:t>
            </w:r>
            <w:r>
              <w:rPr>
                <w:rFonts w:hint="eastAsia" w:asciiTheme="minorEastAsia" w:hAnsiTheme="minorEastAsia" w:eastAsiaTheme="minorEastAsia" w:cstheme="minorEastAsia"/>
                <w:i w:val="0"/>
                <w:iCs w:val="0"/>
                <w:caps w:val="0"/>
                <w:color w:val="333333"/>
                <w:spacing w:val="0"/>
                <w:sz w:val="21"/>
                <w:szCs w:val="21"/>
                <w:lang w:eastAsia="zh-CN"/>
              </w:rPr>
              <w:t>；</w:t>
            </w:r>
          </w:p>
        </w:tc>
      </w:tr>
      <w:tr w14:paraId="683053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06" w:type="dxa"/>
            <w:vMerge w:val="continue"/>
            <w:vAlign w:val="center"/>
          </w:tcPr>
          <w:p w14:paraId="4961CBF0">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p>
        </w:tc>
        <w:tc>
          <w:tcPr>
            <w:tcW w:w="3260" w:type="dxa"/>
            <w:vMerge w:val="continue"/>
            <w:vAlign w:val="center"/>
          </w:tcPr>
          <w:p w14:paraId="442D2527">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4705" w:type="dxa"/>
            <w:vAlign w:val="center"/>
          </w:tcPr>
          <w:p w14:paraId="2CF5119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333333"/>
                <w:spacing w:val="0"/>
                <w:sz w:val="21"/>
                <w:szCs w:val="21"/>
              </w:rPr>
              <w:t>电气设备的检修维护</w:t>
            </w:r>
            <w:r>
              <w:rPr>
                <w:rFonts w:hint="eastAsia" w:asciiTheme="minorEastAsia" w:hAnsiTheme="minorEastAsia" w:eastAsiaTheme="minorEastAsia" w:cstheme="minorEastAsia"/>
                <w:i w:val="0"/>
                <w:iCs w:val="0"/>
                <w:caps w:val="0"/>
                <w:color w:val="333333"/>
                <w:spacing w:val="0"/>
                <w:sz w:val="21"/>
                <w:szCs w:val="21"/>
                <w:lang w:eastAsia="zh-CN"/>
              </w:rPr>
              <w:t>；</w:t>
            </w:r>
          </w:p>
        </w:tc>
      </w:tr>
      <w:tr w14:paraId="552EA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06" w:type="dxa"/>
            <w:vMerge w:val="restart"/>
            <w:vAlign w:val="center"/>
          </w:tcPr>
          <w:p w14:paraId="6DCDCD2F">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3260" w:type="dxa"/>
            <w:vMerge w:val="restart"/>
            <w:vAlign w:val="center"/>
          </w:tcPr>
          <w:p w14:paraId="18BE92F8">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pacing w:val="-7"/>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可编程控制器技术及应用</w:t>
            </w:r>
          </w:p>
        </w:tc>
        <w:tc>
          <w:tcPr>
            <w:tcW w:w="4705" w:type="dxa"/>
            <w:vAlign w:val="center"/>
          </w:tcPr>
          <w:p w14:paraId="6682D78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fill="FFFFFF"/>
              </w:rPr>
              <w:t>PLC控制程序的设计与开发</w:t>
            </w:r>
            <w:r>
              <w:rPr>
                <w:rFonts w:hint="eastAsia" w:asciiTheme="minorEastAsia" w:hAnsiTheme="minorEastAsia" w:eastAsiaTheme="minorEastAsia" w:cstheme="minorEastAsia"/>
                <w:i w:val="0"/>
                <w:iCs w:val="0"/>
                <w:caps w:val="0"/>
                <w:color w:val="333333"/>
                <w:spacing w:val="0"/>
                <w:sz w:val="21"/>
                <w:szCs w:val="21"/>
                <w:shd w:val="clear" w:fill="FFFFFF"/>
                <w:lang w:eastAsia="zh-CN"/>
              </w:rPr>
              <w:t>；</w:t>
            </w:r>
          </w:p>
        </w:tc>
      </w:tr>
      <w:tr w14:paraId="176C20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06" w:type="dxa"/>
            <w:vMerge w:val="continue"/>
            <w:vAlign w:val="center"/>
          </w:tcPr>
          <w:p w14:paraId="60DB4E7E">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p>
        </w:tc>
        <w:tc>
          <w:tcPr>
            <w:tcW w:w="3260" w:type="dxa"/>
            <w:vMerge w:val="continue"/>
            <w:vAlign w:val="center"/>
          </w:tcPr>
          <w:p w14:paraId="4F9CD7F2">
            <w:pPr>
              <w:keepNext w:val="0"/>
              <w:keepLines w:val="0"/>
              <w:pageBreakBefore w:val="0"/>
              <w:widowControl w:val="0"/>
              <w:kinsoku/>
              <w:wordWrap/>
              <w:overflowPunct/>
              <w:topLinePunct w:val="0"/>
              <w:autoSpaceDE/>
              <w:autoSpaceDN/>
              <w:bidi w:val="0"/>
              <w:adjustRightInd/>
              <w:snapToGrid/>
              <w:spacing w:line="240" w:lineRule="auto"/>
              <w:ind w:firstLine="98" w:firstLineChars="50"/>
              <w:jc w:val="left"/>
              <w:textAlignment w:val="auto"/>
              <w:rPr>
                <w:rFonts w:hint="eastAsia" w:asciiTheme="minorEastAsia" w:hAnsiTheme="minorEastAsia" w:eastAsiaTheme="minorEastAsia" w:cstheme="minorEastAsia"/>
                <w:spacing w:val="-7"/>
                <w:sz w:val="21"/>
                <w:szCs w:val="21"/>
              </w:rPr>
            </w:pPr>
          </w:p>
        </w:tc>
        <w:tc>
          <w:tcPr>
            <w:tcW w:w="4705" w:type="dxa"/>
            <w:vAlign w:val="center"/>
          </w:tcPr>
          <w:p w14:paraId="64707F4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fill="FFFFFF"/>
              </w:rPr>
              <w:t>PLC 控制系统运行与维护</w:t>
            </w:r>
            <w:r>
              <w:rPr>
                <w:rFonts w:hint="eastAsia" w:asciiTheme="minorEastAsia" w:hAnsiTheme="minorEastAsia" w:eastAsiaTheme="minorEastAsia" w:cstheme="minorEastAsia"/>
                <w:i w:val="0"/>
                <w:iCs w:val="0"/>
                <w:caps w:val="0"/>
                <w:color w:val="333333"/>
                <w:spacing w:val="0"/>
                <w:sz w:val="21"/>
                <w:szCs w:val="21"/>
                <w:shd w:val="clear" w:fill="FFFFFF"/>
                <w:lang w:eastAsia="zh-CN"/>
              </w:rPr>
              <w:t>；</w:t>
            </w:r>
          </w:p>
        </w:tc>
      </w:tr>
      <w:tr w14:paraId="25240E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06" w:type="dxa"/>
            <w:vMerge w:val="continue"/>
            <w:vAlign w:val="center"/>
          </w:tcPr>
          <w:p w14:paraId="44DBB564">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p>
        </w:tc>
        <w:tc>
          <w:tcPr>
            <w:tcW w:w="3260" w:type="dxa"/>
            <w:vMerge w:val="continue"/>
            <w:vAlign w:val="center"/>
          </w:tcPr>
          <w:p w14:paraId="7DB67DF7">
            <w:pPr>
              <w:keepNext w:val="0"/>
              <w:keepLines w:val="0"/>
              <w:pageBreakBefore w:val="0"/>
              <w:widowControl w:val="0"/>
              <w:kinsoku/>
              <w:wordWrap/>
              <w:overflowPunct/>
              <w:topLinePunct w:val="0"/>
              <w:autoSpaceDE/>
              <w:autoSpaceDN/>
              <w:bidi w:val="0"/>
              <w:adjustRightInd/>
              <w:snapToGrid/>
              <w:spacing w:line="240" w:lineRule="auto"/>
              <w:ind w:firstLine="98" w:firstLineChars="50"/>
              <w:jc w:val="left"/>
              <w:textAlignment w:val="auto"/>
              <w:rPr>
                <w:rFonts w:hint="eastAsia" w:asciiTheme="minorEastAsia" w:hAnsiTheme="minorEastAsia" w:eastAsiaTheme="minorEastAsia" w:cstheme="minorEastAsia"/>
                <w:spacing w:val="-7"/>
                <w:sz w:val="21"/>
                <w:szCs w:val="21"/>
              </w:rPr>
            </w:pPr>
          </w:p>
        </w:tc>
        <w:tc>
          <w:tcPr>
            <w:tcW w:w="4705" w:type="dxa"/>
            <w:vAlign w:val="center"/>
          </w:tcPr>
          <w:p w14:paraId="06373C0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fill="FFFFFF"/>
              </w:rPr>
              <w:t>能进行电气控制系统运行维护</w:t>
            </w:r>
            <w:r>
              <w:rPr>
                <w:rFonts w:hint="eastAsia" w:asciiTheme="minorEastAsia" w:hAnsiTheme="minorEastAsia" w:eastAsiaTheme="minorEastAsia" w:cstheme="minorEastAsia"/>
                <w:i w:val="0"/>
                <w:iCs w:val="0"/>
                <w:caps w:val="0"/>
                <w:color w:val="333333"/>
                <w:spacing w:val="0"/>
                <w:sz w:val="21"/>
                <w:szCs w:val="21"/>
                <w:shd w:val="clear" w:fill="FFFFFF"/>
                <w:lang w:eastAsia="zh-CN"/>
              </w:rPr>
              <w:t>；</w:t>
            </w:r>
          </w:p>
        </w:tc>
      </w:tr>
      <w:tr w14:paraId="284144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06" w:type="dxa"/>
            <w:vMerge w:val="continue"/>
            <w:vAlign w:val="center"/>
          </w:tcPr>
          <w:p w14:paraId="1B9BC8A9">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p>
        </w:tc>
        <w:tc>
          <w:tcPr>
            <w:tcW w:w="3260" w:type="dxa"/>
            <w:vMerge w:val="continue"/>
            <w:vAlign w:val="center"/>
          </w:tcPr>
          <w:p w14:paraId="6467C6AA">
            <w:pPr>
              <w:keepNext w:val="0"/>
              <w:keepLines w:val="0"/>
              <w:pageBreakBefore w:val="0"/>
              <w:widowControl w:val="0"/>
              <w:kinsoku/>
              <w:wordWrap/>
              <w:overflowPunct/>
              <w:topLinePunct w:val="0"/>
              <w:autoSpaceDE/>
              <w:autoSpaceDN/>
              <w:bidi w:val="0"/>
              <w:adjustRightInd/>
              <w:snapToGrid/>
              <w:spacing w:line="240" w:lineRule="auto"/>
              <w:ind w:firstLine="98" w:firstLineChars="50"/>
              <w:jc w:val="left"/>
              <w:textAlignment w:val="auto"/>
              <w:rPr>
                <w:rFonts w:hint="eastAsia" w:asciiTheme="minorEastAsia" w:hAnsiTheme="minorEastAsia" w:eastAsiaTheme="minorEastAsia" w:cstheme="minorEastAsia"/>
                <w:spacing w:val="-7"/>
                <w:sz w:val="21"/>
                <w:szCs w:val="21"/>
              </w:rPr>
            </w:pPr>
          </w:p>
        </w:tc>
        <w:tc>
          <w:tcPr>
            <w:tcW w:w="4705" w:type="dxa"/>
            <w:vAlign w:val="center"/>
          </w:tcPr>
          <w:p w14:paraId="07E8DA1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fill="FFFFFF"/>
              </w:rPr>
              <w:t>根据设计要求进行典型PLC控制系统设计，会进行硬件选型、组态、调试与投运的能力</w:t>
            </w:r>
            <w:r>
              <w:rPr>
                <w:rFonts w:hint="eastAsia" w:asciiTheme="minorEastAsia" w:hAnsiTheme="minorEastAsia" w:eastAsiaTheme="minorEastAsia" w:cstheme="minorEastAsia"/>
                <w:i w:val="0"/>
                <w:iCs w:val="0"/>
                <w:caps w:val="0"/>
                <w:color w:val="333333"/>
                <w:spacing w:val="0"/>
                <w:sz w:val="21"/>
                <w:szCs w:val="21"/>
                <w:shd w:val="clear" w:fill="FFFFFF"/>
                <w:lang w:eastAsia="zh-CN"/>
              </w:rPr>
              <w:t>；</w:t>
            </w:r>
          </w:p>
        </w:tc>
      </w:tr>
      <w:tr w14:paraId="5269AC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06" w:type="dxa"/>
            <w:vMerge w:val="continue"/>
            <w:vAlign w:val="center"/>
          </w:tcPr>
          <w:p w14:paraId="72541DD9">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p>
        </w:tc>
        <w:tc>
          <w:tcPr>
            <w:tcW w:w="3260" w:type="dxa"/>
            <w:vMerge w:val="continue"/>
            <w:vAlign w:val="center"/>
          </w:tcPr>
          <w:p w14:paraId="1CC9BE70">
            <w:pPr>
              <w:keepNext w:val="0"/>
              <w:keepLines w:val="0"/>
              <w:pageBreakBefore w:val="0"/>
              <w:widowControl w:val="0"/>
              <w:kinsoku/>
              <w:wordWrap/>
              <w:overflowPunct/>
              <w:topLinePunct w:val="0"/>
              <w:autoSpaceDE/>
              <w:autoSpaceDN/>
              <w:bidi w:val="0"/>
              <w:adjustRightInd/>
              <w:snapToGrid/>
              <w:spacing w:line="240" w:lineRule="auto"/>
              <w:ind w:firstLine="98" w:firstLineChars="50"/>
              <w:jc w:val="left"/>
              <w:textAlignment w:val="auto"/>
              <w:rPr>
                <w:rFonts w:hint="eastAsia" w:asciiTheme="minorEastAsia" w:hAnsiTheme="minorEastAsia" w:eastAsiaTheme="minorEastAsia" w:cstheme="minorEastAsia"/>
                <w:spacing w:val="-7"/>
                <w:sz w:val="21"/>
                <w:szCs w:val="21"/>
              </w:rPr>
            </w:pPr>
          </w:p>
        </w:tc>
        <w:tc>
          <w:tcPr>
            <w:tcW w:w="4705" w:type="dxa"/>
            <w:vAlign w:val="center"/>
          </w:tcPr>
          <w:p w14:paraId="3810AB0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fill="FFFFFF"/>
              </w:rPr>
              <w:t>熟练使用PLC进行编程</w:t>
            </w:r>
            <w:r>
              <w:rPr>
                <w:rFonts w:hint="eastAsia" w:asciiTheme="minorEastAsia" w:hAnsiTheme="minorEastAsia" w:eastAsiaTheme="minorEastAsia" w:cstheme="minorEastAsia"/>
                <w:i w:val="0"/>
                <w:iCs w:val="0"/>
                <w:caps w:val="0"/>
                <w:color w:val="333333"/>
                <w:spacing w:val="0"/>
                <w:sz w:val="21"/>
                <w:szCs w:val="21"/>
                <w:shd w:val="clear" w:fill="FFFFFF"/>
                <w:lang w:eastAsia="zh-CN"/>
              </w:rPr>
              <w:t>；</w:t>
            </w:r>
          </w:p>
        </w:tc>
      </w:tr>
      <w:tr w14:paraId="7E6383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06" w:type="dxa"/>
            <w:vMerge w:val="restart"/>
            <w:vAlign w:val="center"/>
          </w:tcPr>
          <w:p w14:paraId="0053C703">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w:t>
            </w:r>
          </w:p>
        </w:tc>
        <w:tc>
          <w:tcPr>
            <w:tcW w:w="3260" w:type="dxa"/>
            <w:vMerge w:val="restart"/>
            <w:vAlign w:val="center"/>
          </w:tcPr>
          <w:p w14:paraId="058AD81C">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pacing w:val="-7"/>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传感器与检测技术</w:t>
            </w:r>
          </w:p>
        </w:tc>
        <w:tc>
          <w:tcPr>
            <w:tcW w:w="4705" w:type="dxa"/>
            <w:vAlign w:val="center"/>
          </w:tcPr>
          <w:p w14:paraId="047017F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fill="FFFFFF"/>
              </w:rPr>
              <w:t>能运用所学知识对电气设备与原材料进行选型</w:t>
            </w:r>
            <w:r>
              <w:rPr>
                <w:rFonts w:hint="eastAsia" w:asciiTheme="minorEastAsia" w:hAnsiTheme="minorEastAsia" w:eastAsiaTheme="minorEastAsia" w:cstheme="minorEastAsia"/>
                <w:i w:val="0"/>
                <w:iCs w:val="0"/>
                <w:caps w:val="0"/>
                <w:color w:val="333333"/>
                <w:spacing w:val="0"/>
                <w:sz w:val="21"/>
                <w:szCs w:val="21"/>
                <w:shd w:val="clear" w:fill="FFFFFF"/>
                <w:lang w:eastAsia="zh-CN"/>
              </w:rPr>
              <w:t>；</w:t>
            </w:r>
          </w:p>
        </w:tc>
      </w:tr>
      <w:tr w14:paraId="008676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06" w:type="dxa"/>
            <w:vMerge w:val="continue"/>
            <w:vAlign w:val="center"/>
          </w:tcPr>
          <w:p w14:paraId="2C336A0E">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p>
        </w:tc>
        <w:tc>
          <w:tcPr>
            <w:tcW w:w="3260" w:type="dxa"/>
            <w:vMerge w:val="continue"/>
            <w:vAlign w:val="center"/>
          </w:tcPr>
          <w:p w14:paraId="6AF72A4D">
            <w:pPr>
              <w:keepNext w:val="0"/>
              <w:keepLines w:val="0"/>
              <w:pageBreakBefore w:val="0"/>
              <w:widowControl w:val="0"/>
              <w:kinsoku/>
              <w:wordWrap/>
              <w:overflowPunct/>
              <w:topLinePunct w:val="0"/>
              <w:autoSpaceDE/>
              <w:autoSpaceDN/>
              <w:bidi w:val="0"/>
              <w:adjustRightInd/>
              <w:snapToGrid/>
              <w:spacing w:line="240" w:lineRule="auto"/>
              <w:ind w:firstLine="98" w:firstLineChars="50"/>
              <w:jc w:val="left"/>
              <w:textAlignment w:val="auto"/>
              <w:rPr>
                <w:rFonts w:hint="eastAsia" w:asciiTheme="minorEastAsia" w:hAnsiTheme="minorEastAsia" w:eastAsiaTheme="minorEastAsia" w:cstheme="minorEastAsia"/>
                <w:spacing w:val="-7"/>
                <w:sz w:val="21"/>
                <w:szCs w:val="21"/>
              </w:rPr>
            </w:pPr>
          </w:p>
        </w:tc>
        <w:tc>
          <w:tcPr>
            <w:tcW w:w="4705" w:type="dxa"/>
            <w:vAlign w:val="center"/>
          </w:tcPr>
          <w:p w14:paraId="56D777E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fill="FFFFFF"/>
              </w:rPr>
              <w:t>熟悉传感器基本工作原理及其在工业生产和日常生活中的应用</w:t>
            </w:r>
            <w:r>
              <w:rPr>
                <w:rFonts w:hint="eastAsia" w:asciiTheme="minorEastAsia" w:hAnsiTheme="minorEastAsia" w:eastAsiaTheme="minorEastAsia" w:cstheme="minorEastAsia"/>
                <w:i w:val="0"/>
                <w:iCs w:val="0"/>
                <w:caps w:val="0"/>
                <w:color w:val="333333"/>
                <w:spacing w:val="0"/>
                <w:sz w:val="21"/>
                <w:szCs w:val="21"/>
                <w:shd w:val="clear" w:fill="FFFFFF"/>
                <w:lang w:eastAsia="zh-CN"/>
              </w:rPr>
              <w:t>；</w:t>
            </w:r>
          </w:p>
        </w:tc>
      </w:tr>
      <w:tr w14:paraId="11DD53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06" w:type="dxa"/>
            <w:vMerge w:val="continue"/>
            <w:vAlign w:val="center"/>
          </w:tcPr>
          <w:p w14:paraId="67DA5624">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p>
        </w:tc>
        <w:tc>
          <w:tcPr>
            <w:tcW w:w="3260" w:type="dxa"/>
            <w:vMerge w:val="continue"/>
            <w:vAlign w:val="center"/>
          </w:tcPr>
          <w:p w14:paraId="7B6A5015">
            <w:pPr>
              <w:keepNext w:val="0"/>
              <w:keepLines w:val="0"/>
              <w:pageBreakBefore w:val="0"/>
              <w:widowControl w:val="0"/>
              <w:kinsoku/>
              <w:wordWrap/>
              <w:overflowPunct/>
              <w:topLinePunct w:val="0"/>
              <w:autoSpaceDE/>
              <w:autoSpaceDN/>
              <w:bidi w:val="0"/>
              <w:adjustRightInd/>
              <w:snapToGrid/>
              <w:spacing w:line="240" w:lineRule="auto"/>
              <w:ind w:firstLine="98" w:firstLineChars="50"/>
              <w:jc w:val="left"/>
              <w:textAlignment w:val="auto"/>
              <w:rPr>
                <w:rFonts w:hint="eastAsia" w:asciiTheme="minorEastAsia" w:hAnsiTheme="minorEastAsia" w:eastAsiaTheme="minorEastAsia" w:cstheme="minorEastAsia"/>
                <w:spacing w:val="-7"/>
                <w:sz w:val="21"/>
                <w:szCs w:val="21"/>
              </w:rPr>
            </w:pPr>
          </w:p>
        </w:tc>
        <w:tc>
          <w:tcPr>
            <w:tcW w:w="4705" w:type="dxa"/>
            <w:vAlign w:val="center"/>
          </w:tcPr>
          <w:p w14:paraId="6F814E6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fill="FFFFFF"/>
              </w:rPr>
              <w:t>电气控制线路的运行与故障检修</w:t>
            </w:r>
            <w:r>
              <w:rPr>
                <w:rFonts w:hint="eastAsia" w:asciiTheme="minorEastAsia" w:hAnsiTheme="minorEastAsia" w:eastAsiaTheme="minorEastAsia" w:cstheme="minorEastAsia"/>
                <w:i w:val="0"/>
                <w:iCs w:val="0"/>
                <w:caps w:val="0"/>
                <w:color w:val="333333"/>
                <w:spacing w:val="0"/>
                <w:sz w:val="21"/>
                <w:szCs w:val="21"/>
                <w:shd w:val="clear" w:fill="FFFFFF"/>
                <w:lang w:eastAsia="zh-CN"/>
              </w:rPr>
              <w:t>；</w:t>
            </w:r>
          </w:p>
        </w:tc>
      </w:tr>
      <w:tr w14:paraId="3D7EFE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06" w:type="dxa"/>
            <w:vMerge w:val="restart"/>
            <w:vAlign w:val="center"/>
          </w:tcPr>
          <w:p w14:paraId="7AFA65D4">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w:t>
            </w:r>
          </w:p>
        </w:tc>
        <w:tc>
          <w:tcPr>
            <w:tcW w:w="3260" w:type="dxa"/>
            <w:vMerge w:val="restart"/>
            <w:vAlign w:val="center"/>
          </w:tcPr>
          <w:p w14:paraId="30C3805F">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pacing w:val="-7"/>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工厂电气控制技术</w:t>
            </w:r>
          </w:p>
        </w:tc>
        <w:tc>
          <w:tcPr>
            <w:tcW w:w="4705" w:type="dxa"/>
            <w:vAlign w:val="center"/>
          </w:tcPr>
          <w:p w14:paraId="1A1B2A1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fill="FFFFFF"/>
              </w:rPr>
              <w:t>掌握常用低压电气结构，能完成低压电器的维修</w:t>
            </w:r>
            <w:r>
              <w:rPr>
                <w:rFonts w:hint="eastAsia" w:asciiTheme="minorEastAsia" w:hAnsiTheme="minorEastAsia" w:eastAsiaTheme="minorEastAsia" w:cstheme="minorEastAsia"/>
                <w:i w:val="0"/>
                <w:iCs w:val="0"/>
                <w:caps w:val="0"/>
                <w:color w:val="333333"/>
                <w:spacing w:val="0"/>
                <w:sz w:val="21"/>
                <w:szCs w:val="21"/>
                <w:shd w:val="clear" w:fill="FFFFFF"/>
                <w:lang w:eastAsia="zh-CN"/>
              </w:rPr>
              <w:t>；</w:t>
            </w:r>
          </w:p>
        </w:tc>
      </w:tr>
      <w:tr w14:paraId="456488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06" w:type="dxa"/>
            <w:vMerge w:val="continue"/>
            <w:vAlign w:val="center"/>
          </w:tcPr>
          <w:p w14:paraId="40ED3B20">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p>
        </w:tc>
        <w:tc>
          <w:tcPr>
            <w:tcW w:w="3260" w:type="dxa"/>
            <w:vMerge w:val="continue"/>
            <w:vAlign w:val="center"/>
          </w:tcPr>
          <w:p w14:paraId="294767F7">
            <w:pPr>
              <w:keepNext w:val="0"/>
              <w:keepLines w:val="0"/>
              <w:pageBreakBefore w:val="0"/>
              <w:widowControl w:val="0"/>
              <w:kinsoku/>
              <w:wordWrap/>
              <w:overflowPunct/>
              <w:topLinePunct w:val="0"/>
              <w:autoSpaceDE/>
              <w:autoSpaceDN/>
              <w:bidi w:val="0"/>
              <w:adjustRightInd/>
              <w:snapToGrid/>
              <w:spacing w:line="240" w:lineRule="auto"/>
              <w:ind w:firstLine="98" w:firstLineChars="50"/>
              <w:jc w:val="left"/>
              <w:textAlignment w:val="auto"/>
              <w:rPr>
                <w:rFonts w:hint="eastAsia" w:asciiTheme="minorEastAsia" w:hAnsiTheme="minorEastAsia" w:eastAsiaTheme="minorEastAsia" w:cstheme="minorEastAsia"/>
                <w:spacing w:val="-7"/>
                <w:sz w:val="21"/>
                <w:szCs w:val="21"/>
              </w:rPr>
            </w:pPr>
          </w:p>
        </w:tc>
        <w:tc>
          <w:tcPr>
            <w:tcW w:w="4705" w:type="dxa"/>
            <w:vAlign w:val="center"/>
          </w:tcPr>
          <w:p w14:paraId="201E7E4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fill="FFFFFF"/>
              </w:rPr>
              <w:t>按照工况要求确定安装、调试、维护、保养电气设备方案</w:t>
            </w:r>
            <w:r>
              <w:rPr>
                <w:rFonts w:hint="eastAsia" w:asciiTheme="minorEastAsia" w:hAnsiTheme="minorEastAsia" w:eastAsiaTheme="minorEastAsia" w:cstheme="minorEastAsia"/>
                <w:i w:val="0"/>
                <w:iCs w:val="0"/>
                <w:caps w:val="0"/>
                <w:color w:val="333333"/>
                <w:spacing w:val="0"/>
                <w:sz w:val="21"/>
                <w:szCs w:val="21"/>
                <w:shd w:val="clear" w:fill="FFFFFF"/>
                <w:lang w:eastAsia="zh-CN"/>
              </w:rPr>
              <w:t>；</w:t>
            </w:r>
          </w:p>
        </w:tc>
      </w:tr>
      <w:tr w14:paraId="54D1C2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06" w:type="dxa"/>
            <w:vMerge w:val="continue"/>
            <w:vAlign w:val="center"/>
          </w:tcPr>
          <w:p w14:paraId="739065CF">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p>
        </w:tc>
        <w:tc>
          <w:tcPr>
            <w:tcW w:w="3260" w:type="dxa"/>
            <w:vMerge w:val="continue"/>
            <w:vAlign w:val="center"/>
          </w:tcPr>
          <w:p w14:paraId="17AFF54B">
            <w:pPr>
              <w:keepNext w:val="0"/>
              <w:keepLines w:val="0"/>
              <w:pageBreakBefore w:val="0"/>
              <w:widowControl w:val="0"/>
              <w:kinsoku/>
              <w:wordWrap/>
              <w:overflowPunct/>
              <w:topLinePunct w:val="0"/>
              <w:autoSpaceDE/>
              <w:autoSpaceDN/>
              <w:bidi w:val="0"/>
              <w:adjustRightInd/>
              <w:snapToGrid/>
              <w:spacing w:line="240" w:lineRule="auto"/>
              <w:ind w:firstLine="98" w:firstLineChars="50"/>
              <w:jc w:val="left"/>
              <w:textAlignment w:val="auto"/>
              <w:rPr>
                <w:rFonts w:hint="eastAsia" w:asciiTheme="minorEastAsia" w:hAnsiTheme="minorEastAsia" w:eastAsiaTheme="minorEastAsia" w:cstheme="minorEastAsia"/>
                <w:spacing w:val="-7"/>
                <w:sz w:val="21"/>
                <w:szCs w:val="21"/>
              </w:rPr>
            </w:pPr>
          </w:p>
        </w:tc>
        <w:tc>
          <w:tcPr>
            <w:tcW w:w="4705" w:type="dxa"/>
            <w:vAlign w:val="center"/>
          </w:tcPr>
          <w:p w14:paraId="572BD77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fill="FFFFFF"/>
              </w:rPr>
              <w:t>能绘制和识读电气图纸，会根据电气图纸组织施工</w:t>
            </w:r>
            <w:r>
              <w:rPr>
                <w:rFonts w:hint="eastAsia" w:asciiTheme="minorEastAsia" w:hAnsiTheme="minorEastAsia" w:eastAsiaTheme="minorEastAsia" w:cstheme="minorEastAsia"/>
                <w:i w:val="0"/>
                <w:iCs w:val="0"/>
                <w:caps w:val="0"/>
                <w:color w:val="333333"/>
                <w:spacing w:val="0"/>
                <w:sz w:val="21"/>
                <w:szCs w:val="21"/>
                <w:shd w:val="clear" w:fill="FFFFFF"/>
                <w:lang w:eastAsia="zh-CN"/>
              </w:rPr>
              <w:t>；</w:t>
            </w:r>
          </w:p>
        </w:tc>
      </w:tr>
      <w:tr w14:paraId="058F0B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06" w:type="dxa"/>
            <w:vMerge w:val="continue"/>
            <w:vAlign w:val="center"/>
          </w:tcPr>
          <w:p w14:paraId="0A67D125">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p>
        </w:tc>
        <w:tc>
          <w:tcPr>
            <w:tcW w:w="3260" w:type="dxa"/>
            <w:vMerge w:val="continue"/>
            <w:vAlign w:val="center"/>
          </w:tcPr>
          <w:p w14:paraId="6C1AC98F">
            <w:pPr>
              <w:keepNext w:val="0"/>
              <w:keepLines w:val="0"/>
              <w:pageBreakBefore w:val="0"/>
              <w:widowControl w:val="0"/>
              <w:kinsoku/>
              <w:wordWrap/>
              <w:overflowPunct/>
              <w:topLinePunct w:val="0"/>
              <w:autoSpaceDE/>
              <w:autoSpaceDN/>
              <w:bidi w:val="0"/>
              <w:adjustRightInd/>
              <w:snapToGrid/>
              <w:spacing w:line="240" w:lineRule="auto"/>
              <w:ind w:firstLine="98" w:firstLineChars="50"/>
              <w:jc w:val="left"/>
              <w:textAlignment w:val="auto"/>
              <w:rPr>
                <w:rFonts w:hint="eastAsia" w:asciiTheme="minorEastAsia" w:hAnsiTheme="minorEastAsia" w:eastAsiaTheme="minorEastAsia" w:cstheme="minorEastAsia"/>
                <w:spacing w:val="-7"/>
                <w:sz w:val="21"/>
                <w:szCs w:val="21"/>
              </w:rPr>
            </w:pPr>
          </w:p>
        </w:tc>
        <w:tc>
          <w:tcPr>
            <w:tcW w:w="4705" w:type="dxa"/>
            <w:vAlign w:val="center"/>
          </w:tcPr>
          <w:p w14:paraId="50A51CC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fill="FFFFFF"/>
              </w:rPr>
              <w:t>能进行电气控制系统的安装、调试</w:t>
            </w:r>
            <w:r>
              <w:rPr>
                <w:rFonts w:hint="eastAsia" w:asciiTheme="minorEastAsia" w:hAnsiTheme="minorEastAsia" w:eastAsiaTheme="minorEastAsia" w:cstheme="minorEastAsia"/>
                <w:i w:val="0"/>
                <w:iCs w:val="0"/>
                <w:caps w:val="0"/>
                <w:color w:val="333333"/>
                <w:spacing w:val="0"/>
                <w:sz w:val="21"/>
                <w:szCs w:val="21"/>
                <w:shd w:val="clear" w:fill="FFFFFF"/>
                <w:lang w:eastAsia="zh-CN"/>
              </w:rPr>
              <w:t>；</w:t>
            </w:r>
          </w:p>
        </w:tc>
      </w:tr>
      <w:tr w14:paraId="01F446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06" w:type="dxa"/>
            <w:vMerge w:val="restart"/>
            <w:vAlign w:val="center"/>
          </w:tcPr>
          <w:p w14:paraId="78B32C10">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7</w:t>
            </w:r>
          </w:p>
        </w:tc>
        <w:tc>
          <w:tcPr>
            <w:tcW w:w="3260" w:type="dxa"/>
            <w:vMerge w:val="restart"/>
            <w:vAlign w:val="center"/>
          </w:tcPr>
          <w:p w14:paraId="1DBD562E">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pacing w:val="-7"/>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发电厂电气设备</w:t>
            </w:r>
          </w:p>
        </w:tc>
        <w:tc>
          <w:tcPr>
            <w:tcW w:w="4705" w:type="dxa"/>
            <w:vAlign w:val="center"/>
          </w:tcPr>
          <w:p w14:paraId="0B41A25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rPr>
              <w:t>电气设备、自动化产品营销、售后服务、技术改造、培训及编制工艺文件</w:t>
            </w:r>
            <w:r>
              <w:rPr>
                <w:rFonts w:hint="eastAsia" w:asciiTheme="minorEastAsia" w:hAnsiTheme="minorEastAsia" w:eastAsiaTheme="minorEastAsia" w:cstheme="minorEastAsia"/>
                <w:i w:val="0"/>
                <w:iCs w:val="0"/>
                <w:caps w:val="0"/>
                <w:color w:val="333333"/>
                <w:spacing w:val="0"/>
                <w:sz w:val="21"/>
                <w:szCs w:val="21"/>
                <w:shd w:val="clear"/>
                <w:lang w:eastAsia="zh-CN"/>
              </w:rPr>
              <w:t>；</w:t>
            </w:r>
          </w:p>
        </w:tc>
      </w:tr>
      <w:tr w14:paraId="795A2F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06" w:type="dxa"/>
            <w:vMerge w:val="continue"/>
            <w:vAlign w:val="center"/>
          </w:tcPr>
          <w:p w14:paraId="4742FD69">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p>
        </w:tc>
        <w:tc>
          <w:tcPr>
            <w:tcW w:w="3260" w:type="dxa"/>
            <w:vMerge w:val="continue"/>
            <w:vAlign w:val="center"/>
          </w:tcPr>
          <w:p w14:paraId="363075E2">
            <w:pPr>
              <w:keepNext w:val="0"/>
              <w:keepLines w:val="0"/>
              <w:pageBreakBefore w:val="0"/>
              <w:widowControl w:val="0"/>
              <w:kinsoku/>
              <w:wordWrap/>
              <w:overflowPunct/>
              <w:topLinePunct w:val="0"/>
              <w:autoSpaceDE/>
              <w:autoSpaceDN/>
              <w:bidi w:val="0"/>
              <w:adjustRightInd/>
              <w:snapToGrid/>
              <w:spacing w:line="240" w:lineRule="auto"/>
              <w:ind w:firstLine="98" w:firstLineChars="50"/>
              <w:jc w:val="left"/>
              <w:textAlignment w:val="auto"/>
              <w:rPr>
                <w:rFonts w:hint="eastAsia" w:asciiTheme="minorEastAsia" w:hAnsiTheme="minorEastAsia" w:eastAsiaTheme="minorEastAsia" w:cstheme="minorEastAsia"/>
                <w:spacing w:val="-7"/>
                <w:sz w:val="21"/>
                <w:szCs w:val="21"/>
              </w:rPr>
            </w:pPr>
          </w:p>
        </w:tc>
        <w:tc>
          <w:tcPr>
            <w:tcW w:w="4705" w:type="dxa"/>
            <w:vAlign w:val="center"/>
          </w:tcPr>
          <w:p w14:paraId="59777BD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rPr>
              <w:t>供配电系统的安装、调试及故障诊断与检修</w:t>
            </w:r>
            <w:r>
              <w:rPr>
                <w:rFonts w:hint="eastAsia" w:asciiTheme="minorEastAsia" w:hAnsiTheme="minorEastAsia" w:eastAsiaTheme="minorEastAsia" w:cstheme="minorEastAsia"/>
                <w:i w:val="0"/>
                <w:iCs w:val="0"/>
                <w:caps w:val="0"/>
                <w:color w:val="333333"/>
                <w:spacing w:val="0"/>
                <w:sz w:val="21"/>
                <w:szCs w:val="21"/>
                <w:shd w:val="clear"/>
                <w:lang w:eastAsia="zh-CN"/>
              </w:rPr>
              <w:t>；</w:t>
            </w:r>
          </w:p>
        </w:tc>
      </w:tr>
      <w:tr w14:paraId="22E8B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06" w:type="dxa"/>
            <w:vMerge w:val="continue"/>
            <w:vAlign w:val="center"/>
          </w:tcPr>
          <w:p w14:paraId="56C6E18D">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p>
        </w:tc>
        <w:tc>
          <w:tcPr>
            <w:tcW w:w="3260" w:type="dxa"/>
            <w:vMerge w:val="continue"/>
            <w:vAlign w:val="center"/>
          </w:tcPr>
          <w:p w14:paraId="14746700">
            <w:pPr>
              <w:keepNext w:val="0"/>
              <w:keepLines w:val="0"/>
              <w:pageBreakBefore w:val="0"/>
              <w:widowControl w:val="0"/>
              <w:kinsoku/>
              <w:wordWrap/>
              <w:overflowPunct/>
              <w:topLinePunct w:val="0"/>
              <w:autoSpaceDE/>
              <w:autoSpaceDN/>
              <w:bidi w:val="0"/>
              <w:adjustRightInd/>
              <w:snapToGrid/>
              <w:spacing w:line="240" w:lineRule="auto"/>
              <w:ind w:firstLine="98" w:firstLineChars="50"/>
              <w:jc w:val="left"/>
              <w:textAlignment w:val="auto"/>
              <w:rPr>
                <w:rFonts w:hint="eastAsia" w:asciiTheme="minorEastAsia" w:hAnsiTheme="minorEastAsia" w:eastAsiaTheme="minorEastAsia" w:cstheme="minorEastAsia"/>
                <w:spacing w:val="-7"/>
                <w:sz w:val="21"/>
                <w:szCs w:val="21"/>
              </w:rPr>
            </w:pPr>
          </w:p>
        </w:tc>
        <w:tc>
          <w:tcPr>
            <w:tcW w:w="4705" w:type="dxa"/>
            <w:vAlign w:val="center"/>
          </w:tcPr>
          <w:p w14:paraId="7C3335E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rPr>
              <w:t>变配电设备操作、监视、维修</w:t>
            </w:r>
            <w:r>
              <w:rPr>
                <w:rFonts w:hint="eastAsia" w:asciiTheme="minorEastAsia" w:hAnsiTheme="minorEastAsia" w:eastAsiaTheme="minorEastAsia" w:cstheme="minorEastAsia"/>
                <w:i w:val="0"/>
                <w:iCs w:val="0"/>
                <w:caps w:val="0"/>
                <w:color w:val="333333"/>
                <w:spacing w:val="0"/>
                <w:sz w:val="21"/>
                <w:szCs w:val="21"/>
                <w:shd w:val="clear"/>
                <w:lang w:eastAsia="zh-CN"/>
              </w:rPr>
              <w:t>；</w:t>
            </w:r>
          </w:p>
        </w:tc>
      </w:tr>
      <w:tr w14:paraId="011996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06" w:type="dxa"/>
            <w:vMerge w:val="continue"/>
            <w:vAlign w:val="center"/>
          </w:tcPr>
          <w:p w14:paraId="023E3AD8">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p>
        </w:tc>
        <w:tc>
          <w:tcPr>
            <w:tcW w:w="3260" w:type="dxa"/>
            <w:vMerge w:val="continue"/>
            <w:vAlign w:val="center"/>
          </w:tcPr>
          <w:p w14:paraId="4E04291B">
            <w:pPr>
              <w:keepNext w:val="0"/>
              <w:keepLines w:val="0"/>
              <w:pageBreakBefore w:val="0"/>
              <w:widowControl w:val="0"/>
              <w:kinsoku/>
              <w:wordWrap/>
              <w:overflowPunct/>
              <w:topLinePunct w:val="0"/>
              <w:autoSpaceDE/>
              <w:autoSpaceDN/>
              <w:bidi w:val="0"/>
              <w:adjustRightInd/>
              <w:snapToGrid/>
              <w:spacing w:line="240" w:lineRule="auto"/>
              <w:ind w:firstLine="98" w:firstLineChars="50"/>
              <w:jc w:val="left"/>
              <w:textAlignment w:val="auto"/>
              <w:rPr>
                <w:rFonts w:hint="eastAsia" w:asciiTheme="minorEastAsia" w:hAnsiTheme="minorEastAsia" w:eastAsiaTheme="minorEastAsia" w:cstheme="minorEastAsia"/>
                <w:spacing w:val="-7"/>
                <w:sz w:val="21"/>
                <w:szCs w:val="21"/>
              </w:rPr>
            </w:pPr>
          </w:p>
        </w:tc>
        <w:tc>
          <w:tcPr>
            <w:tcW w:w="4705" w:type="dxa"/>
            <w:vAlign w:val="center"/>
          </w:tcPr>
          <w:p w14:paraId="2829B61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rPr>
              <w:t>电气设备的生产、安装、调试与维护</w:t>
            </w:r>
            <w:r>
              <w:rPr>
                <w:rFonts w:hint="eastAsia" w:asciiTheme="minorEastAsia" w:hAnsiTheme="minorEastAsia" w:eastAsiaTheme="minorEastAsia" w:cstheme="minorEastAsia"/>
                <w:i w:val="0"/>
                <w:iCs w:val="0"/>
                <w:caps w:val="0"/>
                <w:color w:val="333333"/>
                <w:spacing w:val="0"/>
                <w:sz w:val="21"/>
                <w:szCs w:val="21"/>
                <w:shd w:val="clear"/>
                <w:lang w:eastAsia="zh-CN"/>
              </w:rPr>
              <w:t>；</w:t>
            </w:r>
          </w:p>
        </w:tc>
      </w:tr>
      <w:tr w14:paraId="366D08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06" w:type="dxa"/>
            <w:vMerge w:val="restart"/>
            <w:vAlign w:val="center"/>
          </w:tcPr>
          <w:p w14:paraId="4A53D754">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w:t>
            </w:r>
          </w:p>
        </w:tc>
        <w:tc>
          <w:tcPr>
            <w:tcW w:w="3260" w:type="dxa"/>
            <w:vMerge w:val="restart"/>
            <w:vAlign w:val="center"/>
          </w:tcPr>
          <w:p w14:paraId="1A8758FA">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pacing w:val="-7"/>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电力电子技术</w:t>
            </w:r>
          </w:p>
        </w:tc>
        <w:tc>
          <w:tcPr>
            <w:tcW w:w="4705" w:type="dxa"/>
            <w:vAlign w:val="center"/>
          </w:tcPr>
          <w:p w14:paraId="3E61525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fill="FFFFFF"/>
              </w:rPr>
              <w:t>认识并会选用常用的电力电子器件</w:t>
            </w:r>
            <w:r>
              <w:rPr>
                <w:rFonts w:hint="eastAsia" w:asciiTheme="minorEastAsia" w:hAnsiTheme="minorEastAsia" w:eastAsiaTheme="minorEastAsia" w:cstheme="minorEastAsia"/>
                <w:i w:val="0"/>
                <w:iCs w:val="0"/>
                <w:caps w:val="0"/>
                <w:color w:val="333333"/>
                <w:spacing w:val="0"/>
                <w:sz w:val="21"/>
                <w:szCs w:val="21"/>
                <w:shd w:val="clear" w:fill="FFFFFF"/>
                <w:lang w:eastAsia="zh-CN"/>
              </w:rPr>
              <w:t>；</w:t>
            </w:r>
          </w:p>
        </w:tc>
      </w:tr>
      <w:tr w14:paraId="240B3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06" w:type="dxa"/>
            <w:vMerge w:val="continue"/>
            <w:vAlign w:val="center"/>
          </w:tcPr>
          <w:p w14:paraId="7E14E7E4">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p>
        </w:tc>
        <w:tc>
          <w:tcPr>
            <w:tcW w:w="3260" w:type="dxa"/>
            <w:vMerge w:val="continue"/>
            <w:vAlign w:val="center"/>
          </w:tcPr>
          <w:p w14:paraId="1D03E0C9">
            <w:pPr>
              <w:keepNext w:val="0"/>
              <w:keepLines w:val="0"/>
              <w:pageBreakBefore w:val="0"/>
              <w:widowControl w:val="0"/>
              <w:kinsoku/>
              <w:wordWrap/>
              <w:overflowPunct/>
              <w:topLinePunct w:val="0"/>
              <w:autoSpaceDE/>
              <w:autoSpaceDN/>
              <w:bidi w:val="0"/>
              <w:adjustRightInd/>
              <w:snapToGrid/>
              <w:spacing w:line="240" w:lineRule="auto"/>
              <w:ind w:firstLine="98" w:firstLineChars="50"/>
              <w:jc w:val="left"/>
              <w:textAlignment w:val="auto"/>
              <w:rPr>
                <w:rFonts w:hint="eastAsia" w:asciiTheme="minorEastAsia" w:hAnsiTheme="minorEastAsia" w:eastAsiaTheme="minorEastAsia" w:cstheme="minorEastAsia"/>
                <w:spacing w:val="-7"/>
                <w:sz w:val="21"/>
                <w:szCs w:val="21"/>
              </w:rPr>
            </w:pPr>
          </w:p>
        </w:tc>
        <w:tc>
          <w:tcPr>
            <w:tcW w:w="4705" w:type="dxa"/>
            <w:vAlign w:val="center"/>
          </w:tcPr>
          <w:p w14:paraId="00F7816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fill="FFFFFF"/>
              </w:rPr>
              <w:t>熟悉整流、逆变等常用的变流电路</w:t>
            </w:r>
            <w:r>
              <w:rPr>
                <w:rFonts w:hint="eastAsia" w:asciiTheme="minorEastAsia" w:hAnsiTheme="minorEastAsia" w:eastAsiaTheme="minorEastAsia" w:cstheme="minorEastAsia"/>
                <w:i w:val="0"/>
                <w:iCs w:val="0"/>
                <w:caps w:val="0"/>
                <w:color w:val="333333"/>
                <w:spacing w:val="0"/>
                <w:sz w:val="21"/>
                <w:szCs w:val="21"/>
                <w:shd w:val="clear" w:fill="FFFFFF"/>
                <w:lang w:eastAsia="zh-CN"/>
              </w:rPr>
              <w:t>；</w:t>
            </w:r>
          </w:p>
        </w:tc>
      </w:tr>
      <w:tr w14:paraId="58FB95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06" w:type="dxa"/>
            <w:vMerge w:val="continue"/>
            <w:vAlign w:val="center"/>
          </w:tcPr>
          <w:p w14:paraId="0A89D6EB">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p>
        </w:tc>
        <w:tc>
          <w:tcPr>
            <w:tcW w:w="3260" w:type="dxa"/>
            <w:vMerge w:val="continue"/>
            <w:vAlign w:val="center"/>
          </w:tcPr>
          <w:p w14:paraId="6B7B65E8">
            <w:pPr>
              <w:keepNext w:val="0"/>
              <w:keepLines w:val="0"/>
              <w:pageBreakBefore w:val="0"/>
              <w:widowControl w:val="0"/>
              <w:kinsoku/>
              <w:wordWrap/>
              <w:overflowPunct/>
              <w:topLinePunct w:val="0"/>
              <w:autoSpaceDE/>
              <w:autoSpaceDN/>
              <w:bidi w:val="0"/>
              <w:adjustRightInd/>
              <w:snapToGrid/>
              <w:spacing w:line="240" w:lineRule="auto"/>
              <w:ind w:firstLine="98" w:firstLineChars="50"/>
              <w:jc w:val="left"/>
              <w:textAlignment w:val="auto"/>
              <w:rPr>
                <w:rFonts w:hint="eastAsia" w:asciiTheme="minorEastAsia" w:hAnsiTheme="minorEastAsia" w:eastAsiaTheme="minorEastAsia" w:cstheme="minorEastAsia"/>
                <w:spacing w:val="-7"/>
                <w:sz w:val="21"/>
                <w:szCs w:val="21"/>
              </w:rPr>
            </w:pPr>
          </w:p>
        </w:tc>
        <w:tc>
          <w:tcPr>
            <w:tcW w:w="4705" w:type="dxa"/>
            <w:vAlign w:val="center"/>
          </w:tcPr>
          <w:p w14:paraId="40B5F35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fill="FFFFFF"/>
              </w:rPr>
              <w:t>会分析电力电子电路</w:t>
            </w:r>
            <w:r>
              <w:rPr>
                <w:rFonts w:hint="eastAsia" w:asciiTheme="minorEastAsia" w:hAnsiTheme="minorEastAsia" w:eastAsiaTheme="minorEastAsia" w:cstheme="minorEastAsia"/>
                <w:i w:val="0"/>
                <w:iCs w:val="0"/>
                <w:caps w:val="0"/>
                <w:color w:val="333333"/>
                <w:spacing w:val="0"/>
                <w:sz w:val="21"/>
                <w:szCs w:val="21"/>
                <w:shd w:val="clear" w:fill="FFFFFF"/>
                <w:lang w:eastAsia="zh-CN"/>
              </w:rPr>
              <w:t>；</w:t>
            </w:r>
          </w:p>
        </w:tc>
      </w:tr>
      <w:tr w14:paraId="3A567E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06" w:type="dxa"/>
            <w:vMerge w:val="continue"/>
            <w:vAlign w:val="center"/>
          </w:tcPr>
          <w:p w14:paraId="6BB11B87">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p>
        </w:tc>
        <w:tc>
          <w:tcPr>
            <w:tcW w:w="3260" w:type="dxa"/>
            <w:vMerge w:val="continue"/>
            <w:vAlign w:val="center"/>
          </w:tcPr>
          <w:p w14:paraId="54E0F212">
            <w:pPr>
              <w:keepNext w:val="0"/>
              <w:keepLines w:val="0"/>
              <w:pageBreakBefore w:val="0"/>
              <w:widowControl w:val="0"/>
              <w:kinsoku/>
              <w:wordWrap/>
              <w:overflowPunct/>
              <w:topLinePunct w:val="0"/>
              <w:autoSpaceDE/>
              <w:autoSpaceDN/>
              <w:bidi w:val="0"/>
              <w:adjustRightInd/>
              <w:snapToGrid/>
              <w:spacing w:line="240" w:lineRule="auto"/>
              <w:ind w:firstLine="98" w:firstLineChars="50"/>
              <w:jc w:val="left"/>
              <w:textAlignment w:val="auto"/>
              <w:rPr>
                <w:rFonts w:hint="eastAsia" w:asciiTheme="minorEastAsia" w:hAnsiTheme="minorEastAsia" w:eastAsiaTheme="minorEastAsia" w:cstheme="minorEastAsia"/>
                <w:spacing w:val="-7"/>
                <w:sz w:val="21"/>
                <w:szCs w:val="21"/>
              </w:rPr>
            </w:pPr>
          </w:p>
        </w:tc>
        <w:tc>
          <w:tcPr>
            <w:tcW w:w="4705" w:type="dxa"/>
            <w:vAlign w:val="center"/>
          </w:tcPr>
          <w:p w14:paraId="4734290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fill="FFFFFF"/>
              </w:rPr>
              <w:t>掌握变频器控制技术与应用，熟悉驱动技术与应用，工业网络控制技术的应用能力，能对生产线进行机电安装、连接、故障诊断与调试</w:t>
            </w:r>
            <w:r>
              <w:rPr>
                <w:rFonts w:hint="eastAsia" w:asciiTheme="minorEastAsia" w:hAnsiTheme="minorEastAsia" w:eastAsiaTheme="minorEastAsia" w:cstheme="minorEastAsia"/>
                <w:i w:val="0"/>
                <w:iCs w:val="0"/>
                <w:caps w:val="0"/>
                <w:color w:val="333333"/>
                <w:spacing w:val="0"/>
                <w:sz w:val="21"/>
                <w:szCs w:val="21"/>
                <w:shd w:val="clear" w:fill="FFFFFF"/>
                <w:lang w:eastAsia="zh-CN"/>
              </w:rPr>
              <w:t>；</w:t>
            </w:r>
          </w:p>
        </w:tc>
      </w:tr>
      <w:tr w14:paraId="5D556F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06" w:type="dxa"/>
            <w:vMerge w:val="restart"/>
            <w:vAlign w:val="center"/>
          </w:tcPr>
          <w:p w14:paraId="3C8D57E5">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9</w:t>
            </w:r>
          </w:p>
        </w:tc>
        <w:tc>
          <w:tcPr>
            <w:tcW w:w="3260" w:type="dxa"/>
            <w:vMerge w:val="restart"/>
            <w:vAlign w:val="center"/>
          </w:tcPr>
          <w:p w14:paraId="6038E8C5">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pacing w:val="-7"/>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工厂供电</w:t>
            </w:r>
          </w:p>
        </w:tc>
        <w:tc>
          <w:tcPr>
            <w:tcW w:w="4705" w:type="dxa"/>
            <w:vAlign w:val="center"/>
          </w:tcPr>
          <w:p w14:paraId="252432F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fill="FFFFFF"/>
              </w:rPr>
              <w:t>能完成一次系统正常运行方式和特殊运行方式操作</w:t>
            </w:r>
            <w:r>
              <w:rPr>
                <w:rFonts w:hint="eastAsia" w:asciiTheme="minorEastAsia" w:hAnsiTheme="minorEastAsia" w:eastAsiaTheme="minorEastAsia" w:cstheme="minorEastAsia"/>
                <w:i w:val="0"/>
                <w:iCs w:val="0"/>
                <w:caps w:val="0"/>
                <w:color w:val="333333"/>
                <w:spacing w:val="0"/>
                <w:sz w:val="21"/>
                <w:szCs w:val="21"/>
                <w:shd w:val="clear" w:fill="FFFFFF"/>
                <w:lang w:eastAsia="zh-CN"/>
              </w:rPr>
              <w:t>；</w:t>
            </w:r>
          </w:p>
        </w:tc>
      </w:tr>
      <w:tr w14:paraId="0F753F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06" w:type="dxa"/>
            <w:vMerge w:val="continue"/>
            <w:vAlign w:val="center"/>
          </w:tcPr>
          <w:p w14:paraId="5C13AFE8">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p>
        </w:tc>
        <w:tc>
          <w:tcPr>
            <w:tcW w:w="3260" w:type="dxa"/>
            <w:vMerge w:val="continue"/>
            <w:vAlign w:val="center"/>
          </w:tcPr>
          <w:p w14:paraId="589404E5">
            <w:pPr>
              <w:keepNext w:val="0"/>
              <w:keepLines w:val="0"/>
              <w:pageBreakBefore w:val="0"/>
              <w:widowControl w:val="0"/>
              <w:kinsoku/>
              <w:wordWrap/>
              <w:overflowPunct/>
              <w:topLinePunct w:val="0"/>
              <w:autoSpaceDE/>
              <w:autoSpaceDN/>
              <w:bidi w:val="0"/>
              <w:adjustRightInd/>
              <w:snapToGrid/>
              <w:spacing w:line="240" w:lineRule="auto"/>
              <w:ind w:firstLine="98" w:firstLineChars="50"/>
              <w:jc w:val="left"/>
              <w:textAlignment w:val="auto"/>
              <w:rPr>
                <w:rFonts w:hint="eastAsia" w:asciiTheme="minorEastAsia" w:hAnsiTheme="minorEastAsia" w:eastAsiaTheme="minorEastAsia" w:cstheme="minorEastAsia"/>
                <w:spacing w:val="-7"/>
                <w:sz w:val="21"/>
                <w:szCs w:val="21"/>
              </w:rPr>
            </w:pPr>
          </w:p>
        </w:tc>
        <w:tc>
          <w:tcPr>
            <w:tcW w:w="4705" w:type="dxa"/>
            <w:vAlign w:val="center"/>
          </w:tcPr>
          <w:p w14:paraId="5523785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fill="FFFFFF"/>
              </w:rPr>
              <w:t>能完成电站系统正常运行和特殊运行方式操作</w:t>
            </w:r>
            <w:r>
              <w:rPr>
                <w:rFonts w:hint="eastAsia" w:asciiTheme="minorEastAsia" w:hAnsiTheme="minorEastAsia" w:eastAsiaTheme="minorEastAsia" w:cstheme="minorEastAsia"/>
                <w:i w:val="0"/>
                <w:iCs w:val="0"/>
                <w:caps w:val="0"/>
                <w:color w:val="333333"/>
                <w:spacing w:val="0"/>
                <w:sz w:val="21"/>
                <w:szCs w:val="21"/>
                <w:shd w:val="clear" w:fill="FFFFFF"/>
                <w:lang w:eastAsia="zh-CN"/>
              </w:rPr>
              <w:t>；</w:t>
            </w:r>
          </w:p>
        </w:tc>
      </w:tr>
      <w:tr w14:paraId="13D2F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06" w:type="dxa"/>
            <w:vMerge w:val="continue"/>
            <w:vAlign w:val="center"/>
          </w:tcPr>
          <w:p w14:paraId="531C1B42">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p>
        </w:tc>
        <w:tc>
          <w:tcPr>
            <w:tcW w:w="3260" w:type="dxa"/>
            <w:vMerge w:val="continue"/>
            <w:vAlign w:val="center"/>
          </w:tcPr>
          <w:p w14:paraId="336FE8E7">
            <w:pPr>
              <w:keepNext w:val="0"/>
              <w:keepLines w:val="0"/>
              <w:pageBreakBefore w:val="0"/>
              <w:widowControl w:val="0"/>
              <w:kinsoku/>
              <w:wordWrap/>
              <w:overflowPunct/>
              <w:topLinePunct w:val="0"/>
              <w:autoSpaceDE/>
              <w:autoSpaceDN/>
              <w:bidi w:val="0"/>
              <w:adjustRightInd/>
              <w:snapToGrid/>
              <w:spacing w:line="240" w:lineRule="auto"/>
              <w:ind w:firstLine="98" w:firstLineChars="50"/>
              <w:jc w:val="left"/>
              <w:textAlignment w:val="auto"/>
              <w:rPr>
                <w:rFonts w:hint="eastAsia" w:asciiTheme="minorEastAsia" w:hAnsiTheme="minorEastAsia" w:eastAsiaTheme="minorEastAsia" w:cstheme="minorEastAsia"/>
                <w:spacing w:val="-7"/>
                <w:sz w:val="21"/>
                <w:szCs w:val="21"/>
              </w:rPr>
            </w:pPr>
          </w:p>
        </w:tc>
        <w:tc>
          <w:tcPr>
            <w:tcW w:w="4705" w:type="dxa"/>
            <w:vAlign w:val="center"/>
          </w:tcPr>
          <w:p w14:paraId="7A43AED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fill="FFFFFF"/>
              </w:rPr>
              <w:t>能完成二次设备的各种操作</w:t>
            </w:r>
            <w:r>
              <w:rPr>
                <w:rFonts w:hint="eastAsia" w:asciiTheme="minorEastAsia" w:hAnsiTheme="minorEastAsia" w:eastAsiaTheme="minorEastAsia" w:cstheme="minorEastAsia"/>
                <w:i w:val="0"/>
                <w:iCs w:val="0"/>
                <w:caps w:val="0"/>
                <w:color w:val="333333"/>
                <w:spacing w:val="0"/>
                <w:sz w:val="21"/>
                <w:szCs w:val="21"/>
                <w:shd w:val="clear" w:fill="FFFFFF"/>
                <w:lang w:eastAsia="zh-CN"/>
              </w:rPr>
              <w:t>；</w:t>
            </w:r>
          </w:p>
        </w:tc>
      </w:tr>
      <w:tr w14:paraId="042652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06" w:type="dxa"/>
            <w:vMerge w:val="continue"/>
            <w:vAlign w:val="center"/>
          </w:tcPr>
          <w:p w14:paraId="656C415A">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p>
        </w:tc>
        <w:tc>
          <w:tcPr>
            <w:tcW w:w="3260" w:type="dxa"/>
            <w:vMerge w:val="continue"/>
            <w:vAlign w:val="center"/>
          </w:tcPr>
          <w:p w14:paraId="68861DE9">
            <w:pPr>
              <w:keepNext w:val="0"/>
              <w:keepLines w:val="0"/>
              <w:pageBreakBefore w:val="0"/>
              <w:widowControl w:val="0"/>
              <w:kinsoku/>
              <w:wordWrap/>
              <w:overflowPunct/>
              <w:topLinePunct w:val="0"/>
              <w:autoSpaceDE/>
              <w:autoSpaceDN/>
              <w:bidi w:val="0"/>
              <w:adjustRightInd/>
              <w:snapToGrid/>
              <w:spacing w:line="240" w:lineRule="auto"/>
              <w:ind w:firstLine="98" w:firstLineChars="50"/>
              <w:jc w:val="left"/>
              <w:textAlignment w:val="auto"/>
              <w:rPr>
                <w:rFonts w:hint="eastAsia" w:asciiTheme="minorEastAsia" w:hAnsiTheme="minorEastAsia" w:eastAsiaTheme="minorEastAsia" w:cstheme="minorEastAsia"/>
                <w:spacing w:val="-7"/>
                <w:sz w:val="21"/>
                <w:szCs w:val="21"/>
              </w:rPr>
            </w:pPr>
          </w:p>
        </w:tc>
        <w:tc>
          <w:tcPr>
            <w:tcW w:w="4705" w:type="dxa"/>
            <w:vAlign w:val="center"/>
          </w:tcPr>
          <w:p w14:paraId="7E2F999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fill="FFFFFF"/>
              </w:rPr>
              <w:t>按照工况要求确定安装、调试、维护、保养电气设备方案</w:t>
            </w:r>
            <w:r>
              <w:rPr>
                <w:rFonts w:hint="eastAsia" w:asciiTheme="minorEastAsia" w:hAnsiTheme="minorEastAsia" w:eastAsiaTheme="minorEastAsia" w:cstheme="minorEastAsia"/>
                <w:i w:val="0"/>
                <w:iCs w:val="0"/>
                <w:caps w:val="0"/>
                <w:color w:val="333333"/>
                <w:spacing w:val="0"/>
                <w:sz w:val="21"/>
                <w:szCs w:val="21"/>
                <w:shd w:val="clear" w:fill="FFFFFF"/>
                <w:lang w:eastAsia="zh-CN"/>
              </w:rPr>
              <w:t>；</w:t>
            </w:r>
          </w:p>
        </w:tc>
      </w:tr>
      <w:tr w14:paraId="0035D8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06" w:type="dxa"/>
            <w:vMerge w:val="restart"/>
            <w:vAlign w:val="center"/>
          </w:tcPr>
          <w:p w14:paraId="4CC018F6">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w:t>
            </w:r>
          </w:p>
        </w:tc>
        <w:tc>
          <w:tcPr>
            <w:tcW w:w="3260" w:type="dxa"/>
            <w:vMerge w:val="restart"/>
            <w:vAlign w:val="center"/>
          </w:tcPr>
          <w:p w14:paraId="266CD5EE">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pacing w:val="-7"/>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电力系统继电保护</w:t>
            </w:r>
          </w:p>
        </w:tc>
        <w:tc>
          <w:tcPr>
            <w:tcW w:w="4705" w:type="dxa"/>
            <w:vAlign w:val="center"/>
          </w:tcPr>
          <w:p w14:paraId="5F23F9B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fill="FFFFFF"/>
              </w:rPr>
              <w:t>能完成电气设备的巡视操作</w:t>
            </w:r>
            <w:r>
              <w:rPr>
                <w:rFonts w:hint="eastAsia" w:asciiTheme="minorEastAsia" w:hAnsiTheme="minorEastAsia" w:eastAsiaTheme="minorEastAsia" w:cstheme="minorEastAsia"/>
                <w:i w:val="0"/>
                <w:iCs w:val="0"/>
                <w:caps w:val="0"/>
                <w:color w:val="333333"/>
                <w:spacing w:val="0"/>
                <w:sz w:val="21"/>
                <w:szCs w:val="21"/>
                <w:shd w:val="clear" w:fill="FFFFFF"/>
                <w:lang w:eastAsia="zh-CN"/>
              </w:rPr>
              <w:t>；</w:t>
            </w:r>
          </w:p>
        </w:tc>
      </w:tr>
      <w:tr w14:paraId="23AB87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06" w:type="dxa"/>
            <w:vMerge w:val="continue"/>
            <w:vAlign w:val="center"/>
          </w:tcPr>
          <w:p w14:paraId="72A1E94B">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p>
        </w:tc>
        <w:tc>
          <w:tcPr>
            <w:tcW w:w="3260" w:type="dxa"/>
            <w:vMerge w:val="continue"/>
            <w:vAlign w:val="center"/>
          </w:tcPr>
          <w:p w14:paraId="3064A11C">
            <w:pPr>
              <w:keepNext w:val="0"/>
              <w:keepLines w:val="0"/>
              <w:pageBreakBefore w:val="0"/>
              <w:widowControl w:val="0"/>
              <w:kinsoku/>
              <w:wordWrap/>
              <w:overflowPunct/>
              <w:topLinePunct w:val="0"/>
              <w:autoSpaceDE/>
              <w:autoSpaceDN/>
              <w:bidi w:val="0"/>
              <w:adjustRightInd/>
              <w:snapToGrid/>
              <w:spacing w:line="240" w:lineRule="auto"/>
              <w:ind w:firstLine="98" w:firstLineChars="50"/>
              <w:jc w:val="left"/>
              <w:textAlignment w:val="auto"/>
              <w:rPr>
                <w:rFonts w:hint="eastAsia" w:asciiTheme="minorEastAsia" w:hAnsiTheme="minorEastAsia" w:eastAsiaTheme="minorEastAsia" w:cstheme="minorEastAsia"/>
                <w:spacing w:val="-7"/>
                <w:sz w:val="21"/>
                <w:szCs w:val="21"/>
              </w:rPr>
            </w:pPr>
          </w:p>
        </w:tc>
        <w:tc>
          <w:tcPr>
            <w:tcW w:w="4705" w:type="dxa"/>
            <w:vAlign w:val="center"/>
          </w:tcPr>
          <w:p w14:paraId="6C9AA4D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fill="FFFFFF"/>
              </w:rPr>
              <w:t>能完成一次设备各种运行方式倒闸操作</w:t>
            </w:r>
            <w:r>
              <w:rPr>
                <w:rFonts w:hint="eastAsia" w:asciiTheme="minorEastAsia" w:hAnsiTheme="minorEastAsia" w:eastAsiaTheme="minorEastAsia" w:cstheme="minorEastAsia"/>
                <w:i w:val="0"/>
                <w:iCs w:val="0"/>
                <w:caps w:val="0"/>
                <w:color w:val="333333"/>
                <w:spacing w:val="0"/>
                <w:sz w:val="21"/>
                <w:szCs w:val="21"/>
                <w:shd w:val="clear" w:fill="FFFFFF"/>
                <w:lang w:eastAsia="zh-CN"/>
              </w:rPr>
              <w:t>；</w:t>
            </w:r>
          </w:p>
        </w:tc>
      </w:tr>
      <w:tr w14:paraId="14F636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06" w:type="dxa"/>
            <w:vMerge w:val="continue"/>
            <w:vAlign w:val="center"/>
          </w:tcPr>
          <w:p w14:paraId="1881D5B0">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p>
        </w:tc>
        <w:tc>
          <w:tcPr>
            <w:tcW w:w="3260" w:type="dxa"/>
            <w:vMerge w:val="continue"/>
            <w:vAlign w:val="center"/>
          </w:tcPr>
          <w:p w14:paraId="1EF763C9">
            <w:pPr>
              <w:keepNext w:val="0"/>
              <w:keepLines w:val="0"/>
              <w:pageBreakBefore w:val="0"/>
              <w:widowControl w:val="0"/>
              <w:kinsoku/>
              <w:wordWrap/>
              <w:overflowPunct/>
              <w:topLinePunct w:val="0"/>
              <w:autoSpaceDE/>
              <w:autoSpaceDN/>
              <w:bidi w:val="0"/>
              <w:adjustRightInd/>
              <w:snapToGrid/>
              <w:spacing w:line="240" w:lineRule="auto"/>
              <w:ind w:firstLine="98" w:firstLineChars="50"/>
              <w:jc w:val="left"/>
              <w:textAlignment w:val="auto"/>
              <w:rPr>
                <w:rFonts w:hint="eastAsia" w:asciiTheme="minorEastAsia" w:hAnsiTheme="minorEastAsia" w:eastAsiaTheme="minorEastAsia" w:cstheme="minorEastAsia"/>
                <w:spacing w:val="-7"/>
                <w:sz w:val="21"/>
                <w:szCs w:val="21"/>
              </w:rPr>
            </w:pPr>
          </w:p>
        </w:tc>
        <w:tc>
          <w:tcPr>
            <w:tcW w:w="4705" w:type="dxa"/>
            <w:vAlign w:val="center"/>
          </w:tcPr>
          <w:p w14:paraId="3D285B7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fill="FFFFFF"/>
              </w:rPr>
              <w:t>能完成一次设备倒闸操作时继电保护、自动装置的配合操作</w:t>
            </w:r>
            <w:r>
              <w:rPr>
                <w:rFonts w:hint="eastAsia" w:asciiTheme="minorEastAsia" w:hAnsiTheme="minorEastAsia" w:eastAsiaTheme="minorEastAsia" w:cstheme="minorEastAsia"/>
                <w:i w:val="0"/>
                <w:iCs w:val="0"/>
                <w:caps w:val="0"/>
                <w:color w:val="333333"/>
                <w:spacing w:val="0"/>
                <w:sz w:val="21"/>
                <w:szCs w:val="21"/>
                <w:shd w:val="clear" w:fill="FFFFFF"/>
                <w:lang w:eastAsia="zh-CN"/>
              </w:rPr>
              <w:t>；</w:t>
            </w:r>
          </w:p>
        </w:tc>
      </w:tr>
      <w:tr w14:paraId="1F65B6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06" w:type="dxa"/>
            <w:vMerge w:val="continue"/>
            <w:vAlign w:val="center"/>
          </w:tcPr>
          <w:p w14:paraId="4DB1AC47">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p>
        </w:tc>
        <w:tc>
          <w:tcPr>
            <w:tcW w:w="3260" w:type="dxa"/>
            <w:vMerge w:val="continue"/>
            <w:vAlign w:val="center"/>
          </w:tcPr>
          <w:p w14:paraId="76F4AECA">
            <w:pPr>
              <w:keepNext w:val="0"/>
              <w:keepLines w:val="0"/>
              <w:pageBreakBefore w:val="0"/>
              <w:widowControl w:val="0"/>
              <w:kinsoku/>
              <w:wordWrap/>
              <w:overflowPunct/>
              <w:topLinePunct w:val="0"/>
              <w:autoSpaceDE/>
              <w:autoSpaceDN/>
              <w:bidi w:val="0"/>
              <w:adjustRightInd/>
              <w:snapToGrid/>
              <w:spacing w:line="240" w:lineRule="auto"/>
              <w:ind w:firstLine="98" w:firstLineChars="50"/>
              <w:jc w:val="left"/>
              <w:textAlignment w:val="auto"/>
              <w:rPr>
                <w:rFonts w:hint="eastAsia" w:asciiTheme="minorEastAsia" w:hAnsiTheme="minorEastAsia" w:eastAsiaTheme="minorEastAsia" w:cstheme="minorEastAsia"/>
                <w:spacing w:val="-7"/>
                <w:sz w:val="21"/>
                <w:szCs w:val="21"/>
              </w:rPr>
            </w:pPr>
          </w:p>
        </w:tc>
        <w:tc>
          <w:tcPr>
            <w:tcW w:w="4705" w:type="dxa"/>
            <w:vAlign w:val="center"/>
          </w:tcPr>
          <w:p w14:paraId="4E8C97D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fill="FFFFFF"/>
              </w:rPr>
              <w:t>能填写各种倒闸操作票，能监护制订、布置、审查一般性倒闸操作</w:t>
            </w:r>
            <w:r>
              <w:rPr>
                <w:rFonts w:hint="eastAsia" w:asciiTheme="minorEastAsia" w:hAnsiTheme="minorEastAsia" w:eastAsiaTheme="minorEastAsia" w:cstheme="minorEastAsia"/>
                <w:i w:val="0"/>
                <w:iCs w:val="0"/>
                <w:caps w:val="0"/>
                <w:color w:val="333333"/>
                <w:spacing w:val="0"/>
                <w:sz w:val="21"/>
                <w:szCs w:val="21"/>
                <w:shd w:val="clear" w:fill="FFFFFF"/>
                <w:lang w:eastAsia="zh-CN"/>
              </w:rPr>
              <w:t>；</w:t>
            </w:r>
          </w:p>
        </w:tc>
      </w:tr>
      <w:tr w14:paraId="717C1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06" w:type="dxa"/>
            <w:vMerge w:val="restart"/>
            <w:vAlign w:val="center"/>
          </w:tcPr>
          <w:p w14:paraId="18B27410">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11</w:t>
            </w:r>
          </w:p>
        </w:tc>
        <w:tc>
          <w:tcPr>
            <w:tcW w:w="3260" w:type="dxa"/>
            <w:vMerge w:val="restart"/>
            <w:vAlign w:val="center"/>
          </w:tcPr>
          <w:p w14:paraId="5CCBCCEC">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pacing w:val="-7"/>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电机与电气装置实训</w:t>
            </w:r>
          </w:p>
        </w:tc>
        <w:tc>
          <w:tcPr>
            <w:tcW w:w="4705" w:type="dxa"/>
            <w:vAlign w:val="center"/>
          </w:tcPr>
          <w:p w14:paraId="78E7F2F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fill="FFFFFF"/>
              </w:rPr>
              <w:t>按图完成盘、箱、柜内正确布置自动化元件及线路连接</w:t>
            </w:r>
            <w:r>
              <w:rPr>
                <w:rFonts w:hint="eastAsia" w:asciiTheme="minorEastAsia" w:hAnsiTheme="minorEastAsia" w:eastAsiaTheme="minorEastAsia" w:cstheme="minorEastAsia"/>
                <w:i w:val="0"/>
                <w:iCs w:val="0"/>
                <w:caps w:val="0"/>
                <w:color w:val="333333"/>
                <w:spacing w:val="0"/>
                <w:sz w:val="21"/>
                <w:szCs w:val="21"/>
                <w:shd w:val="clear" w:fill="FFFFFF"/>
                <w:lang w:eastAsia="zh-CN"/>
              </w:rPr>
              <w:t>；</w:t>
            </w:r>
          </w:p>
        </w:tc>
      </w:tr>
      <w:tr w14:paraId="0E29A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06" w:type="dxa"/>
            <w:vMerge w:val="continue"/>
            <w:vAlign w:val="center"/>
          </w:tcPr>
          <w:p w14:paraId="247E73A9">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p>
        </w:tc>
        <w:tc>
          <w:tcPr>
            <w:tcW w:w="3260" w:type="dxa"/>
            <w:vMerge w:val="continue"/>
            <w:vAlign w:val="center"/>
          </w:tcPr>
          <w:p w14:paraId="6796AE73">
            <w:pPr>
              <w:keepNext w:val="0"/>
              <w:keepLines w:val="0"/>
              <w:pageBreakBefore w:val="0"/>
              <w:widowControl w:val="0"/>
              <w:kinsoku/>
              <w:wordWrap/>
              <w:overflowPunct/>
              <w:topLinePunct w:val="0"/>
              <w:autoSpaceDE/>
              <w:autoSpaceDN/>
              <w:bidi w:val="0"/>
              <w:adjustRightInd/>
              <w:snapToGrid/>
              <w:spacing w:line="240" w:lineRule="auto"/>
              <w:ind w:firstLine="98" w:firstLineChars="50"/>
              <w:jc w:val="left"/>
              <w:textAlignment w:val="auto"/>
              <w:rPr>
                <w:rFonts w:hint="eastAsia" w:asciiTheme="minorEastAsia" w:hAnsiTheme="minorEastAsia" w:eastAsiaTheme="minorEastAsia" w:cstheme="minorEastAsia"/>
                <w:spacing w:val="-7"/>
                <w:sz w:val="21"/>
                <w:szCs w:val="21"/>
              </w:rPr>
            </w:pPr>
          </w:p>
        </w:tc>
        <w:tc>
          <w:tcPr>
            <w:tcW w:w="4705" w:type="dxa"/>
            <w:vAlign w:val="center"/>
          </w:tcPr>
          <w:p w14:paraId="3624958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fill="FFFFFF"/>
              </w:rPr>
              <w:t>电机与变压器的维护与检修</w:t>
            </w:r>
            <w:r>
              <w:rPr>
                <w:rFonts w:hint="eastAsia" w:asciiTheme="minorEastAsia" w:hAnsiTheme="minorEastAsia" w:eastAsiaTheme="minorEastAsia" w:cstheme="minorEastAsia"/>
                <w:i w:val="0"/>
                <w:iCs w:val="0"/>
                <w:caps w:val="0"/>
                <w:color w:val="333333"/>
                <w:spacing w:val="0"/>
                <w:sz w:val="21"/>
                <w:szCs w:val="21"/>
                <w:shd w:val="clear" w:fill="FFFFFF"/>
                <w:lang w:eastAsia="zh-CN"/>
              </w:rPr>
              <w:t>；</w:t>
            </w:r>
          </w:p>
        </w:tc>
      </w:tr>
      <w:tr w14:paraId="77CD9F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06" w:type="dxa"/>
            <w:vMerge w:val="continue"/>
            <w:vAlign w:val="center"/>
          </w:tcPr>
          <w:p w14:paraId="01D32DCA">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p>
        </w:tc>
        <w:tc>
          <w:tcPr>
            <w:tcW w:w="3260" w:type="dxa"/>
            <w:vMerge w:val="continue"/>
            <w:vAlign w:val="center"/>
          </w:tcPr>
          <w:p w14:paraId="18C32B18">
            <w:pPr>
              <w:keepNext w:val="0"/>
              <w:keepLines w:val="0"/>
              <w:pageBreakBefore w:val="0"/>
              <w:widowControl w:val="0"/>
              <w:kinsoku/>
              <w:wordWrap/>
              <w:overflowPunct/>
              <w:topLinePunct w:val="0"/>
              <w:autoSpaceDE/>
              <w:autoSpaceDN/>
              <w:bidi w:val="0"/>
              <w:adjustRightInd/>
              <w:snapToGrid/>
              <w:spacing w:line="240" w:lineRule="auto"/>
              <w:ind w:firstLine="98" w:firstLineChars="50"/>
              <w:jc w:val="left"/>
              <w:textAlignment w:val="auto"/>
              <w:rPr>
                <w:rFonts w:hint="eastAsia" w:asciiTheme="minorEastAsia" w:hAnsiTheme="minorEastAsia" w:eastAsiaTheme="minorEastAsia" w:cstheme="minorEastAsia"/>
                <w:spacing w:val="-7"/>
                <w:sz w:val="21"/>
                <w:szCs w:val="21"/>
              </w:rPr>
            </w:pPr>
          </w:p>
        </w:tc>
        <w:tc>
          <w:tcPr>
            <w:tcW w:w="4705" w:type="dxa"/>
            <w:vAlign w:val="center"/>
          </w:tcPr>
          <w:p w14:paraId="0102B5A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fill="FFFFFF"/>
              </w:rPr>
              <w:t>能对自动化设备和生产线进行电气和机械故障排除</w:t>
            </w:r>
            <w:r>
              <w:rPr>
                <w:rFonts w:hint="eastAsia" w:asciiTheme="minorEastAsia" w:hAnsiTheme="minorEastAsia" w:eastAsiaTheme="minorEastAsia" w:cstheme="minorEastAsia"/>
                <w:i w:val="0"/>
                <w:iCs w:val="0"/>
                <w:caps w:val="0"/>
                <w:color w:val="333333"/>
                <w:spacing w:val="0"/>
                <w:sz w:val="21"/>
                <w:szCs w:val="21"/>
                <w:shd w:val="clear" w:fill="FFFFFF"/>
                <w:lang w:eastAsia="zh-CN"/>
              </w:rPr>
              <w:t>；</w:t>
            </w:r>
          </w:p>
        </w:tc>
      </w:tr>
      <w:tr w14:paraId="42523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06" w:type="dxa"/>
            <w:vMerge w:val="continue"/>
            <w:vAlign w:val="center"/>
          </w:tcPr>
          <w:p w14:paraId="7C067311">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p>
        </w:tc>
        <w:tc>
          <w:tcPr>
            <w:tcW w:w="3260" w:type="dxa"/>
            <w:vMerge w:val="continue"/>
            <w:vAlign w:val="center"/>
          </w:tcPr>
          <w:p w14:paraId="6702EAB7">
            <w:pPr>
              <w:keepNext w:val="0"/>
              <w:keepLines w:val="0"/>
              <w:pageBreakBefore w:val="0"/>
              <w:widowControl w:val="0"/>
              <w:kinsoku/>
              <w:wordWrap/>
              <w:overflowPunct/>
              <w:topLinePunct w:val="0"/>
              <w:autoSpaceDE/>
              <w:autoSpaceDN/>
              <w:bidi w:val="0"/>
              <w:adjustRightInd/>
              <w:snapToGrid/>
              <w:spacing w:line="240" w:lineRule="auto"/>
              <w:ind w:firstLine="98" w:firstLineChars="50"/>
              <w:jc w:val="left"/>
              <w:textAlignment w:val="auto"/>
              <w:rPr>
                <w:rFonts w:hint="eastAsia" w:asciiTheme="minorEastAsia" w:hAnsiTheme="minorEastAsia" w:eastAsiaTheme="minorEastAsia" w:cstheme="minorEastAsia"/>
                <w:spacing w:val="-7"/>
                <w:sz w:val="21"/>
                <w:szCs w:val="21"/>
              </w:rPr>
            </w:pPr>
          </w:p>
        </w:tc>
        <w:tc>
          <w:tcPr>
            <w:tcW w:w="4705" w:type="dxa"/>
            <w:vAlign w:val="center"/>
          </w:tcPr>
          <w:p w14:paraId="633531E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333333"/>
                <w:spacing w:val="0"/>
                <w:sz w:val="21"/>
                <w:szCs w:val="21"/>
                <w:shd w:val="clear" w:fill="FFFFFF"/>
              </w:rPr>
              <w:t>能及时排除电气控制系统一般性电气故障</w:t>
            </w:r>
            <w:r>
              <w:rPr>
                <w:rFonts w:hint="eastAsia" w:asciiTheme="minorEastAsia" w:hAnsiTheme="minorEastAsia" w:eastAsiaTheme="minorEastAsia" w:cstheme="minorEastAsia"/>
                <w:i w:val="0"/>
                <w:iCs w:val="0"/>
                <w:caps w:val="0"/>
                <w:color w:val="333333"/>
                <w:spacing w:val="0"/>
                <w:sz w:val="21"/>
                <w:szCs w:val="21"/>
                <w:shd w:val="clear" w:fill="FFFFFF"/>
                <w:lang w:eastAsia="zh-CN"/>
              </w:rPr>
              <w:t>；</w:t>
            </w:r>
          </w:p>
        </w:tc>
      </w:tr>
    </w:tbl>
    <w:p w14:paraId="618CD86A">
      <w:pPr>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jc w:val="left"/>
        <w:textAlignment w:val="auto"/>
        <w:rPr>
          <w:rFonts w:hint="eastAsia"/>
          <w:lang w:val="en-US" w:eastAsia="zh-CN"/>
        </w:rPr>
      </w:pPr>
      <w:r>
        <w:rPr>
          <w:rFonts w:hint="eastAsia"/>
          <w:lang w:val="en-US" w:eastAsia="zh-CN"/>
        </w:rPr>
        <w:t>注：一门课程可以对应多个典型工作任务，可以用分号隔开。</w:t>
      </w:r>
    </w:p>
    <w:p w14:paraId="28E4F6AE">
      <w:pPr>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jc w:val="left"/>
        <w:textAlignment w:val="auto"/>
        <w:rPr>
          <w:rFonts w:hint="eastAsia"/>
          <w:lang w:val="en-US" w:eastAsia="zh-CN"/>
        </w:rPr>
      </w:pPr>
    </w:p>
    <w:p w14:paraId="64F19EB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（三）专业课程、毕业要求、指标点之间的映射关系</w:t>
      </w:r>
    </w:p>
    <w:p w14:paraId="2DA4831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表 10  课程-毕业要求-指标点三者直接的映射关系</w:t>
      </w:r>
    </w:p>
    <w:tbl>
      <w:tblPr>
        <w:tblStyle w:val="25"/>
        <w:tblW w:w="9071"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37"/>
        <w:gridCol w:w="2346"/>
        <w:gridCol w:w="930"/>
        <w:gridCol w:w="1078"/>
        <w:gridCol w:w="894"/>
        <w:gridCol w:w="894"/>
        <w:gridCol w:w="894"/>
        <w:gridCol w:w="898"/>
      </w:tblGrid>
      <w:tr w14:paraId="0E9F4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Align w:val="center"/>
          </w:tcPr>
          <w:p w14:paraId="721276B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pacing w:val="-5"/>
                <w:sz w:val="21"/>
                <w:szCs w:val="21"/>
              </w:rPr>
              <w:t>毕业要</w:t>
            </w:r>
            <w:r>
              <w:rPr>
                <w:rFonts w:hint="eastAsia" w:asciiTheme="minorEastAsia" w:hAnsiTheme="minorEastAsia" w:eastAsiaTheme="minorEastAsia" w:cstheme="minorEastAsia"/>
                <w:b/>
                <w:bCs/>
                <w:sz w:val="21"/>
                <w:szCs w:val="21"/>
              </w:rPr>
              <w:t>求</w:t>
            </w:r>
          </w:p>
        </w:tc>
        <w:tc>
          <w:tcPr>
            <w:tcW w:w="2346" w:type="dxa"/>
            <w:vAlign w:val="center"/>
          </w:tcPr>
          <w:p w14:paraId="58F9C06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pacing w:val="-4"/>
                <w:sz w:val="21"/>
                <w:szCs w:val="21"/>
              </w:rPr>
              <w:t>毕业要</w:t>
            </w:r>
            <w:r>
              <w:rPr>
                <w:rFonts w:hint="eastAsia" w:asciiTheme="minorEastAsia" w:hAnsiTheme="minorEastAsia" w:eastAsiaTheme="minorEastAsia" w:cstheme="minorEastAsia"/>
                <w:b/>
                <w:bCs/>
                <w:spacing w:val="-3"/>
                <w:sz w:val="21"/>
                <w:szCs w:val="21"/>
              </w:rPr>
              <w:t>求指标</w:t>
            </w:r>
            <w:r>
              <w:rPr>
                <w:rFonts w:hint="eastAsia" w:asciiTheme="minorEastAsia" w:hAnsiTheme="minorEastAsia" w:eastAsiaTheme="minorEastAsia" w:cstheme="minorEastAsia"/>
                <w:b/>
                <w:bCs/>
                <w:sz w:val="21"/>
                <w:szCs w:val="21"/>
              </w:rPr>
              <w:t>点</w:t>
            </w:r>
          </w:p>
        </w:tc>
        <w:tc>
          <w:tcPr>
            <w:tcW w:w="930" w:type="dxa"/>
            <w:vAlign w:val="center"/>
          </w:tcPr>
          <w:p w14:paraId="40B9CA8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pacing w:val="-3"/>
                <w:sz w:val="21"/>
                <w:szCs w:val="21"/>
                <w:lang w:val="en-US" w:eastAsia="zh-CN"/>
              </w:rPr>
              <w:t>电子技术</w:t>
            </w:r>
          </w:p>
        </w:tc>
        <w:tc>
          <w:tcPr>
            <w:tcW w:w="1078" w:type="dxa"/>
            <w:vAlign w:val="center"/>
          </w:tcPr>
          <w:p w14:paraId="6E66185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i w:val="0"/>
                <w:iCs w:val="0"/>
                <w:caps w:val="0"/>
                <w:color w:val="auto"/>
                <w:spacing w:val="0"/>
                <w:sz w:val="21"/>
                <w:szCs w:val="21"/>
                <w:shd w:val="clear"/>
              </w:rPr>
              <w:t>电工测量仪表</w:t>
            </w:r>
          </w:p>
        </w:tc>
        <w:tc>
          <w:tcPr>
            <w:tcW w:w="894" w:type="dxa"/>
            <w:vAlign w:val="center"/>
          </w:tcPr>
          <w:p w14:paraId="3359A9E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i w:val="0"/>
                <w:iCs w:val="0"/>
                <w:caps w:val="0"/>
                <w:color w:val="auto"/>
                <w:spacing w:val="0"/>
                <w:sz w:val="21"/>
                <w:szCs w:val="21"/>
                <w:shd w:val="clear"/>
              </w:rPr>
              <w:t>自控原理及系统</w:t>
            </w:r>
          </w:p>
        </w:tc>
        <w:tc>
          <w:tcPr>
            <w:tcW w:w="894" w:type="dxa"/>
            <w:vAlign w:val="center"/>
          </w:tcPr>
          <w:p w14:paraId="7DE8EDA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i w:val="0"/>
                <w:iCs w:val="0"/>
                <w:caps w:val="0"/>
                <w:color w:val="auto"/>
                <w:spacing w:val="0"/>
                <w:sz w:val="21"/>
                <w:szCs w:val="21"/>
                <w:shd w:val="clear"/>
              </w:rPr>
              <w:t>可编程控制器技术及应用</w:t>
            </w:r>
          </w:p>
        </w:tc>
        <w:tc>
          <w:tcPr>
            <w:tcW w:w="894" w:type="dxa"/>
            <w:vAlign w:val="center"/>
          </w:tcPr>
          <w:p w14:paraId="0894210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i w:val="0"/>
                <w:iCs w:val="0"/>
                <w:caps w:val="0"/>
                <w:color w:val="auto"/>
                <w:spacing w:val="0"/>
                <w:sz w:val="21"/>
                <w:szCs w:val="21"/>
                <w:shd w:val="clear"/>
              </w:rPr>
              <w:t>传感器与检测技术</w:t>
            </w:r>
          </w:p>
        </w:tc>
        <w:tc>
          <w:tcPr>
            <w:tcW w:w="898" w:type="dxa"/>
            <w:vAlign w:val="center"/>
          </w:tcPr>
          <w:p w14:paraId="3D66E71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i w:val="0"/>
                <w:iCs w:val="0"/>
                <w:caps w:val="0"/>
                <w:color w:val="auto"/>
                <w:spacing w:val="0"/>
                <w:sz w:val="21"/>
                <w:szCs w:val="21"/>
                <w:shd w:val="clear"/>
              </w:rPr>
              <w:t>工厂电气控制技术</w:t>
            </w:r>
          </w:p>
        </w:tc>
      </w:tr>
      <w:tr w14:paraId="67C92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restart"/>
            <w:vAlign w:val="center"/>
          </w:tcPr>
          <w:p w14:paraId="53CD762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lang w:val="en-US" w:eastAsia="zh-CN"/>
              </w:rPr>
              <w:t>1.</w:t>
            </w:r>
            <w:r>
              <w:rPr>
                <w:rFonts w:hint="eastAsia" w:asciiTheme="minorEastAsia" w:hAnsiTheme="minorEastAsia" w:eastAsiaTheme="minorEastAsia" w:cstheme="minorEastAsia"/>
                <w:i w:val="0"/>
                <w:iCs w:val="0"/>
                <w:caps w:val="0"/>
                <w:color w:val="auto"/>
                <w:spacing w:val="0"/>
                <w:sz w:val="21"/>
                <w:szCs w:val="21"/>
                <w:shd w:val="clear"/>
              </w:rPr>
              <w:t>具有正确的世界观、人生观、价值观</w:t>
            </w:r>
          </w:p>
        </w:tc>
        <w:tc>
          <w:tcPr>
            <w:tcW w:w="2346" w:type="dxa"/>
            <w:vAlign w:val="center"/>
          </w:tcPr>
          <w:p w14:paraId="045E480C">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坚决拥护中国共产党领导，树立中国特色社会主义共同理想，践行社会主义核心价值观；</w:t>
            </w:r>
          </w:p>
        </w:tc>
        <w:tc>
          <w:tcPr>
            <w:tcW w:w="930" w:type="dxa"/>
            <w:vAlign w:val="center"/>
          </w:tcPr>
          <w:p w14:paraId="4A09C1EF">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078" w:type="dxa"/>
            <w:vAlign w:val="center"/>
          </w:tcPr>
          <w:p w14:paraId="744054B7">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5B9B3E65">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6589339E">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6E8ADE52">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8" w:type="dxa"/>
            <w:vAlign w:val="center"/>
          </w:tcPr>
          <w:p w14:paraId="6027AE90">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14:paraId="71DEC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continue"/>
            <w:vAlign w:val="center"/>
          </w:tcPr>
          <w:p w14:paraId="1A34485E">
            <w:pPr>
              <w:keepNext w:val="0"/>
              <w:keepLines w:val="0"/>
              <w:pageBreakBefore w:val="0"/>
              <w:widowControl w:val="0"/>
              <w:kinsoku/>
              <w:wordWrap/>
              <w:overflowPunct/>
              <w:topLinePunct w:val="0"/>
              <w:autoSpaceDE/>
              <w:autoSpaceDN/>
              <w:bidi w:val="0"/>
              <w:adjustRightInd/>
              <w:snapToGrid/>
              <w:spacing w:line="240" w:lineRule="auto"/>
              <w:ind w:firstLine="105" w:firstLineChars="50"/>
              <w:jc w:val="center"/>
              <w:textAlignment w:val="auto"/>
              <w:rPr>
                <w:rFonts w:hint="eastAsia" w:asciiTheme="minorEastAsia" w:hAnsiTheme="minorEastAsia" w:eastAsiaTheme="minorEastAsia" w:cstheme="minorEastAsia"/>
                <w:color w:val="auto"/>
                <w:sz w:val="21"/>
                <w:szCs w:val="21"/>
              </w:rPr>
            </w:pPr>
          </w:p>
        </w:tc>
        <w:tc>
          <w:tcPr>
            <w:tcW w:w="2346" w:type="dxa"/>
            <w:vAlign w:val="center"/>
          </w:tcPr>
          <w:p w14:paraId="2EED2F94">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崇尚宪法、遵守法律、遵规守纪</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c>
          <w:tcPr>
            <w:tcW w:w="930" w:type="dxa"/>
            <w:vAlign w:val="center"/>
          </w:tcPr>
          <w:p w14:paraId="15255B96">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078" w:type="dxa"/>
            <w:vAlign w:val="center"/>
          </w:tcPr>
          <w:p w14:paraId="04B2791F">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72340708">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48637BAC">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27AF8757">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8" w:type="dxa"/>
            <w:vAlign w:val="center"/>
          </w:tcPr>
          <w:p w14:paraId="36C9F62A">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14:paraId="13D5D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continue"/>
            <w:vAlign w:val="center"/>
          </w:tcPr>
          <w:p w14:paraId="1BBC4197">
            <w:pPr>
              <w:keepNext w:val="0"/>
              <w:keepLines w:val="0"/>
              <w:pageBreakBefore w:val="0"/>
              <w:widowControl w:val="0"/>
              <w:kinsoku/>
              <w:wordWrap/>
              <w:overflowPunct/>
              <w:topLinePunct w:val="0"/>
              <w:autoSpaceDE/>
              <w:autoSpaceDN/>
              <w:bidi w:val="0"/>
              <w:adjustRightInd/>
              <w:snapToGrid/>
              <w:spacing w:line="240" w:lineRule="auto"/>
              <w:ind w:firstLine="105" w:firstLineChars="50"/>
              <w:jc w:val="center"/>
              <w:textAlignment w:val="auto"/>
              <w:rPr>
                <w:rFonts w:hint="eastAsia" w:asciiTheme="minorEastAsia" w:hAnsiTheme="minorEastAsia" w:eastAsiaTheme="minorEastAsia" w:cstheme="minorEastAsia"/>
                <w:color w:val="auto"/>
                <w:sz w:val="21"/>
                <w:szCs w:val="21"/>
              </w:rPr>
            </w:pPr>
          </w:p>
        </w:tc>
        <w:tc>
          <w:tcPr>
            <w:tcW w:w="2346" w:type="dxa"/>
            <w:vAlign w:val="center"/>
          </w:tcPr>
          <w:p w14:paraId="659C324C">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具有深厚的爱国情感、国家认同感、中华民族自豪感</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c>
          <w:tcPr>
            <w:tcW w:w="930" w:type="dxa"/>
            <w:vAlign w:val="center"/>
          </w:tcPr>
          <w:p w14:paraId="5006E66F">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078" w:type="dxa"/>
            <w:vAlign w:val="center"/>
          </w:tcPr>
          <w:p w14:paraId="6036B642">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5ABBC008">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3A1735DF">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28B9CDE3">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8" w:type="dxa"/>
            <w:vAlign w:val="center"/>
          </w:tcPr>
          <w:p w14:paraId="7AD9722A">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14:paraId="4557A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continue"/>
            <w:vAlign w:val="center"/>
          </w:tcPr>
          <w:p w14:paraId="69F45F95">
            <w:pPr>
              <w:keepNext w:val="0"/>
              <w:keepLines w:val="0"/>
              <w:pageBreakBefore w:val="0"/>
              <w:widowControl w:val="0"/>
              <w:kinsoku/>
              <w:wordWrap/>
              <w:overflowPunct/>
              <w:topLinePunct w:val="0"/>
              <w:autoSpaceDE/>
              <w:autoSpaceDN/>
              <w:bidi w:val="0"/>
              <w:adjustRightInd/>
              <w:snapToGrid/>
              <w:spacing w:line="240" w:lineRule="auto"/>
              <w:ind w:firstLine="105" w:firstLineChars="50"/>
              <w:jc w:val="center"/>
              <w:textAlignment w:val="auto"/>
              <w:rPr>
                <w:rFonts w:hint="eastAsia" w:asciiTheme="minorEastAsia" w:hAnsiTheme="minorEastAsia" w:eastAsiaTheme="minorEastAsia" w:cstheme="minorEastAsia"/>
                <w:color w:val="auto"/>
                <w:sz w:val="21"/>
                <w:szCs w:val="21"/>
              </w:rPr>
            </w:pPr>
          </w:p>
        </w:tc>
        <w:tc>
          <w:tcPr>
            <w:tcW w:w="2346" w:type="dxa"/>
            <w:vAlign w:val="center"/>
          </w:tcPr>
          <w:p w14:paraId="18DC4C5D">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具有社会责任感和参与意识</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c>
          <w:tcPr>
            <w:tcW w:w="930" w:type="dxa"/>
            <w:vAlign w:val="center"/>
          </w:tcPr>
          <w:p w14:paraId="50ADD746">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078" w:type="dxa"/>
            <w:vAlign w:val="center"/>
          </w:tcPr>
          <w:p w14:paraId="61CAE60F">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62004C8F">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49DE6460">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2EB86BD6">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8" w:type="dxa"/>
            <w:vAlign w:val="center"/>
          </w:tcPr>
          <w:p w14:paraId="59BBFCE4">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14:paraId="5532C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continue"/>
            <w:vAlign w:val="center"/>
          </w:tcPr>
          <w:p w14:paraId="65BB57B7">
            <w:pPr>
              <w:keepNext w:val="0"/>
              <w:keepLines w:val="0"/>
              <w:pageBreakBefore w:val="0"/>
              <w:widowControl w:val="0"/>
              <w:kinsoku/>
              <w:wordWrap/>
              <w:overflowPunct/>
              <w:topLinePunct w:val="0"/>
              <w:autoSpaceDE/>
              <w:autoSpaceDN/>
              <w:bidi w:val="0"/>
              <w:adjustRightInd/>
              <w:snapToGrid/>
              <w:spacing w:line="240" w:lineRule="auto"/>
              <w:ind w:firstLine="105" w:firstLineChars="50"/>
              <w:jc w:val="center"/>
              <w:textAlignment w:val="auto"/>
              <w:rPr>
                <w:rFonts w:hint="eastAsia" w:asciiTheme="minorEastAsia" w:hAnsiTheme="minorEastAsia" w:eastAsiaTheme="minorEastAsia" w:cstheme="minorEastAsia"/>
                <w:color w:val="auto"/>
                <w:sz w:val="21"/>
                <w:szCs w:val="21"/>
              </w:rPr>
            </w:pPr>
          </w:p>
        </w:tc>
        <w:tc>
          <w:tcPr>
            <w:tcW w:w="2346" w:type="dxa"/>
            <w:vAlign w:val="center"/>
          </w:tcPr>
          <w:p w14:paraId="0A8FAC1F">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树立正确的理想与奋斗目标</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c>
          <w:tcPr>
            <w:tcW w:w="930" w:type="dxa"/>
            <w:vAlign w:val="center"/>
          </w:tcPr>
          <w:p w14:paraId="315F94EC">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078" w:type="dxa"/>
            <w:vAlign w:val="center"/>
          </w:tcPr>
          <w:p w14:paraId="283FB309">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00000EBB">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28FA015C">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3B5EC92F">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8" w:type="dxa"/>
            <w:vAlign w:val="center"/>
          </w:tcPr>
          <w:p w14:paraId="7AA63D2C">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14:paraId="6E10D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restart"/>
            <w:vAlign w:val="center"/>
          </w:tcPr>
          <w:p w14:paraId="6EE9F78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lang w:val="en-US" w:eastAsia="zh-CN"/>
              </w:rPr>
              <w:t>2.</w:t>
            </w:r>
            <w:r>
              <w:rPr>
                <w:rFonts w:hint="eastAsia" w:asciiTheme="minorEastAsia" w:hAnsiTheme="minorEastAsia" w:eastAsiaTheme="minorEastAsia" w:cstheme="minorEastAsia"/>
                <w:i w:val="0"/>
                <w:iCs w:val="0"/>
                <w:caps w:val="0"/>
                <w:color w:val="auto"/>
                <w:spacing w:val="0"/>
                <w:sz w:val="21"/>
                <w:szCs w:val="21"/>
                <w:shd w:val="clear"/>
              </w:rPr>
              <w:t>具有良好的职业道德和职业素养</w:t>
            </w:r>
          </w:p>
        </w:tc>
        <w:tc>
          <w:tcPr>
            <w:tcW w:w="2346" w:type="dxa"/>
            <w:vAlign w:val="center"/>
          </w:tcPr>
          <w:p w14:paraId="1E578F20">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崇德向善、诚实守信、爱岗敬业，具有精益求精的工匠精神</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c>
          <w:tcPr>
            <w:tcW w:w="930" w:type="dxa"/>
            <w:vAlign w:val="center"/>
          </w:tcPr>
          <w:p w14:paraId="53610115">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078" w:type="dxa"/>
            <w:vAlign w:val="center"/>
          </w:tcPr>
          <w:p w14:paraId="19952252">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0F940FD6">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1E945A5D">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3C599308">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8" w:type="dxa"/>
            <w:vAlign w:val="center"/>
          </w:tcPr>
          <w:p w14:paraId="548808EA">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14:paraId="4B5CC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continue"/>
            <w:vAlign w:val="center"/>
          </w:tcPr>
          <w:p w14:paraId="1F473521">
            <w:pPr>
              <w:keepNext w:val="0"/>
              <w:keepLines w:val="0"/>
              <w:pageBreakBefore w:val="0"/>
              <w:widowControl w:val="0"/>
              <w:kinsoku/>
              <w:wordWrap/>
              <w:overflowPunct/>
              <w:topLinePunct w:val="0"/>
              <w:autoSpaceDE/>
              <w:autoSpaceDN/>
              <w:bidi w:val="0"/>
              <w:adjustRightInd/>
              <w:snapToGrid/>
              <w:spacing w:line="240" w:lineRule="auto"/>
              <w:ind w:firstLine="105" w:firstLineChars="50"/>
              <w:jc w:val="center"/>
              <w:textAlignment w:val="auto"/>
              <w:rPr>
                <w:rFonts w:hint="eastAsia" w:asciiTheme="minorEastAsia" w:hAnsiTheme="minorEastAsia" w:eastAsiaTheme="minorEastAsia" w:cstheme="minorEastAsia"/>
                <w:color w:val="auto"/>
                <w:sz w:val="21"/>
                <w:szCs w:val="21"/>
              </w:rPr>
            </w:pPr>
          </w:p>
        </w:tc>
        <w:tc>
          <w:tcPr>
            <w:tcW w:w="2346" w:type="dxa"/>
            <w:vAlign w:val="center"/>
          </w:tcPr>
          <w:p w14:paraId="60168514">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尊重劳动、热爱劳动，具有较强的实践能力</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c>
          <w:tcPr>
            <w:tcW w:w="930" w:type="dxa"/>
            <w:vAlign w:val="center"/>
          </w:tcPr>
          <w:p w14:paraId="13C2BA76">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078" w:type="dxa"/>
            <w:vAlign w:val="center"/>
          </w:tcPr>
          <w:p w14:paraId="746449CA">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070C63AC">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42D3A984">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4277CDC2">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8" w:type="dxa"/>
            <w:vAlign w:val="center"/>
          </w:tcPr>
          <w:p w14:paraId="1237EEAD">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14:paraId="1CFB5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continue"/>
            <w:vAlign w:val="center"/>
          </w:tcPr>
          <w:p w14:paraId="79590291">
            <w:pPr>
              <w:keepNext w:val="0"/>
              <w:keepLines w:val="0"/>
              <w:pageBreakBefore w:val="0"/>
              <w:widowControl w:val="0"/>
              <w:kinsoku/>
              <w:wordWrap/>
              <w:overflowPunct/>
              <w:topLinePunct w:val="0"/>
              <w:autoSpaceDE/>
              <w:autoSpaceDN/>
              <w:bidi w:val="0"/>
              <w:adjustRightInd/>
              <w:snapToGrid/>
              <w:spacing w:line="240" w:lineRule="auto"/>
              <w:ind w:firstLine="105" w:firstLineChars="50"/>
              <w:jc w:val="center"/>
              <w:textAlignment w:val="auto"/>
              <w:rPr>
                <w:rFonts w:hint="eastAsia" w:asciiTheme="minorEastAsia" w:hAnsiTheme="minorEastAsia" w:eastAsiaTheme="minorEastAsia" w:cstheme="minorEastAsia"/>
                <w:color w:val="auto"/>
                <w:sz w:val="21"/>
                <w:szCs w:val="21"/>
              </w:rPr>
            </w:pPr>
          </w:p>
        </w:tc>
        <w:tc>
          <w:tcPr>
            <w:tcW w:w="2346" w:type="dxa"/>
            <w:vAlign w:val="center"/>
          </w:tcPr>
          <w:p w14:paraId="3636D375">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具有质量意识、绿色环保意识、安全意识、信息素养、创新精神；</w:t>
            </w:r>
          </w:p>
        </w:tc>
        <w:tc>
          <w:tcPr>
            <w:tcW w:w="930" w:type="dxa"/>
            <w:vAlign w:val="center"/>
          </w:tcPr>
          <w:p w14:paraId="18837831">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078" w:type="dxa"/>
            <w:vAlign w:val="center"/>
          </w:tcPr>
          <w:p w14:paraId="6B466394">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0205D7F3">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03F0FC64">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43BD2888">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8" w:type="dxa"/>
            <w:vAlign w:val="center"/>
          </w:tcPr>
          <w:p w14:paraId="1CD8A2C3">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14:paraId="15A99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continue"/>
            <w:vAlign w:val="center"/>
          </w:tcPr>
          <w:p w14:paraId="74E17B82">
            <w:pPr>
              <w:keepNext w:val="0"/>
              <w:keepLines w:val="0"/>
              <w:pageBreakBefore w:val="0"/>
              <w:widowControl w:val="0"/>
              <w:kinsoku/>
              <w:wordWrap/>
              <w:overflowPunct/>
              <w:topLinePunct w:val="0"/>
              <w:autoSpaceDE/>
              <w:autoSpaceDN/>
              <w:bidi w:val="0"/>
              <w:adjustRightInd/>
              <w:snapToGrid/>
              <w:spacing w:line="240" w:lineRule="auto"/>
              <w:ind w:firstLine="105" w:firstLineChars="50"/>
              <w:jc w:val="center"/>
              <w:textAlignment w:val="auto"/>
              <w:rPr>
                <w:rFonts w:hint="eastAsia" w:asciiTheme="minorEastAsia" w:hAnsiTheme="minorEastAsia" w:eastAsiaTheme="minorEastAsia" w:cstheme="minorEastAsia"/>
                <w:color w:val="auto"/>
                <w:sz w:val="21"/>
                <w:szCs w:val="21"/>
              </w:rPr>
            </w:pPr>
          </w:p>
        </w:tc>
        <w:tc>
          <w:tcPr>
            <w:tcW w:w="2346" w:type="dxa"/>
            <w:vAlign w:val="center"/>
          </w:tcPr>
          <w:p w14:paraId="3406D0CC">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具有较强的集体意识和团队合作精神，能够进行有效的人际沟通和协作，与社会、自然和谐共处；</w:t>
            </w:r>
          </w:p>
        </w:tc>
        <w:tc>
          <w:tcPr>
            <w:tcW w:w="930" w:type="dxa"/>
            <w:vAlign w:val="center"/>
          </w:tcPr>
          <w:p w14:paraId="3D2762E8">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078" w:type="dxa"/>
            <w:vAlign w:val="center"/>
          </w:tcPr>
          <w:p w14:paraId="24F64656">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3E15E83E">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765081F9">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6BF6C13A">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8" w:type="dxa"/>
            <w:vAlign w:val="center"/>
          </w:tcPr>
          <w:p w14:paraId="19D60E5F">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14:paraId="45CCE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continue"/>
            <w:vAlign w:val="center"/>
          </w:tcPr>
          <w:p w14:paraId="7B4F7536">
            <w:pPr>
              <w:keepNext w:val="0"/>
              <w:keepLines w:val="0"/>
              <w:pageBreakBefore w:val="0"/>
              <w:widowControl w:val="0"/>
              <w:kinsoku/>
              <w:wordWrap/>
              <w:overflowPunct/>
              <w:topLinePunct w:val="0"/>
              <w:autoSpaceDE/>
              <w:autoSpaceDN/>
              <w:bidi w:val="0"/>
              <w:adjustRightInd/>
              <w:snapToGrid/>
              <w:spacing w:line="240" w:lineRule="auto"/>
              <w:ind w:firstLine="105" w:firstLineChars="50"/>
              <w:jc w:val="center"/>
              <w:textAlignment w:val="auto"/>
              <w:rPr>
                <w:rFonts w:hint="eastAsia" w:asciiTheme="minorEastAsia" w:hAnsiTheme="minorEastAsia" w:eastAsiaTheme="minorEastAsia" w:cstheme="minorEastAsia"/>
                <w:color w:val="auto"/>
                <w:sz w:val="21"/>
                <w:szCs w:val="21"/>
              </w:rPr>
            </w:pPr>
          </w:p>
        </w:tc>
        <w:tc>
          <w:tcPr>
            <w:tcW w:w="2346" w:type="dxa"/>
            <w:vAlign w:val="center"/>
          </w:tcPr>
          <w:p w14:paraId="7549B4E1">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具有职业生涯规划意识</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c>
          <w:tcPr>
            <w:tcW w:w="930" w:type="dxa"/>
            <w:vAlign w:val="center"/>
          </w:tcPr>
          <w:p w14:paraId="3BF92C83">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078" w:type="dxa"/>
            <w:vAlign w:val="center"/>
          </w:tcPr>
          <w:p w14:paraId="2D3328B5">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786351AD">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63798D13">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3612A1EF">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8" w:type="dxa"/>
            <w:vAlign w:val="center"/>
          </w:tcPr>
          <w:p w14:paraId="4C254C85">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14:paraId="7790F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restart"/>
            <w:vAlign w:val="center"/>
          </w:tcPr>
          <w:p w14:paraId="6F3220A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lang w:val="en-US" w:eastAsia="zh-CN"/>
              </w:rPr>
              <w:t>3.</w:t>
            </w:r>
            <w:r>
              <w:rPr>
                <w:rFonts w:hint="eastAsia" w:asciiTheme="minorEastAsia" w:hAnsiTheme="minorEastAsia" w:eastAsiaTheme="minorEastAsia" w:cstheme="minorEastAsia"/>
                <w:i w:val="0"/>
                <w:iCs w:val="0"/>
                <w:caps w:val="0"/>
                <w:color w:val="auto"/>
                <w:spacing w:val="0"/>
                <w:sz w:val="21"/>
                <w:szCs w:val="21"/>
                <w:shd w:val="clear"/>
              </w:rPr>
              <w:t>具有良好的身心素质和人文素养</w:t>
            </w:r>
          </w:p>
        </w:tc>
        <w:tc>
          <w:tcPr>
            <w:tcW w:w="2346" w:type="dxa"/>
            <w:vAlign w:val="center"/>
          </w:tcPr>
          <w:p w14:paraId="6EB43720">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具有健康的体魄和心理、健全的人格，能够掌握基本运动知识和一两项运动技能；</w:t>
            </w:r>
          </w:p>
        </w:tc>
        <w:tc>
          <w:tcPr>
            <w:tcW w:w="930" w:type="dxa"/>
            <w:vAlign w:val="center"/>
          </w:tcPr>
          <w:p w14:paraId="3519E651">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078" w:type="dxa"/>
            <w:vAlign w:val="center"/>
          </w:tcPr>
          <w:p w14:paraId="395B952F">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4A83A257">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73195AE6">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3EAC101A">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8" w:type="dxa"/>
            <w:vAlign w:val="center"/>
          </w:tcPr>
          <w:p w14:paraId="08438FDD">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14:paraId="7E65D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continue"/>
            <w:vAlign w:val="center"/>
          </w:tcPr>
          <w:p w14:paraId="39E01202">
            <w:pPr>
              <w:keepNext w:val="0"/>
              <w:keepLines w:val="0"/>
              <w:pageBreakBefore w:val="0"/>
              <w:widowControl w:val="0"/>
              <w:kinsoku/>
              <w:wordWrap/>
              <w:overflowPunct/>
              <w:topLinePunct w:val="0"/>
              <w:autoSpaceDE/>
              <w:autoSpaceDN/>
              <w:bidi w:val="0"/>
              <w:adjustRightInd/>
              <w:snapToGrid/>
              <w:spacing w:line="240" w:lineRule="auto"/>
              <w:ind w:firstLine="105" w:firstLineChars="50"/>
              <w:jc w:val="center"/>
              <w:textAlignment w:val="auto"/>
              <w:rPr>
                <w:rFonts w:hint="eastAsia" w:asciiTheme="minorEastAsia" w:hAnsiTheme="minorEastAsia" w:eastAsiaTheme="minorEastAsia" w:cstheme="minorEastAsia"/>
                <w:color w:val="auto"/>
                <w:sz w:val="21"/>
                <w:szCs w:val="21"/>
              </w:rPr>
            </w:pPr>
          </w:p>
        </w:tc>
        <w:tc>
          <w:tcPr>
            <w:tcW w:w="2346" w:type="dxa"/>
            <w:vAlign w:val="center"/>
          </w:tcPr>
          <w:p w14:paraId="0DD04749">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具有感受美、表现美、鉴赏美、创造美的能力；</w:t>
            </w:r>
          </w:p>
        </w:tc>
        <w:tc>
          <w:tcPr>
            <w:tcW w:w="930" w:type="dxa"/>
            <w:vAlign w:val="center"/>
          </w:tcPr>
          <w:p w14:paraId="2ACDC9B7">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078" w:type="dxa"/>
            <w:vAlign w:val="center"/>
          </w:tcPr>
          <w:p w14:paraId="7C120D88">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33248676">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3B324E59">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482BAC34">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8" w:type="dxa"/>
            <w:vAlign w:val="center"/>
          </w:tcPr>
          <w:p w14:paraId="0E5C2274">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14:paraId="533E4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continue"/>
            <w:vAlign w:val="center"/>
          </w:tcPr>
          <w:p w14:paraId="696DF728">
            <w:pPr>
              <w:keepNext w:val="0"/>
              <w:keepLines w:val="0"/>
              <w:pageBreakBefore w:val="0"/>
              <w:widowControl w:val="0"/>
              <w:kinsoku/>
              <w:wordWrap/>
              <w:overflowPunct/>
              <w:topLinePunct w:val="0"/>
              <w:autoSpaceDE/>
              <w:autoSpaceDN/>
              <w:bidi w:val="0"/>
              <w:adjustRightInd/>
              <w:snapToGrid/>
              <w:spacing w:line="240" w:lineRule="auto"/>
              <w:ind w:firstLine="105" w:firstLineChars="50"/>
              <w:jc w:val="center"/>
              <w:textAlignment w:val="auto"/>
              <w:rPr>
                <w:rFonts w:hint="eastAsia" w:asciiTheme="minorEastAsia" w:hAnsiTheme="minorEastAsia" w:eastAsiaTheme="minorEastAsia" w:cstheme="minorEastAsia"/>
                <w:color w:val="auto"/>
                <w:sz w:val="21"/>
                <w:szCs w:val="21"/>
              </w:rPr>
            </w:pPr>
          </w:p>
        </w:tc>
        <w:tc>
          <w:tcPr>
            <w:tcW w:w="2346" w:type="dxa"/>
            <w:vAlign w:val="center"/>
          </w:tcPr>
          <w:p w14:paraId="4C15B04B">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具有良好的学习习惯，掌握一定的学习方法；</w:t>
            </w:r>
          </w:p>
        </w:tc>
        <w:tc>
          <w:tcPr>
            <w:tcW w:w="930" w:type="dxa"/>
            <w:vAlign w:val="center"/>
          </w:tcPr>
          <w:p w14:paraId="08CFB82E">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078" w:type="dxa"/>
            <w:vAlign w:val="center"/>
          </w:tcPr>
          <w:p w14:paraId="1C66FE34">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0353B5C8">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0E10A2D2">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0C6E50AA">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8" w:type="dxa"/>
            <w:vAlign w:val="center"/>
          </w:tcPr>
          <w:p w14:paraId="6CA227F6">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14:paraId="4D47B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continue"/>
            <w:vAlign w:val="center"/>
          </w:tcPr>
          <w:p w14:paraId="6BBBD1FD">
            <w:pPr>
              <w:keepNext w:val="0"/>
              <w:keepLines w:val="0"/>
              <w:pageBreakBefore w:val="0"/>
              <w:widowControl w:val="0"/>
              <w:kinsoku/>
              <w:wordWrap/>
              <w:overflowPunct/>
              <w:topLinePunct w:val="0"/>
              <w:autoSpaceDE/>
              <w:autoSpaceDN/>
              <w:bidi w:val="0"/>
              <w:adjustRightInd/>
              <w:snapToGrid/>
              <w:spacing w:line="240" w:lineRule="auto"/>
              <w:ind w:firstLine="105" w:firstLineChars="50"/>
              <w:jc w:val="center"/>
              <w:textAlignment w:val="auto"/>
              <w:rPr>
                <w:rFonts w:hint="eastAsia" w:asciiTheme="minorEastAsia" w:hAnsiTheme="minorEastAsia" w:eastAsiaTheme="minorEastAsia" w:cstheme="minorEastAsia"/>
                <w:color w:val="auto"/>
                <w:sz w:val="21"/>
                <w:szCs w:val="21"/>
              </w:rPr>
            </w:pPr>
          </w:p>
        </w:tc>
        <w:tc>
          <w:tcPr>
            <w:tcW w:w="2346" w:type="dxa"/>
            <w:vAlign w:val="center"/>
          </w:tcPr>
          <w:p w14:paraId="5AE91100">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具有一定的审美和人文素养，能够形成一两项艺术特长或爱好</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c>
          <w:tcPr>
            <w:tcW w:w="930" w:type="dxa"/>
            <w:vAlign w:val="center"/>
          </w:tcPr>
          <w:p w14:paraId="5FC91C12">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078" w:type="dxa"/>
            <w:vAlign w:val="center"/>
          </w:tcPr>
          <w:p w14:paraId="470C6BC6">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499D5435">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4188CE74">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0D1BE3E0">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8" w:type="dxa"/>
            <w:vAlign w:val="center"/>
          </w:tcPr>
          <w:p w14:paraId="5AE40DA9">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14:paraId="7ED31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continue"/>
            <w:vAlign w:val="center"/>
          </w:tcPr>
          <w:p w14:paraId="3B0E0014">
            <w:pPr>
              <w:keepNext w:val="0"/>
              <w:keepLines w:val="0"/>
              <w:pageBreakBefore w:val="0"/>
              <w:widowControl w:val="0"/>
              <w:kinsoku/>
              <w:wordWrap/>
              <w:overflowPunct/>
              <w:topLinePunct w:val="0"/>
              <w:autoSpaceDE/>
              <w:autoSpaceDN/>
              <w:bidi w:val="0"/>
              <w:adjustRightInd/>
              <w:snapToGrid/>
              <w:spacing w:line="240" w:lineRule="auto"/>
              <w:ind w:firstLine="105" w:firstLineChars="50"/>
              <w:jc w:val="center"/>
              <w:textAlignment w:val="auto"/>
              <w:rPr>
                <w:rFonts w:hint="eastAsia" w:asciiTheme="minorEastAsia" w:hAnsiTheme="minorEastAsia" w:eastAsiaTheme="minorEastAsia" w:cstheme="minorEastAsia"/>
                <w:color w:val="auto"/>
                <w:sz w:val="21"/>
                <w:szCs w:val="21"/>
              </w:rPr>
            </w:pPr>
          </w:p>
        </w:tc>
        <w:tc>
          <w:tcPr>
            <w:tcW w:w="2346" w:type="dxa"/>
            <w:vAlign w:val="center"/>
          </w:tcPr>
          <w:p w14:paraId="7A45DE3C">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具有良好的生活习惯、行为习惯和自我管理能力</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c>
          <w:tcPr>
            <w:tcW w:w="930" w:type="dxa"/>
            <w:vAlign w:val="center"/>
          </w:tcPr>
          <w:p w14:paraId="7AEA4C29">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078" w:type="dxa"/>
            <w:vAlign w:val="center"/>
          </w:tcPr>
          <w:p w14:paraId="455773D9">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4B3612D2">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533A39A4">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5852E043">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8" w:type="dxa"/>
            <w:vAlign w:val="center"/>
          </w:tcPr>
          <w:p w14:paraId="3734A091">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14:paraId="05073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restart"/>
            <w:vAlign w:val="center"/>
          </w:tcPr>
          <w:p w14:paraId="24307AF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shd w:val="clear"/>
                <w:lang w:val="en-US" w:eastAsia="zh-CN"/>
              </w:rPr>
              <w:t>4.</w:t>
            </w:r>
            <w:r>
              <w:rPr>
                <w:rFonts w:hint="eastAsia" w:asciiTheme="minorEastAsia" w:hAnsiTheme="minorEastAsia" w:eastAsiaTheme="minorEastAsia" w:cstheme="minorEastAsia"/>
                <w:i w:val="0"/>
                <w:iCs w:val="0"/>
                <w:caps w:val="0"/>
                <w:color w:val="auto"/>
                <w:spacing w:val="0"/>
                <w:sz w:val="21"/>
                <w:szCs w:val="21"/>
                <w:shd w:val="clear"/>
              </w:rPr>
              <w:t>具有本专业必需的基本知识、基本理论</w:t>
            </w:r>
          </w:p>
        </w:tc>
        <w:tc>
          <w:tcPr>
            <w:tcW w:w="2346" w:type="dxa"/>
            <w:vAlign w:val="center"/>
          </w:tcPr>
          <w:p w14:paraId="3C731BAB">
            <w:pPr>
              <w:spacing w:line="240" w:lineRule="auto"/>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i w:val="0"/>
                <w:iCs w:val="0"/>
                <w:caps w:val="0"/>
                <w:color w:val="auto"/>
                <w:spacing w:val="0"/>
                <w:sz w:val="21"/>
                <w:szCs w:val="21"/>
                <w:shd w:val="clear"/>
              </w:rPr>
              <w:t>要求学生具有人文社会科学方面和自然科学的基础知识</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c>
          <w:tcPr>
            <w:tcW w:w="930" w:type="dxa"/>
            <w:vAlign w:val="center"/>
          </w:tcPr>
          <w:p w14:paraId="0F0F0CD5">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078" w:type="dxa"/>
            <w:vAlign w:val="center"/>
          </w:tcPr>
          <w:p w14:paraId="61B5F1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w:t>
            </w:r>
          </w:p>
        </w:tc>
        <w:tc>
          <w:tcPr>
            <w:tcW w:w="894" w:type="dxa"/>
            <w:vAlign w:val="center"/>
          </w:tcPr>
          <w:p w14:paraId="55D3AF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w:t>
            </w:r>
          </w:p>
        </w:tc>
        <w:tc>
          <w:tcPr>
            <w:tcW w:w="894" w:type="dxa"/>
            <w:vAlign w:val="center"/>
          </w:tcPr>
          <w:p w14:paraId="5ED5E2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w:t>
            </w:r>
          </w:p>
        </w:tc>
        <w:tc>
          <w:tcPr>
            <w:tcW w:w="894" w:type="dxa"/>
            <w:vAlign w:val="center"/>
          </w:tcPr>
          <w:p w14:paraId="549952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w:t>
            </w:r>
          </w:p>
        </w:tc>
        <w:tc>
          <w:tcPr>
            <w:tcW w:w="898" w:type="dxa"/>
            <w:vAlign w:val="center"/>
          </w:tcPr>
          <w:p w14:paraId="48C688C8">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14:paraId="18ED4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continue"/>
            <w:vAlign w:val="center"/>
          </w:tcPr>
          <w:p w14:paraId="0ECD5D55">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color w:val="auto"/>
                <w:sz w:val="21"/>
                <w:szCs w:val="21"/>
              </w:rPr>
            </w:pPr>
          </w:p>
        </w:tc>
        <w:tc>
          <w:tcPr>
            <w:tcW w:w="2346" w:type="dxa"/>
            <w:vAlign w:val="center"/>
          </w:tcPr>
          <w:p w14:paraId="69CE5577">
            <w:pPr>
              <w:spacing w:line="240" w:lineRule="auto"/>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i w:val="0"/>
                <w:iCs w:val="0"/>
                <w:caps w:val="0"/>
                <w:color w:val="auto"/>
                <w:spacing w:val="0"/>
                <w:sz w:val="21"/>
                <w:szCs w:val="21"/>
                <w:shd w:val="clear"/>
              </w:rPr>
              <w:t>要求学生具有军事方面的基本知识和马列主义、毛泽东思想、邓小平理论的基本理论知识</w:t>
            </w:r>
            <w:r>
              <w:rPr>
                <w:rFonts w:hint="eastAsia" w:asciiTheme="minorEastAsia" w:hAnsiTheme="minorEastAsia" w:eastAsiaTheme="minorEastAsia" w:cstheme="minorEastAsia"/>
                <w:i w:val="0"/>
                <w:iCs w:val="0"/>
                <w:caps w:val="0"/>
                <w:color w:val="auto"/>
                <w:spacing w:val="0"/>
                <w:sz w:val="21"/>
                <w:szCs w:val="21"/>
                <w:shd w:val="clear" w:fill="F5F7FA"/>
                <w:lang w:eastAsia="zh-CN"/>
              </w:rPr>
              <w:t>；</w:t>
            </w:r>
          </w:p>
        </w:tc>
        <w:tc>
          <w:tcPr>
            <w:tcW w:w="930" w:type="dxa"/>
            <w:vAlign w:val="center"/>
          </w:tcPr>
          <w:p w14:paraId="299385D4">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p>
        </w:tc>
        <w:tc>
          <w:tcPr>
            <w:tcW w:w="1078" w:type="dxa"/>
            <w:vAlign w:val="center"/>
          </w:tcPr>
          <w:p w14:paraId="43EE8C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p>
        </w:tc>
        <w:tc>
          <w:tcPr>
            <w:tcW w:w="894" w:type="dxa"/>
            <w:vAlign w:val="center"/>
          </w:tcPr>
          <w:p w14:paraId="6A7FCC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w:t>
            </w:r>
          </w:p>
        </w:tc>
        <w:tc>
          <w:tcPr>
            <w:tcW w:w="894" w:type="dxa"/>
            <w:vAlign w:val="center"/>
          </w:tcPr>
          <w:p w14:paraId="2B0CF2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p>
        </w:tc>
        <w:tc>
          <w:tcPr>
            <w:tcW w:w="894" w:type="dxa"/>
            <w:vAlign w:val="center"/>
          </w:tcPr>
          <w:p w14:paraId="6D0BCE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w:t>
            </w:r>
          </w:p>
        </w:tc>
        <w:tc>
          <w:tcPr>
            <w:tcW w:w="898" w:type="dxa"/>
            <w:vAlign w:val="center"/>
          </w:tcPr>
          <w:p w14:paraId="2EBCE70A">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p>
        </w:tc>
      </w:tr>
      <w:tr w14:paraId="692D6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continue"/>
            <w:vAlign w:val="center"/>
          </w:tcPr>
          <w:p w14:paraId="0274B315">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color w:val="auto"/>
                <w:sz w:val="21"/>
                <w:szCs w:val="21"/>
              </w:rPr>
            </w:pPr>
          </w:p>
        </w:tc>
        <w:tc>
          <w:tcPr>
            <w:tcW w:w="2346" w:type="dxa"/>
            <w:vAlign w:val="center"/>
          </w:tcPr>
          <w:p w14:paraId="68827C6B">
            <w:pPr>
              <w:spacing w:line="240" w:lineRule="auto"/>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i w:val="0"/>
                <w:iCs w:val="0"/>
                <w:caps w:val="0"/>
                <w:color w:val="auto"/>
                <w:spacing w:val="0"/>
                <w:sz w:val="21"/>
                <w:szCs w:val="21"/>
                <w:shd w:val="clear"/>
              </w:rPr>
              <w:t>掌握电工、模拟电子技术、数字电子技术、电机拖动及电气控制技术、自动控制原理等专业基础知识；</w:t>
            </w:r>
          </w:p>
        </w:tc>
        <w:tc>
          <w:tcPr>
            <w:tcW w:w="930" w:type="dxa"/>
            <w:vAlign w:val="center"/>
          </w:tcPr>
          <w:p w14:paraId="68701C0F">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078" w:type="dxa"/>
            <w:vAlign w:val="center"/>
          </w:tcPr>
          <w:p w14:paraId="66625B5C">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075BB828">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p>
        </w:tc>
        <w:tc>
          <w:tcPr>
            <w:tcW w:w="894" w:type="dxa"/>
            <w:vAlign w:val="center"/>
          </w:tcPr>
          <w:p w14:paraId="6BF9DB84">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p>
        </w:tc>
        <w:tc>
          <w:tcPr>
            <w:tcW w:w="894" w:type="dxa"/>
            <w:vAlign w:val="center"/>
          </w:tcPr>
          <w:p w14:paraId="73C2AF62">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8" w:type="dxa"/>
            <w:vAlign w:val="center"/>
          </w:tcPr>
          <w:p w14:paraId="1F8EA03C">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p>
        </w:tc>
      </w:tr>
      <w:tr w14:paraId="7CCC5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continue"/>
            <w:vAlign w:val="center"/>
          </w:tcPr>
          <w:p w14:paraId="6F4788C5">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color w:val="auto"/>
                <w:sz w:val="21"/>
                <w:szCs w:val="21"/>
              </w:rPr>
            </w:pPr>
          </w:p>
        </w:tc>
        <w:tc>
          <w:tcPr>
            <w:tcW w:w="2346" w:type="dxa"/>
            <w:vAlign w:val="center"/>
          </w:tcPr>
          <w:p w14:paraId="33496467">
            <w:pPr>
              <w:spacing w:line="240" w:lineRule="auto"/>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i w:val="0"/>
                <w:iCs w:val="0"/>
                <w:caps w:val="0"/>
                <w:color w:val="auto"/>
                <w:spacing w:val="0"/>
                <w:sz w:val="21"/>
                <w:szCs w:val="21"/>
                <w:shd w:val="clear"/>
              </w:rPr>
              <w:t>掌握电工与电气测量技术的基本知识、传感器与自动检测技术的基本知识、电机与电气控制的基本知识等</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c>
          <w:tcPr>
            <w:tcW w:w="930" w:type="dxa"/>
            <w:vAlign w:val="center"/>
          </w:tcPr>
          <w:p w14:paraId="116A52F1">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p>
        </w:tc>
        <w:tc>
          <w:tcPr>
            <w:tcW w:w="1078" w:type="dxa"/>
            <w:vAlign w:val="center"/>
          </w:tcPr>
          <w:p w14:paraId="25EA87DD">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2B8DDBB3">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p>
        </w:tc>
        <w:tc>
          <w:tcPr>
            <w:tcW w:w="894" w:type="dxa"/>
            <w:vAlign w:val="center"/>
          </w:tcPr>
          <w:p w14:paraId="5FA8CD21">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5AEAA849">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p>
        </w:tc>
        <w:tc>
          <w:tcPr>
            <w:tcW w:w="898" w:type="dxa"/>
            <w:vAlign w:val="center"/>
          </w:tcPr>
          <w:p w14:paraId="5703077F">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14:paraId="25B60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continue"/>
            <w:vAlign w:val="center"/>
          </w:tcPr>
          <w:p w14:paraId="6ACBF7A2">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color w:val="auto"/>
                <w:sz w:val="21"/>
                <w:szCs w:val="21"/>
              </w:rPr>
            </w:pPr>
          </w:p>
        </w:tc>
        <w:tc>
          <w:tcPr>
            <w:tcW w:w="2346" w:type="dxa"/>
            <w:vAlign w:val="center"/>
          </w:tcPr>
          <w:p w14:paraId="7B3A5165">
            <w:pPr>
              <w:spacing w:line="240" w:lineRule="auto"/>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i w:val="0"/>
                <w:iCs w:val="0"/>
                <w:caps w:val="0"/>
                <w:color w:val="auto"/>
                <w:spacing w:val="0"/>
                <w:sz w:val="21"/>
                <w:szCs w:val="21"/>
                <w:shd w:val="clear"/>
              </w:rPr>
              <w:t>具有单片机和PLC的应用能力、电气控制系统的理论分析与设计能力，懂得从事电气控制和自动化设备的安装、调试、运行、维护的基本规律；</w:t>
            </w:r>
          </w:p>
        </w:tc>
        <w:tc>
          <w:tcPr>
            <w:tcW w:w="930" w:type="dxa"/>
            <w:vAlign w:val="center"/>
          </w:tcPr>
          <w:p w14:paraId="353CB6EC">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078" w:type="dxa"/>
            <w:vAlign w:val="center"/>
          </w:tcPr>
          <w:p w14:paraId="6A0C487A">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p>
        </w:tc>
        <w:tc>
          <w:tcPr>
            <w:tcW w:w="894" w:type="dxa"/>
            <w:vAlign w:val="center"/>
          </w:tcPr>
          <w:p w14:paraId="5BB5CB4F">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0BCD219A">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p>
        </w:tc>
        <w:tc>
          <w:tcPr>
            <w:tcW w:w="894" w:type="dxa"/>
            <w:vAlign w:val="center"/>
          </w:tcPr>
          <w:p w14:paraId="3F264491">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8" w:type="dxa"/>
            <w:vAlign w:val="center"/>
          </w:tcPr>
          <w:p w14:paraId="031F3FD6">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p>
        </w:tc>
      </w:tr>
      <w:tr w14:paraId="0802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continue"/>
            <w:vAlign w:val="center"/>
          </w:tcPr>
          <w:p w14:paraId="72753B71">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color w:val="auto"/>
                <w:sz w:val="21"/>
                <w:szCs w:val="21"/>
              </w:rPr>
            </w:pPr>
          </w:p>
        </w:tc>
        <w:tc>
          <w:tcPr>
            <w:tcW w:w="2346" w:type="dxa"/>
            <w:vAlign w:val="center"/>
          </w:tcPr>
          <w:p w14:paraId="7DF8C36C">
            <w:pPr>
              <w:spacing w:line="240" w:lineRule="auto"/>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i w:val="0"/>
                <w:iCs w:val="0"/>
                <w:caps w:val="0"/>
                <w:color w:val="auto"/>
                <w:spacing w:val="0"/>
                <w:sz w:val="21"/>
                <w:szCs w:val="21"/>
                <w:shd w:val="clear"/>
              </w:rPr>
              <w:t>具备从事自动化生产设备及控制系统的运行、维护和管理工作的能力；</w:t>
            </w:r>
          </w:p>
        </w:tc>
        <w:tc>
          <w:tcPr>
            <w:tcW w:w="930" w:type="dxa"/>
            <w:vAlign w:val="center"/>
          </w:tcPr>
          <w:p w14:paraId="091EDB3D">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p>
        </w:tc>
        <w:tc>
          <w:tcPr>
            <w:tcW w:w="1078" w:type="dxa"/>
            <w:vAlign w:val="center"/>
          </w:tcPr>
          <w:p w14:paraId="329DE5D9">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55F0899C">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p>
        </w:tc>
        <w:tc>
          <w:tcPr>
            <w:tcW w:w="894" w:type="dxa"/>
            <w:vAlign w:val="center"/>
          </w:tcPr>
          <w:p w14:paraId="0DC71186">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4B088FA2">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p>
        </w:tc>
        <w:tc>
          <w:tcPr>
            <w:tcW w:w="898" w:type="dxa"/>
            <w:vAlign w:val="center"/>
          </w:tcPr>
          <w:p w14:paraId="7C880244">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14:paraId="52B8B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continue"/>
            <w:vAlign w:val="center"/>
          </w:tcPr>
          <w:p w14:paraId="0DF4C01E">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color w:val="auto"/>
                <w:sz w:val="21"/>
                <w:szCs w:val="21"/>
              </w:rPr>
            </w:pPr>
          </w:p>
        </w:tc>
        <w:tc>
          <w:tcPr>
            <w:tcW w:w="2346" w:type="dxa"/>
            <w:vAlign w:val="center"/>
          </w:tcPr>
          <w:p w14:paraId="13F836ED">
            <w:pPr>
              <w:spacing w:line="240" w:lineRule="auto"/>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i w:val="0"/>
                <w:iCs w:val="0"/>
                <w:caps w:val="0"/>
                <w:color w:val="auto"/>
                <w:spacing w:val="0"/>
                <w:sz w:val="21"/>
                <w:szCs w:val="21"/>
                <w:shd w:val="clear"/>
              </w:rPr>
              <w:t>具有一定的中英文应用水平，能使用和处理本专业的一般性中英文技术资料；</w:t>
            </w:r>
          </w:p>
        </w:tc>
        <w:tc>
          <w:tcPr>
            <w:tcW w:w="930" w:type="dxa"/>
            <w:vAlign w:val="center"/>
          </w:tcPr>
          <w:p w14:paraId="6DFF6527">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078" w:type="dxa"/>
            <w:vAlign w:val="center"/>
          </w:tcPr>
          <w:p w14:paraId="23B27EF4">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0D218DF2">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68358120">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p>
        </w:tc>
        <w:tc>
          <w:tcPr>
            <w:tcW w:w="894" w:type="dxa"/>
            <w:vAlign w:val="center"/>
          </w:tcPr>
          <w:p w14:paraId="2D2A59EF">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8" w:type="dxa"/>
            <w:vAlign w:val="center"/>
          </w:tcPr>
          <w:p w14:paraId="270C90AA">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sz w:val="21"/>
                <w:szCs w:val="21"/>
              </w:rPr>
            </w:pPr>
          </w:p>
        </w:tc>
      </w:tr>
      <w:tr w14:paraId="5C911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restart"/>
            <w:vAlign w:val="center"/>
          </w:tcPr>
          <w:p w14:paraId="7B4E186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shd w:val="clear"/>
                <w:lang w:val="en-US" w:eastAsia="zh-CN"/>
              </w:rPr>
              <w:t>5.</w:t>
            </w:r>
            <w:r>
              <w:rPr>
                <w:rFonts w:hint="eastAsia" w:asciiTheme="minorEastAsia" w:hAnsiTheme="minorEastAsia" w:eastAsiaTheme="minorEastAsia" w:cstheme="minorEastAsia"/>
                <w:i w:val="0"/>
                <w:iCs w:val="0"/>
                <w:caps w:val="0"/>
                <w:color w:val="auto"/>
                <w:spacing w:val="0"/>
                <w:sz w:val="21"/>
                <w:szCs w:val="21"/>
                <w:shd w:val="clear"/>
              </w:rPr>
              <w:t>具有完整的专业理论知识和较强的实践技能</w:t>
            </w:r>
          </w:p>
        </w:tc>
        <w:tc>
          <w:tcPr>
            <w:tcW w:w="2346" w:type="dxa"/>
            <w:vAlign w:val="center"/>
          </w:tcPr>
          <w:p w14:paraId="7CBB23E0">
            <w:pPr>
              <w:spacing w:line="240" w:lineRule="auto"/>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i w:val="0"/>
                <w:iCs w:val="0"/>
                <w:caps w:val="0"/>
                <w:color w:val="auto"/>
                <w:spacing w:val="0"/>
                <w:sz w:val="21"/>
                <w:szCs w:val="21"/>
                <w:shd w:val="clear"/>
              </w:rPr>
              <w:t>会正确使用常用电工及电子测试仪器仪表，进行电工电路测试及电子线路测试；</w:t>
            </w:r>
          </w:p>
        </w:tc>
        <w:tc>
          <w:tcPr>
            <w:tcW w:w="930" w:type="dxa"/>
            <w:vAlign w:val="center"/>
          </w:tcPr>
          <w:p w14:paraId="524D9F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1078" w:type="dxa"/>
            <w:vAlign w:val="center"/>
          </w:tcPr>
          <w:p w14:paraId="7A42EC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3B953E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098C15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0EB861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8" w:type="dxa"/>
            <w:vAlign w:val="center"/>
          </w:tcPr>
          <w:p w14:paraId="27EA7E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14:paraId="1DF1A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continue"/>
            <w:vAlign w:val="center"/>
          </w:tcPr>
          <w:p w14:paraId="086E62BE">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color w:val="auto"/>
                <w:sz w:val="21"/>
                <w:szCs w:val="21"/>
              </w:rPr>
            </w:pPr>
          </w:p>
        </w:tc>
        <w:tc>
          <w:tcPr>
            <w:tcW w:w="2346" w:type="dxa"/>
            <w:vAlign w:val="center"/>
          </w:tcPr>
          <w:p w14:paraId="45B23DA3">
            <w:pPr>
              <w:spacing w:line="240" w:lineRule="auto"/>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i w:val="0"/>
                <w:iCs w:val="0"/>
                <w:caps w:val="0"/>
                <w:color w:val="auto"/>
                <w:spacing w:val="0"/>
                <w:sz w:val="21"/>
                <w:szCs w:val="21"/>
                <w:shd w:val="clear"/>
              </w:rPr>
              <w:t>会正确使用基本电工工具，进行电工的基本操作；</w:t>
            </w:r>
          </w:p>
        </w:tc>
        <w:tc>
          <w:tcPr>
            <w:tcW w:w="930" w:type="dxa"/>
            <w:vAlign w:val="center"/>
          </w:tcPr>
          <w:p w14:paraId="4B1AE4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078" w:type="dxa"/>
            <w:vAlign w:val="center"/>
          </w:tcPr>
          <w:p w14:paraId="18D742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546627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2620D2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2F8BD4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8" w:type="dxa"/>
            <w:vAlign w:val="center"/>
          </w:tcPr>
          <w:p w14:paraId="735F40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r>
      <w:tr w14:paraId="1A9F3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continue"/>
            <w:vAlign w:val="center"/>
          </w:tcPr>
          <w:p w14:paraId="1ADA023A">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color w:val="auto"/>
                <w:sz w:val="21"/>
                <w:szCs w:val="21"/>
              </w:rPr>
            </w:pPr>
          </w:p>
        </w:tc>
        <w:tc>
          <w:tcPr>
            <w:tcW w:w="2346" w:type="dxa"/>
            <w:vAlign w:val="center"/>
          </w:tcPr>
          <w:p w14:paraId="5AA9F5CA">
            <w:pPr>
              <w:spacing w:line="240" w:lineRule="auto"/>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auto"/>
                <w:spacing w:val="0"/>
                <w:sz w:val="21"/>
                <w:szCs w:val="21"/>
                <w:shd w:val="clear"/>
              </w:rPr>
              <w:t>会熟练使用AutoCAD绘制并识读机械零件图及电气工程图；会熟练使用相关软件绘制电子系统原理图，制作并调试电子系统。</w:t>
            </w:r>
          </w:p>
        </w:tc>
        <w:tc>
          <w:tcPr>
            <w:tcW w:w="930" w:type="dxa"/>
            <w:vAlign w:val="center"/>
          </w:tcPr>
          <w:p w14:paraId="3FA99C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078" w:type="dxa"/>
            <w:vAlign w:val="center"/>
          </w:tcPr>
          <w:p w14:paraId="7DE91F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0508FB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56191E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6FCE59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8" w:type="dxa"/>
            <w:vAlign w:val="center"/>
          </w:tcPr>
          <w:p w14:paraId="1C84B8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14:paraId="62DD8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continue"/>
            <w:vAlign w:val="center"/>
          </w:tcPr>
          <w:p w14:paraId="58D73E81">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color w:val="auto"/>
                <w:sz w:val="21"/>
                <w:szCs w:val="21"/>
              </w:rPr>
            </w:pPr>
          </w:p>
        </w:tc>
        <w:tc>
          <w:tcPr>
            <w:tcW w:w="2346" w:type="dxa"/>
            <w:vAlign w:val="center"/>
          </w:tcPr>
          <w:p w14:paraId="2F395C36">
            <w:pPr>
              <w:spacing w:line="240" w:lineRule="auto"/>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auto"/>
                <w:spacing w:val="0"/>
                <w:sz w:val="21"/>
                <w:szCs w:val="21"/>
                <w:shd w:val="clear"/>
              </w:rPr>
              <w:t>能胜任电气自动化系统、电机拖动系统的设计、安装、调试、维护、维修等工作</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c>
          <w:tcPr>
            <w:tcW w:w="930" w:type="dxa"/>
            <w:vAlign w:val="center"/>
          </w:tcPr>
          <w:p w14:paraId="2009A2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078" w:type="dxa"/>
            <w:vAlign w:val="center"/>
          </w:tcPr>
          <w:p w14:paraId="0BA080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029C3F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6795C9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75CF55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8" w:type="dxa"/>
            <w:vAlign w:val="center"/>
          </w:tcPr>
          <w:p w14:paraId="464647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14:paraId="18AA0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continue"/>
            <w:vAlign w:val="center"/>
          </w:tcPr>
          <w:p w14:paraId="0C327EE0">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color w:val="auto"/>
                <w:sz w:val="21"/>
                <w:szCs w:val="21"/>
              </w:rPr>
            </w:pPr>
          </w:p>
        </w:tc>
        <w:tc>
          <w:tcPr>
            <w:tcW w:w="2346" w:type="dxa"/>
            <w:vAlign w:val="center"/>
          </w:tcPr>
          <w:p w14:paraId="35E69101">
            <w:pPr>
              <w:spacing w:line="240" w:lineRule="auto"/>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auto"/>
                <w:spacing w:val="0"/>
                <w:sz w:val="21"/>
                <w:szCs w:val="21"/>
                <w:shd w:val="clear"/>
              </w:rPr>
              <w:t>能胜任对电力系统、低压断路器、高压断路器、高压隔离开关、开关柜、变电站等内容熟练地认知、选择、安装和维护</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c>
          <w:tcPr>
            <w:tcW w:w="930" w:type="dxa"/>
            <w:vAlign w:val="center"/>
          </w:tcPr>
          <w:p w14:paraId="56342D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1078" w:type="dxa"/>
            <w:vAlign w:val="center"/>
          </w:tcPr>
          <w:p w14:paraId="566D78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74EEBA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632FB2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12C115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8" w:type="dxa"/>
            <w:vAlign w:val="center"/>
          </w:tcPr>
          <w:p w14:paraId="76B823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14:paraId="2DD7B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continue"/>
            <w:vAlign w:val="center"/>
          </w:tcPr>
          <w:p w14:paraId="63A74192">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color w:val="auto"/>
                <w:sz w:val="21"/>
                <w:szCs w:val="21"/>
              </w:rPr>
            </w:pPr>
          </w:p>
        </w:tc>
        <w:tc>
          <w:tcPr>
            <w:tcW w:w="2346" w:type="dxa"/>
            <w:vAlign w:val="center"/>
          </w:tcPr>
          <w:p w14:paraId="1F7569D6">
            <w:pPr>
              <w:spacing w:line="240" w:lineRule="auto"/>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i w:val="0"/>
                <w:iCs w:val="0"/>
                <w:caps w:val="0"/>
                <w:color w:val="auto"/>
                <w:spacing w:val="0"/>
                <w:sz w:val="21"/>
                <w:szCs w:val="21"/>
                <w:shd w:val="clear"/>
              </w:rPr>
              <w:t>能胜任供配电系统的运行、维护及管理；</w:t>
            </w:r>
          </w:p>
        </w:tc>
        <w:tc>
          <w:tcPr>
            <w:tcW w:w="930" w:type="dxa"/>
            <w:vAlign w:val="center"/>
          </w:tcPr>
          <w:p w14:paraId="1B5800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1078" w:type="dxa"/>
            <w:vAlign w:val="center"/>
          </w:tcPr>
          <w:p w14:paraId="1BBB70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7AAA0F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63FD29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0222C8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8" w:type="dxa"/>
            <w:vAlign w:val="center"/>
          </w:tcPr>
          <w:p w14:paraId="6FA4C2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14:paraId="00762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restart"/>
            <w:vAlign w:val="center"/>
          </w:tcPr>
          <w:p w14:paraId="713298C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lang w:val="en-US" w:eastAsia="zh-CN"/>
              </w:rPr>
              <w:t>6.</w:t>
            </w:r>
            <w:r>
              <w:rPr>
                <w:rFonts w:hint="eastAsia" w:asciiTheme="minorEastAsia" w:hAnsiTheme="minorEastAsia" w:eastAsiaTheme="minorEastAsia" w:cstheme="minorEastAsia"/>
                <w:i w:val="0"/>
                <w:iCs w:val="0"/>
                <w:caps w:val="0"/>
                <w:color w:val="auto"/>
                <w:spacing w:val="0"/>
                <w:sz w:val="21"/>
                <w:szCs w:val="21"/>
                <w:shd w:val="clear"/>
              </w:rPr>
              <w:t>具备一定的创新能力、就业能力和创业能力</w:t>
            </w:r>
          </w:p>
        </w:tc>
        <w:tc>
          <w:tcPr>
            <w:tcW w:w="2346" w:type="dxa"/>
            <w:vAlign w:val="center"/>
          </w:tcPr>
          <w:p w14:paraId="76C27B14">
            <w:pPr>
              <w:spacing w:line="240" w:lineRule="auto"/>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i w:val="0"/>
                <w:iCs w:val="0"/>
                <w:caps w:val="0"/>
                <w:color w:val="auto"/>
                <w:spacing w:val="0"/>
                <w:sz w:val="21"/>
                <w:szCs w:val="21"/>
                <w:shd w:val="clear"/>
              </w:rPr>
              <w:t>具有良好的资料收集、文献检索以及口头表达和书面写作等技巧和能力；</w:t>
            </w:r>
          </w:p>
        </w:tc>
        <w:tc>
          <w:tcPr>
            <w:tcW w:w="930" w:type="dxa"/>
            <w:vAlign w:val="center"/>
          </w:tcPr>
          <w:p w14:paraId="34D54A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1078" w:type="dxa"/>
            <w:vAlign w:val="center"/>
          </w:tcPr>
          <w:p w14:paraId="7D7C36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7269EE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7C2612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24A1AB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8" w:type="dxa"/>
            <w:vAlign w:val="center"/>
          </w:tcPr>
          <w:p w14:paraId="05A241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14:paraId="42A69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continue"/>
            <w:vAlign w:val="center"/>
          </w:tcPr>
          <w:p w14:paraId="245CD51D">
            <w:pPr>
              <w:keepNext w:val="0"/>
              <w:keepLines w:val="0"/>
              <w:pageBreakBefore w:val="0"/>
              <w:widowControl w:val="0"/>
              <w:kinsoku/>
              <w:wordWrap/>
              <w:overflowPunct/>
              <w:topLinePunct w:val="0"/>
              <w:autoSpaceDE/>
              <w:autoSpaceDN/>
              <w:bidi w:val="0"/>
              <w:adjustRightInd/>
              <w:snapToGrid/>
              <w:spacing w:line="240" w:lineRule="auto"/>
              <w:ind w:firstLine="105" w:firstLineChars="50"/>
              <w:jc w:val="center"/>
              <w:textAlignment w:val="auto"/>
              <w:rPr>
                <w:rFonts w:hint="eastAsia" w:asciiTheme="minorEastAsia" w:hAnsiTheme="minorEastAsia" w:eastAsiaTheme="minorEastAsia" w:cstheme="minorEastAsia"/>
                <w:color w:val="auto"/>
                <w:sz w:val="21"/>
                <w:szCs w:val="21"/>
              </w:rPr>
            </w:pPr>
          </w:p>
        </w:tc>
        <w:tc>
          <w:tcPr>
            <w:tcW w:w="2346" w:type="dxa"/>
            <w:vAlign w:val="center"/>
          </w:tcPr>
          <w:p w14:paraId="2433F6FF">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具有较强的团队合作能力、具有一定的英语阅读水平</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c>
          <w:tcPr>
            <w:tcW w:w="930" w:type="dxa"/>
            <w:vAlign w:val="center"/>
          </w:tcPr>
          <w:p w14:paraId="465888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078" w:type="dxa"/>
            <w:vAlign w:val="center"/>
          </w:tcPr>
          <w:p w14:paraId="72CCF7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21FFA1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080011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24D733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8" w:type="dxa"/>
            <w:vAlign w:val="center"/>
          </w:tcPr>
          <w:p w14:paraId="6698FC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r>
      <w:tr w14:paraId="62651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continue"/>
            <w:vAlign w:val="center"/>
          </w:tcPr>
          <w:p w14:paraId="31879E8A">
            <w:pPr>
              <w:keepNext w:val="0"/>
              <w:keepLines w:val="0"/>
              <w:pageBreakBefore w:val="0"/>
              <w:widowControl w:val="0"/>
              <w:kinsoku/>
              <w:wordWrap/>
              <w:overflowPunct/>
              <w:topLinePunct w:val="0"/>
              <w:autoSpaceDE/>
              <w:autoSpaceDN/>
              <w:bidi w:val="0"/>
              <w:adjustRightInd/>
              <w:snapToGrid/>
              <w:spacing w:line="240" w:lineRule="auto"/>
              <w:ind w:firstLine="105" w:firstLineChars="50"/>
              <w:jc w:val="center"/>
              <w:textAlignment w:val="auto"/>
              <w:rPr>
                <w:rFonts w:hint="eastAsia" w:asciiTheme="minorEastAsia" w:hAnsiTheme="minorEastAsia" w:eastAsiaTheme="minorEastAsia" w:cstheme="minorEastAsia"/>
                <w:color w:val="auto"/>
                <w:sz w:val="21"/>
                <w:szCs w:val="21"/>
              </w:rPr>
            </w:pPr>
          </w:p>
        </w:tc>
        <w:tc>
          <w:tcPr>
            <w:tcW w:w="2346" w:type="dxa"/>
            <w:vAlign w:val="center"/>
          </w:tcPr>
          <w:p w14:paraId="24D5772D">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热爱祖国、关心集体、尊敬师长、爱护同志和家人，关心国家大事、时事政治，有较强的法制、法规观念；</w:t>
            </w:r>
          </w:p>
        </w:tc>
        <w:tc>
          <w:tcPr>
            <w:tcW w:w="930" w:type="dxa"/>
            <w:vAlign w:val="center"/>
          </w:tcPr>
          <w:p w14:paraId="20779F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1078" w:type="dxa"/>
            <w:vAlign w:val="center"/>
          </w:tcPr>
          <w:p w14:paraId="28A46E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14941D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37769F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39802E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8" w:type="dxa"/>
            <w:vAlign w:val="center"/>
          </w:tcPr>
          <w:p w14:paraId="3A69A2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14:paraId="6340B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continue"/>
            <w:vAlign w:val="center"/>
          </w:tcPr>
          <w:p w14:paraId="7BCD3308">
            <w:pPr>
              <w:keepNext w:val="0"/>
              <w:keepLines w:val="0"/>
              <w:pageBreakBefore w:val="0"/>
              <w:widowControl w:val="0"/>
              <w:kinsoku/>
              <w:wordWrap/>
              <w:overflowPunct/>
              <w:topLinePunct w:val="0"/>
              <w:autoSpaceDE/>
              <w:autoSpaceDN/>
              <w:bidi w:val="0"/>
              <w:adjustRightInd/>
              <w:snapToGrid/>
              <w:spacing w:line="240" w:lineRule="auto"/>
              <w:ind w:firstLine="105" w:firstLineChars="50"/>
              <w:jc w:val="center"/>
              <w:textAlignment w:val="auto"/>
              <w:rPr>
                <w:rFonts w:hint="eastAsia" w:asciiTheme="minorEastAsia" w:hAnsiTheme="minorEastAsia" w:eastAsiaTheme="minorEastAsia" w:cstheme="minorEastAsia"/>
                <w:color w:val="auto"/>
                <w:sz w:val="21"/>
                <w:szCs w:val="21"/>
              </w:rPr>
            </w:pPr>
          </w:p>
        </w:tc>
        <w:tc>
          <w:tcPr>
            <w:tcW w:w="2346" w:type="dxa"/>
            <w:vAlign w:val="center"/>
          </w:tcPr>
          <w:p w14:paraId="4D32194F">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树立积极向上的人生观、正确的价值观和辩证唯物主义世界观，对我国电气事业有情感、有信念、有责任心；</w:t>
            </w:r>
          </w:p>
        </w:tc>
        <w:tc>
          <w:tcPr>
            <w:tcW w:w="930" w:type="dxa"/>
            <w:vAlign w:val="center"/>
          </w:tcPr>
          <w:p w14:paraId="5E393C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1078" w:type="dxa"/>
            <w:vAlign w:val="center"/>
          </w:tcPr>
          <w:p w14:paraId="206FC0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076174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60B472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4C1C68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8" w:type="dxa"/>
            <w:vAlign w:val="center"/>
          </w:tcPr>
          <w:p w14:paraId="206BD2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14:paraId="79C16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continue"/>
            <w:vAlign w:val="center"/>
          </w:tcPr>
          <w:p w14:paraId="49D217AF">
            <w:pPr>
              <w:keepNext w:val="0"/>
              <w:keepLines w:val="0"/>
              <w:pageBreakBefore w:val="0"/>
              <w:widowControl w:val="0"/>
              <w:kinsoku/>
              <w:wordWrap/>
              <w:overflowPunct/>
              <w:topLinePunct w:val="0"/>
              <w:autoSpaceDE/>
              <w:autoSpaceDN/>
              <w:bidi w:val="0"/>
              <w:adjustRightInd/>
              <w:snapToGrid/>
              <w:spacing w:line="240" w:lineRule="auto"/>
              <w:ind w:firstLine="105" w:firstLineChars="50"/>
              <w:jc w:val="center"/>
              <w:textAlignment w:val="auto"/>
              <w:rPr>
                <w:rFonts w:hint="eastAsia" w:asciiTheme="minorEastAsia" w:hAnsiTheme="minorEastAsia" w:eastAsiaTheme="minorEastAsia" w:cstheme="minorEastAsia"/>
                <w:color w:val="auto"/>
                <w:sz w:val="21"/>
                <w:szCs w:val="21"/>
              </w:rPr>
            </w:pPr>
          </w:p>
        </w:tc>
        <w:tc>
          <w:tcPr>
            <w:tcW w:w="2346" w:type="dxa"/>
            <w:vAlign w:val="center"/>
          </w:tcPr>
          <w:p w14:paraId="18C89C73">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有良好的品德修养和文明的行为准则，具有敬业精神和职业道德；</w:t>
            </w:r>
          </w:p>
        </w:tc>
        <w:tc>
          <w:tcPr>
            <w:tcW w:w="930" w:type="dxa"/>
            <w:vAlign w:val="center"/>
          </w:tcPr>
          <w:p w14:paraId="03C117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078" w:type="dxa"/>
            <w:vAlign w:val="center"/>
          </w:tcPr>
          <w:p w14:paraId="07DC2F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6FB9C3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18F3C3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64E31A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8" w:type="dxa"/>
            <w:vAlign w:val="center"/>
          </w:tcPr>
          <w:p w14:paraId="2349D1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r>
      <w:tr w14:paraId="6D9A2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continue"/>
            <w:vAlign w:val="center"/>
          </w:tcPr>
          <w:p w14:paraId="67613C7B">
            <w:pPr>
              <w:keepNext w:val="0"/>
              <w:keepLines w:val="0"/>
              <w:pageBreakBefore w:val="0"/>
              <w:widowControl w:val="0"/>
              <w:kinsoku/>
              <w:wordWrap/>
              <w:overflowPunct/>
              <w:topLinePunct w:val="0"/>
              <w:autoSpaceDE/>
              <w:autoSpaceDN/>
              <w:bidi w:val="0"/>
              <w:adjustRightInd/>
              <w:snapToGrid/>
              <w:spacing w:line="240" w:lineRule="auto"/>
              <w:ind w:firstLine="105" w:firstLineChars="50"/>
              <w:jc w:val="center"/>
              <w:textAlignment w:val="auto"/>
              <w:rPr>
                <w:rFonts w:hint="eastAsia" w:asciiTheme="minorEastAsia" w:hAnsiTheme="minorEastAsia" w:eastAsiaTheme="minorEastAsia" w:cstheme="minorEastAsia"/>
                <w:color w:val="auto"/>
                <w:sz w:val="21"/>
                <w:szCs w:val="21"/>
              </w:rPr>
            </w:pPr>
          </w:p>
        </w:tc>
        <w:tc>
          <w:tcPr>
            <w:tcW w:w="2346" w:type="dxa"/>
            <w:vAlign w:val="center"/>
          </w:tcPr>
          <w:p w14:paraId="336B18B7">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好学深思、知行合一；</w:t>
            </w:r>
          </w:p>
        </w:tc>
        <w:tc>
          <w:tcPr>
            <w:tcW w:w="930" w:type="dxa"/>
            <w:vAlign w:val="center"/>
          </w:tcPr>
          <w:p w14:paraId="2B333D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1078" w:type="dxa"/>
            <w:vAlign w:val="center"/>
          </w:tcPr>
          <w:p w14:paraId="2BE26C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1B629B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751758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71DE60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8" w:type="dxa"/>
            <w:vAlign w:val="center"/>
          </w:tcPr>
          <w:p w14:paraId="4FEDC6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14:paraId="0B104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continue"/>
            <w:vAlign w:val="center"/>
          </w:tcPr>
          <w:p w14:paraId="17BBFECD">
            <w:pPr>
              <w:keepNext w:val="0"/>
              <w:keepLines w:val="0"/>
              <w:pageBreakBefore w:val="0"/>
              <w:widowControl w:val="0"/>
              <w:kinsoku/>
              <w:wordWrap/>
              <w:overflowPunct/>
              <w:topLinePunct w:val="0"/>
              <w:autoSpaceDE/>
              <w:autoSpaceDN/>
              <w:bidi w:val="0"/>
              <w:adjustRightInd/>
              <w:snapToGrid/>
              <w:spacing w:line="240" w:lineRule="auto"/>
              <w:ind w:firstLine="105" w:firstLineChars="50"/>
              <w:jc w:val="center"/>
              <w:textAlignment w:val="auto"/>
              <w:rPr>
                <w:rFonts w:hint="eastAsia" w:asciiTheme="minorEastAsia" w:hAnsiTheme="minorEastAsia" w:eastAsiaTheme="minorEastAsia" w:cstheme="minorEastAsia"/>
                <w:color w:val="auto"/>
                <w:sz w:val="21"/>
                <w:szCs w:val="21"/>
              </w:rPr>
            </w:pPr>
          </w:p>
        </w:tc>
        <w:tc>
          <w:tcPr>
            <w:tcW w:w="2346" w:type="dxa"/>
            <w:vAlign w:val="center"/>
          </w:tcPr>
          <w:p w14:paraId="0ED8DDB7">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坚持一切从实际出发，不迷信书本、不迷信权威；</w:t>
            </w:r>
          </w:p>
        </w:tc>
        <w:tc>
          <w:tcPr>
            <w:tcW w:w="930" w:type="dxa"/>
            <w:vAlign w:val="center"/>
          </w:tcPr>
          <w:p w14:paraId="6E07BD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078" w:type="dxa"/>
            <w:vAlign w:val="center"/>
          </w:tcPr>
          <w:p w14:paraId="4E40CB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781A94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264340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03CACF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8" w:type="dxa"/>
            <w:vAlign w:val="center"/>
          </w:tcPr>
          <w:p w14:paraId="13CE0F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14:paraId="13C50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continue"/>
            <w:vAlign w:val="center"/>
          </w:tcPr>
          <w:p w14:paraId="1AF15BAA">
            <w:pPr>
              <w:keepNext w:val="0"/>
              <w:keepLines w:val="0"/>
              <w:pageBreakBefore w:val="0"/>
              <w:widowControl w:val="0"/>
              <w:kinsoku/>
              <w:wordWrap/>
              <w:overflowPunct/>
              <w:topLinePunct w:val="0"/>
              <w:autoSpaceDE/>
              <w:autoSpaceDN/>
              <w:bidi w:val="0"/>
              <w:adjustRightInd/>
              <w:snapToGrid/>
              <w:spacing w:line="240" w:lineRule="auto"/>
              <w:ind w:firstLine="105" w:firstLineChars="50"/>
              <w:jc w:val="center"/>
              <w:textAlignment w:val="auto"/>
              <w:rPr>
                <w:rFonts w:hint="eastAsia" w:asciiTheme="minorEastAsia" w:hAnsiTheme="minorEastAsia" w:eastAsiaTheme="minorEastAsia" w:cstheme="minorEastAsia"/>
                <w:color w:val="auto"/>
                <w:sz w:val="21"/>
                <w:szCs w:val="21"/>
              </w:rPr>
            </w:pPr>
          </w:p>
        </w:tc>
        <w:tc>
          <w:tcPr>
            <w:tcW w:w="2346" w:type="dxa"/>
            <w:vAlign w:val="center"/>
          </w:tcPr>
          <w:p w14:paraId="513292A3">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认认真真做好每一件事，在工作的每一环节都坚持质量至上的思想；</w:t>
            </w:r>
          </w:p>
        </w:tc>
        <w:tc>
          <w:tcPr>
            <w:tcW w:w="930" w:type="dxa"/>
            <w:vAlign w:val="center"/>
          </w:tcPr>
          <w:p w14:paraId="19671D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1078" w:type="dxa"/>
            <w:vAlign w:val="center"/>
          </w:tcPr>
          <w:p w14:paraId="26CC2E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035150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076701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7658F2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8" w:type="dxa"/>
            <w:vAlign w:val="center"/>
          </w:tcPr>
          <w:p w14:paraId="47DDCF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14:paraId="3D0EF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continue"/>
            <w:vAlign w:val="center"/>
          </w:tcPr>
          <w:p w14:paraId="06BF0EED">
            <w:pPr>
              <w:keepNext w:val="0"/>
              <w:keepLines w:val="0"/>
              <w:pageBreakBefore w:val="0"/>
              <w:widowControl w:val="0"/>
              <w:kinsoku/>
              <w:wordWrap/>
              <w:overflowPunct/>
              <w:topLinePunct w:val="0"/>
              <w:autoSpaceDE/>
              <w:autoSpaceDN/>
              <w:bidi w:val="0"/>
              <w:adjustRightInd/>
              <w:snapToGrid/>
              <w:spacing w:line="240" w:lineRule="auto"/>
              <w:ind w:firstLine="105" w:firstLineChars="50"/>
              <w:jc w:val="center"/>
              <w:textAlignment w:val="auto"/>
              <w:rPr>
                <w:rFonts w:hint="eastAsia" w:asciiTheme="minorEastAsia" w:hAnsiTheme="minorEastAsia" w:eastAsiaTheme="minorEastAsia" w:cstheme="minorEastAsia"/>
                <w:color w:val="auto"/>
                <w:sz w:val="21"/>
                <w:szCs w:val="21"/>
              </w:rPr>
            </w:pPr>
          </w:p>
        </w:tc>
        <w:tc>
          <w:tcPr>
            <w:tcW w:w="2346" w:type="dxa"/>
            <w:vAlign w:val="center"/>
          </w:tcPr>
          <w:p w14:paraId="4583346D">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要能与同事协同工作、协调配合；</w:t>
            </w:r>
          </w:p>
        </w:tc>
        <w:tc>
          <w:tcPr>
            <w:tcW w:w="930" w:type="dxa"/>
            <w:vAlign w:val="center"/>
          </w:tcPr>
          <w:p w14:paraId="6F4AF2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078" w:type="dxa"/>
            <w:vAlign w:val="center"/>
          </w:tcPr>
          <w:p w14:paraId="31969D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0D8ABC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0E805E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276C86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8" w:type="dxa"/>
            <w:vAlign w:val="center"/>
          </w:tcPr>
          <w:p w14:paraId="41C2B5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14:paraId="243B6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continue"/>
            <w:vAlign w:val="center"/>
          </w:tcPr>
          <w:p w14:paraId="25B9683D">
            <w:pPr>
              <w:keepNext w:val="0"/>
              <w:keepLines w:val="0"/>
              <w:pageBreakBefore w:val="0"/>
              <w:widowControl w:val="0"/>
              <w:kinsoku/>
              <w:wordWrap/>
              <w:overflowPunct/>
              <w:topLinePunct w:val="0"/>
              <w:autoSpaceDE/>
              <w:autoSpaceDN/>
              <w:bidi w:val="0"/>
              <w:adjustRightInd/>
              <w:snapToGrid/>
              <w:spacing w:line="240" w:lineRule="auto"/>
              <w:ind w:firstLine="105" w:firstLineChars="50"/>
              <w:jc w:val="center"/>
              <w:textAlignment w:val="auto"/>
              <w:rPr>
                <w:rFonts w:hint="eastAsia" w:asciiTheme="minorEastAsia" w:hAnsiTheme="minorEastAsia" w:eastAsiaTheme="minorEastAsia" w:cstheme="minorEastAsia"/>
                <w:color w:val="auto"/>
                <w:sz w:val="21"/>
                <w:szCs w:val="21"/>
              </w:rPr>
            </w:pPr>
          </w:p>
        </w:tc>
        <w:tc>
          <w:tcPr>
            <w:tcW w:w="2346" w:type="dxa"/>
            <w:vAlign w:val="center"/>
          </w:tcPr>
          <w:p w14:paraId="499F27D9">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不断追求新意境、新见解、敢于竞争；</w:t>
            </w:r>
          </w:p>
        </w:tc>
        <w:tc>
          <w:tcPr>
            <w:tcW w:w="930" w:type="dxa"/>
            <w:vAlign w:val="center"/>
          </w:tcPr>
          <w:p w14:paraId="6EDBF5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1078" w:type="dxa"/>
            <w:vAlign w:val="center"/>
          </w:tcPr>
          <w:p w14:paraId="769799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46D714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5D0B87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5F2A99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8" w:type="dxa"/>
            <w:vAlign w:val="center"/>
          </w:tcPr>
          <w:p w14:paraId="5CDA0F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14:paraId="79364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continue"/>
            <w:vAlign w:val="center"/>
          </w:tcPr>
          <w:p w14:paraId="237C10D5">
            <w:pPr>
              <w:keepNext w:val="0"/>
              <w:keepLines w:val="0"/>
              <w:pageBreakBefore w:val="0"/>
              <w:widowControl w:val="0"/>
              <w:kinsoku/>
              <w:wordWrap/>
              <w:overflowPunct/>
              <w:topLinePunct w:val="0"/>
              <w:autoSpaceDE/>
              <w:autoSpaceDN/>
              <w:bidi w:val="0"/>
              <w:adjustRightInd/>
              <w:snapToGrid/>
              <w:spacing w:line="240" w:lineRule="auto"/>
              <w:ind w:firstLine="105" w:firstLineChars="50"/>
              <w:jc w:val="center"/>
              <w:textAlignment w:val="auto"/>
              <w:rPr>
                <w:rFonts w:hint="eastAsia" w:asciiTheme="minorEastAsia" w:hAnsiTheme="minorEastAsia" w:eastAsiaTheme="minorEastAsia" w:cstheme="minorEastAsia"/>
                <w:color w:val="auto"/>
                <w:sz w:val="21"/>
                <w:szCs w:val="21"/>
              </w:rPr>
            </w:pPr>
          </w:p>
        </w:tc>
        <w:tc>
          <w:tcPr>
            <w:tcW w:w="2346" w:type="dxa"/>
            <w:vAlign w:val="center"/>
          </w:tcPr>
          <w:p w14:paraId="641630BA">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敢于面对困难、善于克服困难，拥有坚强的意志和顽强的精神；</w:t>
            </w:r>
          </w:p>
        </w:tc>
        <w:tc>
          <w:tcPr>
            <w:tcW w:w="930" w:type="dxa"/>
            <w:vAlign w:val="center"/>
          </w:tcPr>
          <w:p w14:paraId="0BEB86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1078" w:type="dxa"/>
            <w:vAlign w:val="center"/>
          </w:tcPr>
          <w:p w14:paraId="073190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31716F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017D2C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688FC3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8" w:type="dxa"/>
            <w:vAlign w:val="center"/>
          </w:tcPr>
          <w:p w14:paraId="5C0AE1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14:paraId="51A51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continue"/>
            <w:vAlign w:val="center"/>
          </w:tcPr>
          <w:p w14:paraId="0B011690">
            <w:pPr>
              <w:keepNext w:val="0"/>
              <w:keepLines w:val="0"/>
              <w:pageBreakBefore w:val="0"/>
              <w:widowControl w:val="0"/>
              <w:kinsoku/>
              <w:wordWrap/>
              <w:overflowPunct/>
              <w:topLinePunct w:val="0"/>
              <w:autoSpaceDE/>
              <w:autoSpaceDN/>
              <w:bidi w:val="0"/>
              <w:adjustRightInd/>
              <w:snapToGrid/>
              <w:spacing w:line="240" w:lineRule="auto"/>
              <w:ind w:firstLine="105" w:firstLineChars="50"/>
              <w:jc w:val="center"/>
              <w:textAlignment w:val="auto"/>
              <w:rPr>
                <w:rFonts w:hint="eastAsia" w:asciiTheme="minorEastAsia" w:hAnsiTheme="minorEastAsia" w:eastAsiaTheme="minorEastAsia" w:cstheme="minorEastAsia"/>
                <w:color w:val="auto"/>
                <w:sz w:val="21"/>
                <w:szCs w:val="21"/>
              </w:rPr>
            </w:pPr>
          </w:p>
        </w:tc>
        <w:tc>
          <w:tcPr>
            <w:tcW w:w="2346" w:type="dxa"/>
            <w:vAlign w:val="center"/>
          </w:tcPr>
          <w:p w14:paraId="7A791197">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具有健康的心理、务实的心态；</w:t>
            </w:r>
          </w:p>
        </w:tc>
        <w:tc>
          <w:tcPr>
            <w:tcW w:w="930" w:type="dxa"/>
            <w:vAlign w:val="center"/>
          </w:tcPr>
          <w:p w14:paraId="7E4E41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078" w:type="dxa"/>
            <w:vAlign w:val="center"/>
          </w:tcPr>
          <w:p w14:paraId="582F11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01B2BC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2F142E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45E931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8" w:type="dxa"/>
            <w:vAlign w:val="center"/>
          </w:tcPr>
          <w:p w14:paraId="7EAF26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14:paraId="78626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continue"/>
            <w:vAlign w:val="center"/>
          </w:tcPr>
          <w:p w14:paraId="6FC0F7B1">
            <w:pPr>
              <w:keepNext w:val="0"/>
              <w:keepLines w:val="0"/>
              <w:pageBreakBefore w:val="0"/>
              <w:widowControl w:val="0"/>
              <w:kinsoku/>
              <w:wordWrap/>
              <w:overflowPunct/>
              <w:topLinePunct w:val="0"/>
              <w:autoSpaceDE/>
              <w:autoSpaceDN/>
              <w:bidi w:val="0"/>
              <w:adjustRightInd/>
              <w:snapToGrid/>
              <w:spacing w:line="240" w:lineRule="auto"/>
              <w:ind w:firstLine="105" w:firstLineChars="50"/>
              <w:jc w:val="center"/>
              <w:textAlignment w:val="auto"/>
              <w:rPr>
                <w:rFonts w:hint="eastAsia" w:asciiTheme="minorEastAsia" w:hAnsiTheme="minorEastAsia" w:eastAsiaTheme="minorEastAsia" w:cstheme="minorEastAsia"/>
                <w:color w:val="auto"/>
                <w:sz w:val="21"/>
                <w:szCs w:val="21"/>
              </w:rPr>
            </w:pPr>
          </w:p>
        </w:tc>
        <w:tc>
          <w:tcPr>
            <w:tcW w:w="2346" w:type="dxa"/>
            <w:vAlign w:val="center"/>
          </w:tcPr>
          <w:p w14:paraId="61FCBFEF">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具有健全的体质、良好的体能；</w:t>
            </w:r>
          </w:p>
        </w:tc>
        <w:tc>
          <w:tcPr>
            <w:tcW w:w="930" w:type="dxa"/>
            <w:vAlign w:val="center"/>
          </w:tcPr>
          <w:p w14:paraId="03AB2F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1078" w:type="dxa"/>
            <w:vAlign w:val="center"/>
          </w:tcPr>
          <w:p w14:paraId="455E30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031481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6A06D4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1E56E9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8" w:type="dxa"/>
            <w:vAlign w:val="center"/>
          </w:tcPr>
          <w:p w14:paraId="76664C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14:paraId="79166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continue"/>
            <w:vAlign w:val="center"/>
          </w:tcPr>
          <w:p w14:paraId="5A7D33D1">
            <w:pPr>
              <w:keepNext w:val="0"/>
              <w:keepLines w:val="0"/>
              <w:pageBreakBefore w:val="0"/>
              <w:widowControl w:val="0"/>
              <w:kinsoku/>
              <w:wordWrap/>
              <w:overflowPunct/>
              <w:topLinePunct w:val="0"/>
              <w:autoSpaceDE/>
              <w:autoSpaceDN/>
              <w:bidi w:val="0"/>
              <w:adjustRightInd/>
              <w:snapToGrid/>
              <w:spacing w:line="240" w:lineRule="auto"/>
              <w:ind w:firstLine="105" w:firstLineChars="50"/>
              <w:jc w:val="center"/>
              <w:textAlignment w:val="auto"/>
              <w:rPr>
                <w:rFonts w:hint="eastAsia" w:asciiTheme="minorEastAsia" w:hAnsiTheme="minorEastAsia" w:eastAsiaTheme="minorEastAsia" w:cstheme="minorEastAsia"/>
                <w:color w:val="auto"/>
                <w:sz w:val="21"/>
                <w:szCs w:val="21"/>
              </w:rPr>
            </w:pPr>
          </w:p>
        </w:tc>
        <w:tc>
          <w:tcPr>
            <w:tcW w:w="2346" w:type="dxa"/>
            <w:vAlign w:val="center"/>
          </w:tcPr>
          <w:p w14:paraId="3A66ED60">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拥有旺盛的精力、敏捷的思路</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c>
          <w:tcPr>
            <w:tcW w:w="930" w:type="dxa"/>
            <w:vAlign w:val="center"/>
          </w:tcPr>
          <w:p w14:paraId="7E4EB7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1078" w:type="dxa"/>
            <w:vAlign w:val="center"/>
          </w:tcPr>
          <w:p w14:paraId="0252AB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32E913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14E0B5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73B2AF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8" w:type="dxa"/>
            <w:vAlign w:val="center"/>
          </w:tcPr>
          <w:p w14:paraId="773F64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14:paraId="73045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restart"/>
            <w:vAlign w:val="center"/>
          </w:tcPr>
          <w:p w14:paraId="59F405D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lang w:val="en-US" w:eastAsia="zh-CN"/>
              </w:rPr>
              <w:t>7.</w:t>
            </w:r>
            <w:r>
              <w:rPr>
                <w:rFonts w:hint="eastAsia" w:asciiTheme="minorEastAsia" w:hAnsiTheme="minorEastAsia" w:eastAsiaTheme="minorEastAsia" w:cstheme="minorEastAsia"/>
                <w:i w:val="0"/>
                <w:iCs w:val="0"/>
                <w:caps w:val="0"/>
                <w:color w:val="auto"/>
                <w:spacing w:val="0"/>
                <w:sz w:val="21"/>
                <w:szCs w:val="21"/>
                <w:shd w:val="clear"/>
              </w:rPr>
              <w:t>能够将数学、自然科学和专业知识用于解决复杂工程问题</w:t>
            </w:r>
          </w:p>
        </w:tc>
        <w:tc>
          <w:tcPr>
            <w:tcW w:w="2346" w:type="dxa"/>
            <w:vAlign w:val="center"/>
          </w:tcPr>
          <w:p w14:paraId="4779ED98">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能够将数学、自然科学知识及相关的工程基础知识运用到电气自动化领域复杂工程问题的恰当表述与求解中</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c>
          <w:tcPr>
            <w:tcW w:w="930" w:type="dxa"/>
            <w:vAlign w:val="center"/>
          </w:tcPr>
          <w:p w14:paraId="646096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1078" w:type="dxa"/>
            <w:vAlign w:val="center"/>
          </w:tcPr>
          <w:p w14:paraId="3EDD97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38233A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3C314D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672A37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8" w:type="dxa"/>
            <w:vAlign w:val="center"/>
          </w:tcPr>
          <w:p w14:paraId="7CDB20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r>
      <w:tr w14:paraId="72F66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continue"/>
            <w:vAlign w:val="center"/>
          </w:tcPr>
          <w:p w14:paraId="237A85C4">
            <w:pPr>
              <w:keepNext w:val="0"/>
              <w:keepLines w:val="0"/>
              <w:pageBreakBefore w:val="0"/>
              <w:widowControl w:val="0"/>
              <w:kinsoku/>
              <w:wordWrap/>
              <w:overflowPunct/>
              <w:topLinePunct w:val="0"/>
              <w:autoSpaceDE/>
              <w:autoSpaceDN/>
              <w:bidi w:val="0"/>
              <w:adjustRightInd/>
              <w:snapToGrid/>
              <w:spacing w:line="240" w:lineRule="auto"/>
              <w:ind w:firstLine="105" w:firstLineChars="50"/>
              <w:jc w:val="center"/>
              <w:textAlignment w:val="auto"/>
              <w:rPr>
                <w:rFonts w:hint="eastAsia" w:asciiTheme="minorEastAsia" w:hAnsiTheme="minorEastAsia" w:eastAsiaTheme="minorEastAsia" w:cstheme="minorEastAsia"/>
                <w:color w:val="auto"/>
                <w:sz w:val="21"/>
                <w:szCs w:val="21"/>
              </w:rPr>
            </w:pPr>
          </w:p>
        </w:tc>
        <w:tc>
          <w:tcPr>
            <w:tcW w:w="2346" w:type="dxa"/>
            <w:vAlign w:val="center"/>
          </w:tcPr>
          <w:p w14:paraId="6068293D">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具备对控制系统功能单元进行动态模型建立的数学、物理、自然科学等基础知识</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c>
          <w:tcPr>
            <w:tcW w:w="930" w:type="dxa"/>
            <w:vAlign w:val="center"/>
          </w:tcPr>
          <w:p w14:paraId="1622E5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078" w:type="dxa"/>
            <w:vAlign w:val="center"/>
          </w:tcPr>
          <w:p w14:paraId="7CBDA4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0F7521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57F753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01D471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8" w:type="dxa"/>
            <w:vAlign w:val="center"/>
          </w:tcPr>
          <w:p w14:paraId="49C1FB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14:paraId="70F34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continue"/>
            <w:vAlign w:val="center"/>
          </w:tcPr>
          <w:p w14:paraId="6EBC2855">
            <w:pPr>
              <w:keepNext w:val="0"/>
              <w:keepLines w:val="0"/>
              <w:pageBreakBefore w:val="0"/>
              <w:widowControl w:val="0"/>
              <w:kinsoku/>
              <w:wordWrap/>
              <w:overflowPunct/>
              <w:topLinePunct w:val="0"/>
              <w:autoSpaceDE/>
              <w:autoSpaceDN/>
              <w:bidi w:val="0"/>
              <w:adjustRightInd/>
              <w:snapToGrid/>
              <w:spacing w:line="240" w:lineRule="auto"/>
              <w:ind w:firstLine="105" w:firstLineChars="50"/>
              <w:jc w:val="center"/>
              <w:textAlignment w:val="auto"/>
              <w:rPr>
                <w:rFonts w:hint="eastAsia" w:asciiTheme="minorEastAsia" w:hAnsiTheme="minorEastAsia" w:eastAsiaTheme="minorEastAsia" w:cstheme="minorEastAsia"/>
                <w:color w:val="auto"/>
                <w:sz w:val="21"/>
                <w:szCs w:val="21"/>
              </w:rPr>
            </w:pPr>
          </w:p>
        </w:tc>
        <w:tc>
          <w:tcPr>
            <w:tcW w:w="2346" w:type="dxa"/>
            <w:vAlign w:val="center"/>
          </w:tcPr>
          <w:p w14:paraId="0C11B432">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具备对控制系统功能单元进行分析的电路、模拟与数字电子技术进行合理优化</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c>
          <w:tcPr>
            <w:tcW w:w="930" w:type="dxa"/>
            <w:vAlign w:val="center"/>
          </w:tcPr>
          <w:p w14:paraId="2B6D6A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078" w:type="dxa"/>
            <w:vAlign w:val="center"/>
          </w:tcPr>
          <w:p w14:paraId="2CC454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32E75A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0809C2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41F888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8" w:type="dxa"/>
            <w:vAlign w:val="center"/>
          </w:tcPr>
          <w:p w14:paraId="1D6D50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14:paraId="30D8B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continue"/>
            <w:vAlign w:val="center"/>
          </w:tcPr>
          <w:p w14:paraId="51C6A4D2">
            <w:pPr>
              <w:keepNext w:val="0"/>
              <w:keepLines w:val="0"/>
              <w:pageBreakBefore w:val="0"/>
              <w:widowControl w:val="0"/>
              <w:kinsoku/>
              <w:wordWrap/>
              <w:overflowPunct/>
              <w:topLinePunct w:val="0"/>
              <w:autoSpaceDE/>
              <w:autoSpaceDN/>
              <w:bidi w:val="0"/>
              <w:adjustRightInd/>
              <w:snapToGrid/>
              <w:spacing w:line="240" w:lineRule="auto"/>
              <w:ind w:firstLine="105" w:firstLineChars="50"/>
              <w:jc w:val="center"/>
              <w:textAlignment w:val="auto"/>
              <w:rPr>
                <w:rFonts w:hint="eastAsia" w:asciiTheme="minorEastAsia" w:hAnsiTheme="minorEastAsia" w:eastAsiaTheme="minorEastAsia" w:cstheme="minorEastAsia"/>
                <w:color w:val="auto"/>
                <w:sz w:val="21"/>
                <w:szCs w:val="21"/>
              </w:rPr>
            </w:pPr>
          </w:p>
        </w:tc>
        <w:tc>
          <w:tcPr>
            <w:tcW w:w="2346" w:type="dxa"/>
            <w:vAlign w:val="center"/>
          </w:tcPr>
          <w:p w14:paraId="62A8E594">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具备对典型被控对象原理及特征基础知识，确定关键性因素进行合理优化</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c>
          <w:tcPr>
            <w:tcW w:w="930" w:type="dxa"/>
            <w:vAlign w:val="center"/>
          </w:tcPr>
          <w:p w14:paraId="68DA93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1078" w:type="dxa"/>
            <w:vAlign w:val="center"/>
          </w:tcPr>
          <w:p w14:paraId="754EEA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76470D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7E3232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5CDE02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8" w:type="dxa"/>
            <w:vAlign w:val="center"/>
          </w:tcPr>
          <w:p w14:paraId="2C34C9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14:paraId="3C36D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continue"/>
            <w:vAlign w:val="center"/>
          </w:tcPr>
          <w:p w14:paraId="7D9D9633">
            <w:pPr>
              <w:keepNext w:val="0"/>
              <w:keepLines w:val="0"/>
              <w:pageBreakBefore w:val="0"/>
              <w:widowControl w:val="0"/>
              <w:kinsoku/>
              <w:wordWrap/>
              <w:overflowPunct/>
              <w:topLinePunct w:val="0"/>
              <w:autoSpaceDE/>
              <w:autoSpaceDN/>
              <w:bidi w:val="0"/>
              <w:adjustRightInd/>
              <w:snapToGrid/>
              <w:spacing w:line="240" w:lineRule="auto"/>
              <w:ind w:firstLine="105" w:firstLineChars="50"/>
              <w:jc w:val="center"/>
              <w:textAlignment w:val="auto"/>
              <w:rPr>
                <w:rFonts w:hint="eastAsia" w:asciiTheme="minorEastAsia" w:hAnsiTheme="minorEastAsia" w:eastAsiaTheme="minorEastAsia" w:cstheme="minorEastAsia"/>
                <w:color w:val="auto"/>
                <w:sz w:val="21"/>
                <w:szCs w:val="21"/>
              </w:rPr>
            </w:pPr>
          </w:p>
        </w:tc>
        <w:tc>
          <w:tcPr>
            <w:tcW w:w="2346" w:type="dxa"/>
            <w:vAlign w:val="center"/>
          </w:tcPr>
          <w:p w14:paraId="73A810CE">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具备对所研究的对象进行合理优化</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c>
          <w:tcPr>
            <w:tcW w:w="930" w:type="dxa"/>
            <w:vAlign w:val="center"/>
          </w:tcPr>
          <w:p w14:paraId="394910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1078" w:type="dxa"/>
            <w:vAlign w:val="center"/>
          </w:tcPr>
          <w:p w14:paraId="3A9C71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66E867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1E3D75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2FB6CC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8" w:type="dxa"/>
            <w:vAlign w:val="center"/>
          </w:tcPr>
          <w:p w14:paraId="5AF1CB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14:paraId="02554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restart"/>
            <w:vAlign w:val="center"/>
          </w:tcPr>
          <w:p w14:paraId="24BA9E9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shd w:val="clear"/>
                <w:lang w:val="en-US" w:eastAsia="zh-CN"/>
              </w:rPr>
              <w:t>8.</w:t>
            </w:r>
            <w:r>
              <w:rPr>
                <w:rFonts w:hint="eastAsia" w:asciiTheme="minorEastAsia" w:hAnsiTheme="minorEastAsia" w:eastAsiaTheme="minorEastAsia" w:cstheme="minorEastAsia"/>
                <w:i w:val="0"/>
                <w:iCs w:val="0"/>
                <w:caps w:val="0"/>
                <w:color w:val="auto"/>
                <w:spacing w:val="0"/>
                <w:sz w:val="21"/>
                <w:szCs w:val="21"/>
                <w:shd w:val="clear"/>
              </w:rPr>
              <w:t>能够分析设计针对复杂工程问题的解决方案，设计满足特定需求的系统、单元或工艺流程</w:t>
            </w:r>
          </w:p>
        </w:tc>
        <w:tc>
          <w:tcPr>
            <w:tcW w:w="2346" w:type="dxa"/>
            <w:vAlign w:val="center"/>
          </w:tcPr>
          <w:p w14:paraId="07CB93C3">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能够运用所学专业知识对自动控制系统对象、各环节进行数学描述、分析，掌握其工作原理及特性</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c>
          <w:tcPr>
            <w:tcW w:w="930" w:type="dxa"/>
            <w:vAlign w:val="center"/>
          </w:tcPr>
          <w:p w14:paraId="468662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1078" w:type="dxa"/>
            <w:vAlign w:val="center"/>
          </w:tcPr>
          <w:p w14:paraId="10F82B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26D0F7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5AF0A6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73F211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8" w:type="dxa"/>
            <w:vAlign w:val="center"/>
          </w:tcPr>
          <w:p w14:paraId="49B4F2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14:paraId="7A9C4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continue"/>
            <w:vAlign w:val="center"/>
          </w:tcPr>
          <w:p w14:paraId="73ED33FE">
            <w:pPr>
              <w:keepNext w:val="0"/>
              <w:keepLines w:val="0"/>
              <w:pageBreakBefore w:val="0"/>
              <w:widowControl w:val="0"/>
              <w:kinsoku/>
              <w:wordWrap/>
              <w:overflowPunct/>
              <w:topLinePunct w:val="0"/>
              <w:autoSpaceDE/>
              <w:autoSpaceDN/>
              <w:bidi w:val="0"/>
              <w:adjustRightInd/>
              <w:snapToGrid/>
              <w:spacing w:line="240" w:lineRule="auto"/>
              <w:ind w:firstLine="105" w:firstLineChars="50"/>
              <w:jc w:val="center"/>
              <w:textAlignment w:val="auto"/>
              <w:rPr>
                <w:rFonts w:hint="eastAsia" w:asciiTheme="minorEastAsia" w:hAnsiTheme="minorEastAsia" w:eastAsiaTheme="minorEastAsia" w:cstheme="minorEastAsia"/>
                <w:color w:val="auto"/>
                <w:sz w:val="21"/>
                <w:szCs w:val="21"/>
              </w:rPr>
            </w:pPr>
          </w:p>
        </w:tc>
        <w:tc>
          <w:tcPr>
            <w:tcW w:w="2346" w:type="dxa"/>
            <w:vAlign w:val="center"/>
          </w:tcPr>
          <w:p w14:paraId="1AA46E44">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能正确表达一个复杂工程实际问题的解决方案，并能运用控制理论相关知识，针对控制系统的性能进行初步分析</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c>
          <w:tcPr>
            <w:tcW w:w="930" w:type="dxa"/>
            <w:vAlign w:val="center"/>
          </w:tcPr>
          <w:p w14:paraId="0E8CA5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078" w:type="dxa"/>
            <w:vAlign w:val="center"/>
          </w:tcPr>
          <w:p w14:paraId="6A6533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6843B1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718D16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3204F6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8" w:type="dxa"/>
            <w:vAlign w:val="center"/>
          </w:tcPr>
          <w:p w14:paraId="18407E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14:paraId="22C07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continue"/>
            <w:vAlign w:val="center"/>
          </w:tcPr>
          <w:p w14:paraId="13EC7732">
            <w:pPr>
              <w:keepNext w:val="0"/>
              <w:keepLines w:val="0"/>
              <w:pageBreakBefore w:val="0"/>
              <w:widowControl w:val="0"/>
              <w:kinsoku/>
              <w:wordWrap/>
              <w:overflowPunct/>
              <w:topLinePunct w:val="0"/>
              <w:autoSpaceDE/>
              <w:autoSpaceDN/>
              <w:bidi w:val="0"/>
              <w:adjustRightInd/>
              <w:snapToGrid/>
              <w:spacing w:line="240" w:lineRule="auto"/>
              <w:ind w:firstLine="105" w:firstLineChars="50"/>
              <w:jc w:val="center"/>
              <w:textAlignment w:val="auto"/>
              <w:rPr>
                <w:rFonts w:hint="eastAsia" w:asciiTheme="minorEastAsia" w:hAnsiTheme="minorEastAsia" w:eastAsiaTheme="minorEastAsia" w:cstheme="minorEastAsia"/>
                <w:color w:val="auto"/>
                <w:sz w:val="21"/>
                <w:szCs w:val="21"/>
              </w:rPr>
            </w:pPr>
          </w:p>
        </w:tc>
        <w:tc>
          <w:tcPr>
            <w:tcW w:w="2346" w:type="dxa"/>
            <w:vAlign w:val="center"/>
          </w:tcPr>
          <w:p w14:paraId="298EBE47">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能够分析控制系统体系结构，掌握控制系统应用的基本方法</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c>
          <w:tcPr>
            <w:tcW w:w="930" w:type="dxa"/>
            <w:vAlign w:val="center"/>
          </w:tcPr>
          <w:p w14:paraId="2942D9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1078" w:type="dxa"/>
            <w:vAlign w:val="center"/>
          </w:tcPr>
          <w:p w14:paraId="59F055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292BC7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0C2746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6D2F627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heme="minorEastAsia" w:hAnsiTheme="minorEastAsia" w:eastAsiaTheme="minorEastAsia" w:cstheme="minorEastAsia"/>
                <w:sz w:val="21"/>
                <w:szCs w:val="21"/>
              </w:rPr>
            </w:pPr>
          </w:p>
        </w:tc>
        <w:tc>
          <w:tcPr>
            <w:tcW w:w="898" w:type="dxa"/>
            <w:vAlign w:val="center"/>
          </w:tcPr>
          <w:p w14:paraId="1EFA9E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14:paraId="04A1F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continue"/>
            <w:vAlign w:val="center"/>
          </w:tcPr>
          <w:p w14:paraId="63FA420C">
            <w:pPr>
              <w:keepNext w:val="0"/>
              <w:keepLines w:val="0"/>
              <w:pageBreakBefore w:val="0"/>
              <w:widowControl w:val="0"/>
              <w:kinsoku/>
              <w:wordWrap/>
              <w:overflowPunct/>
              <w:topLinePunct w:val="0"/>
              <w:autoSpaceDE/>
              <w:autoSpaceDN/>
              <w:bidi w:val="0"/>
              <w:adjustRightInd/>
              <w:snapToGrid/>
              <w:spacing w:line="240" w:lineRule="auto"/>
              <w:ind w:firstLine="105" w:firstLineChars="50"/>
              <w:jc w:val="center"/>
              <w:textAlignment w:val="auto"/>
              <w:rPr>
                <w:rFonts w:hint="eastAsia" w:asciiTheme="minorEastAsia" w:hAnsiTheme="minorEastAsia" w:eastAsiaTheme="minorEastAsia" w:cstheme="minorEastAsia"/>
                <w:color w:val="auto"/>
                <w:sz w:val="21"/>
                <w:szCs w:val="21"/>
              </w:rPr>
            </w:pPr>
          </w:p>
        </w:tc>
        <w:tc>
          <w:tcPr>
            <w:tcW w:w="2346" w:type="dxa"/>
            <w:vAlign w:val="center"/>
          </w:tcPr>
          <w:p w14:paraId="73AAAD36">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能够综合考虑安全、环境、法律、规程规范等设计出满足工程实际要求的控制系统技术方案，并能进行具体软硬件设计与实现；</w:t>
            </w:r>
          </w:p>
        </w:tc>
        <w:tc>
          <w:tcPr>
            <w:tcW w:w="930" w:type="dxa"/>
            <w:vAlign w:val="center"/>
          </w:tcPr>
          <w:p w14:paraId="69D565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078" w:type="dxa"/>
            <w:vAlign w:val="center"/>
          </w:tcPr>
          <w:p w14:paraId="36B512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487B0C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2EF08A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7A0376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8" w:type="dxa"/>
            <w:vAlign w:val="center"/>
          </w:tcPr>
          <w:p w14:paraId="083D5E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14:paraId="5249D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continue"/>
            <w:vAlign w:val="center"/>
          </w:tcPr>
          <w:p w14:paraId="79B22047">
            <w:pPr>
              <w:keepNext w:val="0"/>
              <w:keepLines w:val="0"/>
              <w:pageBreakBefore w:val="0"/>
              <w:widowControl w:val="0"/>
              <w:kinsoku/>
              <w:wordWrap/>
              <w:overflowPunct/>
              <w:topLinePunct w:val="0"/>
              <w:autoSpaceDE/>
              <w:autoSpaceDN/>
              <w:bidi w:val="0"/>
              <w:adjustRightInd/>
              <w:snapToGrid/>
              <w:spacing w:line="240" w:lineRule="auto"/>
              <w:ind w:firstLine="105" w:firstLineChars="50"/>
              <w:jc w:val="center"/>
              <w:textAlignment w:val="auto"/>
              <w:rPr>
                <w:rFonts w:hint="eastAsia" w:asciiTheme="minorEastAsia" w:hAnsiTheme="minorEastAsia" w:eastAsiaTheme="minorEastAsia" w:cstheme="minorEastAsia"/>
                <w:color w:val="auto"/>
                <w:sz w:val="21"/>
                <w:szCs w:val="21"/>
              </w:rPr>
            </w:pPr>
          </w:p>
        </w:tc>
        <w:tc>
          <w:tcPr>
            <w:tcW w:w="2346" w:type="dxa"/>
            <w:vAlign w:val="center"/>
          </w:tcPr>
          <w:p w14:paraId="6AC3C371">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能够应用专业知识进行系统控制方式、控制策略设计与实现，并能通过对控制系统的分析、综合进行参数优选</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c>
          <w:tcPr>
            <w:tcW w:w="930" w:type="dxa"/>
            <w:vAlign w:val="center"/>
          </w:tcPr>
          <w:p w14:paraId="2B47D6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1078" w:type="dxa"/>
            <w:vAlign w:val="center"/>
          </w:tcPr>
          <w:p w14:paraId="7801A8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5B818B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50B042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2E823B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8" w:type="dxa"/>
            <w:vAlign w:val="center"/>
          </w:tcPr>
          <w:p w14:paraId="427941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14:paraId="45693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restart"/>
            <w:vAlign w:val="center"/>
          </w:tcPr>
          <w:p w14:paraId="3F53D6D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lang w:val="en-US" w:eastAsia="zh-CN"/>
              </w:rPr>
              <w:t>9.</w:t>
            </w:r>
            <w:r>
              <w:rPr>
                <w:rFonts w:hint="eastAsia" w:asciiTheme="minorEastAsia" w:hAnsiTheme="minorEastAsia" w:eastAsiaTheme="minorEastAsia" w:cstheme="minorEastAsia"/>
                <w:i w:val="0"/>
                <w:iCs w:val="0"/>
                <w:caps w:val="0"/>
                <w:color w:val="auto"/>
                <w:spacing w:val="0"/>
                <w:sz w:val="21"/>
                <w:szCs w:val="21"/>
                <w:shd w:val="clear"/>
              </w:rPr>
              <w:t>能够基于科学原理并采用科学方法对复杂工程问题进行研究，包括设计实验、分析与解释数据、并通过信息综合得到合理有效的结论</w:t>
            </w:r>
          </w:p>
        </w:tc>
        <w:tc>
          <w:tcPr>
            <w:tcW w:w="2346" w:type="dxa"/>
            <w:vAlign w:val="center"/>
          </w:tcPr>
          <w:p w14:paraId="4B51DD86">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能够采用专业理论或仿真技术对电气自动化系统的控制方式和控制算法进行分析及研究</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c>
          <w:tcPr>
            <w:tcW w:w="930" w:type="dxa"/>
            <w:vAlign w:val="center"/>
          </w:tcPr>
          <w:p w14:paraId="37D913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078" w:type="dxa"/>
            <w:vAlign w:val="center"/>
          </w:tcPr>
          <w:p w14:paraId="07FB8A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29BAE3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149404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627387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8" w:type="dxa"/>
            <w:vAlign w:val="center"/>
          </w:tcPr>
          <w:p w14:paraId="4F3473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r>
      <w:tr w14:paraId="2E919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continue"/>
            <w:vAlign w:val="center"/>
          </w:tcPr>
          <w:p w14:paraId="6FF94D0D">
            <w:pPr>
              <w:keepNext w:val="0"/>
              <w:keepLines w:val="0"/>
              <w:pageBreakBefore w:val="0"/>
              <w:widowControl w:val="0"/>
              <w:kinsoku/>
              <w:wordWrap/>
              <w:overflowPunct/>
              <w:topLinePunct w:val="0"/>
              <w:autoSpaceDE/>
              <w:autoSpaceDN/>
              <w:bidi w:val="0"/>
              <w:adjustRightInd/>
              <w:snapToGrid/>
              <w:spacing w:line="240" w:lineRule="auto"/>
              <w:ind w:firstLine="105" w:firstLineChars="50"/>
              <w:jc w:val="center"/>
              <w:textAlignment w:val="auto"/>
              <w:rPr>
                <w:rFonts w:hint="eastAsia" w:asciiTheme="minorEastAsia" w:hAnsiTheme="minorEastAsia" w:eastAsiaTheme="minorEastAsia" w:cstheme="minorEastAsia"/>
                <w:color w:val="auto"/>
                <w:sz w:val="21"/>
                <w:szCs w:val="21"/>
              </w:rPr>
            </w:pPr>
          </w:p>
        </w:tc>
        <w:tc>
          <w:tcPr>
            <w:tcW w:w="2346" w:type="dxa"/>
            <w:vAlign w:val="center"/>
          </w:tcPr>
          <w:p w14:paraId="471D648E">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能够运用科学原理，并采用科学技术方法和先进技术手段，结合专业工程实际，设计满足要求的实验方案，构建实验系统，安全地开展实验</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c>
          <w:tcPr>
            <w:tcW w:w="930" w:type="dxa"/>
            <w:vAlign w:val="center"/>
          </w:tcPr>
          <w:p w14:paraId="16D1F6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1078" w:type="dxa"/>
            <w:vAlign w:val="center"/>
          </w:tcPr>
          <w:p w14:paraId="552C96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27913D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0534D4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0A2EAF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8" w:type="dxa"/>
            <w:vAlign w:val="center"/>
          </w:tcPr>
          <w:p w14:paraId="39742F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14:paraId="6863C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continue"/>
            <w:vAlign w:val="center"/>
          </w:tcPr>
          <w:p w14:paraId="56A05F3D">
            <w:pPr>
              <w:keepNext w:val="0"/>
              <w:keepLines w:val="0"/>
              <w:pageBreakBefore w:val="0"/>
              <w:widowControl w:val="0"/>
              <w:kinsoku/>
              <w:wordWrap/>
              <w:overflowPunct/>
              <w:topLinePunct w:val="0"/>
              <w:autoSpaceDE/>
              <w:autoSpaceDN/>
              <w:bidi w:val="0"/>
              <w:adjustRightInd/>
              <w:snapToGrid/>
              <w:spacing w:line="240" w:lineRule="auto"/>
              <w:ind w:firstLine="105" w:firstLineChars="50"/>
              <w:jc w:val="center"/>
              <w:textAlignment w:val="auto"/>
              <w:rPr>
                <w:rFonts w:hint="eastAsia" w:asciiTheme="minorEastAsia" w:hAnsiTheme="minorEastAsia" w:eastAsiaTheme="minorEastAsia" w:cstheme="minorEastAsia"/>
                <w:color w:val="auto"/>
                <w:sz w:val="21"/>
                <w:szCs w:val="21"/>
              </w:rPr>
            </w:pPr>
          </w:p>
        </w:tc>
        <w:tc>
          <w:tcPr>
            <w:tcW w:w="2346" w:type="dxa"/>
            <w:vAlign w:val="center"/>
          </w:tcPr>
          <w:p w14:paraId="2B02771B">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能正确采集和整理实验数据，对实验结果进行分析和解释，获取有效结论</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c>
          <w:tcPr>
            <w:tcW w:w="930" w:type="dxa"/>
            <w:vAlign w:val="center"/>
          </w:tcPr>
          <w:p w14:paraId="76256D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078" w:type="dxa"/>
            <w:vAlign w:val="center"/>
          </w:tcPr>
          <w:p w14:paraId="755FAD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7F69EF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4713FD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6F3713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8" w:type="dxa"/>
            <w:vAlign w:val="center"/>
          </w:tcPr>
          <w:p w14:paraId="773C8B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r>
      <w:tr w14:paraId="0B69D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continue"/>
            <w:vAlign w:val="center"/>
          </w:tcPr>
          <w:p w14:paraId="56B90DFF">
            <w:pPr>
              <w:keepNext w:val="0"/>
              <w:keepLines w:val="0"/>
              <w:pageBreakBefore w:val="0"/>
              <w:widowControl w:val="0"/>
              <w:kinsoku/>
              <w:wordWrap/>
              <w:overflowPunct/>
              <w:topLinePunct w:val="0"/>
              <w:autoSpaceDE/>
              <w:autoSpaceDN/>
              <w:bidi w:val="0"/>
              <w:adjustRightInd/>
              <w:snapToGrid/>
              <w:spacing w:line="240" w:lineRule="auto"/>
              <w:ind w:firstLine="105" w:firstLineChars="50"/>
              <w:jc w:val="center"/>
              <w:textAlignment w:val="auto"/>
              <w:rPr>
                <w:rFonts w:hint="eastAsia" w:asciiTheme="minorEastAsia" w:hAnsiTheme="minorEastAsia" w:eastAsiaTheme="minorEastAsia" w:cstheme="minorEastAsia"/>
                <w:color w:val="auto"/>
                <w:sz w:val="21"/>
                <w:szCs w:val="21"/>
              </w:rPr>
            </w:pPr>
          </w:p>
        </w:tc>
        <w:tc>
          <w:tcPr>
            <w:tcW w:w="2346" w:type="dxa"/>
            <w:vAlign w:val="center"/>
          </w:tcPr>
          <w:p w14:paraId="2F15845C">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能够针对自动化领域复杂工程问题，分析、选择与运用电气原理图、电子电路图等手段，表达和解决自动化专业领域的设计问题</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c>
          <w:tcPr>
            <w:tcW w:w="930" w:type="dxa"/>
            <w:vAlign w:val="center"/>
          </w:tcPr>
          <w:p w14:paraId="4A6FEA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1078" w:type="dxa"/>
            <w:vAlign w:val="center"/>
          </w:tcPr>
          <w:p w14:paraId="6084B8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7E74CB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5A4A8E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2B70A9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8" w:type="dxa"/>
            <w:vAlign w:val="center"/>
          </w:tcPr>
          <w:p w14:paraId="304A78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14:paraId="2E6E6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continue"/>
            <w:vAlign w:val="center"/>
          </w:tcPr>
          <w:p w14:paraId="58FF2B51">
            <w:pPr>
              <w:keepNext w:val="0"/>
              <w:keepLines w:val="0"/>
              <w:pageBreakBefore w:val="0"/>
              <w:widowControl w:val="0"/>
              <w:kinsoku/>
              <w:wordWrap/>
              <w:overflowPunct/>
              <w:topLinePunct w:val="0"/>
              <w:autoSpaceDE/>
              <w:autoSpaceDN/>
              <w:bidi w:val="0"/>
              <w:adjustRightInd/>
              <w:snapToGrid/>
              <w:spacing w:line="240" w:lineRule="auto"/>
              <w:ind w:firstLine="105" w:firstLineChars="50"/>
              <w:jc w:val="center"/>
              <w:textAlignment w:val="auto"/>
              <w:rPr>
                <w:rFonts w:hint="eastAsia" w:asciiTheme="minorEastAsia" w:hAnsiTheme="minorEastAsia" w:eastAsiaTheme="minorEastAsia" w:cstheme="minorEastAsia"/>
                <w:color w:val="auto"/>
                <w:sz w:val="21"/>
                <w:szCs w:val="21"/>
              </w:rPr>
            </w:pPr>
          </w:p>
        </w:tc>
        <w:tc>
          <w:tcPr>
            <w:tcW w:w="2346" w:type="dxa"/>
            <w:vAlign w:val="center"/>
          </w:tcPr>
          <w:p w14:paraId="40EF6311">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能够使用常用工程软件进行电气自动化系统工程的实现、调试、运行和维护，使用仿真工具对电气自动化领域复杂工程问题进行预测与模拟</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c>
          <w:tcPr>
            <w:tcW w:w="930" w:type="dxa"/>
            <w:vAlign w:val="center"/>
          </w:tcPr>
          <w:p w14:paraId="2287B7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078" w:type="dxa"/>
            <w:vAlign w:val="center"/>
          </w:tcPr>
          <w:p w14:paraId="34DF58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108938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2917A8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405157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8" w:type="dxa"/>
            <w:vAlign w:val="center"/>
          </w:tcPr>
          <w:p w14:paraId="4751F4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r>
      <w:tr w14:paraId="5AEA7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restart"/>
            <w:vAlign w:val="center"/>
          </w:tcPr>
          <w:p w14:paraId="02003B5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lang w:val="en-US" w:eastAsia="zh-CN"/>
              </w:rPr>
              <w:t>10.</w:t>
            </w:r>
            <w:r>
              <w:rPr>
                <w:rFonts w:hint="eastAsia" w:asciiTheme="minorEastAsia" w:hAnsiTheme="minorEastAsia" w:eastAsiaTheme="minorEastAsia" w:cstheme="minorEastAsia"/>
                <w:i w:val="0"/>
                <w:iCs w:val="0"/>
                <w:caps w:val="0"/>
                <w:color w:val="auto"/>
                <w:spacing w:val="0"/>
                <w:sz w:val="21"/>
                <w:szCs w:val="21"/>
                <w:shd w:val="clear"/>
              </w:rPr>
              <w:t>具有一定的沟通能力和自主学习、终身学习的意识</w:t>
            </w:r>
          </w:p>
        </w:tc>
        <w:tc>
          <w:tcPr>
            <w:tcW w:w="2346" w:type="dxa"/>
            <w:vAlign w:val="center"/>
          </w:tcPr>
          <w:p w14:paraId="5D025AF7">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具有终身学习的理念，关注电气自动化及相关领域的发展动态</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c>
          <w:tcPr>
            <w:tcW w:w="930" w:type="dxa"/>
            <w:vAlign w:val="center"/>
          </w:tcPr>
          <w:p w14:paraId="44B892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1078" w:type="dxa"/>
            <w:vAlign w:val="center"/>
          </w:tcPr>
          <w:p w14:paraId="369F26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7C6EA6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5701A5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4E356E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8" w:type="dxa"/>
            <w:vAlign w:val="center"/>
          </w:tcPr>
          <w:p w14:paraId="08DA64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14:paraId="1C4D8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continue"/>
            <w:vAlign w:val="center"/>
          </w:tcPr>
          <w:p w14:paraId="6BD34C9D">
            <w:pPr>
              <w:keepNext w:val="0"/>
              <w:keepLines w:val="0"/>
              <w:pageBreakBefore w:val="0"/>
              <w:widowControl w:val="0"/>
              <w:kinsoku/>
              <w:wordWrap/>
              <w:overflowPunct/>
              <w:topLinePunct w:val="0"/>
              <w:autoSpaceDE/>
              <w:autoSpaceDN/>
              <w:bidi w:val="0"/>
              <w:adjustRightInd/>
              <w:snapToGrid/>
              <w:spacing w:line="240" w:lineRule="auto"/>
              <w:ind w:firstLine="105" w:firstLineChars="50"/>
              <w:jc w:val="center"/>
              <w:textAlignment w:val="auto"/>
              <w:rPr>
                <w:rFonts w:hint="eastAsia" w:asciiTheme="minorEastAsia" w:hAnsiTheme="minorEastAsia" w:eastAsiaTheme="minorEastAsia" w:cstheme="minorEastAsia"/>
                <w:sz w:val="21"/>
                <w:szCs w:val="21"/>
              </w:rPr>
            </w:pPr>
          </w:p>
        </w:tc>
        <w:tc>
          <w:tcPr>
            <w:tcW w:w="2346" w:type="dxa"/>
            <w:vAlign w:val="center"/>
          </w:tcPr>
          <w:p w14:paraId="1A1A07BD">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具备一定的中英文沟通交流能力，了解电气自动化相关专业的国际发展现状及趋势，能够阅读并理解简单外文科技文献</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c>
          <w:tcPr>
            <w:tcW w:w="930" w:type="dxa"/>
            <w:vAlign w:val="center"/>
          </w:tcPr>
          <w:p w14:paraId="1E5549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078" w:type="dxa"/>
            <w:vAlign w:val="center"/>
          </w:tcPr>
          <w:p w14:paraId="185744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5759D0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51D412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341E6E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8" w:type="dxa"/>
            <w:vAlign w:val="center"/>
          </w:tcPr>
          <w:p w14:paraId="6119BF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r>
      <w:tr w14:paraId="329A3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continue"/>
            <w:vAlign w:val="center"/>
          </w:tcPr>
          <w:p w14:paraId="072C4184">
            <w:pPr>
              <w:keepNext w:val="0"/>
              <w:keepLines w:val="0"/>
              <w:pageBreakBefore w:val="0"/>
              <w:widowControl w:val="0"/>
              <w:kinsoku/>
              <w:wordWrap/>
              <w:overflowPunct/>
              <w:topLinePunct w:val="0"/>
              <w:autoSpaceDE/>
              <w:autoSpaceDN/>
              <w:bidi w:val="0"/>
              <w:adjustRightInd/>
              <w:snapToGrid/>
              <w:spacing w:line="240" w:lineRule="auto"/>
              <w:ind w:firstLine="105" w:firstLineChars="50"/>
              <w:jc w:val="center"/>
              <w:textAlignment w:val="auto"/>
              <w:rPr>
                <w:rFonts w:hint="eastAsia" w:asciiTheme="minorEastAsia" w:hAnsiTheme="minorEastAsia" w:eastAsiaTheme="minorEastAsia" w:cstheme="minorEastAsia"/>
                <w:sz w:val="21"/>
                <w:szCs w:val="21"/>
              </w:rPr>
            </w:pPr>
          </w:p>
        </w:tc>
        <w:tc>
          <w:tcPr>
            <w:tcW w:w="2346" w:type="dxa"/>
            <w:vAlign w:val="center"/>
          </w:tcPr>
          <w:p w14:paraId="15098911">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掌握正确的学习方法，并通过继续教育或其他学习途径不断自我更新知识和提升能力，以适应社会与职业发展的需求</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c>
          <w:tcPr>
            <w:tcW w:w="930" w:type="dxa"/>
            <w:vAlign w:val="center"/>
          </w:tcPr>
          <w:p w14:paraId="2061CB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1078" w:type="dxa"/>
            <w:vAlign w:val="center"/>
          </w:tcPr>
          <w:p w14:paraId="546D3C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0BF3DB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46B7A5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4C22D4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8" w:type="dxa"/>
            <w:vAlign w:val="center"/>
          </w:tcPr>
          <w:p w14:paraId="0CA73E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14:paraId="0EFBF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continue"/>
            <w:vAlign w:val="center"/>
          </w:tcPr>
          <w:p w14:paraId="2E823BFD">
            <w:pPr>
              <w:keepNext w:val="0"/>
              <w:keepLines w:val="0"/>
              <w:pageBreakBefore w:val="0"/>
              <w:widowControl w:val="0"/>
              <w:kinsoku/>
              <w:wordWrap/>
              <w:overflowPunct/>
              <w:topLinePunct w:val="0"/>
              <w:autoSpaceDE/>
              <w:autoSpaceDN/>
              <w:bidi w:val="0"/>
              <w:adjustRightInd/>
              <w:snapToGrid/>
              <w:spacing w:line="240" w:lineRule="auto"/>
              <w:ind w:firstLine="105" w:firstLineChars="50"/>
              <w:jc w:val="center"/>
              <w:textAlignment w:val="auto"/>
              <w:rPr>
                <w:rFonts w:hint="eastAsia" w:asciiTheme="minorEastAsia" w:hAnsiTheme="minorEastAsia" w:eastAsiaTheme="minorEastAsia" w:cstheme="minorEastAsia"/>
                <w:sz w:val="21"/>
                <w:szCs w:val="21"/>
              </w:rPr>
            </w:pPr>
          </w:p>
        </w:tc>
        <w:tc>
          <w:tcPr>
            <w:tcW w:w="2346" w:type="dxa"/>
            <w:vAlign w:val="center"/>
          </w:tcPr>
          <w:p w14:paraId="4641E294">
            <w:pP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能够将电气自动化领域工程实践的结果以图纸、报告、论文、实物演示等形式呈现给业界同行及社会公众，并对此进行沟通和交流</w:t>
            </w:r>
            <w:r>
              <w:rPr>
                <w:rFonts w:hint="eastAsia" w:asciiTheme="minorEastAsia" w:hAnsiTheme="minorEastAsia" w:eastAsiaTheme="minorEastAsia" w:cstheme="minorEastAsia"/>
                <w:i w:val="0"/>
                <w:iCs w:val="0"/>
                <w:caps w:val="0"/>
                <w:color w:val="auto"/>
                <w:spacing w:val="0"/>
                <w:sz w:val="21"/>
                <w:szCs w:val="21"/>
                <w:shd w:val="clear"/>
                <w:lang w:eastAsia="zh-CN"/>
              </w:rPr>
              <w:t>；</w:t>
            </w:r>
          </w:p>
        </w:tc>
        <w:tc>
          <w:tcPr>
            <w:tcW w:w="930" w:type="dxa"/>
            <w:vAlign w:val="center"/>
          </w:tcPr>
          <w:p w14:paraId="47F83B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078" w:type="dxa"/>
            <w:vAlign w:val="center"/>
          </w:tcPr>
          <w:p w14:paraId="446903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5E15DB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265AE0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16041E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8" w:type="dxa"/>
            <w:vAlign w:val="center"/>
          </w:tcPr>
          <w:p w14:paraId="6520DE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14:paraId="5A147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137" w:type="dxa"/>
            <w:vMerge w:val="continue"/>
            <w:vAlign w:val="center"/>
          </w:tcPr>
          <w:p w14:paraId="40308DCC">
            <w:pPr>
              <w:keepNext w:val="0"/>
              <w:keepLines w:val="0"/>
              <w:pageBreakBefore w:val="0"/>
              <w:widowControl w:val="0"/>
              <w:kinsoku/>
              <w:wordWrap/>
              <w:overflowPunct/>
              <w:topLinePunct w:val="0"/>
              <w:autoSpaceDE/>
              <w:autoSpaceDN/>
              <w:bidi w:val="0"/>
              <w:adjustRightInd/>
              <w:snapToGrid/>
              <w:spacing w:line="240" w:lineRule="auto"/>
              <w:ind w:firstLine="105" w:firstLineChars="50"/>
              <w:jc w:val="center"/>
              <w:textAlignment w:val="auto"/>
              <w:rPr>
                <w:rFonts w:hint="eastAsia" w:asciiTheme="minorEastAsia" w:hAnsiTheme="minorEastAsia" w:eastAsiaTheme="minorEastAsia" w:cstheme="minorEastAsia"/>
                <w:sz w:val="21"/>
                <w:szCs w:val="21"/>
              </w:rPr>
            </w:pPr>
          </w:p>
        </w:tc>
        <w:tc>
          <w:tcPr>
            <w:tcW w:w="2346" w:type="dxa"/>
            <w:vAlign w:val="center"/>
          </w:tcPr>
          <w:p w14:paraId="7EF41697">
            <w:pPr>
              <w:shd w:val="clear"/>
              <w:spacing w:line="24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具有一定的自我管理、自主学习、自主实践的能力，能够明确就业愿景，制定职业生涯规划</w:t>
            </w:r>
            <w:r>
              <w:rPr>
                <w:rFonts w:hint="eastAsia" w:asciiTheme="minorEastAsia" w:hAnsiTheme="minorEastAsia" w:eastAsiaTheme="minorEastAsia" w:cstheme="minorEastAsia"/>
                <w:i w:val="0"/>
                <w:iCs w:val="0"/>
                <w:caps w:val="0"/>
                <w:color w:val="auto"/>
                <w:spacing w:val="0"/>
                <w:sz w:val="21"/>
                <w:szCs w:val="21"/>
                <w:shd w:val="clear" w:fill="F5F7FA"/>
                <w:lang w:eastAsia="zh-CN"/>
              </w:rPr>
              <w:t>；</w:t>
            </w:r>
          </w:p>
        </w:tc>
        <w:tc>
          <w:tcPr>
            <w:tcW w:w="930" w:type="dxa"/>
            <w:vAlign w:val="center"/>
          </w:tcPr>
          <w:p w14:paraId="133EC1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1078" w:type="dxa"/>
            <w:vAlign w:val="center"/>
          </w:tcPr>
          <w:p w14:paraId="6BC3AA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2B5C10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4" w:type="dxa"/>
            <w:vAlign w:val="center"/>
          </w:tcPr>
          <w:p w14:paraId="003A79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p>
        </w:tc>
        <w:tc>
          <w:tcPr>
            <w:tcW w:w="894" w:type="dxa"/>
            <w:vAlign w:val="center"/>
          </w:tcPr>
          <w:p w14:paraId="187497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898" w:type="dxa"/>
            <w:vAlign w:val="center"/>
          </w:tcPr>
          <w:p w14:paraId="3BBBBC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bl>
    <w:p w14:paraId="6F942CF2">
      <w:pPr>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jc w:val="left"/>
        <w:textAlignment w:val="auto"/>
        <w:rPr>
          <w:rFonts w:hint="eastAsia"/>
          <w:lang w:val="en-US" w:eastAsia="zh-CN"/>
        </w:rPr>
      </w:pPr>
      <w:r>
        <w:rPr>
          <w:rFonts w:hint="eastAsia"/>
          <w:lang w:val="en-US" w:eastAsia="zh-CN"/>
        </w:rPr>
        <w:t>注：1. 专业课程体系应涵盖所有毕业要求，支撑所有指标点的训练和培养，可采用课程矩阵的方式表述课程-毕业要求-指标点三者直接的映射关系。</w:t>
      </w:r>
    </w:p>
    <w:p w14:paraId="13F93248">
      <w:pPr>
        <w:keepNext w:val="0"/>
        <w:keepLines w:val="0"/>
        <w:pageBreakBefore w:val="0"/>
        <w:widowControl w:val="0"/>
        <w:kinsoku/>
        <w:wordWrap/>
        <w:overflowPunct/>
        <w:topLinePunct w:val="0"/>
        <w:autoSpaceDE/>
        <w:autoSpaceDN/>
        <w:bidi w:val="0"/>
        <w:adjustRightInd/>
        <w:snapToGrid/>
        <w:spacing w:line="360" w:lineRule="auto"/>
        <w:ind w:left="420" w:leftChars="200" w:firstLine="420" w:firstLineChars="200"/>
        <w:jc w:val="left"/>
        <w:textAlignment w:val="auto"/>
        <w:rPr>
          <w:rFonts w:hint="eastAsia"/>
          <w:lang w:val="en-US" w:eastAsia="zh-CN"/>
        </w:rPr>
      </w:pPr>
      <w:r>
        <w:rPr>
          <w:rFonts w:hint="eastAsia"/>
          <w:lang w:val="en-US" w:eastAsia="zh-CN"/>
        </w:rPr>
        <w:t>2. 毕业要求指标点落到哪一门课程可以在该门课程对应的框中打“√”。</w:t>
      </w:r>
    </w:p>
    <w:p w14:paraId="7774527F">
      <w:pPr>
        <w:keepNext w:val="0"/>
        <w:keepLines w:val="0"/>
        <w:pageBreakBefore w:val="0"/>
        <w:widowControl w:val="0"/>
        <w:kinsoku/>
        <w:wordWrap/>
        <w:overflowPunct/>
        <w:topLinePunct w:val="0"/>
        <w:autoSpaceDE/>
        <w:autoSpaceDN/>
        <w:bidi w:val="0"/>
        <w:adjustRightInd/>
        <w:snapToGrid/>
        <w:spacing w:line="360" w:lineRule="auto"/>
        <w:ind w:left="420" w:leftChars="200" w:firstLine="420" w:firstLineChars="200"/>
        <w:jc w:val="left"/>
        <w:textAlignment w:val="auto"/>
        <w:rPr>
          <w:rFonts w:hint="eastAsia"/>
          <w:lang w:val="en-US" w:eastAsia="zh-CN"/>
        </w:rPr>
      </w:pPr>
    </w:p>
    <w:p w14:paraId="38B6200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（四）教学进程总体安排</w:t>
      </w:r>
    </w:p>
    <w:p w14:paraId="00CF47F7">
      <w:pPr>
        <w:keepNext w:val="0"/>
        <w:keepLines w:val="0"/>
        <w:pageBreakBefore w:val="0"/>
        <w:widowControl w:val="0"/>
        <w:kinsoku/>
        <w:wordWrap/>
        <w:overflowPunct/>
        <w:topLinePunct w:val="0"/>
        <w:autoSpaceDE/>
        <w:autoSpaceDN/>
        <w:bidi w:val="0"/>
        <w:adjustRightInd/>
        <w:snapToGrid/>
        <w:spacing w:line="360" w:lineRule="auto"/>
        <w:ind w:firstLine="960" w:firstLineChars="4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教学进程表见附录</w:t>
      </w:r>
    </w:p>
    <w:p w14:paraId="59253F7E">
      <w:pPr>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jc w:val="left"/>
        <w:textAlignment w:val="auto"/>
        <w:rPr>
          <w:rFonts w:hint="default"/>
          <w:lang w:val="en-US" w:eastAsia="zh-CN"/>
        </w:rPr>
      </w:pPr>
      <w:r>
        <w:rPr>
          <w:rFonts w:hint="eastAsia"/>
          <w:lang w:val="en-US" w:eastAsia="zh-CN"/>
        </w:rPr>
        <w:t>注：教学进程是对本专业技术技能人才培养、教育教学实施进程的总体安排，是专业人才培养模式的具体体现。以表格的形式列出本专业开设课程类别、课程性质、课程名称、课程编码、学时学分、学期课程安排、考核方式，并反映有关学时比例要求。</w:t>
      </w:r>
    </w:p>
    <w:p w14:paraId="5909A9CF">
      <w:pPr>
        <w:pStyle w:val="22"/>
        <w:keepNext w:val="0"/>
        <w:keepLines w:val="0"/>
        <w:pageBreakBefore w:val="0"/>
        <w:widowControl w:val="0"/>
        <w:kinsoku/>
        <w:wordWrap/>
        <w:overflowPunct/>
        <w:topLinePunct w:val="0"/>
        <w:autoSpaceDE/>
        <w:autoSpaceDN/>
        <w:bidi w:val="0"/>
        <w:adjustRightInd/>
        <w:snapToGrid/>
        <w:spacing w:before="0" w:beforeLines="50" w:after="0" w:afterLines="50" w:line="360" w:lineRule="auto"/>
        <w:ind w:left="0" w:leftChars="0" w:firstLine="0" w:firstLineChars="0"/>
        <w:textAlignment w:val="auto"/>
        <w:rPr>
          <w:rFonts w:hint="eastAsia" w:asciiTheme="minorEastAsia" w:hAnsiTheme="minorEastAsia" w:eastAsiaTheme="minorEastAsia" w:cstheme="minorEastAsia"/>
          <w:sz w:val="28"/>
          <w:szCs w:val="21"/>
        </w:rPr>
      </w:pPr>
      <w:r>
        <w:rPr>
          <w:rFonts w:hint="eastAsia" w:asciiTheme="minorEastAsia" w:hAnsiTheme="minorEastAsia" w:eastAsiaTheme="minorEastAsia" w:cstheme="minorEastAsia"/>
          <w:sz w:val="28"/>
          <w:szCs w:val="21"/>
          <w:lang w:val="en-US" w:eastAsia="zh-CN"/>
        </w:rPr>
        <w:t>八</w:t>
      </w:r>
      <w:r>
        <w:rPr>
          <w:rFonts w:hint="eastAsia" w:asciiTheme="minorEastAsia" w:hAnsiTheme="minorEastAsia" w:eastAsiaTheme="minorEastAsia" w:cstheme="minorEastAsia"/>
          <w:sz w:val="28"/>
          <w:szCs w:val="21"/>
        </w:rPr>
        <w:t>、实施保障</w:t>
      </w:r>
    </w:p>
    <w:p w14:paraId="04682BC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（一）师资队伍</w:t>
      </w:r>
    </w:p>
    <w:p w14:paraId="15AE2B9A">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000000"/>
          <w:spacing w:val="0"/>
          <w:sz w:val="24"/>
          <w:szCs w:val="24"/>
          <w:shd w:val="clear" w:fill="FFFFFF"/>
        </w:rPr>
        <w:t>电气自动化技术专业教学团队，现有专任教师 14名，其中副教授 9 名。校内专业带头人 1 名，骨干教师 10 名，教学团队双师素质率达到75%。电气自动化技术专业教学团队职称结构、双师结构、年龄结构、学缘结构合理、德技双馨。</w:t>
      </w:r>
    </w:p>
    <w:p w14:paraId="65CD2983">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Theme="minorEastAsia" w:hAnsiTheme="minorEastAsia" w:eastAsiaTheme="minorEastAsia" w:cstheme="minorEastAsia"/>
          <w:i w:val="0"/>
          <w:iCs w:val="0"/>
          <w:caps w:val="0"/>
          <w:color w:val="333333"/>
          <w:spacing w:val="0"/>
          <w:sz w:val="24"/>
          <w:szCs w:val="24"/>
        </w:rPr>
      </w:pPr>
      <w:r>
        <w:rPr>
          <w:rStyle w:val="12"/>
          <w:rFonts w:hint="eastAsia" w:asciiTheme="minorEastAsia" w:hAnsiTheme="minorEastAsia" w:eastAsiaTheme="minorEastAsia" w:cstheme="minorEastAsia"/>
          <w:i w:val="0"/>
          <w:iCs w:val="0"/>
          <w:caps w:val="0"/>
          <w:color w:val="000000"/>
          <w:spacing w:val="0"/>
          <w:sz w:val="24"/>
          <w:szCs w:val="24"/>
          <w:shd w:val="clear" w:fill="FFFFFF"/>
        </w:rPr>
        <w:t>1.专业带头人</w:t>
      </w:r>
    </w:p>
    <w:p w14:paraId="69D91889">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000000"/>
          <w:spacing w:val="0"/>
          <w:sz w:val="24"/>
          <w:szCs w:val="24"/>
          <w:shd w:val="clear" w:fill="FFFFFF"/>
        </w:rPr>
        <w:t>①具有中高级职称，硕士以上学位，具有与专业相关的中级以上职业资格证书；</w:t>
      </w:r>
    </w:p>
    <w:p w14:paraId="43608F49">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000000"/>
          <w:spacing w:val="0"/>
          <w:sz w:val="24"/>
          <w:szCs w:val="24"/>
          <w:shd w:val="clear" w:fill="FFFFFF"/>
        </w:rPr>
        <w:t>②掌握电气自动化技术专业及相关领域的发展动态和理论前沿，熟悉电气自动化行业新技术新工艺，能够把握专业发展方向，引领专业发展；</w:t>
      </w:r>
    </w:p>
    <w:p w14:paraId="27056A25">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000000"/>
          <w:spacing w:val="0"/>
          <w:sz w:val="24"/>
          <w:szCs w:val="24"/>
          <w:shd w:val="clear" w:fill="FFFFFF"/>
        </w:rPr>
        <w:t>③具有电气自动化行业、企业顶岗经历，实践能力较强；</w:t>
      </w:r>
    </w:p>
    <w:p w14:paraId="1DC688FA">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000000"/>
          <w:spacing w:val="0"/>
          <w:sz w:val="24"/>
          <w:szCs w:val="24"/>
          <w:shd w:val="clear" w:fill="FFFFFF"/>
        </w:rPr>
        <w:t>④熟悉职业教育的特点，能够开展基于工作过程的教学活动；</w:t>
      </w:r>
    </w:p>
    <w:p w14:paraId="1AB1E3C9">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000000"/>
          <w:spacing w:val="0"/>
          <w:sz w:val="24"/>
          <w:szCs w:val="24"/>
          <w:shd w:val="clear" w:fill="FFFFFF"/>
        </w:rPr>
        <w:t>⑤在专业建设、人才培养方案制订、课程建设、师资队伍建设等方面，能够合理规划，主持或参与过人才培养方案修订、精品课程建设；</w:t>
      </w:r>
    </w:p>
    <w:p w14:paraId="0EFE5BC4">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000000"/>
          <w:spacing w:val="0"/>
          <w:sz w:val="24"/>
          <w:szCs w:val="24"/>
          <w:shd w:val="clear" w:fill="FFFFFF"/>
        </w:rPr>
        <w:t>⑥具有丰富的教学改革经验，能够带领教学团队开展专业建设、课程开发和课程改革，主持或参与过省级以上教学改革项目。</w:t>
      </w:r>
    </w:p>
    <w:p w14:paraId="0DE1A795">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Theme="minorEastAsia" w:hAnsiTheme="minorEastAsia" w:eastAsiaTheme="minorEastAsia" w:cstheme="minorEastAsia"/>
          <w:i w:val="0"/>
          <w:iCs w:val="0"/>
          <w:caps w:val="0"/>
          <w:color w:val="333333"/>
          <w:spacing w:val="0"/>
          <w:sz w:val="24"/>
          <w:szCs w:val="24"/>
        </w:rPr>
      </w:pPr>
      <w:r>
        <w:rPr>
          <w:rStyle w:val="12"/>
          <w:rFonts w:hint="eastAsia" w:asciiTheme="minorEastAsia" w:hAnsiTheme="minorEastAsia" w:eastAsiaTheme="minorEastAsia" w:cstheme="minorEastAsia"/>
          <w:i w:val="0"/>
          <w:iCs w:val="0"/>
          <w:caps w:val="0"/>
          <w:color w:val="000000"/>
          <w:spacing w:val="0"/>
          <w:sz w:val="24"/>
          <w:szCs w:val="24"/>
          <w:shd w:val="clear" w:fill="FFFFFF"/>
        </w:rPr>
        <w:t>2.骨干教师</w:t>
      </w:r>
    </w:p>
    <w:p w14:paraId="7C99EA12">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000000"/>
          <w:spacing w:val="0"/>
          <w:sz w:val="24"/>
          <w:szCs w:val="24"/>
          <w:shd w:val="clear" w:fill="FFFFFF"/>
        </w:rPr>
        <w:t>①具有中级以上职称、硕士以上学位、与专业有关的中级以上职业资格证书；</w:t>
      </w:r>
    </w:p>
    <w:p w14:paraId="2D51671A">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000000"/>
          <w:spacing w:val="0"/>
          <w:sz w:val="24"/>
          <w:szCs w:val="24"/>
          <w:shd w:val="clear" w:fill="FFFFFF"/>
        </w:rPr>
        <w:t>②熟悉电气自动化技术专业及相关领域的发展现状和趋势，系统掌握电气自动化技术专业基础知识、相关理论，了解专业相关的前沿理论和技术；</w:t>
      </w:r>
    </w:p>
    <w:p w14:paraId="21AA5D6B">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000000"/>
          <w:spacing w:val="0"/>
          <w:sz w:val="24"/>
          <w:szCs w:val="24"/>
          <w:shd w:val="clear" w:fill="FFFFFF"/>
        </w:rPr>
        <w:t>③积极主动参与专业建设、课程建设和教学改革等工作；</w:t>
      </w:r>
    </w:p>
    <w:p w14:paraId="3D3382A9">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000000"/>
          <w:spacing w:val="0"/>
          <w:sz w:val="24"/>
          <w:szCs w:val="24"/>
          <w:shd w:val="clear" w:fill="FFFFFF"/>
        </w:rPr>
        <w:t>④灵活运用现代教育技术，熟练操作实训室软、硬件设备；</w:t>
      </w:r>
    </w:p>
    <w:p w14:paraId="3BBF7C62">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000000"/>
          <w:spacing w:val="0"/>
          <w:sz w:val="24"/>
          <w:szCs w:val="24"/>
          <w:shd w:val="clear" w:fill="FFFFFF"/>
        </w:rPr>
        <w:t>⑤具有较高的职业道德和责任心，以学生为本位。</w:t>
      </w:r>
    </w:p>
    <w:p w14:paraId="1E37D962">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Theme="minorEastAsia" w:hAnsiTheme="minorEastAsia" w:eastAsiaTheme="minorEastAsia" w:cstheme="minorEastAsia"/>
          <w:i w:val="0"/>
          <w:iCs w:val="0"/>
          <w:caps w:val="0"/>
          <w:color w:val="333333"/>
          <w:spacing w:val="0"/>
          <w:sz w:val="24"/>
          <w:szCs w:val="24"/>
        </w:rPr>
      </w:pPr>
      <w:r>
        <w:rPr>
          <w:rStyle w:val="12"/>
          <w:rFonts w:hint="eastAsia" w:asciiTheme="minorEastAsia" w:hAnsiTheme="minorEastAsia" w:eastAsiaTheme="minorEastAsia" w:cstheme="minorEastAsia"/>
          <w:i w:val="0"/>
          <w:iCs w:val="0"/>
          <w:caps w:val="0"/>
          <w:color w:val="000000"/>
          <w:spacing w:val="0"/>
          <w:sz w:val="24"/>
          <w:szCs w:val="24"/>
          <w:shd w:val="clear" w:fill="FFFFFF"/>
        </w:rPr>
        <w:t>3.青年教师</w:t>
      </w:r>
    </w:p>
    <w:p w14:paraId="5F624A4F">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000000"/>
          <w:spacing w:val="0"/>
          <w:sz w:val="24"/>
          <w:szCs w:val="24"/>
          <w:shd w:val="clear" w:fill="FFFFFF"/>
        </w:rPr>
        <w:t>①具有本科学历、学士学位以上；</w:t>
      </w:r>
    </w:p>
    <w:p w14:paraId="03035FB6">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000000"/>
          <w:spacing w:val="0"/>
          <w:sz w:val="24"/>
          <w:szCs w:val="24"/>
          <w:shd w:val="clear" w:fill="FFFFFF"/>
        </w:rPr>
        <w:t>②经过教师岗前培训，并在三年内取得与本专业相关的中级以上职业资格证书；</w:t>
      </w:r>
    </w:p>
    <w:p w14:paraId="50AA9E40">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000000"/>
          <w:spacing w:val="0"/>
          <w:sz w:val="24"/>
          <w:szCs w:val="24"/>
          <w:shd w:val="clear" w:fill="FFFFFF"/>
        </w:rPr>
        <w:t>③具备一定企业经历，参与科研项目、企业项目开发，参与专业课程的建设。</w:t>
      </w:r>
    </w:p>
    <w:p w14:paraId="4D9D3A41">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Theme="minorEastAsia" w:hAnsiTheme="minorEastAsia" w:eastAsiaTheme="minorEastAsia" w:cstheme="minorEastAsia"/>
          <w:i w:val="0"/>
          <w:iCs w:val="0"/>
          <w:caps w:val="0"/>
          <w:color w:val="333333"/>
          <w:spacing w:val="0"/>
          <w:sz w:val="24"/>
          <w:szCs w:val="24"/>
        </w:rPr>
      </w:pPr>
      <w:r>
        <w:rPr>
          <w:rStyle w:val="12"/>
          <w:rFonts w:hint="eastAsia" w:asciiTheme="minorEastAsia" w:hAnsiTheme="minorEastAsia" w:eastAsiaTheme="minorEastAsia" w:cstheme="minorEastAsia"/>
          <w:i w:val="0"/>
          <w:iCs w:val="0"/>
          <w:caps w:val="0"/>
          <w:color w:val="000000"/>
          <w:spacing w:val="0"/>
          <w:sz w:val="24"/>
          <w:szCs w:val="24"/>
          <w:shd w:val="clear" w:fill="FFFFFF"/>
        </w:rPr>
        <w:t>4.兼职教师</w:t>
      </w:r>
    </w:p>
    <w:p w14:paraId="68061491">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000000"/>
          <w:spacing w:val="0"/>
          <w:sz w:val="24"/>
          <w:szCs w:val="24"/>
          <w:shd w:val="clear" w:fill="FFFFFF"/>
        </w:rPr>
        <w:t>①具有良好的语言表达能力、职业道德和强烈的社会责任感；</w:t>
      </w:r>
    </w:p>
    <w:p w14:paraId="28E22CB2">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000000"/>
          <w:spacing w:val="0"/>
          <w:sz w:val="24"/>
          <w:szCs w:val="24"/>
          <w:shd w:val="clear" w:fill="FFFFFF"/>
        </w:rPr>
        <w:t>②具有与电气自动化技术专业相关的高级以上职业资格证书，或在本专业领域享有较高声誉、实践经验丰富；</w:t>
      </w:r>
    </w:p>
    <w:p w14:paraId="54F4FAC7">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000000"/>
          <w:spacing w:val="0"/>
          <w:sz w:val="24"/>
          <w:szCs w:val="24"/>
          <w:shd w:val="clear" w:fill="FFFFFF"/>
        </w:rPr>
        <w:t>③具有 5 年以上丰富的电气自动化行业工作经验；</w:t>
      </w:r>
    </w:p>
    <w:p w14:paraId="2F713D9A">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000000"/>
          <w:spacing w:val="0"/>
          <w:sz w:val="24"/>
          <w:szCs w:val="24"/>
          <w:shd w:val="clear" w:fill="FFFFFF"/>
        </w:rPr>
        <w:t>④兼职教师应参加学校组织的教学方法培训；</w:t>
      </w:r>
    </w:p>
    <w:p w14:paraId="68104317">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000000"/>
          <w:spacing w:val="0"/>
          <w:sz w:val="24"/>
          <w:szCs w:val="24"/>
          <w:shd w:val="clear" w:fill="FFFFFF"/>
        </w:rPr>
        <w:t>⑤每学期承担不少于 30 学时的教学任务。</w:t>
      </w:r>
    </w:p>
    <w:p w14:paraId="47C8053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（二）教学设施</w:t>
      </w:r>
    </w:p>
    <w:p w14:paraId="4488FBFA">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000000"/>
          <w:spacing w:val="0"/>
          <w:sz w:val="24"/>
          <w:szCs w:val="24"/>
          <w:shd w:val="clear" w:fill="FFFFFF"/>
        </w:rPr>
        <w:t>营造真实岗位环境。本专业在建设过程中，建设了集教学、科研、社会服务与一体的实训中心，实训项目实现了与企业工作内容的无缝对接。建立了具有真实职业氛围的校内生产性实训基地，管理规范，运行良好。校内实训已具规模，能够满足该专业的实验和实训要求。其中有电工实验室2 个、电工技能实训室 1 个、电子技术实验室 2 个、PLC 实训室 1 个、电机实验室1个、电子焊接实训室1个等，为学生校内课程实践，进行生产性实训，职业技能培训及技能鉴定提供了充足的实习实训保障，保证了实践教学及“双证书”教育教学的开展。</w:t>
      </w:r>
    </w:p>
    <w:p w14:paraId="37E42740">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在校外实训基地建设方面，紧紧依托行业、企业，努力做到资源共享，与乌海热电厂、君正热电厂等多个校外实训基地建立了良好稳定的校外实训环境，完全可以满足高职高专实践教学的需要。</w:t>
      </w:r>
    </w:p>
    <w:p w14:paraId="76289BD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1.校内实训场地设施配备</w:t>
      </w:r>
    </w:p>
    <w:p w14:paraId="73BE430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表 11 电气自动化技术专业实训室汇总表</w:t>
      </w:r>
    </w:p>
    <w:tbl>
      <w:tblPr>
        <w:tblStyle w:val="25"/>
        <w:tblW w:w="90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9"/>
        <w:gridCol w:w="1918"/>
        <w:gridCol w:w="1793"/>
        <w:gridCol w:w="2153"/>
        <w:gridCol w:w="2058"/>
      </w:tblGrid>
      <w:tr w14:paraId="5AE85C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149" w:type="dxa"/>
            <w:vAlign w:val="center"/>
          </w:tcPr>
          <w:p w14:paraId="0B64AD07">
            <w:pPr>
              <w:spacing w:line="24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序号</w:t>
            </w:r>
          </w:p>
        </w:tc>
        <w:tc>
          <w:tcPr>
            <w:tcW w:w="1918" w:type="dxa"/>
            <w:vAlign w:val="center"/>
          </w:tcPr>
          <w:p w14:paraId="149FCD58">
            <w:pPr>
              <w:spacing w:line="24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实训室名称</w:t>
            </w:r>
          </w:p>
        </w:tc>
        <w:tc>
          <w:tcPr>
            <w:tcW w:w="1793" w:type="dxa"/>
            <w:tcBorders>
              <w:right w:val="single" w:color="000000" w:sz="4" w:space="0"/>
            </w:tcBorders>
            <w:vAlign w:val="center"/>
          </w:tcPr>
          <w:p w14:paraId="3C3F7D67">
            <w:pPr>
              <w:spacing w:line="24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实训室功能</w:t>
            </w:r>
          </w:p>
        </w:tc>
        <w:tc>
          <w:tcPr>
            <w:tcW w:w="2153" w:type="dxa"/>
            <w:tcBorders>
              <w:left w:val="single" w:color="000000" w:sz="4" w:space="0"/>
            </w:tcBorders>
            <w:vAlign w:val="center"/>
          </w:tcPr>
          <w:p w14:paraId="57603D0A">
            <w:pPr>
              <w:spacing w:line="24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服务课程</w:t>
            </w:r>
          </w:p>
        </w:tc>
        <w:tc>
          <w:tcPr>
            <w:tcW w:w="2058" w:type="dxa"/>
            <w:vAlign w:val="center"/>
          </w:tcPr>
          <w:p w14:paraId="554543B3">
            <w:pPr>
              <w:spacing w:line="24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实训项目</w:t>
            </w:r>
          </w:p>
        </w:tc>
      </w:tr>
      <w:tr w14:paraId="63194E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149" w:type="dxa"/>
            <w:tcBorders>
              <w:bottom w:val="single" w:color="auto" w:sz="4" w:space="0"/>
            </w:tcBorders>
            <w:vAlign w:val="center"/>
          </w:tcPr>
          <w:p w14:paraId="133118D9">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1918" w:type="dxa"/>
            <w:tcBorders>
              <w:bottom w:val="single" w:color="auto" w:sz="4" w:space="0"/>
            </w:tcBorders>
            <w:vAlign w:val="center"/>
          </w:tcPr>
          <w:p w14:paraId="16055B82">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电子实训室</w:t>
            </w:r>
          </w:p>
        </w:tc>
        <w:tc>
          <w:tcPr>
            <w:tcW w:w="1793" w:type="dxa"/>
            <w:tcBorders>
              <w:bottom w:val="single" w:color="auto" w:sz="4" w:space="0"/>
              <w:right w:val="single" w:color="000000" w:sz="4" w:space="0"/>
            </w:tcBorders>
            <w:vAlign w:val="center"/>
          </w:tcPr>
          <w:p w14:paraId="0E59827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承担电子技术课程的实训任务</w:t>
            </w:r>
          </w:p>
        </w:tc>
        <w:tc>
          <w:tcPr>
            <w:tcW w:w="2153" w:type="dxa"/>
            <w:tcBorders>
              <w:left w:val="single" w:color="000000" w:sz="4" w:space="0"/>
            </w:tcBorders>
            <w:vAlign w:val="center"/>
          </w:tcPr>
          <w:p w14:paraId="0A9B9927">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电子技术</w:t>
            </w:r>
          </w:p>
        </w:tc>
        <w:tc>
          <w:tcPr>
            <w:tcW w:w="2058" w:type="dxa"/>
            <w:vAlign w:val="center"/>
          </w:tcPr>
          <w:p w14:paraId="44A47A8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电子产品的焊接与组装</w:t>
            </w:r>
          </w:p>
        </w:tc>
      </w:tr>
      <w:tr w14:paraId="693AD5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 w:hRule="atLeast"/>
        </w:trPr>
        <w:tc>
          <w:tcPr>
            <w:tcW w:w="1149" w:type="dxa"/>
            <w:vMerge w:val="restart"/>
            <w:tcBorders>
              <w:top w:val="single" w:color="auto" w:sz="4" w:space="0"/>
            </w:tcBorders>
            <w:vAlign w:val="center"/>
          </w:tcPr>
          <w:p w14:paraId="4F335367">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1918" w:type="dxa"/>
            <w:vMerge w:val="restart"/>
            <w:tcBorders>
              <w:top w:val="single" w:color="auto" w:sz="4" w:space="0"/>
            </w:tcBorders>
            <w:vAlign w:val="center"/>
          </w:tcPr>
          <w:p w14:paraId="326DDB63">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电机实训室</w:t>
            </w:r>
          </w:p>
        </w:tc>
        <w:tc>
          <w:tcPr>
            <w:tcW w:w="1793" w:type="dxa"/>
            <w:vMerge w:val="restart"/>
            <w:tcBorders>
              <w:top w:val="single" w:color="auto" w:sz="4" w:space="0"/>
              <w:right w:val="single" w:color="000000" w:sz="4" w:space="0"/>
            </w:tcBorders>
            <w:vAlign w:val="center"/>
          </w:tcPr>
          <w:p w14:paraId="3D7677C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承担电机技术课程的实训任务</w:t>
            </w:r>
          </w:p>
        </w:tc>
        <w:tc>
          <w:tcPr>
            <w:tcW w:w="2153" w:type="dxa"/>
            <w:vMerge w:val="restart"/>
            <w:tcBorders>
              <w:left w:val="single" w:color="000000" w:sz="4" w:space="0"/>
            </w:tcBorders>
            <w:vAlign w:val="center"/>
          </w:tcPr>
          <w:p w14:paraId="338FB8BD">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电机技术</w:t>
            </w:r>
          </w:p>
        </w:tc>
        <w:tc>
          <w:tcPr>
            <w:tcW w:w="2058" w:type="dxa"/>
            <w:vAlign w:val="center"/>
          </w:tcPr>
          <w:p w14:paraId="529B034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iCs w:val="0"/>
                <w:caps w:val="0"/>
                <w:color w:val="333333"/>
                <w:spacing w:val="0"/>
                <w:sz w:val="21"/>
                <w:szCs w:val="21"/>
                <w:shd w:val="clear" w:fill="FFFFFF"/>
              </w:rPr>
            </w:pPr>
            <w:r>
              <w:rPr>
                <w:rFonts w:hint="eastAsia" w:asciiTheme="minorEastAsia" w:hAnsiTheme="minorEastAsia" w:eastAsiaTheme="minorEastAsia" w:cstheme="minorEastAsia"/>
                <w:i w:val="0"/>
                <w:iCs w:val="0"/>
                <w:caps w:val="0"/>
                <w:color w:val="333333"/>
                <w:spacing w:val="0"/>
                <w:sz w:val="21"/>
                <w:szCs w:val="21"/>
                <w:shd w:val="clear" w:fill="FFFFFF"/>
              </w:rPr>
              <w:t>三相异步电动机正反转控制线路</w:t>
            </w:r>
          </w:p>
          <w:p w14:paraId="2137E00F">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i w:val="0"/>
                <w:iCs w:val="0"/>
                <w:caps w:val="0"/>
                <w:color w:val="333333"/>
                <w:spacing w:val="0"/>
                <w:sz w:val="21"/>
                <w:szCs w:val="21"/>
                <w:shd w:val="clear" w:fill="FFFFFF"/>
              </w:rPr>
            </w:pPr>
          </w:p>
        </w:tc>
      </w:tr>
      <w:tr w14:paraId="7853B3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 w:hRule="atLeast"/>
        </w:trPr>
        <w:tc>
          <w:tcPr>
            <w:tcW w:w="1149" w:type="dxa"/>
            <w:vMerge w:val="continue"/>
            <w:vAlign w:val="center"/>
          </w:tcPr>
          <w:p w14:paraId="02486666">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918" w:type="dxa"/>
            <w:vMerge w:val="continue"/>
            <w:vAlign w:val="center"/>
          </w:tcPr>
          <w:p w14:paraId="1E612625">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793" w:type="dxa"/>
            <w:vMerge w:val="continue"/>
            <w:tcBorders>
              <w:right w:val="single" w:color="000000" w:sz="4" w:space="0"/>
            </w:tcBorders>
            <w:vAlign w:val="center"/>
          </w:tcPr>
          <w:p w14:paraId="778C3F40">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153" w:type="dxa"/>
            <w:vMerge w:val="continue"/>
            <w:tcBorders>
              <w:left w:val="single" w:color="000000" w:sz="4" w:space="0"/>
            </w:tcBorders>
            <w:vAlign w:val="center"/>
          </w:tcPr>
          <w:p w14:paraId="72521CF9">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058" w:type="dxa"/>
            <w:vAlign w:val="center"/>
          </w:tcPr>
          <w:p w14:paraId="73AC49F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iCs w:val="0"/>
                <w:caps w:val="0"/>
                <w:color w:val="333333"/>
                <w:spacing w:val="0"/>
                <w:sz w:val="21"/>
                <w:szCs w:val="21"/>
                <w:shd w:val="clear" w:fill="FFFFFF"/>
              </w:rPr>
            </w:pPr>
            <w:r>
              <w:rPr>
                <w:rFonts w:hint="eastAsia" w:asciiTheme="minorEastAsia" w:hAnsiTheme="minorEastAsia" w:eastAsiaTheme="minorEastAsia" w:cstheme="minorEastAsia"/>
                <w:i w:val="0"/>
                <w:iCs w:val="0"/>
                <w:caps w:val="0"/>
                <w:color w:val="333333"/>
                <w:spacing w:val="0"/>
                <w:sz w:val="21"/>
                <w:szCs w:val="21"/>
                <w:shd w:val="clear" w:fill="FFFFFF"/>
              </w:rPr>
              <w:t>三相异步电动机点动和自锁控制线路</w:t>
            </w:r>
          </w:p>
        </w:tc>
      </w:tr>
      <w:tr w14:paraId="2A16E7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 w:hRule="atLeast"/>
        </w:trPr>
        <w:tc>
          <w:tcPr>
            <w:tcW w:w="1149" w:type="dxa"/>
            <w:vMerge w:val="continue"/>
            <w:vAlign w:val="center"/>
          </w:tcPr>
          <w:p w14:paraId="6C0B9F84">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i w:val="0"/>
                <w:iCs w:val="0"/>
                <w:caps w:val="0"/>
                <w:color w:val="333333"/>
                <w:spacing w:val="0"/>
                <w:sz w:val="21"/>
                <w:szCs w:val="21"/>
                <w:shd w:val="clear" w:fill="FFFFFF"/>
              </w:rPr>
            </w:pPr>
          </w:p>
        </w:tc>
        <w:tc>
          <w:tcPr>
            <w:tcW w:w="1918" w:type="dxa"/>
            <w:vMerge w:val="continue"/>
            <w:vAlign w:val="center"/>
          </w:tcPr>
          <w:p w14:paraId="7A61FFCA">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i w:val="0"/>
                <w:iCs w:val="0"/>
                <w:caps w:val="0"/>
                <w:color w:val="333333"/>
                <w:spacing w:val="0"/>
                <w:sz w:val="21"/>
                <w:szCs w:val="21"/>
                <w:shd w:val="clear" w:fill="FFFFFF"/>
              </w:rPr>
            </w:pPr>
          </w:p>
        </w:tc>
        <w:tc>
          <w:tcPr>
            <w:tcW w:w="1793" w:type="dxa"/>
            <w:vMerge w:val="continue"/>
            <w:tcBorders>
              <w:right w:val="single" w:color="000000" w:sz="4" w:space="0"/>
            </w:tcBorders>
            <w:vAlign w:val="center"/>
          </w:tcPr>
          <w:p w14:paraId="2516D51E">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i w:val="0"/>
                <w:iCs w:val="0"/>
                <w:caps w:val="0"/>
                <w:color w:val="333333"/>
                <w:spacing w:val="0"/>
                <w:sz w:val="21"/>
                <w:szCs w:val="21"/>
                <w:shd w:val="clear" w:fill="FFFFFF"/>
              </w:rPr>
            </w:pPr>
          </w:p>
        </w:tc>
        <w:tc>
          <w:tcPr>
            <w:tcW w:w="2153" w:type="dxa"/>
            <w:vMerge w:val="continue"/>
            <w:tcBorders>
              <w:left w:val="single" w:color="000000" w:sz="4" w:space="0"/>
            </w:tcBorders>
            <w:vAlign w:val="center"/>
          </w:tcPr>
          <w:p w14:paraId="0FAC1C20">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i w:val="0"/>
                <w:iCs w:val="0"/>
                <w:caps w:val="0"/>
                <w:color w:val="333333"/>
                <w:spacing w:val="0"/>
                <w:sz w:val="21"/>
                <w:szCs w:val="21"/>
                <w:shd w:val="clear" w:fill="FFFFFF"/>
              </w:rPr>
            </w:pPr>
          </w:p>
        </w:tc>
        <w:tc>
          <w:tcPr>
            <w:tcW w:w="2058" w:type="dxa"/>
            <w:vAlign w:val="center"/>
          </w:tcPr>
          <w:p w14:paraId="759506C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iCs w:val="0"/>
                <w:caps w:val="0"/>
                <w:color w:val="333333"/>
                <w:spacing w:val="0"/>
                <w:sz w:val="21"/>
                <w:szCs w:val="21"/>
                <w:shd w:val="clear" w:fill="FFFFFF"/>
              </w:rPr>
            </w:pPr>
            <w:r>
              <w:rPr>
                <w:rFonts w:hint="eastAsia" w:asciiTheme="minorEastAsia" w:hAnsiTheme="minorEastAsia" w:eastAsiaTheme="minorEastAsia" w:cstheme="minorEastAsia"/>
                <w:i w:val="0"/>
                <w:iCs w:val="0"/>
                <w:caps w:val="0"/>
                <w:color w:val="333333"/>
                <w:spacing w:val="0"/>
                <w:sz w:val="21"/>
                <w:szCs w:val="21"/>
                <w:shd w:val="clear" w:fill="FFFFFF"/>
              </w:rPr>
              <w:t>三相异步电动机基本拆装实训</w:t>
            </w:r>
          </w:p>
        </w:tc>
      </w:tr>
      <w:tr w14:paraId="11FF8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 w:hRule="atLeast"/>
        </w:trPr>
        <w:tc>
          <w:tcPr>
            <w:tcW w:w="1149" w:type="dxa"/>
            <w:vMerge w:val="continue"/>
            <w:vAlign w:val="center"/>
          </w:tcPr>
          <w:p w14:paraId="323F61AC">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i w:val="0"/>
                <w:iCs w:val="0"/>
                <w:caps w:val="0"/>
                <w:color w:val="333333"/>
                <w:spacing w:val="0"/>
                <w:sz w:val="21"/>
                <w:szCs w:val="21"/>
                <w:shd w:val="clear" w:fill="FFFFFF"/>
              </w:rPr>
            </w:pPr>
          </w:p>
        </w:tc>
        <w:tc>
          <w:tcPr>
            <w:tcW w:w="1918" w:type="dxa"/>
            <w:vMerge w:val="continue"/>
            <w:vAlign w:val="center"/>
          </w:tcPr>
          <w:p w14:paraId="63E23A01">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i w:val="0"/>
                <w:iCs w:val="0"/>
                <w:caps w:val="0"/>
                <w:color w:val="333333"/>
                <w:spacing w:val="0"/>
                <w:sz w:val="21"/>
                <w:szCs w:val="21"/>
                <w:shd w:val="clear" w:fill="FFFFFF"/>
              </w:rPr>
            </w:pPr>
          </w:p>
        </w:tc>
        <w:tc>
          <w:tcPr>
            <w:tcW w:w="1793" w:type="dxa"/>
            <w:vMerge w:val="continue"/>
            <w:tcBorders>
              <w:right w:val="single" w:color="000000" w:sz="4" w:space="0"/>
            </w:tcBorders>
            <w:vAlign w:val="center"/>
          </w:tcPr>
          <w:p w14:paraId="511DC394">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i w:val="0"/>
                <w:iCs w:val="0"/>
                <w:caps w:val="0"/>
                <w:color w:val="333333"/>
                <w:spacing w:val="0"/>
                <w:sz w:val="21"/>
                <w:szCs w:val="21"/>
                <w:shd w:val="clear" w:fill="FFFFFF"/>
              </w:rPr>
            </w:pPr>
          </w:p>
        </w:tc>
        <w:tc>
          <w:tcPr>
            <w:tcW w:w="2153" w:type="dxa"/>
            <w:vMerge w:val="continue"/>
            <w:tcBorders>
              <w:left w:val="single" w:color="000000" w:sz="4" w:space="0"/>
            </w:tcBorders>
            <w:vAlign w:val="center"/>
          </w:tcPr>
          <w:p w14:paraId="568BDFDD">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i w:val="0"/>
                <w:iCs w:val="0"/>
                <w:caps w:val="0"/>
                <w:color w:val="333333"/>
                <w:spacing w:val="0"/>
                <w:sz w:val="21"/>
                <w:szCs w:val="21"/>
                <w:shd w:val="clear" w:fill="FFFFFF"/>
              </w:rPr>
            </w:pPr>
          </w:p>
        </w:tc>
        <w:tc>
          <w:tcPr>
            <w:tcW w:w="2058" w:type="dxa"/>
            <w:vAlign w:val="center"/>
          </w:tcPr>
          <w:p w14:paraId="25A1C47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iCs w:val="0"/>
                <w:caps w:val="0"/>
                <w:color w:val="333333"/>
                <w:spacing w:val="0"/>
                <w:sz w:val="21"/>
                <w:szCs w:val="21"/>
                <w:shd w:val="clear" w:fill="FFFFFF"/>
              </w:rPr>
            </w:pPr>
            <w:r>
              <w:rPr>
                <w:rFonts w:hint="eastAsia" w:asciiTheme="minorEastAsia" w:hAnsiTheme="minorEastAsia" w:eastAsiaTheme="minorEastAsia" w:cstheme="minorEastAsia"/>
                <w:i w:val="0"/>
                <w:iCs w:val="0"/>
                <w:caps w:val="0"/>
                <w:color w:val="333333"/>
                <w:spacing w:val="0"/>
                <w:sz w:val="21"/>
                <w:szCs w:val="21"/>
                <w:shd w:val="clear" w:fill="FFFFFF"/>
              </w:rPr>
              <w:t>顺序控制线路</w:t>
            </w:r>
          </w:p>
        </w:tc>
      </w:tr>
      <w:tr w14:paraId="10B3B9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 w:hRule="atLeast"/>
        </w:trPr>
        <w:tc>
          <w:tcPr>
            <w:tcW w:w="1149" w:type="dxa"/>
            <w:vMerge w:val="restart"/>
            <w:vAlign w:val="center"/>
          </w:tcPr>
          <w:p w14:paraId="22034CEB">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1918" w:type="dxa"/>
            <w:vMerge w:val="restart"/>
            <w:vAlign w:val="center"/>
          </w:tcPr>
          <w:p w14:paraId="07115EB5">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电工实验室</w:t>
            </w:r>
          </w:p>
        </w:tc>
        <w:tc>
          <w:tcPr>
            <w:tcW w:w="1793" w:type="dxa"/>
            <w:vMerge w:val="restart"/>
            <w:tcBorders>
              <w:right w:val="single" w:color="000000" w:sz="4" w:space="0"/>
            </w:tcBorders>
            <w:vAlign w:val="center"/>
          </w:tcPr>
          <w:p w14:paraId="3508DEA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承担电工基础课程的实训任务</w:t>
            </w:r>
          </w:p>
        </w:tc>
        <w:tc>
          <w:tcPr>
            <w:tcW w:w="2153" w:type="dxa"/>
            <w:vMerge w:val="restart"/>
            <w:tcBorders>
              <w:left w:val="single" w:color="000000" w:sz="4" w:space="0"/>
            </w:tcBorders>
            <w:vAlign w:val="center"/>
          </w:tcPr>
          <w:p w14:paraId="14761D06">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电工基础</w:t>
            </w:r>
          </w:p>
        </w:tc>
        <w:tc>
          <w:tcPr>
            <w:tcW w:w="2058" w:type="dxa"/>
            <w:vAlign w:val="center"/>
          </w:tcPr>
          <w:p w14:paraId="1F956CB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三相交流电路电压、电流的测量</w:t>
            </w:r>
          </w:p>
        </w:tc>
      </w:tr>
      <w:tr w14:paraId="057AE3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 w:hRule="atLeast"/>
        </w:trPr>
        <w:tc>
          <w:tcPr>
            <w:tcW w:w="1149" w:type="dxa"/>
            <w:vMerge w:val="continue"/>
            <w:vAlign w:val="center"/>
          </w:tcPr>
          <w:p w14:paraId="4845DBBE">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918" w:type="dxa"/>
            <w:vMerge w:val="continue"/>
            <w:vAlign w:val="center"/>
          </w:tcPr>
          <w:p w14:paraId="18F6D73F">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793" w:type="dxa"/>
            <w:vMerge w:val="continue"/>
            <w:tcBorders>
              <w:right w:val="single" w:color="000000" w:sz="4" w:space="0"/>
            </w:tcBorders>
            <w:vAlign w:val="center"/>
          </w:tcPr>
          <w:p w14:paraId="09EF01D6">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153" w:type="dxa"/>
            <w:vMerge w:val="continue"/>
            <w:tcBorders>
              <w:left w:val="single" w:color="000000" w:sz="4" w:space="0"/>
            </w:tcBorders>
            <w:vAlign w:val="center"/>
          </w:tcPr>
          <w:p w14:paraId="48043707">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058" w:type="dxa"/>
            <w:vAlign w:val="center"/>
          </w:tcPr>
          <w:p w14:paraId="30D7568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戴维南定理和诺顿定理的验证</w:t>
            </w:r>
          </w:p>
        </w:tc>
      </w:tr>
      <w:tr w14:paraId="55C496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 w:hRule="atLeast"/>
        </w:trPr>
        <w:tc>
          <w:tcPr>
            <w:tcW w:w="1149" w:type="dxa"/>
            <w:vMerge w:val="continue"/>
            <w:vAlign w:val="center"/>
          </w:tcPr>
          <w:p w14:paraId="318761FB">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918" w:type="dxa"/>
            <w:vMerge w:val="continue"/>
            <w:vAlign w:val="center"/>
          </w:tcPr>
          <w:p w14:paraId="39F0810A">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793" w:type="dxa"/>
            <w:vMerge w:val="continue"/>
            <w:tcBorders>
              <w:right w:val="single" w:color="000000" w:sz="4" w:space="0"/>
            </w:tcBorders>
            <w:vAlign w:val="center"/>
          </w:tcPr>
          <w:p w14:paraId="4254E43C">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153" w:type="dxa"/>
            <w:vMerge w:val="continue"/>
            <w:tcBorders>
              <w:left w:val="single" w:color="000000" w:sz="4" w:space="0"/>
            </w:tcBorders>
            <w:vAlign w:val="center"/>
          </w:tcPr>
          <w:p w14:paraId="3EC1A99A">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058" w:type="dxa"/>
            <w:vAlign w:val="center"/>
          </w:tcPr>
          <w:p w14:paraId="7393834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叠加原理的验证</w:t>
            </w:r>
          </w:p>
        </w:tc>
      </w:tr>
      <w:tr w14:paraId="641AEA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 w:hRule="atLeast"/>
        </w:trPr>
        <w:tc>
          <w:tcPr>
            <w:tcW w:w="1149" w:type="dxa"/>
            <w:vMerge w:val="continue"/>
            <w:vAlign w:val="center"/>
          </w:tcPr>
          <w:p w14:paraId="73DCC66E">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918" w:type="dxa"/>
            <w:vMerge w:val="continue"/>
            <w:vAlign w:val="center"/>
          </w:tcPr>
          <w:p w14:paraId="128E04AA">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793" w:type="dxa"/>
            <w:vMerge w:val="continue"/>
            <w:tcBorders>
              <w:right w:val="single" w:color="000000" w:sz="4" w:space="0"/>
            </w:tcBorders>
            <w:vAlign w:val="center"/>
          </w:tcPr>
          <w:p w14:paraId="29DD83DB">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153" w:type="dxa"/>
            <w:vMerge w:val="continue"/>
            <w:tcBorders>
              <w:left w:val="single" w:color="000000" w:sz="4" w:space="0"/>
            </w:tcBorders>
            <w:vAlign w:val="center"/>
          </w:tcPr>
          <w:p w14:paraId="65B65ED5">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058" w:type="dxa"/>
            <w:vAlign w:val="center"/>
          </w:tcPr>
          <w:p w14:paraId="44CDCD8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基尔霍夫定律的验证</w:t>
            </w:r>
          </w:p>
        </w:tc>
      </w:tr>
      <w:tr w14:paraId="771D3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 w:hRule="atLeast"/>
        </w:trPr>
        <w:tc>
          <w:tcPr>
            <w:tcW w:w="1149" w:type="dxa"/>
            <w:vMerge w:val="restart"/>
            <w:vAlign w:val="center"/>
          </w:tcPr>
          <w:p w14:paraId="7A8DEF25">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1918" w:type="dxa"/>
            <w:vMerge w:val="restart"/>
            <w:vAlign w:val="center"/>
          </w:tcPr>
          <w:p w14:paraId="6139A363">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模拟电子实</w:t>
            </w:r>
            <w:r>
              <w:rPr>
                <w:rFonts w:hint="eastAsia" w:asciiTheme="minorEastAsia" w:hAnsiTheme="minorEastAsia" w:eastAsiaTheme="minorEastAsia" w:cstheme="minorEastAsia"/>
                <w:i w:val="0"/>
                <w:iCs w:val="0"/>
                <w:caps w:val="0"/>
                <w:color w:val="333333"/>
                <w:spacing w:val="0"/>
                <w:sz w:val="21"/>
                <w:szCs w:val="21"/>
                <w:shd w:val="clear" w:fill="FFFFFF"/>
                <w:lang w:val="en-US" w:eastAsia="zh-CN"/>
              </w:rPr>
              <w:t>验</w:t>
            </w:r>
            <w:r>
              <w:rPr>
                <w:rFonts w:hint="eastAsia" w:asciiTheme="minorEastAsia" w:hAnsiTheme="minorEastAsia" w:eastAsiaTheme="minorEastAsia" w:cstheme="minorEastAsia"/>
                <w:i w:val="0"/>
                <w:iCs w:val="0"/>
                <w:caps w:val="0"/>
                <w:color w:val="333333"/>
                <w:spacing w:val="0"/>
                <w:sz w:val="21"/>
                <w:szCs w:val="21"/>
                <w:shd w:val="clear" w:fill="FFFFFF"/>
              </w:rPr>
              <w:t>室</w:t>
            </w:r>
          </w:p>
        </w:tc>
        <w:tc>
          <w:tcPr>
            <w:tcW w:w="1793" w:type="dxa"/>
            <w:vMerge w:val="restart"/>
            <w:tcBorders>
              <w:right w:val="single" w:color="000000" w:sz="4" w:space="0"/>
            </w:tcBorders>
            <w:vAlign w:val="center"/>
          </w:tcPr>
          <w:p w14:paraId="6094186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承担电子技术课程的实训任务</w:t>
            </w:r>
          </w:p>
        </w:tc>
        <w:tc>
          <w:tcPr>
            <w:tcW w:w="2153" w:type="dxa"/>
            <w:vMerge w:val="restart"/>
            <w:tcBorders>
              <w:left w:val="single" w:color="000000" w:sz="4" w:space="0"/>
            </w:tcBorders>
            <w:vAlign w:val="center"/>
          </w:tcPr>
          <w:p w14:paraId="53FD3F47">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电子技术</w:t>
            </w:r>
          </w:p>
        </w:tc>
        <w:tc>
          <w:tcPr>
            <w:tcW w:w="2058" w:type="dxa"/>
            <w:vAlign w:val="center"/>
          </w:tcPr>
          <w:p w14:paraId="6337546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直流稳压电源</w:t>
            </w:r>
          </w:p>
        </w:tc>
      </w:tr>
      <w:tr w14:paraId="4A07C9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 w:hRule="atLeast"/>
        </w:trPr>
        <w:tc>
          <w:tcPr>
            <w:tcW w:w="1149" w:type="dxa"/>
            <w:vMerge w:val="continue"/>
            <w:vAlign w:val="center"/>
          </w:tcPr>
          <w:p w14:paraId="7893DEEC">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918" w:type="dxa"/>
            <w:vMerge w:val="continue"/>
            <w:vAlign w:val="center"/>
          </w:tcPr>
          <w:p w14:paraId="5F8E2F46">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793" w:type="dxa"/>
            <w:vMerge w:val="continue"/>
            <w:tcBorders>
              <w:right w:val="single" w:color="000000" w:sz="4" w:space="0"/>
            </w:tcBorders>
            <w:vAlign w:val="center"/>
          </w:tcPr>
          <w:p w14:paraId="00E9AB21">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153" w:type="dxa"/>
            <w:vMerge w:val="continue"/>
            <w:tcBorders>
              <w:left w:val="single" w:color="000000" w:sz="4" w:space="0"/>
            </w:tcBorders>
            <w:vAlign w:val="center"/>
          </w:tcPr>
          <w:p w14:paraId="2DB6B0F4">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058" w:type="dxa"/>
            <w:vAlign w:val="center"/>
          </w:tcPr>
          <w:p w14:paraId="76ECA58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集成功率放大器</w:t>
            </w:r>
          </w:p>
        </w:tc>
      </w:tr>
      <w:tr w14:paraId="6F253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 w:hRule="atLeast"/>
        </w:trPr>
        <w:tc>
          <w:tcPr>
            <w:tcW w:w="1149" w:type="dxa"/>
            <w:vMerge w:val="continue"/>
            <w:vAlign w:val="center"/>
          </w:tcPr>
          <w:p w14:paraId="3D40667B">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918" w:type="dxa"/>
            <w:vMerge w:val="continue"/>
            <w:vAlign w:val="center"/>
          </w:tcPr>
          <w:p w14:paraId="32CED1D9">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793" w:type="dxa"/>
            <w:vMerge w:val="continue"/>
            <w:tcBorders>
              <w:right w:val="single" w:color="000000" w:sz="4" w:space="0"/>
            </w:tcBorders>
            <w:vAlign w:val="center"/>
          </w:tcPr>
          <w:p w14:paraId="38F7B0FB">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153" w:type="dxa"/>
            <w:vMerge w:val="continue"/>
            <w:tcBorders>
              <w:left w:val="single" w:color="000000" w:sz="4" w:space="0"/>
            </w:tcBorders>
            <w:vAlign w:val="center"/>
          </w:tcPr>
          <w:p w14:paraId="6EB5CDD9">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058" w:type="dxa"/>
            <w:vAlign w:val="center"/>
          </w:tcPr>
          <w:p w14:paraId="2BE4A13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晶体管共射极单管放大器</w:t>
            </w:r>
          </w:p>
        </w:tc>
      </w:tr>
      <w:tr w14:paraId="20E1F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 w:hRule="atLeast"/>
        </w:trPr>
        <w:tc>
          <w:tcPr>
            <w:tcW w:w="1149" w:type="dxa"/>
            <w:vMerge w:val="continue"/>
            <w:vAlign w:val="center"/>
          </w:tcPr>
          <w:p w14:paraId="72F48F92">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918" w:type="dxa"/>
            <w:vMerge w:val="continue"/>
            <w:vAlign w:val="center"/>
          </w:tcPr>
          <w:p w14:paraId="0B66B1A2">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793" w:type="dxa"/>
            <w:vMerge w:val="continue"/>
            <w:tcBorders>
              <w:right w:val="single" w:color="000000" w:sz="4" w:space="0"/>
            </w:tcBorders>
            <w:vAlign w:val="center"/>
          </w:tcPr>
          <w:p w14:paraId="6A2F4931">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153" w:type="dxa"/>
            <w:vMerge w:val="continue"/>
            <w:tcBorders>
              <w:left w:val="single" w:color="000000" w:sz="4" w:space="0"/>
            </w:tcBorders>
            <w:vAlign w:val="center"/>
          </w:tcPr>
          <w:p w14:paraId="6C8F7277">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058" w:type="dxa"/>
            <w:vAlign w:val="center"/>
          </w:tcPr>
          <w:p w14:paraId="6C5D3D8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负反馈放大器</w:t>
            </w:r>
          </w:p>
        </w:tc>
      </w:tr>
      <w:tr w14:paraId="6123BC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 w:hRule="atLeast"/>
        </w:trPr>
        <w:tc>
          <w:tcPr>
            <w:tcW w:w="1149" w:type="dxa"/>
            <w:vMerge w:val="restart"/>
            <w:vAlign w:val="center"/>
          </w:tcPr>
          <w:p w14:paraId="325BD948">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w:t>
            </w:r>
          </w:p>
        </w:tc>
        <w:tc>
          <w:tcPr>
            <w:tcW w:w="1918" w:type="dxa"/>
            <w:vMerge w:val="restart"/>
            <w:vAlign w:val="center"/>
          </w:tcPr>
          <w:p w14:paraId="159BAF61">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数字电子实</w:t>
            </w:r>
            <w:r>
              <w:rPr>
                <w:rFonts w:hint="eastAsia" w:asciiTheme="minorEastAsia" w:hAnsiTheme="minorEastAsia" w:eastAsiaTheme="minorEastAsia" w:cstheme="minorEastAsia"/>
                <w:i w:val="0"/>
                <w:iCs w:val="0"/>
                <w:caps w:val="0"/>
                <w:color w:val="333333"/>
                <w:spacing w:val="0"/>
                <w:sz w:val="21"/>
                <w:szCs w:val="21"/>
                <w:shd w:val="clear" w:fill="FFFFFF"/>
                <w:lang w:val="en-US" w:eastAsia="zh-CN"/>
              </w:rPr>
              <w:t>验</w:t>
            </w:r>
            <w:r>
              <w:rPr>
                <w:rFonts w:hint="eastAsia" w:asciiTheme="minorEastAsia" w:hAnsiTheme="minorEastAsia" w:eastAsiaTheme="minorEastAsia" w:cstheme="minorEastAsia"/>
                <w:i w:val="0"/>
                <w:iCs w:val="0"/>
                <w:caps w:val="0"/>
                <w:color w:val="333333"/>
                <w:spacing w:val="0"/>
                <w:sz w:val="21"/>
                <w:szCs w:val="21"/>
                <w:shd w:val="clear" w:fill="FFFFFF"/>
              </w:rPr>
              <w:t>室</w:t>
            </w:r>
          </w:p>
        </w:tc>
        <w:tc>
          <w:tcPr>
            <w:tcW w:w="1793" w:type="dxa"/>
            <w:vMerge w:val="restart"/>
            <w:tcBorders>
              <w:right w:val="single" w:color="000000" w:sz="4" w:space="0"/>
            </w:tcBorders>
            <w:vAlign w:val="center"/>
          </w:tcPr>
          <w:p w14:paraId="3B257F6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承担电子技术课程的实训任务</w:t>
            </w:r>
          </w:p>
        </w:tc>
        <w:tc>
          <w:tcPr>
            <w:tcW w:w="2153" w:type="dxa"/>
            <w:vMerge w:val="restart"/>
            <w:tcBorders>
              <w:left w:val="single" w:color="000000" w:sz="4" w:space="0"/>
            </w:tcBorders>
            <w:vAlign w:val="center"/>
          </w:tcPr>
          <w:p w14:paraId="6A095BE4">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电子技术</w:t>
            </w:r>
          </w:p>
        </w:tc>
        <w:tc>
          <w:tcPr>
            <w:tcW w:w="2058" w:type="dxa"/>
            <w:vAlign w:val="center"/>
          </w:tcPr>
          <w:p w14:paraId="4612C7E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集成逻辑电路的连接和驱动</w:t>
            </w:r>
          </w:p>
        </w:tc>
      </w:tr>
      <w:tr w14:paraId="718208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 w:hRule="atLeast"/>
        </w:trPr>
        <w:tc>
          <w:tcPr>
            <w:tcW w:w="1149" w:type="dxa"/>
            <w:vMerge w:val="continue"/>
            <w:vAlign w:val="center"/>
          </w:tcPr>
          <w:p w14:paraId="22614A63">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918" w:type="dxa"/>
            <w:vMerge w:val="continue"/>
            <w:vAlign w:val="center"/>
          </w:tcPr>
          <w:p w14:paraId="1471A936">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793" w:type="dxa"/>
            <w:vMerge w:val="continue"/>
            <w:tcBorders>
              <w:right w:val="single" w:color="000000" w:sz="4" w:space="0"/>
            </w:tcBorders>
            <w:vAlign w:val="center"/>
          </w:tcPr>
          <w:p w14:paraId="7E048F8C">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153" w:type="dxa"/>
            <w:vMerge w:val="continue"/>
            <w:tcBorders>
              <w:left w:val="single" w:color="000000" w:sz="4" w:space="0"/>
            </w:tcBorders>
            <w:vAlign w:val="center"/>
          </w:tcPr>
          <w:p w14:paraId="76B23870">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058" w:type="dxa"/>
            <w:vAlign w:val="center"/>
          </w:tcPr>
          <w:p w14:paraId="2C054F3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集成逻辑电路的连接和驱动</w:t>
            </w:r>
          </w:p>
        </w:tc>
      </w:tr>
      <w:tr w14:paraId="379793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 w:hRule="atLeast"/>
        </w:trPr>
        <w:tc>
          <w:tcPr>
            <w:tcW w:w="1149" w:type="dxa"/>
            <w:vMerge w:val="continue"/>
            <w:vAlign w:val="center"/>
          </w:tcPr>
          <w:p w14:paraId="5591BA90">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918" w:type="dxa"/>
            <w:vMerge w:val="continue"/>
            <w:vAlign w:val="center"/>
          </w:tcPr>
          <w:p w14:paraId="66B6F290">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793" w:type="dxa"/>
            <w:vMerge w:val="continue"/>
            <w:tcBorders>
              <w:right w:val="single" w:color="000000" w:sz="4" w:space="0"/>
            </w:tcBorders>
            <w:vAlign w:val="center"/>
          </w:tcPr>
          <w:p w14:paraId="4B14011F">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153" w:type="dxa"/>
            <w:vMerge w:val="continue"/>
            <w:tcBorders>
              <w:left w:val="single" w:color="000000" w:sz="4" w:space="0"/>
            </w:tcBorders>
            <w:vAlign w:val="center"/>
          </w:tcPr>
          <w:p w14:paraId="40D4FF26">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058" w:type="dxa"/>
            <w:vAlign w:val="center"/>
          </w:tcPr>
          <w:p w14:paraId="585B1A7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译码器及其应用</w:t>
            </w:r>
          </w:p>
        </w:tc>
      </w:tr>
      <w:tr w14:paraId="0C0FD3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 w:hRule="atLeast"/>
        </w:trPr>
        <w:tc>
          <w:tcPr>
            <w:tcW w:w="1149" w:type="dxa"/>
            <w:vMerge w:val="continue"/>
            <w:vAlign w:val="center"/>
          </w:tcPr>
          <w:p w14:paraId="598A0ABD">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918" w:type="dxa"/>
            <w:vMerge w:val="continue"/>
            <w:vAlign w:val="center"/>
          </w:tcPr>
          <w:p w14:paraId="68342D6A">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793" w:type="dxa"/>
            <w:vMerge w:val="continue"/>
            <w:tcBorders>
              <w:right w:val="single" w:color="000000" w:sz="4" w:space="0"/>
            </w:tcBorders>
            <w:vAlign w:val="center"/>
          </w:tcPr>
          <w:p w14:paraId="63199B83">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153" w:type="dxa"/>
            <w:vMerge w:val="continue"/>
            <w:tcBorders>
              <w:left w:val="single" w:color="000000" w:sz="4" w:space="0"/>
            </w:tcBorders>
            <w:vAlign w:val="center"/>
          </w:tcPr>
          <w:p w14:paraId="0D0500E5">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058" w:type="dxa"/>
            <w:vAlign w:val="center"/>
          </w:tcPr>
          <w:p w14:paraId="50897AD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数据选择器及其应用</w:t>
            </w:r>
          </w:p>
        </w:tc>
      </w:tr>
      <w:tr w14:paraId="20B888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 w:hRule="atLeast"/>
        </w:trPr>
        <w:tc>
          <w:tcPr>
            <w:tcW w:w="1149" w:type="dxa"/>
            <w:vMerge w:val="restart"/>
            <w:vAlign w:val="center"/>
          </w:tcPr>
          <w:p w14:paraId="4B1FB3A0">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w:t>
            </w:r>
          </w:p>
        </w:tc>
        <w:tc>
          <w:tcPr>
            <w:tcW w:w="1918" w:type="dxa"/>
            <w:vMerge w:val="restart"/>
            <w:vAlign w:val="center"/>
          </w:tcPr>
          <w:p w14:paraId="2FA5631B">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变电站仿真实训室</w:t>
            </w:r>
          </w:p>
        </w:tc>
        <w:tc>
          <w:tcPr>
            <w:tcW w:w="1793" w:type="dxa"/>
            <w:vMerge w:val="restart"/>
            <w:tcBorders>
              <w:right w:val="single" w:color="000000" w:sz="4" w:space="0"/>
            </w:tcBorders>
            <w:vAlign w:val="center"/>
          </w:tcPr>
          <w:p w14:paraId="45A29B4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承担</w:t>
            </w:r>
            <w:r>
              <w:rPr>
                <w:rFonts w:hint="eastAsia" w:asciiTheme="minorEastAsia" w:hAnsiTheme="minorEastAsia" w:eastAsiaTheme="minorEastAsia" w:cstheme="minorEastAsia"/>
                <w:i w:val="0"/>
                <w:iCs w:val="0"/>
                <w:caps w:val="0"/>
                <w:color w:val="333333"/>
                <w:spacing w:val="0"/>
                <w:sz w:val="21"/>
                <w:szCs w:val="21"/>
                <w:shd w:val="clear" w:fill="FFFFFF"/>
              </w:rPr>
              <w:t>变电站仿真实训</w:t>
            </w:r>
            <w:r>
              <w:rPr>
                <w:rFonts w:hint="eastAsia" w:asciiTheme="minorEastAsia" w:hAnsiTheme="minorEastAsia" w:eastAsiaTheme="minorEastAsia" w:cstheme="minorEastAsia"/>
                <w:sz w:val="21"/>
                <w:szCs w:val="21"/>
                <w:lang w:val="en-US" w:eastAsia="zh-CN"/>
              </w:rPr>
              <w:t>课程的实训任务</w:t>
            </w:r>
          </w:p>
        </w:tc>
        <w:tc>
          <w:tcPr>
            <w:tcW w:w="2153" w:type="dxa"/>
            <w:vMerge w:val="restart"/>
            <w:tcBorders>
              <w:left w:val="single" w:color="000000" w:sz="4" w:space="0"/>
            </w:tcBorders>
            <w:vAlign w:val="center"/>
          </w:tcPr>
          <w:p w14:paraId="445FE0B3">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变电站仿真实训</w:t>
            </w:r>
          </w:p>
        </w:tc>
        <w:tc>
          <w:tcPr>
            <w:tcW w:w="2058" w:type="dxa"/>
            <w:vAlign w:val="center"/>
          </w:tcPr>
          <w:p w14:paraId="354BB66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PT停复电操作</w:t>
            </w:r>
          </w:p>
        </w:tc>
      </w:tr>
      <w:tr w14:paraId="5D6A4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 w:hRule="atLeast"/>
        </w:trPr>
        <w:tc>
          <w:tcPr>
            <w:tcW w:w="1149" w:type="dxa"/>
            <w:vMerge w:val="continue"/>
            <w:vAlign w:val="center"/>
          </w:tcPr>
          <w:p w14:paraId="56BC4F14">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918" w:type="dxa"/>
            <w:vMerge w:val="continue"/>
            <w:vAlign w:val="center"/>
          </w:tcPr>
          <w:p w14:paraId="50C905D4">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793" w:type="dxa"/>
            <w:vMerge w:val="continue"/>
            <w:tcBorders>
              <w:right w:val="single" w:color="000000" w:sz="4" w:space="0"/>
            </w:tcBorders>
            <w:vAlign w:val="center"/>
          </w:tcPr>
          <w:p w14:paraId="2DC73077">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153" w:type="dxa"/>
            <w:vMerge w:val="continue"/>
            <w:tcBorders>
              <w:left w:val="single" w:color="000000" w:sz="4" w:space="0"/>
            </w:tcBorders>
            <w:vAlign w:val="center"/>
          </w:tcPr>
          <w:p w14:paraId="4F7559EB">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058" w:type="dxa"/>
            <w:vAlign w:val="center"/>
          </w:tcPr>
          <w:p w14:paraId="63C2D8A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主变停复电操作</w:t>
            </w:r>
          </w:p>
        </w:tc>
      </w:tr>
      <w:tr w14:paraId="237CF2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 w:hRule="atLeast"/>
        </w:trPr>
        <w:tc>
          <w:tcPr>
            <w:tcW w:w="1149" w:type="dxa"/>
            <w:vMerge w:val="continue"/>
            <w:vAlign w:val="center"/>
          </w:tcPr>
          <w:p w14:paraId="03D6F45B">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918" w:type="dxa"/>
            <w:vMerge w:val="continue"/>
            <w:vAlign w:val="center"/>
          </w:tcPr>
          <w:p w14:paraId="2C027D05">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793" w:type="dxa"/>
            <w:vMerge w:val="continue"/>
            <w:tcBorders>
              <w:right w:val="single" w:color="000000" w:sz="4" w:space="0"/>
            </w:tcBorders>
            <w:vAlign w:val="center"/>
          </w:tcPr>
          <w:p w14:paraId="6C595E8D">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153" w:type="dxa"/>
            <w:vMerge w:val="continue"/>
            <w:tcBorders>
              <w:left w:val="single" w:color="000000" w:sz="4" w:space="0"/>
            </w:tcBorders>
            <w:vAlign w:val="center"/>
          </w:tcPr>
          <w:p w14:paraId="5F27DB25">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058" w:type="dxa"/>
            <w:vAlign w:val="center"/>
          </w:tcPr>
          <w:p w14:paraId="55B2983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母线停复电操作</w:t>
            </w:r>
          </w:p>
        </w:tc>
      </w:tr>
      <w:tr w14:paraId="6D5B71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 w:hRule="atLeast"/>
        </w:trPr>
        <w:tc>
          <w:tcPr>
            <w:tcW w:w="1149" w:type="dxa"/>
            <w:vMerge w:val="continue"/>
            <w:vAlign w:val="center"/>
          </w:tcPr>
          <w:p w14:paraId="045A4C28">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918" w:type="dxa"/>
            <w:vMerge w:val="continue"/>
            <w:vAlign w:val="center"/>
          </w:tcPr>
          <w:p w14:paraId="4BADF068">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793" w:type="dxa"/>
            <w:vMerge w:val="continue"/>
            <w:tcBorders>
              <w:right w:val="single" w:color="000000" w:sz="4" w:space="0"/>
            </w:tcBorders>
            <w:vAlign w:val="center"/>
          </w:tcPr>
          <w:p w14:paraId="541439E1">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153" w:type="dxa"/>
            <w:vMerge w:val="continue"/>
            <w:tcBorders>
              <w:left w:val="single" w:color="000000" w:sz="4" w:space="0"/>
            </w:tcBorders>
            <w:vAlign w:val="center"/>
          </w:tcPr>
          <w:p w14:paraId="679C9722">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058" w:type="dxa"/>
            <w:vAlign w:val="center"/>
          </w:tcPr>
          <w:p w14:paraId="6EAEE27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输电线路停复电操作</w:t>
            </w:r>
          </w:p>
        </w:tc>
      </w:tr>
      <w:tr w14:paraId="772C6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 w:hRule="atLeast"/>
        </w:trPr>
        <w:tc>
          <w:tcPr>
            <w:tcW w:w="1149" w:type="dxa"/>
            <w:vMerge w:val="restart"/>
            <w:vAlign w:val="center"/>
          </w:tcPr>
          <w:p w14:paraId="166F1661">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7</w:t>
            </w:r>
          </w:p>
        </w:tc>
        <w:tc>
          <w:tcPr>
            <w:tcW w:w="1918" w:type="dxa"/>
            <w:vMerge w:val="restart"/>
            <w:vAlign w:val="center"/>
          </w:tcPr>
          <w:p w14:paraId="09EFD6CB">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发电厂仿真实训室</w:t>
            </w:r>
          </w:p>
        </w:tc>
        <w:tc>
          <w:tcPr>
            <w:tcW w:w="1793" w:type="dxa"/>
            <w:vMerge w:val="restart"/>
            <w:tcBorders>
              <w:right w:val="single" w:color="000000" w:sz="4" w:space="0"/>
            </w:tcBorders>
            <w:vAlign w:val="center"/>
          </w:tcPr>
          <w:p w14:paraId="30A131E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承担</w:t>
            </w:r>
            <w:r>
              <w:rPr>
                <w:rFonts w:hint="eastAsia" w:asciiTheme="minorEastAsia" w:hAnsiTheme="minorEastAsia" w:eastAsiaTheme="minorEastAsia" w:cstheme="minorEastAsia"/>
                <w:i w:val="0"/>
                <w:iCs w:val="0"/>
                <w:caps w:val="0"/>
                <w:color w:val="333333"/>
                <w:spacing w:val="0"/>
                <w:sz w:val="21"/>
                <w:szCs w:val="21"/>
                <w:shd w:val="clear" w:fill="FFFFFF"/>
              </w:rPr>
              <w:t>单元机组运行</w:t>
            </w:r>
            <w:r>
              <w:rPr>
                <w:rFonts w:hint="eastAsia" w:asciiTheme="minorEastAsia" w:hAnsiTheme="minorEastAsia" w:eastAsiaTheme="minorEastAsia" w:cstheme="minorEastAsia"/>
                <w:sz w:val="21"/>
                <w:szCs w:val="21"/>
                <w:lang w:val="en-US" w:eastAsia="zh-CN"/>
              </w:rPr>
              <w:t>课程的实训任务</w:t>
            </w:r>
          </w:p>
        </w:tc>
        <w:tc>
          <w:tcPr>
            <w:tcW w:w="2153" w:type="dxa"/>
            <w:vMerge w:val="restart"/>
            <w:tcBorders>
              <w:left w:val="single" w:color="000000" w:sz="4" w:space="0"/>
            </w:tcBorders>
            <w:vAlign w:val="center"/>
          </w:tcPr>
          <w:p w14:paraId="56127A47">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单元机组运行</w:t>
            </w:r>
          </w:p>
        </w:tc>
        <w:tc>
          <w:tcPr>
            <w:tcW w:w="2058" w:type="dxa"/>
            <w:vAlign w:val="center"/>
          </w:tcPr>
          <w:p w14:paraId="02AF02B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电厂常见事故处理</w:t>
            </w:r>
          </w:p>
        </w:tc>
      </w:tr>
      <w:tr w14:paraId="2281E2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 w:hRule="atLeast"/>
        </w:trPr>
        <w:tc>
          <w:tcPr>
            <w:tcW w:w="1149" w:type="dxa"/>
            <w:vMerge w:val="continue"/>
            <w:vAlign w:val="center"/>
          </w:tcPr>
          <w:p w14:paraId="4A9ADA5C">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918" w:type="dxa"/>
            <w:vMerge w:val="continue"/>
            <w:vAlign w:val="center"/>
          </w:tcPr>
          <w:p w14:paraId="6234A27E">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793" w:type="dxa"/>
            <w:vMerge w:val="continue"/>
            <w:tcBorders>
              <w:right w:val="single" w:color="000000" w:sz="4" w:space="0"/>
            </w:tcBorders>
            <w:vAlign w:val="center"/>
          </w:tcPr>
          <w:p w14:paraId="4AD208C0">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153" w:type="dxa"/>
            <w:vMerge w:val="continue"/>
            <w:tcBorders>
              <w:left w:val="single" w:color="000000" w:sz="4" w:space="0"/>
            </w:tcBorders>
            <w:vAlign w:val="center"/>
          </w:tcPr>
          <w:p w14:paraId="401E57DC">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058" w:type="dxa"/>
            <w:vAlign w:val="center"/>
          </w:tcPr>
          <w:p w14:paraId="45793DA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单元机组运行调整</w:t>
            </w:r>
          </w:p>
        </w:tc>
      </w:tr>
      <w:tr w14:paraId="572747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 w:hRule="atLeast"/>
        </w:trPr>
        <w:tc>
          <w:tcPr>
            <w:tcW w:w="1149" w:type="dxa"/>
            <w:vMerge w:val="continue"/>
            <w:vAlign w:val="center"/>
          </w:tcPr>
          <w:p w14:paraId="156CD828">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918" w:type="dxa"/>
            <w:vMerge w:val="continue"/>
            <w:vAlign w:val="center"/>
          </w:tcPr>
          <w:p w14:paraId="0740BD4D">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793" w:type="dxa"/>
            <w:vMerge w:val="continue"/>
            <w:tcBorders>
              <w:right w:val="single" w:color="000000" w:sz="4" w:space="0"/>
            </w:tcBorders>
            <w:vAlign w:val="center"/>
          </w:tcPr>
          <w:p w14:paraId="2C394A15">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153" w:type="dxa"/>
            <w:vMerge w:val="continue"/>
            <w:tcBorders>
              <w:left w:val="single" w:color="000000" w:sz="4" w:space="0"/>
            </w:tcBorders>
            <w:vAlign w:val="center"/>
          </w:tcPr>
          <w:p w14:paraId="220C9349">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058" w:type="dxa"/>
            <w:vAlign w:val="center"/>
          </w:tcPr>
          <w:p w14:paraId="2440777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单元机组发电机并网、升负荷</w:t>
            </w:r>
          </w:p>
        </w:tc>
      </w:tr>
      <w:tr w14:paraId="37EA65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 w:hRule="atLeast"/>
        </w:trPr>
        <w:tc>
          <w:tcPr>
            <w:tcW w:w="1149" w:type="dxa"/>
            <w:vMerge w:val="continue"/>
            <w:vAlign w:val="center"/>
          </w:tcPr>
          <w:p w14:paraId="12333B63">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918" w:type="dxa"/>
            <w:vMerge w:val="continue"/>
            <w:vAlign w:val="center"/>
          </w:tcPr>
          <w:p w14:paraId="4A09C560">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793" w:type="dxa"/>
            <w:vMerge w:val="continue"/>
            <w:tcBorders>
              <w:right w:val="single" w:color="000000" w:sz="4" w:space="0"/>
            </w:tcBorders>
            <w:vAlign w:val="center"/>
          </w:tcPr>
          <w:p w14:paraId="79CE68B9">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153" w:type="dxa"/>
            <w:vMerge w:val="continue"/>
            <w:tcBorders>
              <w:left w:val="single" w:color="000000" w:sz="4" w:space="0"/>
            </w:tcBorders>
            <w:vAlign w:val="center"/>
          </w:tcPr>
          <w:p w14:paraId="6EB4D347">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058" w:type="dxa"/>
            <w:vAlign w:val="center"/>
          </w:tcPr>
          <w:p w14:paraId="24ABD82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单元机组汽轮机冲转、暖机、升速</w:t>
            </w:r>
          </w:p>
        </w:tc>
      </w:tr>
      <w:tr w14:paraId="3CBEE9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 w:hRule="atLeast"/>
        </w:trPr>
        <w:tc>
          <w:tcPr>
            <w:tcW w:w="1149" w:type="dxa"/>
            <w:vMerge w:val="restart"/>
            <w:vAlign w:val="center"/>
          </w:tcPr>
          <w:p w14:paraId="6F424080">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w:t>
            </w:r>
          </w:p>
        </w:tc>
        <w:tc>
          <w:tcPr>
            <w:tcW w:w="1918" w:type="dxa"/>
            <w:vMerge w:val="restart"/>
            <w:vAlign w:val="center"/>
          </w:tcPr>
          <w:p w14:paraId="6429B72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电气安装与维修实训室</w:t>
            </w:r>
          </w:p>
        </w:tc>
        <w:tc>
          <w:tcPr>
            <w:tcW w:w="1793" w:type="dxa"/>
            <w:vMerge w:val="restart"/>
            <w:tcBorders>
              <w:right w:val="single" w:color="000000" w:sz="4" w:space="0"/>
            </w:tcBorders>
            <w:vAlign w:val="center"/>
          </w:tcPr>
          <w:p w14:paraId="27603DE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承担</w:t>
            </w:r>
            <w:r>
              <w:rPr>
                <w:rFonts w:hint="eastAsia" w:asciiTheme="minorEastAsia" w:hAnsiTheme="minorEastAsia" w:eastAsiaTheme="minorEastAsia" w:cstheme="minorEastAsia"/>
                <w:i w:val="0"/>
                <w:iCs w:val="0"/>
                <w:caps w:val="0"/>
                <w:color w:val="333333"/>
                <w:spacing w:val="0"/>
                <w:sz w:val="21"/>
                <w:szCs w:val="21"/>
                <w:shd w:val="clear" w:fill="FFFFFF"/>
              </w:rPr>
              <w:t>工厂电气控制技术</w:t>
            </w:r>
            <w:r>
              <w:rPr>
                <w:rFonts w:hint="eastAsia" w:asciiTheme="minorEastAsia" w:hAnsiTheme="minorEastAsia" w:eastAsiaTheme="minorEastAsia" w:cstheme="minorEastAsia"/>
                <w:sz w:val="21"/>
                <w:szCs w:val="21"/>
                <w:lang w:val="en-US" w:eastAsia="zh-CN"/>
              </w:rPr>
              <w:t>课程的实训任务</w:t>
            </w:r>
          </w:p>
        </w:tc>
        <w:tc>
          <w:tcPr>
            <w:tcW w:w="2153" w:type="dxa"/>
            <w:vMerge w:val="restart"/>
            <w:tcBorders>
              <w:left w:val="single" w:color="000000" w:sz="4" w:space="0"/>
            </w:tcBorders>
            <w:vAlign w:val="center"/>
          </w:tcPr>
          <w:p w14:paraId="147819AB">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工厂电气控制技术</w:t>
            </w:r>
          </w:p>
        </w:tc>
        <w:tc>
          <w:tcPr>
            <w:tcW w:w="2058" w:type="dxa"/>
            <w:vAlign w:val="center"/>
          </w:tcPr>
          <w:p w14:paraId="687EE37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电气控制电路安装实训</w:t>
            </w:r>
          </w:p>
        </w:tc>
      </w:tr>
      <w:tr w14:paraId="5A659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 w:hRule="atLeast"/>
        </w:trPr>
        <w:tc>
          <w:tcPr>
            <w:tcW w:w="1149" w:type="dxa"/>
            <w:vMerge w:val="continue"/>
            <w:vAlign w:val="center"/>
          </w:tcPr>
          <w:p w14:paraId="376AF0AC">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918" w:type="dxa"/>
            <w:vMerge w:val="continue"/>
            <w:vAlign w:val="center"/>
          </w:tcPr>
          <w:p w14:paraId="52D780DF">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793" w:type="dxa"/>
            <w:vMerge w:val="continue"/>
            <w:tcBorders>
              <w:right w:val="single" w:color="000000" w:sz="4" w:space="0"/>
            </w:tcBorders>
            <w:vAlign w:val="center"/>
          </w:tcPr>
          <w:p w14:paraId="3C710F14">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153" w:type="dxa"/>
            <w:vMerge w:val="continue"/>
            <w:tcBorders>
              <w:left w:val="single" w:color="000000" w:sz="4" w:space="0"/>
            </w:tcBorders>
            <w:vAlign w:val="center"/>
          </w:tcPr>
          <w:p w14:paraId="0E75C1E3">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058" w:type="dxa"/>
            <w:vAlign w:val="center"/>
          </w:tcPr>
          <w:p w14:paraId="1C379C2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配电线路的接线实训</w:t>
            </w:r>
          </w:p>
        </w:tc>
      </w:tr>
      <w:tr w14:paraId="13F668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 w:hRule="atLeast"/>
        </w:trPr>
        <w:tc>
          <w:tcPr>
            <w:tcW w:w="1149" w:type="dxa"/>
            <w:vMerge w:val="continue"/>
            <w:vAlign w:val="center"/>
          </w:tcPr>
          <w:p w14:paraId="6728A3A6">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918" w:type="dxa"/>
            <w:vMerge w:val="continue"/>
            <w:vAlign w:val="center"/>
          </w:tcPr>
          <w:p w14:paraId="3AA8D5EB">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793" w:type="dxa"/>
            <w:vMerge w:val="continue"/>
            <w:tcBorders>
              <w:right w:val="single" w:color="000000" w:sz="4" w:space="0"/>
            </w:tcBorders>
            <w:vAlign w:val="center"/>
          </w:tcPr>
          <w:p w14:paraId="4CDBBC06">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153" w:type="dxa"/>
            <w:vMerge w:val="continue"/>
            <w:tcBorders>
              <w:left w:val="single" w:color="000000" w:sz="4" w:space="0"/>
            </w:tcBorders>
            <w:vAlign w:val="center"/>
          </w:tcPr>
          <w:p w14:paraId="62E5A35D">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058" w:type="dxa"/>
            <w:vAlign w:val="center"/>
          </w:tcPr>
          <w:p w14:paraId="356E350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配电箱的安装</w:t>
            </w:r>
          </w:p>
        </w:tc>
      </w:tr>
      <w:tr w14:paraId="65EB7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 w:hRule="atLeast"/>
        </w:trPr>
        <w:tc>
          <w:tcPr>
            <w:tcW w:w="1149" w:type="dxa"/>
            <w:vMerge w:val="continue"/>
            <w:vAlign w:val="center"/>
          </w:tcPr>
          <w:p w14:paraId="529F52E0">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918" w:type="dxa"/>
            <w:vMerge w:val="continue"/>
            <w:vAlign w:val="center"/>
          </w:tcPr>
          <w:p w14:paraId="34AC93C6">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793" w:type="dxa"/>
            <w:vMerge w:val="continue"/>
            <w:tcBorders>
              <w:right w:val="single" w:color="000000" w:sz="4" w:space="0"/>
            </w:tcBorders>
            <w:vAlign w:val="center"/>
          </w:tcPr>
          <w:p w14:paraId="6B0DD434">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153" w:type="dxa"/>
            <w:vMerge w:val="continue"/>
            <w:tcBorders>
              <w:left w:val="single" w:color="000000" w:sz="4" w:space="0"/>
            </w:tcBorders>
            <w:vAlign w:val="center"/>
          </w:tcPr>
          <w:p w14:paraId="5275F189">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058" w:type="dxa"/>
            <w:vAlign w:val="center"/>
          </w:tcPr>
          <w:p w14:paraId="7170042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线路分配设计</w:t>
            </w:r>
          </w:p>
        </w:tc>
      </w:tr>
      <w:tr w14:paraId="59763F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 w:hRule="atLeast"/>
        </w:trPr>
        <w:tc>
          <w:tcPr>
            <w:tcW w:w="1149" w:type="dxa"/>
            <w:vMerge w:val="restart"/>
            <w:vAlign w:val="center"/>
          </w:tcPr>
          <w:p w14:paraId="57C487B1">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9</w:t>
            </w:r>
          </w:p>
        </w:tc>
        <w:tc>
          <w:tcPr>
            <w:tcW w:w="1918" w:type="dxa"/>
            <w:vMerge w:val="restart"/>
            <w:vAlign w:val="center"/>
          </w:tcPr>
          <w:p w14:paraId="49B16CE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微机继电保护实训室</w:t>
            </w:r>
          </w:p>
        </w:tc>
        <w:tc>
          <w:tcPr>
            <w:tcW w:w="1793" w:type="dxa"/>
            <w:vMerge w:val="restart"/>
            <w:tcBorders>
              <w:right w:val="single" w:color="000000" w:sz="4" w:space="0"/>
            </w:tcBorders>
            <w:vAlign w:val="center"/>
          </w:tcPr>
          <w:p w14:paraId="31672AD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承担</w:t>
            </w:r>
            <w:r>
              <w:rPr>
                <w:rFonts w:hint="eastAsia" w:asciiTheme="minorEastAsia" w:hAnsiTheme="minorEastAsia" w:eastAsiaTheme="minorEastAsia" w:cstheme="minorEastAsia"/>
                <w:i w:val="0"/>
                <w:iCs w:val="0"/>
                <w:caps w:val="0"/>
                <w:color w:val="333333"/>
                <w:spacing w:val="0"/>
                <w:sz w:val="21"/>
                <w:szCs w:val="21"/>
                <w:shd w:val="clear" w:fill="FFFFFF"/>
              </w:rPr>
              <w:t>电力系统继电保护</w:t>
            </w:r>
            <w:r>
              <w:rPr>
                <w:rFonts w:hint="eastAsia" w:asciiTheme="minorEastAsia" w:hAnsiTheme="minorEastAsia" w:eastAsiaTheme="minorEastAsia" w:cstheme="minorEastAsia"/>
                <w:sz w:val="21"/>
                <w:szCs w:val="21"/>
                <w:lang w:val="en-US" w:eastAsia="zh-CN"/>
              </w:rPr>
              <w:t>课程的实训任务</w:t>
            </w:r>
          </w:p>
        </w:tc>
        <w:tc>
          <w:tcPr>
            <w:tcW w:w="2153" w:type="dxa"/>
            <w:vMerge w:val="restart"/>
            <w:tcBorders>
              <w:left w:val="single" w:color="000000" w:sz="4" w:space="0"/>
            </w:tcBorders>
            <w:vAlign w:val="center"/>
          </w:tcPr>
          <w:p w14:paraId="326B2180">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电力系统继电保护</w:t>
            </w:r>
          </w:p>
        </w:tc>
        <w:tc>
          <w:tcPr>
            <w:tcW w:w="2058" w:type="dxa"/>
            <w:vAlign w:val="center"/>
          </w:tcPr>
          <w:p w14:paraId="2DA231C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变压器非电量保护测试</w:t>
            </w:r>
          </w:p>
        </w:tc>
      </w:tr>
      <w:tr w14:paraId="569186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 w:hRule="atLeast"/>
        </w:trPr>
        <w:tc>
          <w:tcPr>
            <w:tcW w:w="1149" w:type="dxa"/>
            <w:vMerge w:val="continue"/>
            <w:vAlign w:val="center"/>
          </w:tcPr>
          <w:p w14:paraId="25678A5C">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918" w:type="dxa"/>
            <w:vMerge w:val="continue"/>
            <w:vAlign w:val="center"/>
          </w:tcPr>
          <w:p w14:paraId="453FDBB1">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793" w:type="dxa"/>
            <w:vMerge w:val="continue"/>
            <w:tcBorders>
              <w:right w:val="single" w:color="000000" w:sz="4" w:space="0"/>
            </w:tcBorders>
            <w:vAlign w:val="center"/>
          </w:tcPr>
          <w:p w14:paraId="106670A2">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153" w:type="dxa"/>
            <w:vMerge w:val="continue"/>
            <w:tcBorders>
              <w:left w:val="single" w:color="000000" w:sz="4" w:space="0"/>
            </w:tcBorders>
            <w:vAlign w:val="center"/>
          </w:tcPr>
          <w:p w14:paraId="34903062">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058" w:type="dxa"/>
            <w:vAlign w:val="center"/>
          </w:tcPr>
          <w:p w14:paraId="0956FFC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输电线路自动重合闸测试</w:t>
            </w:r>
          </w:p>
        </w:tc>
      </w:tr>
      <w:tr w14:paraId="1DABB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 w:hRule="atLeast"/>
        </w:trPr>
        <w:tc>
          <w:tcPr>
            <w:tcW w:w="1149" w:type="dxa"/>
            <w:vMerge w:val="continue"/>
            <w:vAlign w:val="center"/>
          </w:tcPr>
          <w:p w14:paraId="40807396">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918" w:type="dxa"/>
            <w:vMerge w:val="continue"/>
            <w:vAlign w:val="center"/>
          </w:tcPr>
          <w:p w14:paraId="64FB8A45">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793" w:type="dxa"/>
            <w:vMerge w:val="continue"/>
            <w:tcBorders>
              <w:right w:val="single" w:color="000000" w:sz="4" w:space="0"/>
            </w:tcBorders>
            <w:vAlign w:val="center"/>
          </w:tcPr>
          <w:p w14:paraId="5CB1C15B">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153" w:type="dxa"/>
            <w:vMerge w:val="continue"/>
            <w:tcBorders>
              <w:left w:val="single" w:color="000000" w:sz="4" w:space="0"/>
            </w:tcBorders>
            <w:vAlign w:val="center"/>
          </w:tcPr>
          <w:p w14:paraId="05EE935A">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058" w:type="dxa"/>
            <w:vAlign w:val="center"/>
          </w:tcPr>
          <w:p w14:paraId="5E13155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零序保护测试</w:t>
            </w:r>
          </w:p>
        </w:tc>
      </w:tr>
      <w:tr w14:paraId="711551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 w:hRule="atLeast"/>
        </w:trPr>
        <w:tc>
          <w:tcPr>
            <w:tcW w:w="1149" w:type="dxa"/>
            <w:vMerge w:val="continue"/>
            <w:vAlign w:val="center"/>
          </w:tcPr>
          <w:p w14:paraId="0EFEF300">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918" w:type="dxa"/>
            <w:vMerge w:val="continue"/>
            <w:vAlign w:val="center"/>
          </w:tcPr>
          <w:p w14:paraId="20F1DA4F">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793" w:type="dxa"/>
            <w:vMerge w:val="continue"/>
            <w:tcBorders>
              <w:right w:val="single" w:color="000000" w:sz="4" w:space="0"/>
            </w:tcBorders>
            <w:vAlign w:val="center"/>
          </w:tcPr>
          <w:p w14:paraId="30D3ABF9">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153" w:type="dxa"/>
            <w:vMerge w:val="continue"/>
            <w:tcBorders>
              <w:left w:val="single" w:color="000000" w:sz="4" w:space="0"/>
            </w:tcBorders>
            <w:vAlign w:val="center"/>
          </w:tcPr>
          <w:p w14:paraId="7CA18A3D">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058" w:type="dxa"/>
            <w:vAlign w:val="center"/>
          </w:tcPr>
          <w:p w14:paraId="6088E11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距离保护测试</w:t>
            </w:r>
          </w:p>
        </w:tc>
      </w:tr>
      <w:tr w14:paraId="1F14AC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 w:hRule="atLeast"/>
        </w:trPr>
        <w:tc>
          <w:tcPr>
            <w:tcW w:w="1149" w:type="dxa"/>
            <w:vMerge w:val="restart"/>
            <w:vAlign w:val="center"/>
          </w:tcPr>
          <w:p w14:paraId="4108C530">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w:t>
            </w:r>
          </w:p>
        </w:tc>
        <w:tc>
          <w:tcPr>
            <w:tcW w:w="1918" w:type="dxa"/>
            <w:vMerge w:val="restart"/>
            <w:vAlign w:val="center"/>
          </w:tcPr>
          <w:p w14:paraId="75A92479">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电力系统综合自动化实训室</w:t>
            </w:r>
          </w:p>
        </w:tc>
        <w:tc>
          <w:tcPr>
            <w:tcW w:w="1793" w:type="dxa"/>
            <w:vMerge w:val="restart"/>
            <w:tcBorders>
              <w:right w:val="single" w:color="000000" w:sz="4" w:space="0"/>
            </w:tcBorders>
            <w:vAlign w:val="center"/>
          </w:tcPr>
          <w:p w14:paraId="5508854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承担</w:t>
            </w:r>
            <w:r>
              <w:rPr>
                <w:rFonts w:hint="eastAsia" w:asciiTheme="minorEastAsia" w:hAnsiTheme="minorEastAsia" w:eastAsiaTheme="minorEastAsia" w:cstheme="minorEastAsia"/>
                <w:i w:val="0"/>
                <w:iCs w:val="0"/>
                <w:caps w:val="0"/>
                <w:color w:val="333333"/>
                <w:spacing w:val="0"/>
                <w:sz w:val="21"/>
                <w:szCs w:val="21"/>
                <w:shd w:val="clear" w:fill="FFFFFF"/>
              </w:rPr>
              <w:t>电力系统自动化</w:t>
            </w:r>
            <w:r>
              <w:rPr>
                <w:rFonts w:hint="eastAsia" w:asciiTheme="minorEastAsia" w:hAnsiTheme="minorEastAsia" w:eastAsiaTheme="minorEastAsia" w:cstheme="minorEastAsia"/>
                <w:sz w:val="21"/>
                <w:szCs w:val="21"/>
                <w:lang w:val="en-US" w:eastAsia="zh-CN"/>
              </w:rPr>
              <w:t>课程的实训任务</w:t>
            </w:r>
          </w:p>
        </w:tc>
        <w:tc>
          <w:tcPr>
            <w:tcW w:w="2153" w:type="dxa"/>
            <w:vMerge w:val="restart"/>
            <w:tcBorders>
              <w:left w:val="single" w:color="000000" w:sz="4" w:space="0"/>
            </w:tcBorders>
            <w:vAlign w:val="center"/>
          </w:tcPr>
          <w:p w14:paraId="735A19B7">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电力系统自动化</w:t>
            </w:r>
          </w:p>
        </w:tc>
        <w:tc>
          <w:tcPr>
            <w:tcW w:w="2058" w:type="dxa"/>
            <w:vAlign w:val="center"/>
          </w:tcPr>
          <w:p w14:paraId="799C277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输电线路重合闸操作</w:t>
            </w:r>
          </w:p>
        </w:tc>
      </w:tr>
      <w:tr w14:paraId="6A6ACA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 w:hRule="atLeast"/>
        </w:trPr>
        <w:tc>
          <w:tcPr>
            <w:tcW w:w="1149" w:type="dxa"/>
            <w:vMerge w:val="continue"/>
            <w:vAlign w:val="center"/>
          </w:tcPr>
          <w:p w14:paraId="305B5949">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918" w:type="dxa"/>
            <w:vMerge w:val="continue"/>
            <w:vAlign w:val="center"/>
          </w:tcPr>
          <w:p w14:paraId="0A80B868">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793" w:type="dxa"/>
            <w:vMerge w:val="continue"/>
            <w:tcBorders>
              <w:right w:val="single" w:color="000000" w:sz="4" w:space="0"/>
            </w:tcBorders>
            <w:vAlign w:val="center"/>
          </w:tcPr>
          <w:p w14:paraId="03B6B009">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153" w:type="dxa"/>
            <w:vMerge w:val="continue"/>
            <w:tcBorders>
              <w:left w:val="single" w:color="000000" w:sz="4" w:space="0"/>
            </w:tcBorders>
            <w:vAlign w:val="center"/>
          </w:tcPr>
          <w:p w14:paraId="323620B9">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058" w:type="dxa"/>
            <w:vAlign w:val="center"/>
          </w:tcPr>
          <w:p w14:paraId="7EA39F8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电源备自投操作</w:t>
            </w:r>
          </w:p>
        </w:tc>
      </w:tr>
      <w:tr w14:paraId="2AB21D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 w:hRule="atLeast"/>
        </w:trPr>
        <w:tc>
          <w:tcPr>
            <w:tcW w:w="1149" w:type="dxa"/>
            <w:vMerge w:val="continue"/>
            <w:vAlign w:val="center"/>
          </w:tcPr>
          <w:p w14:paraId="47AAF8FE">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918" w:type="dxa"/>
            <w:vMerge w:val="continue"/>
            <w:vAlign w:val="center"/>
          </w:tcPr>
          <w:p w14:paraId="3348309F">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793" w:type="dxa"/>
            <w:vMerge w:val="continue"/>
            <w:tcBorders>
              <w:right w:val="single" w:color="000000" w:sz="4" w:space="0"/>
            </w:tcBorders>
            <w:vAlign w:val="center"/>
          </w:tcPr>
          <w:p w14:paraId="66C7EDE2">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153" w:type="dxa"/>
            <w:vMerge w:val="continue"/>
            <w:tcBorders>
              <w:left w:val="single" w:color="000000" w:sz="4" w:space="0"/>
            </w:tcBorders>
            <w:vAlign w:val="center"/>
          </w:tcPr>
          <w:p w14:paraId="38B621EA">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058" w:type="dxa"/>
            <w:vAlign w:val="center"/>
          </w:tcPr>
          <w:p w14:paraId="7EDE20A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发电机并列操作</w:t>
            </w:r>
          </w:p>
        </w:tc>
      </w:tr>
      <w:tr w14:paraId="143B59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 w:hRule="atLeast"/>
        </w:trPr>
        <w:tc>
          <w:tcPr>
            <w:tcW w:w="1149" w:type="dxa"/>
            <w:vMerge w:val="continue"/>
            <w:vAlign w:val="center"/>
          </w:tcPr>
          <w:p w14:paraId="73529E84">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918" w:type="dxa"/>
            <w:vMerge w:val="continue"/>
            <w:vAlign w:val="center"/>
          </w:tcPr>
          <w:p w14:paraId="32083DD2">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793" w:type="dxa"/>
            <w:vMerge w:val="continue"/>
            <w:tcBorders>
              <w:right w:val="single" w:color="000000" w:sz="4" w:space="0"/>
            </w:tcBorders>
            <w:vAlign w:val="center"/>
          </w:tcPr>
          <w:p w14:paraId="367C3745">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153" w:type="dxa"/>
            <w:vMerge w:val="continue"/>
            <w:tcBorders>
              <w:left w:val="single" w:color="000000" w:sz="4" w:space="0"/>
            </w:tcBorders>
            <w:vAlign w:val="center"/>
          </w:tcPr>
          <w:p w14:paraId="429BA950">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058" w:type="dxa"/>
            <w:vAlign w:val="center"/>
          </w:tcPr>
          <w:p w14:paraId="40BC86A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电容器保护操作</w:t>
            </w:r>
          </w:p>
        </w:tc>
      </w:tr>
      <w:tr w14:paraId="0F7294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 w:hRule="atLeast"/>
        </w:trPr>
        <w:tc>
          <w:tcPr>
            <w:tcW w:w="1149" w:type="dxa"/>
            <w:vMerge w:val="restart"/>
            <w:vAlign w:val="center"/>
          </w:tcPr>
          <w:p w14:paraId="733BEC93">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11</w:t>
            </w:r>
          </w:p>
        </w:tc>
        <w:tc>
          <w:tcPr>
            <w:tcW w:w="1918" w:type="dxa"/>
            <w:vMerge w:val="restart"/>
            <w:vAlign w:val="center"/>
          </w:tcPr>
          <w:p w14:paraId="702B5514">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风光互补发电系统安装与调试实训室</w:t>
            </w:r>
          </w:p>
        </w:tc>
        <w:tc>
          <w:tcPr>
            <w:tcW w:w="1793" w:type="dxa"/>
            <w:vMerge w:val="restart"/>
            <w:tcBorders>
              <w:right w:val="single" w:color="000000" w:sz="4" w:space="0"/>
            </w:tcBorders>
            <w:vAlign w:val="center"/>
          </w:tcPr>
          <w:p w14:paraId="6A78154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承担电力电子技术课程的实训任务</w:t>
            </w:r>
          </w:p>
        </w:tc>
        <w:tc>
          <w:tcPr>
            <w:tcW w:w="2153" w:type="dxa"/>
            <w:vMerge w:val="restart"/>
            <w:tcBorders>
              <w:left w:val="single" w:color="000000" w:sz="4" w:space="0"/>
            </w:tcBorders>
            <w:vAlign w:val="center"/>
          </w:tcPr>
          <w:p w14:paraId="645D7EF9">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电力电子技术</w:t>
            </w:r>
          </w:p>
        </w:tc>
        <w:tc>
          <w:tcPr>
            <w:tcW w:w="2058" w:type="dxa"/>
            <w:vAlign w:val="center"/>
          </w:tcPr>
          <w:p w14:paraId="0B76FF9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光伏电池组件开路电压和短路电流的测量</w:t>
            </w:r>
          </w:p>
        </w:tc>
      </w:tr>
      <w:tr w14:paraId="248CE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 w:hRule="atLeast"/>
        </w:trPr>
        <w:tc>
          <w:tcPr>
            <w:tcW w:w="1149" w:type="dxa"/>
            <w:vMerge w:val="continue"/>
            <w:vAlign w:val="center"/>
          </w:tcPr>
          <w:p w14:paraId="48F21063">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918" w:type="dxa"/>
            <w:vMerge w:val="continue"/>
            <w:vAlign w:val="center"/>
          </w:tcPr>
          <w:p w14:paraId="0C9A4760">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793" w:type="dxa"/>
            <w:vMerge w:val="continue"/>
            <w:tcBorders>
              <w:right w:val="single" w:color="000000" w:sz="4" w:space="0"/>
            </w:tcBorders>
            <w:vAlign w:val="center"/>
          </w:tcPr>
          <w:p w14:paraId="15C39386">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153" w:type="dxa"/>
            <w:vMerge w:val="continue"/>
            <w:tcBorders>
              <w:left w:val="single" w:color="000000" w:sz="4" w:space="0"/>
            </w:tcBorders>
            <w:vAlign w:val="center"/>
          </w:tcPr>
          <w:p w14:paraId="50D3656A">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058" w:type="dxa"/>
            <w:vAlign w:val="center"/>
          </w:tcPr>
          <w:p w14:paraId="67AB180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逆变与负载系统的拆装</w:t>
            </w:r>
          </w:p>
        </w:tc>
      </w:tr>
      <w:tr w14:paraId="35655B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 w:hRule="atLeast"/>
        </w:trPr>
        <w:tc>
          <w:tcPr>
            <w:tcW w:w="1149" w:type="dxa"/>
            <w:vMerge w:val="continue"/>
            <w:vAlign w:val="center"/>
          </w:tcPr>
          <w:p w14:paraId="404DD049">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918" w:type="dxa"/>
            <w:vMerge w:val="continue"/>
            <w:vAlign w:val="center"/>
          </w:tcPr>
          <w:p w14:paraId="16F666CC">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793" w:type="dxa"/>
            <w:vMerge w:val="continue"/>
            <w:tcBorders>
              <w:right w:val="single" w:color="000000" w:sz="4" w:space="0"/>
            </w:tcBorders>
            <w:vAlign w:val="center"/>
          </w:tcPr>
          <w:p w14:paraId="18F1FAA0">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153" w:type="dxa"/>
            <w:vMerge w:val="continue"/>
            <w:tcBorders>
              <w:left w:val="single" w:color="000000" w:sz="4" w:space="0"/>
            </w:tcBorders>
            <w:vAlign w:val="center"/>
          </w:tcPr>
          <w:p w14:paraId="59733D85">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058" w:type="dxa"/>
            <w:vAlign w:val="center"/>
          </w:tcPr>
          <w:p w14:paraId="38D7D70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风力发电组件的输出特性测试</w:t>
            </w:r>
          </w:p>
        </w:tc>
      </w:tr>
      <w:tr w14:paraId="0A547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 w:hRule="atLeast"/>
        </w:trPr>
        <w:tc>
          <w:tcPr>
            <w:tcW w:w="1149" w:type="dxa"/>
            <w:vMerge w:val="continue"/>
            <w:vAlign w:val="center"/>
          </w:tcPr>
          <w:p w14:paraId="30E16F42">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918" w:type="dxa"/>
            <w:vMerge w:val="continue"/>
            <w:vAlign w:val="center"/>
          </w:tcPr>
          <w:p w14:paraId="3846A3B0">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793" w:type="dxa"/>
            <w:vMerge w:val="continue"/>
            <w:tcBorders>
              <w:right w:val="single" w:color="000000" w:sz="4" w:space="0"/>
            </w:tcBorders>
            <w:vAlign w:val="center"/>
          </w:tcPr>
          <w:p w14:paraId="2627EE73">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153" w:type="dxa"/>
            <w:vMerge w:val="continue"/>
            <w:tcBorders>
              <w:left w:val="single" w:color="000000" w:sz="4" w:space="0"/>
            </w:tcBorders>
            <w:vAlign w:val="center"/>
          </w:tcPr>
          <w:p w14:paraId="579AE305">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058" w:type="dxa"/>
            <w:vAlign w:val="center"/>
          </w:tcPr>
          <w:p w14:paraId="24C7BB5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光伏供电系统的调试</w:t>
            </w:r>
          </w:p>
        </w:tc>
      </w:tr>
      <w:tr w14:paraId="6C9D62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 w:hRule="atLeast"/>
        </w:trPr>
        <w:tc>
          <w:tcPr>
            <w:tcW w:w="1149" w:type="dxa"/>
            <w:vMerge w:val="restart"/>
            <w:vAlign w:val="center"/>
          </w:tcPr>
          <w:p w14:paraId="49A22BE5">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12</w:t>
            </w:r>
          </w:p>
        </w:tc>
        <w:tc>
          <w:tcPr>
            <w:tcW w:w="1918" w:type="dxa"/>
            <w:vMerge w:val="restart"/>
            <w:vAlign w:val="center"/>
          </w:tcPr>
          <w:p w14:paraId="297C4A3E">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PLC基础实训室</w:t>
            </w:r>
          </w:p>
        </w:tc>
        <w:tc>
          <w:tcPr>
            <w:tcW w:w="1793" w:type="dxa"/>
            <w:vMerge w:val="restart"/>
            <w:tcBorders>
              <w:right w:val="single" w:color="000000" w:sz="4" w:space="0"/>
            </w:tcBorders>
            <w:vAlign w:val="center"/>
          </w:tcPr>
          <w:p w14:paraId="78BAE1A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承担</w:t>
            </w:r>
            <w:r>
              <w:rPr>
                <w:rFonts w:hint="eastAsia" w:asciiTheme="minorEastAsia" w:hAnsiTheme="minorEastAsia" w:eastAsiaTheme="minorEastAsia" w:cstheme="minorEastAsia"/>
                <w:i w:val="0"/>
                <w:iCs w:val="0"/>
                <w:caps w:val="0"/>
                <w:color w:val="333333"/>
                <w:spacing w:val="0"/>
                <w:sz w:val="21"/>
                <w:szCs w:val="21"/>
                <w:shd w:val="clear" w:fill="FFFFFF"/>
              </w:rPr>
              <w:t>可编程控制器技术及应用</w:t>
            </w:r>
            <w:r>
              <w:rPr>
                <w:rFonts w:hint="eastAsia" w:asciiTheme="minorEastAsia" w:hAnsiTheme="minorEastAsia" w:eastAsiaTheme="minorEastAsia" w:cstheme="minorEastAsia"/>
                <w:sz w:val="21"/>
                <w:szCs w:val="21"/>
                <w:lang w:val="en-US" w:eastAsia="zh-CN"/>
              </w:rPr>
              <w:t>课程的实训任务</w:t>
            </w:r>
          </w:p>
        </w:tc>
        <w:tc>
          <w:tcPr>
            <w:tcW w:w="2153" w:type="dxa"/>
            <w:vMerge w:val="restart"/>
            <w:tcBorders>
              <w:left w:val="single" w:color="000000" w:sz="4" w:space="0"/>
            </w:tcBorders>
            <w:vAlign w:val="center"/>
          </w:tcPr>
          <w:p w14:paraId="1060094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可编程控制器技术及应用</w:t>
            </w:r>
          </w:p>
        </w:tc>
        <w:tc>
          <w:tcPr>
            <w:tcW w:w="2058" w:type="dxa"/>
            <w:vAlign w:val="center"/>
          </w:tcPr>
          <w:p w14:paraId="1C77E32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典型电动机控制实操</w:t>
            </w:r>
          </w:p>
        </w:tc>
      </w:tr>
      <w:tr w14:paraId="693067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 w:hRule="atLeast"/>
        </w:trPr>
        <w:tc>
          <w:tcPr>
            <w:tcW w:w="1149" w:type="dxa"/>
            <w:vMerge w:val="continue"/>
            <w:vAlign w:val="center"/>
          </w:tcPr>
          <w:p w14:paraId="488B71D1">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918" w:type="dxa"/>
            <w:vMerge w:val="continue"/>
            <w:vAlign w:val="center"/>
          </w:tcPr>
          <w:p w14:paraId="6341584A">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793" w:type="dxa"/>
            <w:vMerge w:val="continue"/>
            <w:tcBorders>
              <w:right w:val="single" w:color="000000" w:sz="4" w:space="0"/>
            </w:tcBorders>
            <w:vAlign w:val="center"/>
          </w:tcPr>
          <w:p w14:paraId="4E664E0F">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153" w:type="dxa"/>
            <w:vMerge w:val="continue"/>
            <w:tcBorders>
              <w:left w:val="single" w:color="000000" w:sz="4" w:space="0"/>
            </w:tcBorders>
            <w:vAlign w:val="center"/>
          </w:tcPr>
          <w:p w14:paraId="5D874BA7">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058" w:type="dxa"/>
            <w:vAlign w:val="center"/>
          </w:tcPr>
          <w:p w14:paraId="1047B18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数码显示控制</w:t>
            </w:r>
          </w:p>
        </w:tc>
      </w:tr>
      <w:tr w14:paraId="695E4A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 w:hRule="atLeast"/>
        </w:trPr>
        <w:tc>
          <w:tcPr>
            <w:tcW w:w="1149" w:type="dxa"/>
            <w:vMerge w:val="continue"/>
            <w:vAlign w:val="center"/>
          </w:tcPr>
          <w:p w14:paraId="1C5873DD">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918" w:type="dxa"/>
            <w:vMerge w:val="continue"/>
            <w:vAlign w:val="center"/>
          </w:tcPr>
          <w:p w14:paraId="3CA5AB79">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793" w:type="dxa"/>
            <w:vMerge w:val="continue"/>
            <w:tcBorders>
              <w:right w:val="single" w:color="000000" w:sz="4" w:space="0"/>
            </w:tcBorders>
            <w:vAlign w:val="center"/>
          </w:tcPr>
          <w:p w14:paraId="23D68381">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153" w:type="dxa"/>
            <w:vMerge w:val="continue"/>
            <w:tcBorders>
              <w:left w:val="single" w:color="000000" w:sz="4" w:space="0"/>
            </w:tcBorders>
            <w:vAlign w:val="center"/>
          </w:tcPr>
          <w:p w14:paraId="770B8B5C">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058" w:type="dxa"/>
            <w:vAlign w:val="center"/>
          </w:tcPr>
          <w:p w14:paraId="6A2F047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抢答器控制</w:t>
            </w:r>
          </w:p>
        </w:tc>
      </w:tr>
      <w:tr w14:paraId="5C8904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 w:hRule="atLeast"/>
        </w:trPr>
        <w:tc>
          <w:tcPr>
            <w:tcW w:w="1149" w:type="dxa"/>
            <w:vMerge w:val="continue"/>
            <w:vAlign w:val="center"/>
          </w:tcPr>
          <w:p w14:paraId="030018F4">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918" w:type="dxa"/>
            <w:vMerge w:val="continue"/>
            <w:vAlign w:val="center"/>
          </w:tcPr>
          <w:p w14:paraId="02B211E0">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1793" w:type="dxa"/>
            <w:vMerge w:val="continue"/>
            <w:tcBorders>
              <w:right w:val="single" w:color="000000" w:sz="4" w:space="0"/>
            </w:tcBorders>
            <w:vAlign w:val="center"/>
          </w:tcPr>
          <w:p w14:paraId="137537D2">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153" w:type="dxa"/>
            <w:vMerge w:val="continue"/>
            <w:tcBorders>
              <w:left w:val="single" w:color="000000" w:sz="4" w:space="0"/>
            </w:tcBorders>
            <w:vAlign w:val="center"/>
          </w:tcPr>
          <w:p w14:paraId="348283FE">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rPr>
            </w:pPr>
          </w:p>
        </w:tc>
        <w:tc>
          <w:tcPr>
            <w:tcW w:w="2058" w:type="dxa"/>
            <w:vAlign w:val="center"/>
          </w:tcPr>
          <w:p w14:paraId="47E3F07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十字路口交通灯控制</w:t>
            </w:r>
          </w:p>
        </w:tc>
      </w:tr>
      <w:tr w14:paraId="28FB88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 w:hRule="atLeast"/>
        </w:trPr>
        <w:tc>
          <w:tcPr>
            <w:tcW w:w="1149" w:type="dxa"/>
            <w:vMerge w:val="restart"/>
            <w:vAlign w:val="center"/>
          </w:tcPr>
          <w:p w14:paraId="57CDD365">
            <w:pPr>
              <w:keepNext w:val="0"/>
              <w:keepLines w:val="0"/>
              <w:pageBreakBefore w:val="0"/>
              <w:widowControl w:val="0"/>
              <w:kinsoku/>
              <w:wordWrap/>
              <w:overflowPunct/>
              <w:topLinePunct w:val="0"/>
              <w:autoSpaceDE/>
              <w:autoSpaceDN/>
              <w:bidi w:val="0"/>
              <w:adjustRightInd/>
              <w:snapToGrid/>
              <w:spacing w:line="240" w:lineRule="auto"/>
              <w:ind w:firstLine="525" w:firstLineChars="250"/>
              <w:jc w:val="lef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13</w:t>
            </w:r>
          </w:p>
        </w:tc>
        <w:tc>
          <w:tcPr>
            <w:tcW w:w="1918" w:type="dxa"/>
            <w:vMerge w:val="restart"/>
            <w:vAlign w:val="center"/>
          </w:tcPr>
          <w:p w14:paraId="04F167C1">
            <w:pPr>
              <w:keepNext w:val="0"/>
              <w:keepLines w:val="0"/>
              <w:pageBreakBefore w:val="0"/>
              <w:widowControl w:val="0"/>
              <w:kinsoku/>
              <w:wordWrap/>
              <w:overflowPunct/>
              <w:topLinePunct w:val="0"/>
              <w:autoSpaceDE/>
              <w:autoSpaceDN/>
              <w:bidi w:val="0"/>
              <w:adjustRightInd/>
              <w:snapToGrid/>
              <w:spacing w:line="240" w:lineRule="auto"/>
              <w:ind w:firstLine="105" w:firstLineChars="50"/>
              <w:jc w:val="lef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电工实训室</w:t>
            </w:r>
          </w:p>
        </w:tc>
        <w:tc>
          <w:tcPr>
            <w:tcW w:w="1793" w:type="dxa"/>
            <w:vMerge w:val="restart"/>
            <w:tcBorders>
              <w:right w:val="single" w:color="000000" w:sz="4" w:space="0"/>
            </w:tcBorders>
            <w:vAlign w:val="center"/>
          </w:tcPr>
          <w:p w14:paraId="0DCEFAF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承担中级电工专项技能实训课程的实训任务</w:t>
            </w:r>
          </w:p>
        </w:tc>
        <w:tc>
          <w:tcPr>
            <w:tcW w:w="2153" w:type="dxa"/>
            <w:vMerge w:val="restart"/>
            <w:tcBorders>
              <w:left w:val="single" w:color="000000" w:sz="4" w:space="0"/>
            </w:tcBorders>
            <w:vAlign w:val="center"/>
          </w:tcPr>
          <w:p w14:paraId="527B022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中级电工专项技能实训</w:t>
            </w:r>
          </w:p>
        </w:tc>
        <w:tc>
          <w:tcPr>
            <w:tcW w:w="2058" w:type="dxa"/>
            <w:vAlign w:val="center"/>
          </w:tcPr>
          <w:p w14:paraId="10B5C5A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iCs w:val="0"/>
                <w:caps w:val="0"/>
                <w:color w:val="333333"/>
                <w:spacing w:val="0"/>
                <w:sz w:val="21"/>
                <w:szCs w:val="21"/>
                <w:shd w:val="clear" w:fill="FFFFFF"/>
              </w:rPr>
            </w:pPr>
            <w:r>
              <w:rPr>
                <w:rFonts w:hint="eastAsia" w:asciiTheme="minorEastAsia" w:hAnsiTheme="minorEastAsia" w:eastAsiaTheme="minorEastAsia" w:cstheme="minorEastAsia"/>
                <w:i w:val="0"/>
                <w:iCs w:val="0"/>
                <w:caps w:val="0"/>
                <w:color w:val="333333"/>
                <w:spacing w:val="0"/>
                <w:sz w:val="21"/>
                <w:szCs w:val="21"/>
                <w:shd w:val="clear" w:fill="FFFFFF"/>
              </w:rPr>
              <w:t>电动机行程开关控制线路接线</w:t>
            </w:r>
          </w:p>
        </w:tc>
      </w:tr>
      <w:tr w14:paraId="6741F4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 w:hRule="atLeast"/>
        </w:trPr>
        <w:tc>
          <w:tcPr>
            <w:tcW w:w="1149" w:type="dxa"/>
            <w:vMerge w:val="continue"/>
            <w:vAlign w:val="center"/>
          </w:tcPr>
          <w:p w14:paraId="4F134D0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p>
        </w:tc>
        <w:tc>
          <w:tcPr>
            <w:tcW w:w="1918" w:type="dxa"/>
            <w:vMerge w:val="continue"/>
            <w:vAlign w:val="center"/>
          </w:tcPr>
          <w:p w14:paraId="328AE66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p>
        </w:tc>
        <w:tc>
          <w:tcPr>
            <w:tcW w:w="1793" w:type="dxa"/>
            <w:vMerge w:val="continue"/>
            <w:tcBorders>
              <w:right w:val="single" w:color="000000" w:sz="4" w:space="0"/>
            </w:tcBorders>
            <w:vAlign w:val="center"/>
          </w:tcPr>
          <w:p w14:paraId="28302ED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p>
        </w:tc>
        <w:tc>
          <w:tcPr>
            <w:tcW w:w="2153" w:type="dxa"/>
            <w:vMerge w:val="continue"/>
            <w:tcBorders>
              <w:left w:val="single" w:color="000000" w:sz="4" w:space="0"/>
            </w:tcBorders>
            <w:vAlign w:val="center"/>
          </w:tcPr>
          <w:p w14:paraId="27DD5AD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p>
        </w:tc>
        <w:tc>
          <w:tcPr>
            <w:tcW w:w="2058" w:type="dxa"/>
            <w:vAlign w:val="center"/>
          </w:tcPr>
          <w:p w14:paraId="75F05C5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iCs w:val="0"/>
                <w:caps w:val="0"/>
                <w:color w:val="333333"/>
                <w:spacing w:val="0"/>
                <w:sz w:val="21"/>
                <w:szCs w:val="21"/>
                <w:shd w:val="clear" w:fill="FFFFFF"/>
              </w:rPr>
            </w:pPr>
            <w:r>
              <w:rPr>
                <w:rFonts w:hint="eastAsia" w:asciiTheme="minorEastAsia" w:hAnsiTheme="minorEastAsia" w:eastAsiaTheme="minorEastAsia" w:cstheme="minorEastAsia"/>
                <w:i w:val="0"/>
                <w:iCs w:val="0"/>
                <w:caps w:val="0"/>
                <w:color w:val="333333"/>
                <w:spacing w:val="0"/>
                <w:sz w:val="21"/>
                <w:szCs w:val="21"/>
                <w:shd w:val="clear" w:fill="FFFFFF"/>
              </w:rPr>
              <w:t>电动机直接启动控制线路接线</w:t>
            </w:r>
          </w:p>
        </w:tc>
      </w:tr>
      <w:tr w14:paraId="796DC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 w:hRule="atLeast"/>
        </w:trPr>
        <w:tc>
          <w:tcPr>
            <w:tcW w:w="1149" w:type="dxa"/>
            <w:vMerge w:val="continue"/>
            <w:vAlign w:val="center"/>
          </w:tcPr>
          <w:p w14:paraId="180A99D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iCs w:val="0"/>
                <w:caps w:val="0"/>
                <w:color w:val="333333"/>
                <w:spacing w:val="0"/>
                <w:sz w:val="21"/>
                <w:szCs w:val="21"/>
                <w:shd w:val="clear" w:fill="FFFFFF"/>
              </w:rPr>
            </w:pPr>
          </w:p>
        </w:tc>
        <w:tc>
          <w:tcPr>
            <w:tcW w:w="1918" w:type="dxa"/>
            <w:vMerge w:val="continue"/>
            <w:vAlign w:val="center"/>
          </w:tcPr>
          <w:p w14:paraId="4551AE5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iCs w:val="0"/>
                <w:caps w:val="0"/>
                <w:color w:val="333333"/>
                <w:spacing w:val="0"/>
                <w:sz w:val="21"/>
                <w:szCs w:val="21"/>
                <w:shd w:val="clear" w:fill="FFFFFF"/>
              </w:rPr>
            </w:pPr>
          </w:p>
        </w:tc>
        <w:tc>
          <w:tcPr>
            <w:tcW w:w="1793" w:type="dxa"/>
            <w:vMerge w:val="continue"/>
            <w:tcBorders>
              <w:right w:val="single" w:color="000000" w:sz="4" w:space="0"/>
            </w:tcBorders>
            <w:vAlign w:val="center"/>
          </w:tcPr>
          <w:p w14:paraId="7DC4291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iCs w:val="0"/>
                <w:caps w:val="0"/>
                <w:color w:val="333333"/>
                <w:spacing w:val="0"/>
                <w:sz w:val="21"/>
                <w:szCs w:val="21"/>
                <w:shd w:val="clear" w:fill="FFFFFF"/>
              </w:rPr>
            </w:pPr>
          </w:p>
        </w:tc>
        <w:tc>
          <w:tcPr>
            <w:tcW w:w="2153" w:type="dxa"/>
            <w:vMerge w:val="continue"/>
            <w:tcBorders>
              <w:left w:val="single" w:color="000000" w:sz="4" w:space="0"/>
            </w:tcBorders>
            <w:vAlign w:val="center"/>
          </w:tcPr>
          <w:p w14:paraId="57190CB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iCs w:val="0"/>
                <w:caps w:val="0"/>
                <w:color w:val="333333"/>
                <w:spacing w:val="0"/>
                <w:sz w:val="21"/>
                <w:szCs w:val="21"/>
                <w:shd w:val="clear" w:fill="FFFFFF"/>
              </w:rPr>
            </w:pPr>
          </w:p>
        </w:tc>
        <w:tc>
          <w:tcPr>
            <w:tcW w:w="2058" w:type="dxa"/>
            <w:vAlign w:val="center"/>
          </w:tcPr>
          <w:p w14:paraId="4EE12E8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iCs w:val="0"/>
                <w:caps w:val="0"/>
                <w:color w:val="333333"/>
                <w:spacing w:val="0"/>
                <w:sz w:val="21"/>
                <w:szCs w:val="21"/>
                <w:shd w:val="clear" w:fill="FFFFFF"/>
              </w:rPr>
            </w:pPr>
            <w:r>
              <w:rPr>
                <w:rFonts w:hint="eastAsia" w:asciiTheme="minorEastAsia" w:hAnsiTheme="minorEastAsia" w:eastAsiaTheme="minorEastAsia" w:cstheme="minorEastAsia"/>
                <w:i w:val="0"/>
                <w:iCs w:val="0"/>
                <w:caps w:val="0"/>
                <w:color w:val="333333"/>
                <w:spacing w:val="0"/>
                <w:sz w:val="21"/>
                <w:szCs w:val="21"/>
                <w:shd w:val="clear" w:fill="FFFFFF"/>
              </w:rPr>
              <w:t>电动机星-三角控制线路接线</w:t>
            </w:r>
          </w:p>
        </w:tc>
      </w:tr>
      <w:tr w14:paraId="6C824F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 w:hRule="atLeast"/>
        </w:trPr>
        <w:tc>
          <w:tcPr>
            <w:tcW w:w="1149" w:type="dxa"/>
            <w:vMerge w:val="continue"/>
            <w:vAlign w:val="center"/>
          </w:tcPr>
          <w:p w14:paraId="3AD66C6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iCs w:val="0"/>
                <w:caps w:val="0"/>
                <w:color w:val="333333"/>
                <w:spacing w:val="0"/>
                <w:sz w:val="21"/>
                <w:szCs w:val="21"/>
                <w:shd w:val="clear" w:fill="FFFFFF"/>
              </w:rPr>
            </w:pPr>
          </w:p>
        </w:tc>
        <w:tc>
          <w:tcPr>
            <w:tcW w:w="1918" w:type="dxa"/>
            <w:vMerge w:val="continue"/>
            <w:vAlign w:val="center"/>
          </w:tcPr>
          <w:p w14:paraId="1618814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iCs w:val="0"/>
                <w:caps w:val="0"/>
                <w:color w:val="333333"/>
                <w:spacing w:val="0"/>
                <w:sz w:val="21"/>
                <w:szCs w:val="21"/>
                <w:shd w:val="clear" w:fill="FFFFFF"/>
              </w:rPr>
            </w:pPr>
          </w:p>
        </w:tc>
        <w:tc>
          <w:tcPr>
            <w:tcW w:w="1793" w:type="dxa"/>
            <w:vMerge w:val="continue"/>
            <w:tcBorders>
              <w:right w:val="single" w:color="000000" w:sz="4" w:space="0"/>
            </w:tcBorders>
            <w:vAlign w:val="center"/>
          </w:tcPr>
          <w:p w14:paraId="6502582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iCs w:val="0"/>
                <w:caps w:val="0"/>
                <w:color w:val="333333"/>
                <w:spacing w:val="0"/>
                <w:sz w:val="21"/>
                <w:szCs w:val="21"/>
                <w:shd w:val="clear" w:fill="FFFFFF"/>
              </w:rPr>
            </w:pPr>
          </w:p>
        </w:tc>
        <w:tc>
          <w:tcPr>
            <w:tcW w:w="2153" w:type="dxa"/>
            <w:vMerge w:val="continue"/>
            <w:tcBorders>
              <w:left w:val="single" w:color="000000" w:sz="4" w:space="0"/>
            </w:tcBorders>
            <w:vAlign w:val="center"/>
          </w:tcPr>
          <w:p w14:paraId="3FB4594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iCs w:val="0"/>
                <w:caps w:val="0"/>
                <w:color w:val="333333"/>
                <w:spacing w:val="0"/>
                <w:sz w:val="21"/>
                <w:szCs w:val="21"/>
                <w:shd w:val="clear" w:fill="FFFFFF"/>
              </w:rPr>
            </w:pPr>
          </w:p>
        </w:tc>
        <w:tc>
          <w:tcPr>
            <w:tcW w:w="2058" w:type="dxa"/>
            <w:vAlign w:val="center"/>
          </w:tcPr>
          <w:p w14:paraId="63C1A4B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iCs w:val="0"/>
                <w:caps w:val="0"/>
                <w:color w:val="333333"/>
                <w:spacing w:val="0"/>
                <w:sz w:val="21"/>
                <w:szCs w:val="21"/>
                <w:shd w:val="clear" w:fill="FFFFFF"/>
              </w:rPr>
            </w:pPr>
            <w:r>
              <w:rPr>
                <w:rFonts w:hint="eastAsia" w:asciiTheme="minorEastAsia" w:hAnsiTheme="minorEastAsia" w:eastAsiaTheme="minorEastAsia" w:cstheme="minorEastAsia"/>
                <w:i w:val="0"/>
                <w:iCs w:val="0"/>
                <w:caps w:val="0"/>
                <w:color w:val="333333"/>
                <w:spacing w:val="0"/>
                <w:sz w:val="21"/>
                <w:szCs w:val="21"/>
                <w:shd w:val="clear" w:fill="FFFFFF"/>
              </w:rPr>
              <w:t>电动机正反转控制线路接线</w:t>
            </w:r>
          </w:p>
        </w:tc>
      </w:tr>
    </w:tbl>
    <w:p w14:paraId="6829081B">
      <w:pPr>
        <w:spacing w:line="360" w:lineRule="auto"/>
        <w:rPr>
          <w:rFonts w:ascii="宋体"/>
          <w:sz w:val="21"/>
        </w:rPr>
      </w:pPr>
    </w:p>
    <w:p w14:paraId="0DAA96E6">
      <w:pPr>
        <w:spacing w:line="360" w:lineRule="auto"/>
        <w:rPr>
          <w:rFonts w:ascii="宋体"/>
          <w:sz w:val="21"/>
        </w:rPr>
      </w:pPr>
    </w:p>
    <w:p w14:paraId="2DBC8DC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2.校外实训基地建设</w:t>
      </w:r>
    </w:p>
    <w:p w14:paraId="229EB35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表 12 电气自动化技术专业校外实训基地</w:t>
      </w:r>
    </w:p>
    <w:tbl>
      <w:tblPr>
        <w:tblStyle w:val="25"/>
        <w:tblW w:w="90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8"/>
        <w:gridCol w:w="2385"/>
        <w:gridCol w:w="2159"/>
        <w:gridCol w:w="1812"/>
        <w:gridCol w:w="1817"/>
      </w:tblGrid>
      <w:tr w14:paraId="50F278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98" w:type="dxa"/>
            <w:vAlign w:val="center"/>
          </w:tcPr>
          <w:p w14:paraId="33FE1DEC">
            <w:pPr>
              <w:spacing w:line="24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序</w:t>
            </w:r>
            <w:r>
              <w:rPr>
                <w:rFonts w:hint="eastAsia" w:asciiTheme="minorEastAsia" w:hAnsiTheme="minorEastAsia" w:eastAsiaTheme="minorEastAsia" w:cstheme="minorEastAsia"/>
                <w:b/>
                <w:bCs/>
                <w:sz w:val="21"/>
                <w:szCs w:val="21"/>
                <w:lang w:val="en-US" w:eastAsia="zh-CN"/>
              </w:rPr>
              <w:t xml:space="preserve">  </w:t>
            </w:r>
            <w:r>
              <w:rPr>
                <w:rFonts w:hint="eastAsia" w:asciiTheme="minorEastAsia" w:hAnsiTheme="minorEastAsia" w:eastAsiaTheme="minorEastAsia" w:cstheme="minorEastAsia"/>
                <w:b/>
                <w:bCs/>
                <w:sz w:val="21"/>
                <w:szCs w:val="21"/>
              </w:rPr>
              <w:t>号</w:t>
            </w:r>
          </w:p>
        </w:tc>
        <w:tc>
          <w:tcPr>
            <w:tcW w:w="2385" w:type="dxa"/>
            <w:vAlign w:val="center"/>
          </w:tcPr>
          <w:p w14:paraId="3D62B852">
            <w:pPr>
              <w:spacing w:line="24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校外实训基地名称</w:t>
            </w:r>
          </w:p>
        </w:tc>
        <w:tc>
          <w:tcPr>
            <w:tcW w:w="2159" w:type="dxa"/>
            <w:vAlign w:val="center"/>
          </w:tcPr>
          <w:p w14:paraId="12B89960">
            <w:pPr>
              <w:spacing w:line="24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合作企业名称</w:t>
            </w:r>
          </w:p>
        </w:tc>
        <w:tc>
          <w:tcPr>
            <w:tcW w:w="1812" w:type="dxa"/>
            <w:vAlign w:val="center"/>
          </w:tcPr>
          <w:p w14:paraId="09D8E0A9">
            <w:pPr>
              <w:spacing w:line="24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用途</w:t>
            </w:r>
          </w:p>
        </w:tc>
        <w:tc>
          <w:tcPr>
            <w:tcW w:w="1817" w:type="dxa"/>
            <w:vAlign w:val="center"/>
          </w:tcPr>
          <w:p w14:paraId="64CDCD7D">
            <w:pPr>
              <w:spacing w:line="24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合作深度要求</w:t>
            </w:r>
          </w:p>
        </w:tc>
      </w:tr>
      <w:tr w14:paraId="635753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98" w:type="dxa"/>
            <w:vAlign w:val="center"/>
          </w:tcPr>
          <w:p w14:paraId="1077EA56">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2385" w:type="dxa"/>
            <w:vAlign w:val="center"/>
          </w:tcPr>
          <w:p w14:paraId="20C1D5ED">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乌海热电厂</w:t>
            </w:r>
          </w:p>
        </w:tc>
        <w:tc>
          <w:tcPr>
            <w:tcW w:w="2159" w:type="dxa"/>
            <w:vAlign w:val="center"/>
          </w:tcPr>
          <w:p w14:paraId="7958A857">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乌海热电厂</w:t>
            </w:r>
          </w:p>
        </w:tc>
        <w:tc>
          <w:tcPr>
            <w:tcW w:w="1812" w:type="dxa"/>
            <w:vAlign w:val="center"/>
          </w:tcPr>
          <w:p w14:paraId="110A602A">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认知实习</w:t>
            </w:r>
          </w:p>
        </w:tc>
        <w:tc>
          <w:tcPr>
            <w:tcW w:w="1817" w:type="dxa"/>
            <w:vAlign w:val="center"/>
          </w:tcPr>
          <w:p w14:paraId="2BC4353A">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深度合作</w:t>
            </w:r>
          </w:p>
        </w:tc>
      </w:tr>
      <w:tr w14:paraId="387844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98" w:type="dxa"/>
            <w:vAlign w:val="center"/>
          </w:tcPr>
          <w:p w14:paraId="0A7D08C3">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2385" w:type="dxa"/>
            <w:vAlign w:val="center"/>
          </w:tcPr>
          <w:p w14:paraId="746CAA76">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君正热电厂</w:t>
            </w:r>
          </w:p>
        </w:tc>
        <w:tc>
          <w:tcPr>
            <w:tcW w:w="2159" w:type="dxa"/>
            <w:vAlign w:val="center"/>
          </w:tcPr>
          <w:p w14:paraId="358D2816">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君正热电厂</w:t>
            </w:r>
          </w:p>
        </w:tc>
        <w:tc>
          <w:tcPr>
            <w:tcW w:w="1812" w:type="dxa"/>
            <w:vAlign w:val="center"/>
          </w:tcPr>
          <w:p w14:paraId="5931B189">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顶岗实习</w:t>
            </w:r>
          </w:p>
        </w:tc>
        <w:tc>
          <w:tcPr>
            <w:tcW w:w="1817" w:type="dxa"/>
            <w:vAlign w:val="center"/>
          </w:tcPr>
          <w:p w14:paraId="4269FF99">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一般合作</w:t>
            </w:r>
          </w:p>
        </w:tc>
      </w:tr>
      <w:tr w14:paraId="71620D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98" w:type="dxa"/>
            <w:vAlign w:val="center"/>
          </w:tcPr>
          <w:p w14:paraId="260F279B">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p>
        </w:tc>
        <w:tc>
          <w:tcPr>
            <w:tcW w:w="2385" w:type="dxa"/>
            <w:vAlign w:val="center"/>
          </w:tcPr>
          <w:p w14:paraId="4E76F05B">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蒙西</w:t>
            </w:r>
            <w:r>
              <w:rPr>
                <w:rFonts w:hint="eastAsia" w:asciiTheme="minorEastAsia" w:hAnsiTheme="minorEastAsia" w:eastAsiaTheme="minorEastAsia" w:cstheme="minorEastAsia"/>
                <w:i w:val="0"/>
                <w:iCs w:val="0"/>
                <w:caps w:val="0"/>
                <w:color w:val="333333"/>
                <w:spacing w:val="0"/>
                <w:sz w:val="21"/>
                <w:szCs w:val="21"/>
                <w:shd w:val="clear" w:fill="FFFFFF"/>
                <w:lang w:val="en-US" w:eastAsia="zh-CN"/>
              </w:rPr>
              <w:t>发</w:t>
            </w:r>
            <w:r>
              <w:rPr>
                <w:rFonts w:hint="eastAsia" w:asciiTheme="minorEastAsia" w:hAnsiTheme="minorEastAsia" w:eastAsiaTheme="minorEastAsia" w:cstheme="minorEastAsia"/>
                <w:i w:val="0"/>
                <w:iCs w:val="0"/>
                <w:caps w:val="0"/>
                <w:color w:val="333333"/>
                <w:spacing w:val="0"/>
                <w:sz w:val="21"/>
                <w:szCs w:val="21"/>
                <w:shd w:val="clear" w:fill="FFFFFF"/>
              </w:rPr>
              <w:t>电厂</w:t>
            </w:r>
          </w:p>
        </w:tc>
        <w:tc>
          <w:tcPr>
            <w:tcW w:w="2159" w:type="dxa"/>
            <w:vAlign w:val="center"/>
          </w:tcPr>
          <w:p w14:paraId="5B911987">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蒙西热电厂</w:t>
            </w:r>
          </w:p>
        </w:tc>
        <w:tc>
          <w:tcPr>
            <w:tcW w:w="1812" w:type="dxa"/>
            <w:vAlign w:val="center"/>
          </w:tcPr>
          <w:p w14:paraId="309F4970">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认知实习</w:t>
            </w:r>
          </w:p>
        </w:tc>
        <w:tc>
          <w:tcPr>
            <w:tcW w:w="1817" w:type="dxa"/>
            <w:vAlign w:val="center"/>
          </w:tcPr>
          <w:p w14:paraId="4B25D8AA">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一般合作</w:t>
            </w:r>
          </w:p>
        </w:tc>
      </w:tr>
      <w:tr w14:paraId="469238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98" w:type="dxa"/>
            <w:vAlign w:val="center"/>
          </w:tcPr>
          <w:p w14:paraId="7654BF22">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2385" w:type="dxa"/>
            <w:vAlign w:val="center"/>
          </w:tcPr>
          <w:p w14:paraId="71AC6C9D">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海勃湾发电厂</w:t>
            </w:r>
          </w:p>
        </w:tc>
        <w:tc>
          <w:tcPr>
            <w:tcW w:w="2159" w:type="dxa"/>
            <w:vAlign w:val="center"/>
          </w:tcPr>
          <w:p w14:paraId="2FD0B5C0">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海勃湾发电厂</w:t>
            </w:r>
          </w:p>
        </w:tc>
        <w:tc>
          <w:tcPr>
            <w:tcW w:w="1812" w:type="dxa"/>
            <w:vAlign w:val="center"/>
          </w:tcPr>
          <w:p w14:paraId="7F36AD31">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顶岗实习</w:t>
            </w:r>
          </w:p>
        </w:tc>
        <w:tc>
          <w:tcPr>
            <w:tcW w:w="1817" w:type="dxa"/>
            <w:vAlign w:val="center"/>
          </w:tcPr>
          <w:p w14:paraId="09A04EE2">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一般合作</w:t>
            </w:r>
          </w:p>
        </w:tc>
      </w:tr>
      <w:tr w14:paraId="19EDD9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98" w:type="dxa"/>
            <w:vAlign w:val="center"/>
          </w:tcPr>
          <w:p w14:paraId="7EB56188">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w:t>
            </w:r>
          </w:p>
        </w:tc>
        <w:tc>
          <w:tcPr>
            <w:tcW w:w="2385" w:type="dxa"/>
            <w:vAlign w:val="center"/>
          </w:tcPr>
          <w:p w14:paraId="56B18E46">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五湖泵业有限公司</w:t>
            </w:r>
          </w:p>
        </w:tc>
        <w:tc>
          <w:tcPr>
            <w:tcW w:w="2159" w:type="dxa"/>
            <w:vAlign w:val="center"/>
          </w:tcPr>
          <w:p w14:paraId="0EE77005">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五湖泵业有限公司</w:t>
            </w:r>
          </w:p>
        </w:tc>
        <w:tc>
          <w:tcPr>
            <w:tcW w:w="1812" w:type="dxa"/>
            <w:vAlign w:val="center"/>
          </w:tcPr>
          <w:p w14:paraId="5C1E353C">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认知实习</w:t>
            </w:r>
          </w:p>
        </w:tc>
        <w:tc>
          <w:tcPr>
            <w:tcW w:w="1817" w:type="dxa"/>
            <w:vAlign w:val="center"/>
          </w:tcPr>
          <w:p w14:paraId="7F0335D2">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一般合作</w:t>
            </w:r>
          </w:p>
        </w:tc>
      </w:tr>
      <w:tr w14:paraId="125A38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98" w:type="dxa"/>
            <w:vAlign w:val="center"/>
          </w:tcPr>
          <w:p w14:paraId="1E0872E8">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w:t>
            </w:r>
          </w:p>
        </w:tc>
        <w:tc>
          <w:tcPr>
            <w:tcW w:w="2385" w:type="dxa"/>
            <w:vAlign w:val="center"/>
          </w:tcPr>
          <w:p w14:paraId="1757F97C">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内蒙古顺金电力安装有限公司</w:t>
            </w:r>
          </w:p>
        </w:tc>
        <w:tc>
          <w:tcPr>
            <w:tcW w:w="2159" w:type="dxa"/>
            <w:vAlign w:val="center"/>
          </w:tcPr>
          <w:p w14:paraId="5F8CC96A">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内蒙古顺金电力安装有限公司</w:t>
            </w:r>
          </w:p>
        </w:tc>
        <w:tc>
          <w:tcPr>
            <w:tcW w:w="1812" w:type="dxa"/>
            <w:vAlign w:val="center"/>
          </w:tcPr>
          <w:p w14:paraId="7481009F">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认知实习</w:t>
            </w:r>
          </w:p>
        </w:tc>
        <w:tc>
          <w:tcPr>
            <w:tcW w:w="1817" w:type="dxa"/>
            <w:vAlign w:val="center"/>
          </w:tcPr>
          <w:p w14:paraId="5032F03F">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一般合作</w:t>
            </w:r>
          </w:p>
        </w:tc>
      </w:tr>
      <w:tr w14:paraId="50ABD5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98" w:type="dxa"/>
            <w:vAlign w:val="center"/>
          </w:tcPr>
          <w:p w14:paraId="0007F1EB">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7</w:t>
            </w:r>
          </w:p>
        </w:tc>
        <w:tc>
          <w:tcPr>
            <w:tcW w:w="2385" w:type="dxa"/>
            <w:vAlign w:val="center"/>
          </w:tcPr>
          <w:p w14:paraId="7A879363">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鄂尔多斯市中轩生化股份有限公司</w:t>
            </w:r>
          </w:p>
        </w:tc>
        <w:tc>
          <w:tcPr>
            <w:tcW w:w="2159" w:type="dxa"/>
            <w:vAlign w:val="center"/>
          </w:tcPr>
          <w:p w14:paraId="20CDA429">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鄂尔多斯市中轩生化股份有限公司</w:t>
            </w:r>
          </w:p>
        </w:tc>
        <w:tc>
          <w:tcPr>
            <w:tcW w:w="1812" w:type="dxa"/>
            <w:vAlign w:val="center"/>
          </w:tcPr>
          <w:p w14:paraId="3BDD76EC">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顶岗实习</w:t>
            </w:r>
          </w:p>
        </w:tc>
        <w:tc>
          <w:tcPr>
            <w:tcW w:w="1817" w:type="dxa"/>
            <w:vAlign w:val="center"/>
          </w:tcPr>
          <w:p w14:paraId="3ABA4D96">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一般合作</w:t>
            </w:r>
          </w:p>
        </w:tc>
      </w:tr>
      <w:tr w14:paraId="642F2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98" w:type="dxa"/>
            <w:vAlign w:val="center"/>
          </w:tcPr>
          <w:p w14:paraId="7932DD72">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w:t>
            </w:r>
          </w:p>
        </w:tc>
        <w:tc>
          <w:tcPr>
            <w:tcW w:w="2385" w:type="dxa"/>
            <w:vAlign w:val="center"/>
          </w:tcPr>
          <w:p w14:paraId="7817117D">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鄂尔多斯市电冶余热发电有限公司</w:t>
            </w:r>
          </w:p>
        </w:tc>
        <w:tc>
          <w:tcPr>
            <w:tcW w:w="2159" w:type="dxa"/>
            <w:vAlign w:val="center"/>
          </w:tcPr>
          <w:p w14:paraId="2BA565CD">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鄂尔多斯市电冶余热发电有限公司</w:t>
            </w:r>
          </w:p>
        </w:tc>
        <w:tc>
          <w:tcPr>
            <w:tcW w:w="1812" w:type="dxa"/>
            <w:vAlign w:val="center"/>
          </w:tcPr>
          <w:p w14:paraId="0D373194">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认知实习</w:t>
            </w:r>
          </w:p>
        </w:tc>
        <w:tc>
          <w:tcPr>
            <w:tcW w:w="1817" w:type="dxa"/>
            <w:vAlign w:val="center"/>
          </w:tcPr>
          <w:p w14:paraId="729852C2">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一般合作</w:t>
            </w:r>
          </w:p>
        </w:tc>
      </w:tr>
      <w:tr w14:paraId="4BCB6D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98" w:type="dxa"/>
            <w:vAlign w:val="center"/>
          </w:tcPr>
          <w:p w14:paraId="026B56AB">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9</w:t>
            </w:r>
          </w:p>
        </w:tc>
        <w:tc>
          <w:tcPr>
            <w:tcW w:w="2385" w:type="dxa"/>
            <w:vAlign w:val="center"/>
          </w:tcPr>
          <w:p w14:paraId="2AA8493B">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鄂尔多斯市华冶煤焦化有限公司</w:t>
            </w:r>
          </w:p>
        </w:tc>
        <w:tc>
          <w:tcPr>
            <w:tcW w:w="2159" w:type="dxa"/>
            <w:vAlign w:val="center"/>
          </w:tcPr>
          <w:p w14:paraId="036EFE47">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鄂尔多斯市华冶煤焦化有限公司</w:t>
            </w:r>
          </w:p>
        </w:tc>
        <w:tc>
          <w:tcPr>
            <w:tcW w:w="1812" w:type="dxa"/>
            <w:vAlign w:val="center"/>
          </w:tcPr>
          <w:p w14:paraId="002DCF71">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顶岗实习</w:t>
            </w:r>
          </w:p>
        </w:tc>
        <w:tc>
          <w:tcPr>
            <w:tcW w:w="1817" w:type="dxa"/>
            <w:vAlign w:val="center"/>
          </w:tcPr>
          <w:p w14:paraId="17BF7CE4">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一般合作</w:t>
            </w:r>
          </w:p>
        </w:tc>
      </w:tr>
      <w:tr w14:paraId="49E599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98" w:type="dxa"/>
            <w:vAlign w:val="center"/>
          </w:tcPr>
          <w:p w14:paraId="42874DEC">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w:t>
            </w:r>
          </w:p>
        </w:tc>
        <w:tc>
          <w:tcPr>
            <w:tcW w:w="2385" w:type="dxa"/>
            <w:vAlign w:val="center"/>
          </w:tcPr>
          <w:p w14:paraId="6E44F8FC">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包头市欣佳科干熄焦技术服务有限公司</w:t>
            </w:r>
          </w:p>
        </w:tc>
        <w:tc>
          <w:tcPr>
            <w:tcW w:w="2159" w:type="dxa"/>
            <w:vAlign w:val="center"/>
          </w:tcPr>
          <w:p w14:paraId="2E9E8752">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包头市欣佳科干熄焦技术服务有限公司</w:t>
            </w:r>
          </w:p>
        </w:tc>
        <w:tc>
          <w:tcPr>
            <w:tcW w:w="1812" w:type="dxa"/>
            <w:vAlign w:val="center"/>
          </w:tcPr>
          <w:p w14:paraId="19E8F392">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顶岗实习</w:t>
            </w:r>
          </w:p>
        </w:tc>
        <w:tc>
          <w:tcPr>
            <w:tcW w:w="1817" w:type="dxa"/>
            <w:vAlign w:val="center"/>
          </w:tcPr>
          <w:p w14:paraId="7678F477">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333333"/>
                <w:spacing w:val="0"/>
                <w:sz w:val="21"/>
                <w:szCs w:val="21"/>
                <w:shd w:val="clear" w:fill="FFFFFF"/>
              </w:rPr>
              <w:t>一般合作</w:t>
            </w:r>
          </w:p>
        </w:tc>
      </w:tr>
    </w:tbl>
    <w:p w14:paraId="5955A779">
      <w:pPr>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jc w:val="left"/>
        <w:textAlignment w:val="auto"/>
        <w:rPr>
          <w:rFonts w:hint="eastAsia"/>
          <w:lang w:val="en-US" w:eastAsia="zh-CN"/>
        </w:rPr>
      </w:pPr>
      <w:r>
        <w:rPr>
          <w:rFonts w:hint="eastAsia"/>
          <w:lang w:val="en-US" w:eastAsia="zh-CN"/>
        </w:rPr>
        <w:t>注：1. 用途是指认知实习、生产性实训、跟岗实习、顶岗实习等。</w:t>
      </w:r>
    </w:p>
    <w:p w14:paraId="5A6DDBCB">
      <w:pPr>
        <w:keepNext w:val="0"/>
        <w:keepLines w:val="0"/>
        <w:pageBreakBefore w:val="0"/>
        <w:widowControl w:val="0"/>
        <w:kinsoku/>
        <w:wordWrap/>
        <w:overflowPunct/>
        <w:topLinePunct w:val="0"/>
        <w:autoSpaceDE/>
        <w:autoSpaceDN/>
        <w:bidi w:val="0"/>
        <w:adjustRightInd/>
        <w:snapToGrid/>
        <w:spacing w:line="360" w:lineRule="auto"/>
        <w:ind w:left="420" w:leftChars="200" w:firstLine="420" w:firstLineChars="200"/>
        <w:jc w:val="left"/>
        <w:textAlignment w:val="auto"/>
        <w:rPr>
          <w:rFonts w:hint="eastAsia"/>
          <w:lang w:val="en-US" w:eastAsia="zh-CN"/>
        </w:rPr>
      </w:pPr>
      <w:r>
        <w:rPr>
          <w:rFonts w:hint="eastAsia"/>
          <w:lang w:val="en-US" w:eastAsia="zh-CN"/>
        </w:rPr>
        <w:t>2. 合作深度要求包括深度合作型、一般合作型、紧密合作型等。</w:t>
      </w:r>
    </w:p>
    <w:p w14:paraId="4D849F42">
      <w:pPr>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jc w:val="left"/>
        <w:textAlignment w:val="auto"/>
        <w:rPr>
          <w:rFonts w:hint="eastAsia"/>
          <w:lang w:val="en-US" w:eastAsia="zh-CN"/>
        </w:rPr>
      </w:pPr>
    </w:p>
    <w:p w14:paraId="6FD706D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（三）教学资源</w:t>
      </w:r>
    </w:p>
    <w:p w14:paraId="46316FFE">
      <w:pPr>
        <w:keepNext w:val="0"/>
        <w:keepLines w:val="0"/>
        <w:widowControl/>
        <w:suppressLineNumbers w:val="0"/>
        <w:spacing w:line="360" w:lineRule="auto"/>
        <w:ind w:firstLine="482" w:firstLineChars="200"/>
        <w:jc w:val="left"/>
        <w:rPr>
          <w:sz w:val="24"/>
          <w:szCs w:val="24"/>
        </w:rPr>
      </w:pPr>
      <w:r>
        <w:rPr>
          <w:rFonts w:hint="eastAsia" w:ascii="宋体" w:hAnsi="宋体" w:eastAsia="宋体" w:cs="宋体"/>
          <w:b/>
          <w:bCs/>
          <w:color w:val="000000"/>
          <w:kern w:val="0"/>
          <w:sz w:val="24"/>
          <w:szCs w:val="24"/>
          <w:lang w:val="en-US" w:eastAsia="zh-CN" w:bidi="ar"/>
        </w:rPr>
        <w:t xml:space="preserve">1.教材选用基本要求 </w:t>
      </w:r>
    </w:p>
    <w:p w14:paraId="06877446">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000000"/>
          <w:spacing w:val="0"/>
          <w:sz w:val="24"/>
          <w:szCs w:val="24"/>
          <w:shd w:val="clear" w:fill="FFFFFF"/>
        </w:rPr>
        <w:t>（1）必须依据课程标准编写或选择教材；</w:t>
      </w:r>
    </w:p>
    <w:p w14:paraId="49182AAA">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000000"/>
          <w:spacing w:val="0"/>
          <w:sz w:val="24"/>
          <w:szCs w:val="24"/>
          <w:shd w:val="clear" w:fill="FFFFFF"/>
        </w:rPr>
        <w:t>（2）教材内容应体现先进性、通用性、实用性，要将电气自动化技术专业的新技术、新方法、新成果及时地纳入教材；</w:t>
      </w:r>
    </w:p>
    <w:p w14:paraId="5DB7F6DF">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000000"/>
          <w:spacing w:val="0"/>
          <w:sz w:val="24"/>
          <w:szCs w:val="24"/>
          <w:shd w:val="clear" w:fill="FFFFFF"/>
        </w:rPr>
        <w:t>（3）教材内容应融入国家职业资格标准；</w:t>
      </w:r>
    </w:p>
    <w:p w14:paraId="39096C61">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000000"/>
          <w:spacing w:val="0"/>
          <w:sz w:val="24"/>
          <w:szCs w:val="24"/>
          <w:shd w:val="clear" w:fill="FFFFFF"/>
        </w:rPr>
        <w:t>（4）教材应充分体现项目导向、任务驱动的设计思想；</w:t>
      </w:r>
    </w:p>
    <w:p w14:paraId="58B7AFE0">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000000"/>
          <w:spacing w:val="0"/>
          <w:sz w:val="24"/>
          <w:szCs w:val="24"/>
          <w:shd w:val="clear" w:fill="FFFFFF"/>
        </w:rPr>
        <w:t>（5）教材文字表达必须精炼、准确、科学，应图文并茂；</w:t>
      </w:r>
    </w:p>
    <w:p w14:paraId="503D76A6">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000000"/>
          <w:spacing w:val="0"/>
          <w:sz w:val="24"/>
          <w:szCs w:val="24"/>
          <w:shd w:val="clear" w:fill="FFFFFF"/>
        </w:rPr>
        <w:t>（6）优先选用国家规划教材。</w:t>
      </w:r>
    </w:p>
    <w:p w14:paraId="49F8FF8A">
      <w:pPr>
        <w:keepNext w:val="0"/>
        <w:keepLines w:val="0"/>
        <w:widowControl/>
        <w:suppressLineNumbers w:val="0"/>
        <w:spacing w:line="360" w:lineRule="auto"/>
        <w:ind w:firstLine="482" w:firstLineChars="200"/>
        <w:jc w:val="left"/>
        <w:rPr>
          <w:sz w:val="24"/>
          <w:szCs w:val="24"/>
        </w:rPr>
      </w:pPr>
      <w:r>
        <w:rPr>
          <w:rFonts w:hint="eastAsia" w:ascii="宋体" w:hAnsi="宋体" w:eastAsia="宋体" w:cs="宋体"/>
          <w:b/>
          <w:bCs/>
          <w:color w:val="000000"/>
          <w:kern w:val="0"/>
          <w:sz w:val="24"/>
          <w:szCs w:val="24"/>
          <w:lang w:val="en-US" w:eastAsia="zh-CN" w:bidi="ar"/>
        </w:rPr>
        <w:t xml:space="preserve">2.图书文献配备基本要求 </w:t>
      </w:r>
    </w:p>
    <w:p w14:paraId="35EE1910">
      <w:pPr>
        <w:keepNext w:val="0"/>
        <w:keepLines w:val="0"/>
        <w:widowControl/>
        <w:suppressLineNumbers w:val="0"/>
        <w:spacing w:line="360" w:lineRule="auto"/>
        <w:ind w:firstLine="480" w:firstLineChars="200"/>
        <w:jc w:val="left"/>
        <w:rPr>
          <w:sz w:val="24"/>
          <w:szCs w:val="24"/>
        </w:rPr>
      </w:pPr>
      <w:r>
        <w:rPr>
          <w:rFonts w:hint="eastAsia" w:ascii="宋体" w:hAnsi="宋体" w:eastAsia="宋体" w:cs="宋体"/>
          <w:color w:val="000000"/>
          <w:kern w:val="0"/>
          <w:sz w:val="24"/>
          <w:szCs w:val="24"/>
          <w:lang w:val="en-US" w:eastAsia="zh-CN" w:bidi="ar"/>
        </w:rPr>
        <w:t xml:space="preserve">图书文献配备能满足人才培养、专业建设、教学科研等工作的需要，方便师生查询、借阅。专业类图书文献包括：有关电气自动化专业理论、技术、方法、思维以及实务操作类图书和文献。 </w:t>
      </w:r>
    </w:p>
    <w:p w14:paraId="79A14C81">
      <w:pPr>
        <w:keepNext w:val="0"/>
        <w:keepLines w:val="0"/>
        <w:widowControl/>
        <w:suppressLineNumbers w:val="0"/>
        <w:spacing w:line="360" w:lineRule="auto"/>
        <w:ind w:firstLine="482" w:firstLineChars="200"/>
        <w:jc w:val="left"/>
        <w:rPr>
          <w:sz w:val="24"/>
          <w:szCs w:val="24"/>
        </w:rPr>
      </w:pPr>
      <w:r>
        <w:rPr>
          <w:rFonts w:hint="eastAsia" w:ascii="宋体" w:hAnsi="宋体" w:eastAsia="宋体" w:cs="宋体"/>
          <w:b/>
          <w:bCs/>
          <w:color w:val="000000"/>
          <w:kern w:val="0"/>
          <w:sz w:val="24"/>
          <w:szCs w:val="24"/>
          <w:lang w:val="en-US" w:eastAsia="zh-CN" w:bidi="ar"/>
        </w:rPr>
        <w:t xml:space="preserve">3.数字资源配备基本要求 </w:t>
      </w:r>
    </w:p>
    <w:p w14:paraId="3E288246">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000000"/>
          <w:spacing w:val="0"/>
          <w:sz w:val="24"/>
          <w:szCs w:val="24"/>
          <w:shd w:val="clear" w:fill="FFFFFF"/>
        </w:rPr>
        <w:t>（1）利用课程网站资源，开发丰富教学媒体，更新完善课程教学的资源库，包含行业标准、课程标准、电子教案、教学课件、综合试题库、实训指导书、图片、专业教学影像视频、学习指南、工艺、方案、仿真实训、生产实训以及素质教育资料等，为教师和学生的教研、科研以及学习提供优越的资源条件；</w:t>
      </w:r>
    </w:p>
    <w:p w14:paraId="77177E6E">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000000"/>
          <w:spacing w:val="0"/>
          <w:sz w:val="24"/>
          <w:szCs w:val="24"/>
          <w:shd w:val="clear" w:fill="FFFFFF"/>
        </w:rPr>
        <w:t>（2）数字校园建设推动信息化教学手段的应用，促进混合式教学方法、一体化教学改革的进程，激发学生的学习兴趣，提高学习效率，提升学习效果。</w:t>
      </w:r>
    </w:p>
    <w:p w14:paraId="297C80E8">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000000"/>
          <w:spacing w:val="0"/>
          <w:sz w:val="24"/>
          <w:szCs w:val="24"/>
          <w:shd w:val="clear" w:fill="FFFFFF"/>
        </w:rPr>
        <w:t>（3）充分利用多媒体教学课件、实验、实训室，混合式教学以及一体化教室等教学手段实施教学，以提高教学质量。</w:t>
      </w:r>
    </w:p>
    <w:p w14:paraId="2D1B6CFB">
      <w:pPr>
        <w:keepNext w:val="0"/>
        <w:keepLines w:val="0"/>
        <w:pageBreakBefore w:val="0"/>
        <w:widowControl w:val="0"/>
        <w:kinsoku/>
        <w:wordWrap/>
        <w:overflowPunct/>
        <w:topLinePunct w:val="0"/>
        <w:autoSpaceDE/>
        <w:autoSpaceDN/>
        <w:bidi w:val="0"/>
        <w:adjustRightInd/>
        <w:snapToGrid/>
        <w:spacing w:line="360" w:lineRule="auto"/>
        <w:ind w:firstLine="472" w:firstLineChars="200"/>
        <w:textAlignment w:val="auto"/>
        <w:rPr>
          <w:rFonts w:hint="eastAsia" w:ascii="宋体" w:hAnsi="宋体" w:eastAsia="宋体" w:cs="宋体"/>
          <w:spacing w:val="-2"/>
          <w:sz w:val="24"/>
          <w:szCs w:val="24"/>
        </w:rPr>
      </w:pPr>
    </w:p>
    <w:p w14:paraId="62092E0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表 13 电气自动化技术专业教材选用表</w:t>
      </w:r>
    </w:p>
    <w:tbl>
      <w:tblPr>
        <w:tblStyle w:val="25"/>
        <w:tblW w:w="90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8"/>
        <w:gridCol w:w="2126"/>
        <w:gridCol w:w="1512"/>
        <w:gridCol w:w="1510"/>
        <w:gridCol w:w="1510"/>
        <w:gridCol w:w="1515"/>
      </w:tblGrid>
      <w:tr w14:paraId="4D4A6D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98" w:type="dxa"/>
            <w:vAlign w:val="center"/>
          </w:tcPr>
          <w:p w14:paraId="455A5F0A">
            <w:pPr>
              <w:spacing w:line="24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序号</w:t>
            </w:r>
          </w:p>
        </w:tc>
        <w:tc>
          <w:tcPr>
            <w:tcW w:w="2126" w:type="dxa"/>
            <w:vAlign w:val="center"/>
          </w:tcPr>
          <w:p w14:paraId="1183B941">
            <w:pPr>
              <w:spacing w:line="24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教材名称</w:t>
            </w:r>
          </w:p>
        </w:tc>
        <w:tc>
          <w:tcPr>
            <w:tcW w:w="1512" w:type="dxa"/>
            <w:vAlign w:val="center"/>
          </w:tcPr>
          <w:p w14:paraId="1EB5D9F1">
            <w:pPr>
              <w:spacing w:line="24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教材类型</w:t>
            </w:r>
          </w:p>
        </w:tc>
        <w:tc>
          <w:tcPr>
            <w:tcW w:w="1510" w:type="dxa"/>
            <w:vAlign w:val="center"/>
          </w:tcPr>
          <w:p w14:paraId="744262CC">
            <w:pPr>
              <w:spacing w:line="24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出版社</w:t>
            </w:r>
          </w:p>
        </w:tc>
        <w:tc>
          <w:tcPr>
            <w:tcW w:w="1510" w:type="dxa"/>
            <w:vAlign w:val="center"/>
          </w:tcPr>
          <w:p w14:paraId="639A5E4A">
            <w:pPr>
              <w:spacing w:line="24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主编</w:t>
            </w:r>
          </w:p>
        </w:tc>
        <w:tc>
          <w:tcPr>
            <w:tcW w:w="1515" w:type="dxa"/>
            <w:vAlign w:val="center"/>
          </w:tcPr>
          <w:p w14:paraId="2BF3CFB5">
            <w:pPr>
              <w:spacing w:line="24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出版日期</w:t>
            </w:r>
          </w:p>
        </w:tc>
      </w:tr>
      <w:tr w14:paraId="699D4C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98" w:type="dxa"/>
            <w:vAlign w:val="center"/>
          </w:tcPr>
          <w:p w14:paraId="01A56FA6">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2126" w:type="dxa"/>
            <w:vAlign w:val="center"/>
          </w:tcPr>
          <w:p w14:paraId="6B213CBD">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发电厂电气设备</w:t>
            </w:r>
          </w:p>
        </w:tc>
        <w:tc>
          <w:tcPr>
            <w:tcW w:w="1512" w:type="dxa"/>
            <w:vAlign w:val="center"/>
          </w:tcPr>
          <w:p w14:paraId="21B2C7DE">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十三五规划创新教材</w:t>
            </w:r>
          </w:p>
        </w:tc>
        <w:tc>
          <w:tcPr>
            <w:tcW w:w="1510" w:type="dxa"/>
            <w:vAlign w:val="center"/>
          </w:tcPr>
          <w:p w14:paraId="2F0F1EA0">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中国电力出版社</w:t>
            </w:r>
          </w:p>
        </w:tc>
        <w:tc>
          <w:tcPr>
            <w:tcW w:w="1510" w:type="dxa"/>
            <w:vAlign w:val="center"/>
          </w:tcPr>
          <w:p w14:paraId="5554E392">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郭琳</w:t>
            </w:r>
          </w:p>
        </w:tc>
        <w:tc>
          <w:tcPr>
            <w:tcW w:w="1515" w:type="dxa"/>
            <w:vAlign w:val="center"/>
          </w:tcPr>
          <w:p w14:paraId="55D98831">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2016-09</w:t>
            </w:r>
          </w:p>
        </w:tc>
      </w:tr>
      <w:tr w14:paraId="4CF164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98" w:type="dxa"/>
            <w:vAlign w:val="center"/>
          </w:tcPr>
          <w:p w14:paraId="48582A82">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2126" w:type="dxa"/>
            <w:shd w:val="clear" w:color="auto" w:fill="auto"/>
            <w:vAlign w:val="center"/>
          </w:tcPr>
          <w:p w14:paraId="162BCD80">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新能源发电技术</w:t>
            </w:r>
          </w:p>
        </w:tc>
        <w:tc>
          <w:tcPr>
            <w:tcW w:w="1512" w:type="dxa"/>
            <w:shd w:val="clear" w:color="auto" w:fill="auto"/>
            <w:vAlign w:val="center"/>
          </w:tcPr>
          <w:p w14:paraId="11438588">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十三五规划创新教材</w:t>
            </w:r>
          </w:p>
        </w:tc>
        <w:tc>
          <w:tcPr>
            <w:tcW w:w="1510" w:type="dxa"/>
            <w:shd w:val="clear" w:color="auto" w:fill="auto"/>
            <w:vAlign w:val="center"/>
          </w:tcPr>
          <w:p w14:paraId="194C1C20">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机械工业出版社</w:t>
            </w:r>
          </w:p>
        </w:tc>
        <w:tc>
          <w:tcPr>
            <w:tcW w:w="1510" w:type="dxa"/>
            <w:shd w:val="clear" w:color="auto" w:fill="auto"/>
            <w:vAlign w:val="center"/>
          </w:tcPr>
          <w:p w14:paraId="311C1792">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侯雪</w:t>
            </w:r>
          </w:p>
        </w:tc>
        <w:tc>
          <w:tcPr>
            <w:tcW w:w="1515" w:type="dxa"/>
            <w:shd w:val="clear" w:color="auto" w:fill="auto"/>
            <w:vAlign w:val="center"/>
          </w:tcPr>
          <w:p w14:paraId="676B1710">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2022-05-25</w:t>
            </w:r>
          </w:p>
        </w:tc>
      </w:tr>
      <w:tr w14:paraId="287853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98" w:type="dxa"/>
            <w:vAlign w:val="center"/>
          </w:tcPr>
          <w:p w14:paraId="1F1934A5">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p>
        </w:tc>
        <w:tc>
          <w:tcPr>
            <w:tcW w:w="2126" w:type="dxa"/>
            <w:shd w:val="clear" w:color="auto" w:fill="auto"/>
            <w:vAlign w:val="center"/>
          </w:tcPr>
          <w:p w14:paraId="331EBC0F">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电力电子技术项目式教程</w:t>
            </w:r>
          </w:p>
        </w:tc>
        <w:tc>
          <w:tcPr>
            <w:tcW w:w="1512" w:type="dxa"/>
            <w:shd w:val="clear" w:color="auto" w:fill="auto"/>
            <w:vAlign w:val="center"/>
          </w:tcPr>
          <w:p w14:paraId="4CF6DA0B">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十三五规划创新教材</w:t>
            </w:r>
          </w:p>
        </w:tc>
        <w:tc>
          <w:tcPr>
            <w:tcW w:w="1510" w:type="dxa"/>
            <w:shd w:val="clear" w:color="auto" w:fill="auto"/>
            <w:vAlign w:val="center"/>
          </w:tcPr>
          <w:p w14:paraId="54421C5A">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机械工业出版社</w:t>
            </w:r>
          </w:p>
        </w:tc>
        <w:tc>
          <w:tcPr>
            <w:tcW w:w="1510" w:type="dxa"/>
            <w:shd w:val="clear" w:color="auto" w:fill="auto"/>
            <w:vAlign w:val="center"/>
          </w:tcPr>
          <w:p w14:paraId="151A21AA">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蔡新梅</w:t>
            </w:r>
          </w:p>
        </w:tc>
        <w:tc>
          <w:tcPr>
            <w:tcW w:w="1515" w:type="dxa"/>
            <w:shd w:val="clear" w:color="auto" w:fill="auto"/>
            <w:vAlign w:val="center"/>
          </w:tcPr>
          <w:p w14:paraId="63FC225F">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2022-07</w:t>
            </w:r>
          </w:p>
        </w:tc>
      </w:tr>
      <w:tr w14:paraId="76A45D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98" w:type="dxa"/>
            <w:vAlign w:val="center"/>
          </w:tcPr>
          <w:p w14:paraId="63480975">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2126" w:type="dxa"/>
            <w:shd w:val="clear" w:color="auto" w:fill="auto"/>
            <w:vAlign w:val="center"/>
          </w:tcPr>
          <w:p w14:paraId="67D707D3">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电工仪表与测量</w:t>
            </w:r>
          </w:p>
        </w:tc>
        <w:tc>
          <w:tcPr>
            <w:tcW w:w="1512" w:type="dxa"/>
            <w:shd w:val="clear" w:color="auto" w:fill="auto"/>
            <w:vAlign w:val="center"/>
          </w:tcPr>
          <w:p w14:paraId="651B08D5">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lang w:val="en-US" w:eastAsia="zh-CN"/>
              </w:rPr>
              <w:t>十</w:t>
            </w:r>
            <w:r>
              <w:rPr>
                <w:rFonts w:hint="eastAsia" w:asciiTheme="minorEastAsia" w:hAnsiTheme="minorEastAsia" w:eastAsiaTheme="minorEastAsia" w:cstheme="minorEastAsia"/>
                <w:i w:val="0"/>
                <w:iCs w:val="0"/>
                <w:caps w:val="0"/>
                <w:color w:val="auto"/>
                <w:spacing w:val="0"/>
                <w:sz w:val="21"/>
                <w:szCs w:val="21"/>
                <w:shd w:val="clear"/>
              </w:rPr>
              <w:t>二五规划教材</w:t>
            </w:r>
          </w:p>
        </w:tc>
        <w:tc>
          <w:tcPr>
            <w:tcW w:w="1510" w:type="dxa"/>
            <w:shd w:val="clear" w:color="auto" w:fill="auto"/>
            <w:vAlign w:val="center"/>
          </w:tcPr>
          <w:p w14:paraId="448F5498">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中国电力出版社</w:t>
            </w:r>
          </w:p>
        </w:tc>
        <w:tc>
          <w:tcPr>
            <w:tcW w:w="1510" w:type="dxa"/>
            <w:shd w:val="clear" w:color="auto" w:fill="auto"/>
            <w:vAlign w:val="center"/>
          </w:tcPr>
          <w:p w14:paraId="7881DEEC">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贺令辉</w:t>
            </w:r>
          </w:p>
        </w:tc>
        <w:tc>
          <w:tcPr>
            <w:tcW w:w="1515" w:type="dxa"/>
            <w:shd w:val="clear" w:color="auto" w:fill="auto"/>
            <w:vAlign w:val="center"/>
          </w:tcPr>
          <w:p w14:paraId="60FD6D5D">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2015-03</w:t>
            </w:r>
          </w:p>
        </w:tc>
      </w:tr>
      <w:tr w14:paraId="6270B8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98" w:type="dxa"/>
            <w:vAlign w:val="center"/>
          </w:tcPr>
          <w:p w14:paraId="1BD0C4DA">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w:t>
            </w:r>
          </w:p>
        </w:tc>
        <w:tc>
          <w:tcPr>
            <w:tcW w:w="2126" w:type="dxa"/>
            <w:shd w:val="clear" w:color="auto" w:fill="auto"/>
            <w:vAlign w:val="center"/>
          </w:tcPr>
          <w:p w14:paraId="0770B160">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单元机组集控运行与技能训练</w:t>
            </w:r>
          </w:p>
        </w:tc>
        <w:tc>
          <w:tcPr>
            <w:tcW w:w="1512" w:type="dxa"/>
            <w:shd w:val="clear" w:color="auto" w:fill="auto"/>
            <w:vAlign w:val="center"/>
          </w:tcPr>
          <w:p w14:paraId="1023F4C6">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lang w:val="en-US" w:eastAsia="zh-CN"/>
              </w:rPr>
              <w:t>十</w:t>
            </w:r>
            <w:r>
              <w:rPr>
                <w:rFonts w:hint="eastAsia" w:asciiTheme="minorEastAsia" w:hAnsiTheme="minorEastAsia" w:eastAsiaTheme="minorEastAsia" w:cstheme="minorEastAsia"/>
                <w:i w:val="0"/>
                <w:iCs w:val="0"/>
                <w:caps w:val="0"/>
                <w:color w:val="auto"/>
                <w:spacing w:val="0"/>
                <w:sz w:val="21"/>
                <w:szCs w:val="21"/>
                <w:shd w:val="clear"/>
              </w:rPr>
              <w:t>二五规划教材</w:t>
            </w:r>
          </w:p>
        </w:tc>
        <w:tc>
          <w:tcPr>
            <w:tcW w:w="1510" w:type="dxa"/>
            <w:shd w:val="clear" w:color="auto" w:fill="auto"/>
            <w:vAlign w:val="center"/>
          </w:tcPr>
          <w:p w14:paraId="44996FDC">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中国电力出版社</w:t>
            </w:r>
          </w:p>
        </w:tc>
        <w:tc>
          <w:tcPr>
            <w:tcW w:w="1510" w:type="dxa"/>
            <w:shd w:val="clear" w:color="auto" w:fill="auto"/>
            <w:vAlign w:val="center"/>
          </w:tcPr>
          <w:p w14:paraId="0734D45D">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王祥薇</w:t>
            </w:r>
          </w:p>
        </w:tc>
        <w:tc>
          <w:tcPr>
            <w:tcW w:w="1515" w:type="dxa"/>
            <w:shd w:val="clear" w:color="auto" w:fill="auto"/>
            <w:vAlign w:val="center"/>
          </w:tcPr>
          <w:p w14:paraId="7725E7E0">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2012-02</w:t>
            </w:r>
          </w:p>
        </w:tc>
      </w:tr>
      <w:tr w14:paraId="48213A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98" w:type="dxa"/>
            <w:vAlign w:val="center"/>
          </w:tcPr>
          <w:p w14:paraId="1D10BADF">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w:t>
            </w:r>
          </w:p>
        </w:tc>
        <w:tc>
          <w:tcPr>
            <w:tcW w:w="2126" w:type="dxa"/>
            <w:shd w:val="clear" w:color="auto" w:fill="auto"/>
            <w:vAlign w:val="center"/>
          </w:tcPr>
          <w:p w14:paraId="3F405886">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电子技术及应用</w:t>
            </w:r>
          </w:p>
        </w:tc>
        <w:tc>
          <w:tcPr>
            <w:tcW w:w="1512" w:type="dxa"/>
            <w:shd w:val="clear" w:color="auto" w:fill="auto"/>
            <w:vAlign w:val="center"/>
          </w:tcPr>
          <w:p w14:paraId="7392E6A1">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十三五规划创新教材</w:t>
            </w:r>
          </w:p>
        </w:tc>
        <w:tc>
          <w:tcPr>
            <w:tcW w:w="1510" w:type="dxa"/>
            <w:shd w:val="clear" w:color="auto" w:fill="auto"/>
            <w:vAlign w:val="center"/>
          </w:tcPr>
          <w:p w14:paraId="176F0B24">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化学工业出版社</w:t>
            </w:r>
          </w:p>
        </w:tc>
        <w:tc>
          <w:tcPr>
            <w:tcW w:w="1510" w:type="dxa"/>
            <w:shd w:val="clear" w:color="auto" w:fill="auto"/>
            <w:vAlign w:val="center"/>
          </w:tcPr>
          <w:p w14:paraId="5F859DFA">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廖东进</w:t>
            </w:r>
          </w:p>
        </w:tc>
        <w:tc>
          <w:tcPr>
            <w:tcW w:w="1515" w:type="dxa"/>
            <w:shd w:val="clear" w:color="auto" w:fill="auto"/>
            <w:vAlign w:val="center"/>
          </w:tcPr>
          <w:p w14:paraId="11D768EF">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2019-08-01</w:t>
            </w:r>
          </w:p>
        </w:tc>
      </w:tr>
      <w:tr w14:paraId="0FC40D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98" w:type="dxa"/>
            <w:vAlign w:val="center"/>
          </w:tcPr>
          <w:p w14:paraId="3329F242">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7</w:t>
            </w:r>
          </w:p>
        </w:tc>
        <w:tc>
          <w:tcPr>
            <w:tcW w:w="2126" w:type="dxa"/>
            <w:shd w:val="clear" w:color="auto" w:fill="auto"/>
            <w:vAlign w:val="center"/>
          </w:tcPr>
          <w:p w14:paraId="62BEE02C">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工厂电气控制技术</w:t>
            </w:r>
          </w:p>
        </w:tc>
        <w:tc>
          <w:tcPr>
            <w:tcW w:w="1512" w:type="dxa"/>
            <w:shd w:val="clear" w:color="auto" w:fill="auto"/>
            <w:vAlign w:val="center"/>
          </w:tcPr>
          <w:p w14:paraId="267BD57C">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十三五规划创新教材</w:t>
            </w:r>
          </w:p>
        </w:tc>
        <w:tc>
          <w:tcPr>
            <w:tcW w:w="1510" w:type="dxa"/>
            <w:shd w:val="clear" w:color="auto" w:fill="auto"/>
            <w:vAlign w:val="center"/>
          </w:tcPr>
          <w:p w14:paraId="34FB831B">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中国水利水电出版社</w:t>
            </w:r>
          </w:p>
        </w:tc>
        <w:tc>
          <w:tcPr>
            <w:tcW w:w="1510" w:type="dxa"/>
            <w:shd w:val="clear" w:color="auto" w:fill="auto"/>
            <w:vAlign w:val="center"/>
          </w:tcPr>
          <w:p w14:paraId="0BE240B9">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邱俊</w:t>
            </w:r>
          </w:p>
        </w:tc>
        <w:tc>
          <w:tcPr>
            <w:tcW w:w="1515" w:type="dxa"/>
            <w:shd w:val="clear" w:color="auto" w:fill="auto"/>
            <w:vAlign w:val="center"/>
          </w:tcPr>
          <w:p w14:paraId="0BEADA00">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201</w:t>
            </w:r>
            <w:r>
              <w:rPr>
                <w:rFonts w:hint="eastAsia" w:asciiTheme="minorEastAsia" w:hAnsiTheme="minorEastAsia" w:eastAsiaTheme="minorEastAsia" w:cstheme="minorEastAsia"/>
                <w:i w:val="0"/>
                <w:iCs w:val="0"/>
                <w:caps w:val="0"/>
                <w:color w:val="auto"/>
                <w:spacing w:val="0"/>
                <w:sz w:val="21"/>
                <w:szCs w:val="21"/>
                <w:shd w:val="clear"/>
                <w:lang w:val="en-US" w:eastAsia="zh-CN"/>
              </w:rPr>
              <w:t>8</w:t>
            </w:r>
            <w:r>
              <w:rPr>
                <w:rFonts w:hint="eastAsia" w:asciiTheme="minorEastAsia" w:hAnsiTheme="minorEastAsia" w:eastAsiaTheme="minorEastAsia" w:cstheme="minorEastAsia"/>
                <w:i w:val="0"/>
                <w:iCs w:val="0"/>
                <w:caps w:val="0"/>
                <w:color w:val="auto"/>
                <w:spacing w:val="0"/>
                <w:sz w:val="21"/>
                <w:szCs w:val="21"/>
                <w:shd w:val="clear"/>
              </w:rPr>
              <w:t>-02</w:t>
            </w:r>
          </w:p>
        </w:tc>
      </w:tr>
      <w:tr w14:paraId="4428B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98" w:type="dxa"/>
            <w:vAlign w:val="center"/>
          </w:tcPr>
          <w:p w14:paraId="46C2A3E3">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w:t>
            </w:r>
          </w:p>
        </w:tc>
        <w:tc>
          <w:tcPr>
            <w:tcW w:w="2126" w:type="dxa"/>
            <w:shd w:val="clear" w:color="auto" w:fill="auto"/>
            <w:vAlign w:val="center"/>
          </w:tcPr>
          <w:p w14:paraId="5D9A5F8E">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工厂供电</w:t>
            </w:r>
          </w:p>
        </w:tc>
        <w:tc>
          <w:tcPr>
            <w:tcW w:w="1512" w:type="dxa"/>
            <w:shd w:val="clear" w:color="auto" w:fill="auto"/>
            <w:vAlign w:val="center"/>
          </w:tcPr>
          <w:p w14:paraId="7F0BDFD5">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十三五规划创新教材</w:t>
            </w:r>
          </w:p>
        </w:tc>
        <w:tc>
          <w:tcPr>
            <w:tcW w:w="1510" w:type="dxa"/>
            <w:shd w:val="clear" w:color="auto" w:fill="auto"/>
            <w:vAlign w:val="center"/>
          </w:tcPr>
          <w:p w14:paraId="6A67C0CF">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机械工业出版社</w:t>
            </w:r>
          </w:p>
        </w:tc>
        <w:tc>
          <w:tcPr>
            <w:tcW w:w="1510" w:type="dxa"/>
            <w:shd w:val="clear" w:color="auto" w:fill="auto"/>
            <w:vAlign w:val="center"/>
          </w:tcPr>
          <w:p w14:paraId="35F080A2">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张雪君 吴娜</w:t>
            </w:r>
          </w:p>
        </w:tc>
        <w:tc>
          <w:tcPr>
            <w:tcW w:w="1515" w:type="dxa"/>
            <w:shd w:val="clear" w:color="auto" w:fill="auto"/>
            <w:vAlign w:val="center"/>
          </w:tcPr>
          <w:p w14:paraId="54CAC9CE">
            <w:pPr>
              <w:spacing w:line="240" w:lineRule="auto"/>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i w:val="0"/>
                <w:iCs w:val="0"/>
                <w:caps w:val="0"/>
                <w:color w:val="auto"/>
                <w:spacing w:val="0"/>
                <w:sz w:val="21"/>
                <w:szCs w:val="21"/>
                <w:shd w:val="clear"/>
              </w:rPr>
              <w:t>201</w:t>
            </w:r>
            <w:r>
              <w:rPr>
                <w:rFonts w:hint="eastAsia" w:asciiTheme="minorEastAsia" w:hAnsiTheme="minorEastAsia" w:eastAsiaTheme="minorEastAsia" w:cstheme="minorEastAsia"/>
                <w:i w:val="0"/>
                <w:iCs w:val="0"/>
                <w:caps w:val="0"/>
                <w:color w:val="auto"/>
                <w:spacing w:val="0"/>
                <w:sz w:val="21"/>
                <w:szCs w:val="21"/>
                <w:shd w:val="clear"/>
                <w:lang w:val="en-US" w:eastAsia="zh-CN"/>
              </w:rPr>
              <w:t>7</w:t>
            </w:r>
            <w:r>
              <w:rPr>
                <w:rFonts w:hint="eastAsia" w:asciiTheme="minorEastAsia" w:hAnsiTheme="minorEastAsia" w:eastAsiaTheme="minorEastAsia" w:cstheme="minorEastAsia"/>
                <w:i w:val="0"/>
                <w:iCs w:val="0"/>
                <w:caps w:val="0"/>
                <w:color w:val="auto"/>
                <w:spacing w:val="0"/>
                <w:sz w:val="21"/>
                <w:szCs w:val="21"/>
                <w:shd w:val="clear"/>
              </w:rPr>
              <w:t>-0</w:t>
            </w:r>
            <w:r>
              <w:rPr>
                <w:rFonts w:hint="eastAsia" w:asciiTheme="minorEastAsia" w:hAnsiTheme="minorEastAsia" w:eastAsiaTheme="minorEastAsia" w:cstheme="minorEastAsia"/>
                <w:i w:val="0"/>
                <w:iCs w:val="0"/>
                <w:caps w:val="0"/>
                <w:color w:val="auto"/>
                <w:spacing w:val="0"/>
                <w:sz w:val="21"/>
                <w:szCs w:val="21"/>
                <w:shd w:val="clear"/>
                <w:lang w:val="en-US" w:eastAsia="zh-CN"/>
              </w:rPr>
              <w:t>6</w:t>
            </w:r>
          </w:p>
        </w:tc>
      </w:tr>
      <w:tr w14:paraId="31CD0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98" w:type="dxa"/>
            <w:vAlign w:val="center"/>
          </w:tcPr>
          <w:p w14:paraId="1681CEEF">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9</w:t>
            </w:r>
          </w:p>
        </w:tc>
        <w:tc>
          <w:tcPr>
            <w:tcW w:w="2126" w:type="dxa"/>
            <w:shd w:val="clear" w:color="auto" w:fill="auto"/>
            <w:vAlign w:val="center"/>
          </w:tcPr>
          <w:p w14:paraId="1D94DE45">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自动控制原理与系统</w:t>
            </w:r>
          </w:p>
        </w:tc>
        <w:tc>
          <w:tcPr>
            <w:tcW w:w="1512" w:type="dxa"/>
            <w:shd w:val="clear" w:color="auto" w:fill="auto"/>
            <w:vAlign w:val="center"/>
          </w:tcPr>
          <w:p w14:paraId="2BED5177">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十三五规划创新教材</w:t>
            </w:r>
          </w:p>
        </w:tc>
        <w:tc>
          <w:tcPr>
            <w:tcW w:w="1510" w:type="dxa"/>
            <w:shd w:val="clear" w:color="auto" w:fill="auto"/>
            <w:vAlign w:val="center"/>
          </w:tcPr>
          <w:p w14:paraId="3D4F5C4D">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机械工业出版社</w:t>
            </w:r>
          </w:p>
        </w:tc>
        <w:tc>
          <w:tcPr>
            <w:tcW w:w="1510" w:type="dxa"/>
            <w:shd w:val="clear" w:color="auto" w:fill="auto"/>
            <w:vAlign w:val="center"/>
          </w:tcPr>
          <w:p w14:paraId="0B113906">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孔凡才</w:t>
            </w:r>
          </w:p>
        </w:tc>
        <w:tc>
          <w:tcPr>
            <w:tcW w:w="1515" w:type="dxa"/>
            <w:shd w:val="clear" w:color="auto" w:fill="auto"/>
            <w:vAlign w:val="center"/>
          </w:tcPr>
          <w:p w14:paraId="0DA2F4D7">
            <w:pPr>
              <w:spacing w:line="240" w:lineRule="auto"/>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i w:val="0"/>
                <w:iCs w:val="0"/>
                <w:caps w:val="0"/>
                <w:color w:val="auto"/>
                <w:spacing w:val="0"/>
                <w:sz w:val="21"/>
                <w:szCs w:val="21"/>
                <w:shd w:val="clear"/>
              </w:rPr>
              <w:t>201</w:t>
            </w:r>
            <w:r>
              <w:rPr>
                <w:rFonts w:hint="eastAsia" w:asciiTheme="minorEastAsia" w:hAnsiTheme="minorEastAsia" w:eastAsiaTheme="minorEastAsia" w:cstheme="minorEastAsia"/>
                <w:i w:val="0"/>
                <w:iCs w:val="0"/>
                <w:caps w:val="0"/>
                <w:color w:val="auto"/>
                <w:spacing w:val="0"/>
                <w:sz w:val="21"/>
                <w:szCs w:val="21"/>
                <w:shd w:val="clear"/>
                <w:lang w:val="en-US" w:eastAsia="zh-CN"/>
              </w:rPr>
              <w:t>9</w:t>
            </w:r>
            <w:r>
              <w:rPr>
                <w:rFonts w:hint="eastAsia" w:asciiTheme="minorEastAsia" w:hAnsiTheme="minorEastAsia" w:eastAsiaTheme="minorEastAsia" w:cstheme="minorEastAsia"/>
                <w:i w:val="0"/>
                <w:iCs w:val="0"/>
                <w:caps w:val="0"/>
                <w:color w:val="auto"/>
                <w:spacing w:val="0"/>
                <w:sz w:val="21"/>
                <w:szCs w:val="21"/>
                <w:shd w:val="clear"/>
              </w:rPr>
              <w:t>-0</w:t>
            </w:r>
            <w:r>
              <w:rPr>
                <w:rFonts w:hint="eastAsia" w:asciiTheme="minorEastAsia" w:hAnsiTheme="minorEastAsia" w:eastAsiaTheme="minorEastAsia" w:cstheme="minorEastAsia"/>
                <w:i w:val="0"/>
                <w:iCs w:val="0"/>
                <w:caps w:val="0"/>
                <w:color w:val="auto"/>
                <w:spacing w:val="0"/>
                <w:sz w:val="21"/>
                <w:szCs w:val="21"/>
                <w:shd w:val="clear"/>
                <w:lang w:val="en-US" w:eastAsia="zh-CN"/>
              </w:rPr>
              <w:t>3</w:t>
            </w:r>
          </w:p>
        </w:tc>
      </w:tr>
      <w:tr w14:paraId="7361DF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98" w:type="dxa"/>
            <w:vAlign w:val="center"/>
          </w:tcPr>
          <w:p w14:paraId="0945C5F5">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w:t>
            </w:r>
          </w:p>
        </w:tc>
        <w:tc>
          <w:tcPr>
            <w:tcW w:w="2126" w:type="dxa"/>
            <w:shd w:val="clear" w:color="auto" w:fill="auto"/>
            <w:vAlign w:val="center"/>
          </w:tcPr>
          <w:p w14:paraId="27354C2B">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现代发电厂概论</w:t>
            </w:r>
          </w:p>
        </w:tc>
        <w:tc>
          <w:tcPr>
            <w:tcW w:w="1512" w:type="dxa"/>
            <w:shd w:val="clear" w:color="auto" w:fill="auto"/>
            <w:vAlign w:val="center"/>
          </w:tcPr>
          <w:p w14:paraId="7A12CDE2">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color="FFFFFF"/>
              </w:rPr>
              <w:t>十三五规划创新教材</w:t>
            </w:r>
          </w:p>
        </w:tc>
        <w:tc>
          <w:tcPr>
            <w:tcW w:w="1510" w:type="dxa"/>
            <w:shd w:val="clear" w:color="auto" w:fill="auto"/>
            <w:vAlign w:val="center"/>
          </w:tcPr>
          <w:p w14:paraId="36B75E8F">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中国电力出版社</w:t>
            </w:r>
          </w:p>
        </w:tc>
        <w:tc>
          <w:tcPr>
            <w:tcW w:w="1510" w:type="dxa"/>
            <w:shd w:val="clear" w:color="auto" w:fill="auto"/>
            <w:vAlign w:val="center"/>
          </w:tcPr>
          <w:p w14:paraId="62B18BD1">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文锋</w:t>
            </w:r>
          </w:p>
        </w:tc>
        <w:tc>
          <w:tcPr>
            <w:tcW w:w="1515" w:type="dxa"/>
            <w:shd w:val="clear" w:color="auto" w:fill="auto"/>
            <w:vAlign w:val="center"/>
          </w:tcPr>
          <w:p w14:paraId="1D8F11AE">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20</w:t>
            </w:r>
            <w:r>
              <w:rPr>
                <w:rFonts w:hint="eastAsia" w:asciiTheme="minorEastAsia" w:hAnsiTheme="minorEastAsia" w:eastAsiaTheme="minorEastAsia" w:cstheme="minorEastAsia"/>
                <w:i w:val="0"/>
                <w:iCs w:val="0"/>
                <w:caps w:val="0"/>
                <w:color w:val="auto"/>
                <w:spacing w:val="0"/>
                <w:sz w:val="21"/>
                <w:szCs w:val="21"/>
                <w:shd w:val="clear"/>
                <w:lang w:val="en-US" w:eastAsia="zh-CN"/>
              </w:rPr>
              <w:t>20</w:t>
            </w:r>
            <w:r>
              <w:rPr>
                <w:rFonts w:hint="eastAsia" w:asciiTheme="minorEastAsia" w:hAnsiTheme="minorEastAsia" w:eastAsiaTheme="minorEastAsia" w:cstheme="minorEastAsia"/>
                <w:i w:val="0"/>
                <w:iCs w:val="0"/>
                <w:caps w:val="0"/>
                <w:color w:val="auto"/>
                <w:spacing w:val="0"/>
                <w:sz w:val="21"/>
                <w:szCs w:val="21"/>
                <w:shd w:val="clear"/>
              </w:rPr>
              <w:t>-02</w:t>
            </w:r>
          </w:p>
        </w:tc>
      </w:tr>
      <w:tr w14:paraId="2B60B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98" w:type="dxa"/>
            <w:vAlign w:val="center"/>
          </w:tcPr>
          <w:p w14:paraId="35BA5E03">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11</w:t>
            </w:r>
          </w:p>
        </w:tc>
        <w:tc>
          <w:tcPr>
            <w:tcW w:w="2126" w:type="dxa"/>
            <w:shd w:val="clear" w:color="auto" w:fill="auto"/>
            <w:vAlign w:val="center"/>
          </w:tcPr>
          <w:p w14:paraId="1222D98C">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单元机组运行</w:t>
            </w:r>
          </w:p>
        </w:tc>
        <w:tc>
          <w:tcPr>
            <w:tcW w:w="1512" w:type="dxa"/>
            <w:shd w:val="clear" w:color="auto" w:fill="auto"/>
            <w:vAlign w:val="center"/>
          </w:tcPr>
          <w:p w14:paraId="473F37E7">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十三五规划创新教材</w:t>
            </w:r>
          </w:p>
        </w:tc>
        <w:tc>
          <w:tcPr>
            <w:tcW w:w="1510" w:type="dxa"/>
            <w:shd w:val="clear" w:color="auto" w:fill="auto"/>
            <w:vAlign w:val="center"/>
          </w:tcPr>
          <w:p w14:paraId="73954109">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中国电力出版社</w:t>
            </w:r>
          </w:p>
        </w:tc>
        <w:tc>
          <w:tcPr>
            <w:tcW w:w="1510" w:type="dxa"/>
            <w:shd w:val="clear" w:color="auto" w:fill="auto"/>
            <w:vAlign w:val="center"/>
          </w:tcPr>
          <w:p w14:paraId="0D6EEE0C">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于国强</w:t>
            </w:r>
          </w:p>
        </w:tc>
        <w:tc>
          <w:tcPr>
            <w:tcW w:w="1515" w:type="dxa"/>
            <w:shd w:val="clear" w:color="auto" w:fill="auto"/>
            <w:vAlign w:val="center"/>
          </w:tcPr>
          <w:p w14:paraId="736E8892">
            <w:pPr>
              <w:spacing w:line="240" w:lineRule="auto"/>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i w:val="0"/>
                <w:iCs w:val="0"/>
                <w:caps w:val="0"/>
                <w:color w:val="auto"/>
                <w:spacing w:val="0"/>
                <w:sz w:val="21"/>
                <w:szCs w:val="21"/>
                <w:shd w:val="clear"/>
              </w:rPr>
              <w:t>20</w:t>
            </w:r>
            <w:r>
              <w:rPr>
                <w:rFonts w:hint="eastAsia" w:asciiTheme="minorEastAsia" w:hAnsiTheme="minorEastAsia" w:eastAsiaTheme="minorEastAsia" w:cstheme="minorEastAsia"/>
                <w:i w:val="0"/>
                <w:iCs w:val="0"/>
                <w:caps w:val="0"/>
                <w:color w:val="auto"/>
                <w:spacing w:val="0"/>
                <w:sz w:val="21"/>
                <w:szCs w:val="21"/>
                <w:shd w:val="clear"/>
                <w:lang w:val="en-US" w:eastAsia="zh-CN"/>
              </w:rPr>
              <w:t>18</w:t>
            </w:r>
            <w:r>
              <w:rPr>
                <w:rFonts w:hint="eastAsia" w:asciiTheme="minorEastAsia" w:hAnsiTheme="minorEastAsia" w:eastAsiaTheme="minorEastAsia" w:cstheme="minorEastAsia"/>
                <w:i w:val="0"/>
                <w:iCs w:val="0"/>
                <w:caps w:val="0"/>
                <w:color w:val="auto"/>
                <w:spacing w:val="0"/>
                <w:sz w:val="21"/>
                <w:szCs w:val="21"/>
                <w:shd w:val="clear"/>
              </w:rPr>
              <w:t>-0</w:t>
            </w:r>
            <w:r>
              <w:rPr>
                <w:rFonts w:hint="eastAsia" w:asciiTheme="minorEastAsia" w:hAnsiTheme="minorEastAsia" w:eastAsiaTheme="minorEastAsia" w:cstheme="minorEastAsia"/>
                <w:i w:val="0"/>
                <w:iCs w:val="0"/>
                <w:caps w:val="0"/>
                <w:color w:val="auto"/>
                <w:spacing w:val="0"/>
                <w:sz w:val="21"/>
                <w:szCs w:val="21"/>
                <w:shd w:val="clear"/>
                <w:lang w:val="en-US" w:eastAsia="zh-CN"/>
              </w:rPr>
              <w:t>6</w:t>
            </w:r>
          </w:p>
        </w:tc>
      </w:tr>
      <w:tr w14:paraId="056AA1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98" w:type="dxa"/>
            <w:vAlign w:val="center"/>
          </w:tcPr>
          <w:p w14:paraId="0B20891F">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12</w:t>
            </w:r>
          </w:p>
        </w:tc>
        <w:tc>
          <w:tcPr>
            <w:tcW w:w="2126" w:type="dxa"/>
            <w:shd w:val="clear" w:color="auto" w:fill="auto"/>
            <w:vAlign w:val="center"/>
          </w:tcPr>
          <w:p w14:paraId="36118C7B">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电力系统继电保护原理及运行</w:t>
            </w:r>
          </w:p>
        </w:tc>
        <w:tc>
          <w:tcPr>
            <w:tcW w:w="1512" w:type="dxa"/>
            <w:shd w:val="clear" w:color="auto" w:fill="auto"/>
            <w:vAlign w:val="center"/>
          </w:tcPr>
          <w:p w14:paraId="5D9091AA">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十三五规划创新教材</w:t>
            </w:r>
          </w:p>
        </w:tc>
        <w:tc>
          <w:tcPr>
            <w:tcW w:w="1510" w:type="dxa"/>
            <w:shd w:val="clear" w:color="auto" w:fill="auto"/>
            <w:vAlign w:val="center"/>
          </w:tcPr>
          <w:p w14:paraId="6A91FA9C">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中国电力出版社</w:t>
            </w:r>
          </w:p>
        </w:tc>
        <w:tc>
          <w:tcPr>
            <w:tcW w:w="1510" w:type="dxa"/>
            <w:shd w:val="clear" w:color="auto" w:fill="auto"/>
            <w:vAlign w:val="center"/>
          </w:tcPr>
          <w:p w14:paraId="6C0AB3D9">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张沛云</w:t>
            </w:r>
          </w:p>
        </w:tc>
        <w:tc>
          <w:tcPr>
            <w:tcW w:w="1515" w:type="dxa"/>
            <w:shd w:val="clear" w:color="auto" w:fill="auto"/>
            <w:vAlign w:val="center"/>
          </w:tcPr>
          <w:p w14:paraId="24F8F460">
            <w:pPr>
              <w:spacing w:line="240" w:lineRule="auto"/>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i w:val="0"/>
                <w:iCs w:val="0"/>
                <w:caps w:val="0"/>
                <w:color w:val="auto"/>
                <w:spacing w:val="0"/>
                <w:sz w:val="21"/>
                <w:szCs w:val="21"/>
                <w:shd w:val="clear"/>
              </w:rPr>
              <w:t>201</w:t>
            </w:r>
            <w:r>
              <w:rPr>
                <w:rFonts w:hint="eastAsia" w:asciiTheme="minorEastAsia" w:hAnsiTheme="minorEastAsia" w:eastAsiaTheme="minorEastAsia" w:cstheme="minorEastAsia"/>
                <w:i w:val="0"/>
                <w:iCs w:val="0"/>
                <w:caps w:val="0"/>
                <w:color w:val="auto"/>
                <w:spacing w:val="0"/>
                <w:sz w:val="21"/>
                <w:szCs w:val="21"/>
                <w:shd w:val="clear"/>
                <w:lang w:val="en-US" w:eastAsia="zh-CN"/>
              </w:rPr>
              <w:t>7</w:t>
            </w:r>
            <w:r>
              <w:rPr>
                <w:rFonts w:hint="eastAsia" w:asciiTheme="minorEastAsia" w:hAnsiTheme="minorEastAsia" w:eastAsiaTheme="minorEastAsia" w:cstheme="minorEastAsia"/>
                <w:i w:val="0"/>
                <w:iCs w:val="0"/>
                <w:caps w:val="0"/>
                <w:color w:val="auto"/>
                <w:spacing w:val="0"/>
                <w:sz w:val="21"/>
                <w:szCs w:val="21"/>
                <w:shd w:val="clear"/>
              </w:rPr>
              <w:t>-0</w:t>
            </w:r>
            <w:r>
              <w:rPr>
                <w:rFonts w:hint="eastAsia" w:asciiTheme="minorEastAsia" w:hAnsiTheme="minorEastAsia" w:eastAsiaTheme="minorEastAsia" w:cstheme="minorEastAsia"/>
                <w:i w:val="0"/>
                <w:iCs w:val="0"/>
                <w:caps w:val="0"/>
                <w:color w:val="auto"/>
                <w:spacing w:val="0"/>
                <w:sz w:val="21"/>
                <w:szCs w:val="21"/>
                <w:shd w:val="clear"/>
                <w:lang w:val="en-US" w:eastAsia="zh-CN"/>
              </w:rPr>
              <w:t>5</w:t>
            </w:r>
          </w:p>
        </w:tc>
      </w:tr>
      <w:tr w14:paraId="13D490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98" w:type="dxa"/>
            <w:vAlign w:val="center"/>
          </w:tcPr>
          <w:p w14:paraId="3EB2E726">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13</w:t>
            </w:r>
          </w:p>
        </w:tc>
        <w:tc>
          <w:tcPr>
            <w:tcW w:w="2126" w:type="dxa"/>
            <w:shd w:val="clear" w:color="auto" w:fill="auto"/>
            <w:vAlign w:val="center"/>
          </w:tcPr>
          <w:p w14:paraId="1FA7D868">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传感器原理及应用</w:t>
            </w:r>
          </w:p>
        </w:tc>
        <w:tc>
          <w:tcPr>
            <w:tcW w:w="1512" w:type="dxa"/>
            <w:shd w:val="clear" w:color="auto" w:fill="auto"/>
            <w:vAlign w:val="center"/>
          </w:tcPr>
          <w:p w14:paraId="68F235A9">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十三五规划创新教材</w:t>
            </w:r>
          </w:p>
        </w:tc>
        <w:tc>
          <w:tcPr>
            <w:tcW w:w="1510" w:type="dxa"/>
            <w:shd w:val="clear" w:color="auto" w:fill="auto"/>
            <w:vAlign w:val="center"/>
          </w:tcPr>
          <w:p w14:paraId="6620B8F5">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机械工业出版社</w:t>
            </w:r>
          </w:p>
        </w:tc>
        <w:tc>
          <w:tcPr>
            <w:tcW w:w="1510" w:type="dxa"/>
            <w:shd w:val="clear" w:color="auto" w:fill="auto"/>
            <w:vAlign w:val="center"/>
          </w:tcPr>
          <w:p w14:paraId="70260109">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于彤</w:t>
            </w:r>
          </w:p>
        </w:tc>
        <w:tc>
          <w:tcPr>
            <w:tcW w:w="1515" w:type="dxa"/>
            <w:shd w:val="clear" w:color="auto" w:fill="auto"/>
            <w:vAlign w:val="center"/>
          </w:tcPr>
          <w:p w14:paraId="7BB49C94">
            <w:pPr>
              <w:spacing w:line="240" w:lineRule="auto"/>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i w:val="0"/>
                <w:iCs w:val="0"/>
                <w:caps w:val="0"/>
                <w:color w:val="auto"/>
                <w:spacing w:val="0"/>
                <w:sz w:val="21"/>
                <w:szCs w:val="21"/>
                <w:shd w:val="clear"/>
              </w:rPr>
              <w:t>201</w:t>
            </w:r>
            <w:r>
              <w:rPr>
                <w:rFonts w:hint="eastAsia" w:asciiTheme="minorEastAsia" w:hAnsiTheme="minorEastAsia" w:eastAsiaTheme="minorEastAsia" w:cstheme="minorEastAsia"/>
                <w:i w:val="0"/>
                <w:iCs w:val="0"/>
                <w:caps w:val="0"/>
                <w:color w:val="auto"/>
                <w:spacing w:val="0"/>
                <w:sz w:val="21"/>
                <w:szCs w:val="21"/>
                <w:shd w:val="clear"/>
                <w:lang w:val="en-US" w:eastAsia="zh-CN"/>
              </w:rPr>
              <w:t>8</w:t>
            </w:r>
            <w:r>
              <w:rPr>
                <w:rFonts w:hint="eastAsia" w:asciiTheme="minorEastAsia" w:hAnsiTheme="minorEastAsia" w:eastAsiaTheme="minorEastAsia" w:cstheme="minorEastAsia"/>
                <w:i w:val="0"/>
                <w:iCs w:val="0"/>
                <w:caps w:val="0"/>
                <w:color w:val="auto"/>
                <w:spacing w:val="0"/>
                <w:sz w:val="21"/>
                <w:szCs w:val="21"/>
                <w:shd w:val="clear"/>
              </w:rPr>
              <w:t>-0</w:t>
            </w:r>
            <w:r>
              <w:rPr>
                <w:rFonts w:hint="eastAsia" w:asciiTheme="minorEastAsia" w:hAnsiTheme="minorEastAsia" w:eastAsiaTheme="minorEastAsia" w:cstheme="minorEastAsia"/>
                <w:i w:val="0"/>
                <w:iCs w:val="0"/>
                <w:caps w:val="0"/>
                <w:color w:val="auto"/>
                <w:spacing w:val="0"/>
                <w:sz w:val="21"/>
                <w:szCs w:val="21"/>
                <w:shd w:val="clear"/>
                <w:lang w:val="en-US" w:eastAsia="zh-CN"/>
              </w:rPr>
              <w:t>3</w:t>
            </w:r>
          </w:p>
        </w:tc>
      </w:tr>
      <w:tr w14:paraId="7D3110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98" w:type="dxa"/>
            <w:vAlign w:val="center"/>
          </w:tcPr>
          <w:p w14:paraId="15E576B9">
            <w:pPr>
              <w:spacing w:line="240" w:lineRule="auto"/>
              <w:jc w:val="center"/>
              <w:rPr>
                <w:rFonts w:hint="eastAsia" w:asciiTheme="minorEastAsia" w:hAnsiTheme="minorEastAsia" w:eastAsiaTheme="minorEastAsia" w:cstheme="minorEastAsia"/>
                <w:sz w:val="21"/>
                <w:szCs w:val="21"/>
                <w:lang w:val="en-US" w:eastAsia="zh-CN"/>
              </w:rPr>
            </w:pPr>
          </w:p>
        </w:tc>
        <w:tc>
          <w:tcPr>
            <w:tcW w:w="2126" w:type="dxa"/>
            <w:shd w:val="clear" w:color="auto" w:fill="auto"/>
            <w:vAlign w:val="center"/>
          </w:tcPr>
          <w:p w14:paraId="53B6D35C">
            <w:pPr>
              <w:spacing w:line="240" w:lineRule="auto"/>
              <w:jc w:val="center"/>
              <w:rPr>
                <w:rFonts w:hint="eastAsia" w:asciiTheme="minorEastAsia" w:hAnsiTheme="minorEastAsia" w:eastAsiaTheme="minorEastAsia" w:cstheme="minorEastAsia"/>
                <w:i w:val="0"/>
                <w:iCs w:val="0"/>
                <w:caps w:val="0"/>
                <w:color w:val="auto"/>
                <w:spacing w:val="0"/>
                <w:sz w:val="21"/>
                <w:szCs w:val="21"/>
                <w:shd w:val="clear" w:fill="F5F7FA"/>
              </w:rPr>
            </w:pPr>
            <w:r>
              <w:rPr>
                <w:rFonts w:hint="eastAsia" w:asciiTheme="minorEastAsia" w:hAnsiTheme="minorEastAsia" w:eastAsiaTheme="minorEastAsia" w:cstheme="minorEastAsia"/>
                <w:i w:val="0"/>
                <w:iCs w:val="0"/>
                <w:caps w:val="0"/>
                <w:color w:val="auto"/>
                <w:spacing w:val="0"/>
                <w:sz w:val="21"/>
                <w:szCs w:val="21"/>
                <w:shd w:val="clear"/>
              </w:rPr>
              <w:t>电工基础</w:t>
            </w:r>
          </w:p>
        </w:tc>
        <w:tc>
          <w:tcPr>
            <w:tcW w:w="1512" w:type="dxa"/>
            <w:shd w:val="clear" w:color="auto" w:fill="auto"/>
            <w:vAlign w:val="center"/>
          </w:tcPr>
          <w:p w14:paraId="7150D53A">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十三五规划创新教材</w:t>
            </w:r>
          </w:p>
        </w:tc>
        <w:tc>
          <w:tcPr>
            <w:tcW w:w="1510" w:type="dxa"/>
            <w:shd w:val="clear" w:color="auto" w:fill="auto"/>
            <w:vAlign w:val="center"/>
          </w:tcPr>
          <w:p w14:paraId="0FE91731">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高等教育出版社</w:t>
            </w:r>
          </w:p>
        </w:tc>
        <w:tc>
          <w:tcPr>
            <w:tcW w:w="1510" w:type="dxa"/>
            <w:shd w:val="clear" w:color="auto" w:fill="auto"/>
            <w:vAlign w:val="center"/>
          </w:tcPr>
          <w:p w14:paraId="18DF00C3">
            <w:pPr>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iCs w:val="0"/>
                <w:caps w:val="0"/>
                <w:color w:val="auto"/>
                <w:spacing w:val="0"/>
                <w:sz w:val="21"/>
                <w:szCs w:val="21"/>
                <w:shd w:val="clear"/>
              </w:rPr>
              <w:t>杨利军</w:t>
            </w:r>
          </w:p>
        </w:tc>
        <w:tc>
          <w:tcPr>
            <w:tcW w:w="1515" w:type="dxa"/>
            <w:shd w:val="clear" w:color="auto" w:fill="auto"/>
            <w:vAlign w:val="center"/>
          </w:tcPr>
          <w:p w14:paraId="48DCDF07">
            <w:pPr>
              <w:spacing w:line="240" w:lineRule="auto"/>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i w:val="0"/>
                <w:iCs w:val="0"/>
                <w:caps w:val="0"/>
                <w:color w:val="auto"/>
                <w:spacing w:val="0"/>
                <w:sz w:val="21"/>
                <w:szCs w:val="21"/>
                <w:shd w:val="clear"/>
              </w:rPr>
              <w:t>201</w:t>
            </w:r>
            <w:r>
              <w:rPr>
                <w:rFonts w:hint="eastAsia" w:asciiTheme="minorEastAsia" w:hAnsiTheme="minorEastAsia" w:eastAsiaTheme="minorEastAsia" w:cstheme="minorEastAsia"/>
                <w:i w:val="0"/>
                <w:iCs w:val="0"/>
                <w:caps w:val="0"/>
                <w:color w:val="auto"/>
                <w:spacing w:val="0"/>
                <w:sz w:val="21"/>
                <w:szCs w:val="21"/>
                <w:shd w:val="clear"/>
                <w:lang w:val="en-US" w:eastAsia="zh-CN"/>
              </w:rPr>
              <w:t>7</w:t>
            </w:r>
            <w:r>
              <w:rPr>
                <w:rFonts w:hint="eastAsia" w:asciiTheme="minorEastAsia" w:hAnsiTheme="minorEastAsia" w:eastAsiaTheme="minorEastAsia" w:cstheme="minorEastAsia"/>
                <w:i w:val="0"/>
                <w:iCs w:val="0"/>
                <w:caps w:val="0"/>
                <w:color w:val="auto"/>
                <w:spacing w:val="0"/>
                <w:sz w:val="21"/>
                <w:szCs w:val="21"/>
                <w:shd w:val="clear"/>
              </w:rPr>
              <w:t>-0</w:t>
            </w:r>
            <w:r>
              <w:rPr>
                <w:rFonts w:hint="eastAsia" w:asciiTheme="minorEastAsia" w:hAnsiTheme="minorEastAsia" w:eastAsiaTheme="minorEastAsia" w:cstheme="minorEastAsia"/>
                <w:i w:val="0"/>
                <w:iCs w:val="0"/>
                <w:caps w:val="0"/>
                <w:color w:val="auto"/>
                <w:spacing w:val="0"/>
                <w:sz w:val="21"/>
                <w:szCs w:val="21"/>
                <w:shd w:val="clear"/>
                <w:lang w:val="en-US" w:eastAsia="zh-CN"/>
              </w:rPr>
              <w:t>8</w:t>
            </w:r>
          </w:p>
        </w:tc>
      </w:tr>
    </w:tbl>
    <w:p w14:paraId="27FA098A">
      <w:pPr>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jc w:val="left"/>
        <w:textAlignment w:val="auto"/>
        <w:rPr>
          <w:rFonts w:hint="eastAsia"/>
          <w:lang w:val="en-US" w:eastAsia="zh-CN"/>
        </w:rPr>
      </w:pPr>
      <w:r>
        <w:rPr>
          <w:rFonts w:hint="eastAsia"/>
          <w:lang w:val="en-US" w:eastAsia="zh-CN"/>
        </w:rPr>
        <w:t>注：1. 教材类型是指教育部国家规划教材、一般职业教育规划教材。</w:t>
      </w:r>
    </w:p>
    <w:p w14:paraId="3E83628F">
      <w:pPr>
        <w:keepNext w:val="0"/>
        <w:keepLines w:val="0"/>
        <w:pageBreakBefore w:val="0"/>
        <w:widowControl w:val="0"/>
        <w:kinsoku/>
        <w:wordWrap/>
        <w:overflowPunct/>
        <w:topLinePunct w:val="0"/>
        <w:autoSpaceDE/>
        <w:autoSpaceDN/>
        <w:bidi w:val="0"/>
        <w:adjustRightInd/>
        <w:snapToGrid/>
        <w:spacing w:line="360" w:lineRule="auto"/>
        <w:ind w:left="420" w:leftChars="200" w:firstLine="420" w:firstLineChars="200"/>
        <w:jc w:val="left"/>
        <w:textAlignment w:val="auto"/>
        <w:rPr>
          <w:rFonts w:hint="eastAsia"/>
          <w:lang w:val="en-US" w:eastAsia="zh-CN"/>
        </w:rPr>
      </w:pPr>
      <w:r>
        <w:rPr>
          <w:rFonts w:hint="eastAsia"/>
          <w:lang w:val="en-US" w:eastAsia="zh-CN"/>
        </w:rPr>
        <w:t>2. 出版社要求填写出版社或自编。</w:t>
      </w:r>
    </w:p>
    <w:p w14:paraId="377CD23E">
      <w:pPr>
        <w:keepNext w:val="0"/>
        <w:keepLines w:val="0"/>
        <w:pageBreakBefore w:val="0"/>
        <w:widowControl w:val="0"/>
        <w:kinsoku/>
        <w:wordWrap/>
        <w:overflowPunct/>
        <w:topLinePunct w:val="0"/>
        <w:autoSpaceDE/>
        <w:autoSpaceDN/>
        <w:bidi w:val="0"/>
        <w:adjustRightInd/>
        <w:snapToGrid/>
        <w:spacing w:line="360" w:lineRule="auto"/>
        <w:ind w:left="420" w:leftChars="200" w:firstLine="420" w:firstLineChars="200"/>
        <w:jc w:val="left"/>
        <w:textAlignment w:val="auto"/>
        <w:rPr>
          <w:rFonts w:hint="default"/>
          <w:lang w:val="en-US" w:eastAsia="zh-CN"/>
        </w:rPr>
      </w:pPr>
    </w:p>
    <w:p w14:paraId="3D73A6AF">
      <w:pPr>
        <w:keepNext w:val="0"/>
        <w:keepLines w:val="0"/>
        <w:pageBreakBefore w:val="0"/>
        <w:widowControl w:val="0"/>
        <w:kinsoku/>
        <w:wordWrap/>
        <w:overflowPunct/>
        <w:topLinePunct w:val="0"/>
        <w:autoSpaceDE/>
        <w:autoSpaceDN/>
        <w:bidi w:val="0"/>
        <w:adjustRightInd/>
        <w:snapToGrid/>
        <w:spacing w:line="360" w:lineRule="auto"/>
        <w:jc w:val="center"/>
        <w:textAlignment w:val="auto"/>
      </w:pPr>
      <w:r>
        <w:rPr>
          <w:rFonts w:hint="eastAsia" w:asciiTheme="minorEastAsia" w:hAnsiTheme="minorEastAsia" w:eastAsiaTheme="minorEastAsia" w:cstheme="minorEastAsia"/>
          <w:b/>
          <w:bCs/>
          <w:sz w:val="24"/>
          <w:szCs w:val="24"/>
          <w:lang w:val="en-US" w:eastAsia="zh-CN"/>
        </w:rPr>
        <w:t>表 14 电气自动化技术专业数字化资源选用表</w:t>
      </w:r>
    </w:p>
    <w:tbl>
      <w:tblPr>
        <w:tblStyle w:val="25"/>
        <w:tblW w:w="90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8"/>
        <w:gridCol w:w="5148"/>
        <w:gridCol w:w="3025"/>
      </w:tblGrid>
      <w:tr w14:paraId="36685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98" w:type="dxa"/>
            <w:vAlign w:val="center"/>
          </w:tcPr>
          <w:p w14:paraId="6D6319EA">
            <w:pPr>
              <w:spacing w:line="24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序号</w:t>
            </w:r>
          </w:p>
        </w:tc>
        <w:tc>
          <w:tcPr>
            <w:tcW w:w="5145" w:type="dxa"/>
            <w:vAlign w:val="center"/>
          </w:tcPr>
          <w:p w14:paraId="43A6DBC3">
            <w:pPr>
              <w:spacing w:line="24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数字化资源名称</w:t>
            </w:r>
          </w:p>
        </w:tc>
        <w:tc>
          <w:tcPr>
            <w:tcW w:w="3023" w:type="dxa"/>
            <w:vAlign w:val="center"/>
          </w:tcPr>
          <w:p w14:paraId="6D104BA8">
            <w:pPr>
              <w:spacing w:line="24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资源网址</w:t>
            </w:r>
          </w:p>
        </w:tc>
      </w:tr>
      <w:tr w14:paraId="7B2123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98" w:type="dxa"/>
            <w:vAlign w:val="center"/>
          </w:tcPr>
          <w:p w14:paraId="43E34F51">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5145" w:type="dxa"/>
            <w:vAlign w:val="center"/>
          </w:tcPr>
          <w:p w14:paraId="1B0AC9F5">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乌海职业技术学院</w:t>
            </w:r>
            <w:r>
              <w:rPr>
                <w:rFonts w:hint="eastAsia" w:asciiTheme="minorEastAsia" w:hAnsiTheme="minorEastAsia" w:eastAsiaTheme="minorEastAsia" w:cstheme="minorEastAsia"/>
                <w:i w:val="0"/>
                <w:iCs w:val="0"/>
                <w:caps w:val="0"/>
                <w:color w:val="auto"/>
                <w:spacing w:val="0"/>
                <w:sz w:val="21"/>
                <w:szCs w:val="21"/>
                <w:shd w:val="clear"/>
                <w:lang w:val="en-US" w:eastAsia="zh-CN"/>
              </w:rPr>
              <w:t>优慕课在线教育</w:t>
            </w:r>
            <w:r>
              <w:rPr>
                <w:rFonts w:hint="eastAsia" w:asciiTheme="minorEastAsia" w:hAnsiTheme="minorEastAsia" w:eastAsiaTheme="minorEastAsia" w:cstheme="minorEastAsia"/>
                <w:i w:val="0"/>
                <w:iCs w:val="0"/>
                <w:caps w:val="0"/>
                <w:color w:val="auto"/>
                <w:spacing w:val="0"/>
                <w:sz w:val="21"/>
                <w:szCs w:val="21"/>
                <w:shd w:val="clear"/>
              </w:rPr>
              <w:t>平台</w:t>
            </w:r>
          </w:p>
        </w:tc>
        <w:tc>
          <w:tcPr>
            <w:tcW w:w="3023" w:type="dxa"/>
            <w:vAlign w:val="center"/>
          </w:tcPr>
          <w:p w14:paraId="51923919">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http://whtvu.whvtc.net:888/meol/index.do</w:t>
            </w:r>
          </w:p>
        </w:tc>
      </w:tr>
      <w:tr w14:paraId="512C21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98" w:type="dxa"/>
            <w:vAlign w:val="center"/>
          </w:tcPr>
          <w:p w14:paraId="084DD997">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5145" w:type="dxa"/>
            <w:vAlign w:val="center"/>
          </w:tcPr>
          <w:p w14:paraId="6E1B975D">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智慧教学服务平台</w:t>
            </w:r>
          </w:p>
        </w:tc>
        <w:tc>
          <w:tcPr>
            <w:tcW w:w="3023" w:type="dxa"/>
            <w:vAlign w:val="center"/>
          </w:tcPr>
          <w:p w14:paraId="2DF6E7BA">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http://zhkt.whvtc.net/</w:t>
            </w:r>
          </w:p>
        </w:tc>
      </w:tr>
      <w:tr w14:paraId="1CFBB8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98" w:type="dxa"/>
            <w:vAlign w:val="center"/>
          </w:tcPr>
          <w:p w14:paraId="7330A5C4">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p>
        </w:tc>
        <w:tc>
          <w:tcPr>
            <w:tcW w:w="5145" w:type="dxa"/>
            <w:vAlign w:val="center"/>
          </w:tcPr>
          <w:p w14:paraId="78FE4261">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国家精品课程资源网</w:t>
            </w:r>
          </w:p>
        </w:tc>
        <w:tc>
          <w:tcPr>
            <w:tcW w:w="3023" w:type="dxa"/>
            <w:vAlign w:val="center"/>
          </w:tcPr>
          <w:p w14:paraId="0684D3BD">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http://www.jingpinke.com/</w:t>
            </w:r>
          </w:p>
        </w:tc>
      </w:tr>
      <w:tr w14:paraId="50FD51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98" w:type="dxa"/>
            <w:vAlign w:val="center"/>
          </w:tcPr>
          <w:p w14:paraId="7AB3AF96">
            <w:pPr>
              <w:spacing w:line="24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5145" w:type="dxa"/>
            <w:vAlign w:val="center"/>
          </w:tcPr>
          <w:p w14:paraId="2D0E8FF1">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iCs w:val="0"/>
                <w:caps w:val="0"/>
                <w:color w:val="auto"/>
                <w:spacing w:val="0"/>
                <w:sz w:val="21"/>
                <w:szCs w:val="21"/>
                <w:shd w:val="clear"/>
              </w:rPr>
              <w:t>实践教学管理平台</w:t>
            </w:r>
          </w:p>
        </w:tc>
        <w:tc>
          <w:tcPr>
            <w:tcW w:w="3023" w:type="dxa"/>
            <w:vAlign w:val="center"/>
          </w:tcPr>
          <w:p w14:paraId="36F1C2C2">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http://1.30.129.139/</w:t>
            </w:r>
          </w:p>
        </w:tc>
      </w:tr>
    </w:tbl>
    <w:p w14:paraId="522DB7A7">
      <w:pPr>
        <w:spacing w:line="360" w:lineRule="auto"/>
        <w:rPr>
          <w:rFonts w:ascii="宋体"/>
          <w:sz w:val="21"/>
        </w:rPr>
      </w:pPr>
    </w:p>
    <w:p w14:paraId="04FE44D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（四）教学方法</w:t>
      </w:r>
    </w:p>
    <w:p w14:paraId="27D63430">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rPr>
          <w:rFonts w:hint="eastAsia" w:ascii="宋体" w:hAnsi="宋体" w:eastAsia="宋体" w:cs="宋体"/>
          <w:sz w:val="24"/>
          <w:szCs w:val="24"/>
        </w:rPr>
      </w:pPr>
      <w:r>
        <w:rPr>
          <w:rStyle w:val="12"/>
          <w:rFonts w:hint="eastAsia" w:ascii="宋体" w:hAnsi="宋体" w:eastAsia="宋体" w:cs="宋体"/>
          <w:i w:val="0"/>
          <w:iCs w:val="0"/>
          <w:caps w:val="0"/>
          <w:color w:val="000000"/>
          <w:spacing w:val="0"/>
          <w:sz w:val="24"/>
          <w:szCs w:val="24"/>
          <w:shd w:val="clear" w:fill="FFFFFF"/>
        </w:rPr>
        <w:t>1</w:t>
      </w:r>
      <w:r>
        <w:rPr>
          <w:rStyle w:val="12"/>
          <w:rFonts w:hint="eastAsia" w:ascii="宋体" w:hAnsi="宋体" w:eastAsia="宋体" w:cs="宋体"/>
          <w:i w:val="0"/>
          <w:iCs w:val="0"/>
          <w:caps w:val="0"/>
          <w:color w:val="000000"/>
          <w:spacing w:val="0"/>
          <w:sz w:val="24"/>
          <w:szCs w:val="24"/>
          <w:shd w:val="clear" w:fill="FFFFFF"/>
          <w:lang w:eastAsia="zh-CN"/>
        </w:rPr>
        <w:t>.</w:t>
      </w:r>
      <w:r>
        <w:rPr>
          <w:rStyle w:val="12"/>
          <w:rFonts w:hint="eastAsia" w:ascii="宋体" w:hAnsi="宋体" w:eastAsia="宋体" w:cs="宋体"/>
          <w:i w:val="0"/>
          <w:iCs w:val="0"/>
          <w:caps w:val="0"/>
          <w:color w:val="000000"/>
          <w:spacing w:val="0"/>
          <w:sz w:val="24"/>
          <w:szCs w:val="24"/>
          <w:shd w:val="clear" w:fill="FFFFFF"/>
        </w:rPr>
        <w:t>教学方法建议</w:t>
      </w:r>
    </w:p>
    <w:p w14:paraId="490E6C41">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rPr>
          <w:rFonts w:hint="eastAsia" w:ascii="宋体" w:hAnsi="宋体" w:eastAsia="宋体" w:cs="宋体"/>
          <w:sz w:val="24"/>
          <w:szCs w:val="24"/>
        </w:rPr>
      </w:pPr>
      <w:r>
        <w:rPr>
          <w:rFonts w:hint="eastAsia" w:ascii="宋体" w:hAnsi="宋体" w:eastAsia="宋体" w:cs="宋体"/>
          <w:i w:val="0"/>
          <w:iCs w:val="0"/>
          <w:caps w:val="0"/>
          <w:color w:val="000000"/>
          <w:spacing w:val="0"/>
          <w:sz w:val="24"/>
          <w:szCs w:val="24"/>
          <w:shd w:val="clear" w:fill="FFFFFF"/>
        </w:rPr>
        <w:t>在专业课程教学中推行任务驱动、项目导向、教学做一体等教学模式，采用项目教学、案例教学等灵活多样的教学方法。教学项目来自企业在电气自动化控制系统安装、调试、操作、维护、维修等岗位的真实案例，并将项目与人才培养要求的素质、知识、技能目标结合起来，形成具有真实生产情境的教学项目。</w:t>
      </w:r>
    </w:p>
    <w:p w14:paraId="7C5495D9">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rPr>
          <w:rFonts w:hint="eastAsia" w:ascii="宋体" w:hAnsi="宋体" w:eastAsia="宋体" w:cs="宋体"/>
          <w:sz w:val="24"/>
          <w:szCs w:val="24"/>
        </w:rPr>
      </w:pPr>
      <w:r>
        <w:rPr>
          <w:rFonts w:hint="eastAsia" w:ascii="宋体" w:hAnsi="宋体" w:eastAsia="宋体" w:cs="宋体"/>
          <w:i w:val="0"/>
          <w:iCs w:val="0"/>
          <w:caps w:val="0"/>
          <w:color w:val="000000"/>
          <w:spacing w:val="0"/>
          <w:sz w:val="24"/>
          <w:szCs w:val="24"/>
          <w:shd w:val="clear" w:fill="FFFFFF"/>
        </w:rPr>
        <w:t>教师与企业技术人员，采用“教、学、做”一体的课程教学模式进行课程教学，最大限度地发挥学生的自主学习能力；在教学做一体实训室或生产现场，教师边讲授、边演示、边解答，学生边学习、边实践、边提问，实现教学过程与生产过程的对接，学生在协作、交往、研讨、评价过程中学会沟通交流，增强团队合作精神和创新意识，提高学习能力与教学效果。</w:t>
      </w:r>
    </w:p>
    <w:p w14:paraId="3556998C">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rPr>
          <w:rFonts w:hint="eastAsia" w:ascii="宋体" w:hAnsi="宋体" w:eastAsia="宋体" w:cs="宋体"/>
          <w:sz w:val="24"/>
          <w:szCs w:val="24"/>
        </w:rPr>
      </w:pPr>
      <w:r>
        <w:rPr>
          <w:rStyle w:val="12"/>
          <w:rFonts w:hint="eastAsia" w:ascii="宋体" w:hAnsi="宋体" w:eastAsia="宋体" w:cs="宋体"/>
          <w:i w:val="0"/>
          <w:iCs w:val="0"/>
          <w:caps w:val="0"/>
          <w:color w:val="000000"/>
          <w:spacing w:val="0"/>
          <w:sz w:val="24"/>
          <w:szCs w:val="24"/>
          <w:shd w:val="clear" w:fill="FFFFFF"/>
        </w:rPr>
        <w:t>2</w:t>
      </w:r>
      <w:r>
        <w:rPr>
          <w:rStyle w:val="12"/>
          <w:rFonts w:hint="eastAsia" w:ascii="宋体" w:hAnsi="宋体" w:eastAsia="宋体" w:cs="宋体"/>
          <w:i w:val="0"/>
          <w:iCs w:val="0"/>
          <w:caps w:val="0"/>
          <w:color w:val="000000"/>
          <w:spacing w:val="0"/>
          <w:sz w:val="24"/>
          <w:szCs w:val="24"/>
          <w:shd w:val="clear" w:fill="FFFFFF"/>
          <w:lang w:eastAsia="zh-CN"/>
        </w:rPr>
        <w:t>.</w:t>
      </w:r>
      <w:r>
        <w:rPr>
          <w:rStyle w:val="12"/>
          <w:rFonts w:hint="eastAsia" w:ascii="宋体" w:hAnsi="宋体" w:eastAsia="宋体" w:cs="宋体"/>
          <w:i w:val="0"/>
          <w:iCs w:val="0"/>
          <w:caps w:val="0"/>
          <w:color w:val="000000"/>
          <w:spacing w:val="0"/>
          <w:sz w:val="24"/>
          <w:szCs w:val="24"/>
          <w:shd w:val="clear" w:fill="FFFFFF"/>
        </w:rPr>
        <w:t>教学手段建议</w:t>
      </w:r>
    </w:p>
    <w:p w14:paraId="751546DC">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rPr>
          <w:rFonts w:hint="eastAsia" w:ascii="宋体" w:hAnsi="宋体" w:eastAsia="宋体" w:cs="宋体"/>
          <w:sz w:val="24"/>
          <w:szCs w:val="24"/>
        </w:rPr>
      </w:pPr>
      <w:r>
        <w:rPr>
          <w:rFonts w:hint="eastAsia" w:ascii="宋体" w:hAnsi="宋体" w:eastAsia="宋体" w:cs="宋体"/>
          <w:i w:val="0"/>
          <w:iCs w:val="0"/>
          <w:caps w:val="0"/>
          <w:color w:val="000000"/>
          <w:spacing w:val="0"/>
          <w:sz w:val="24"/>
          <w:szCs w:val="24"/>
          <w:shd w:val="clear" w:fill="FFFFFF"/>
        </w:rPr>
        <w:t>在教学过程中，综合运用电子视听设备和多媒体网络技术等现代化教学手段，认真选择资料，精心制作课件，充分利用现有设备，发挥最大效能，以增强学生学习兴趣，改进学生学习方式，培养师生的信息素养，提高教学效率和教学效果。</w:t>
      </w:r>
    </w:p>
    <w:p w14:paraId="05228A21">
      <w:pPr>
        <w:keepNext w:val="0"/>
        <w:keepLines w:val="0"/>
        <w:widowControl/>
        <w:suppressLineNumbers w:val="0"/>
        <w:shd w:val="clear" w:fill="FFFFFF"/>
        <w:spacing w:line="360" w:lineRule="auto"/>
        <w:ind w:firstLine="480" w:firstLineChars="20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shd w:val="clear" w:fill="FFFFFF"/>
          <w:lang w:val="en-US" w:eastAsia="zh-CN" w:bidi="ar"/>
        </w:rPr>
        <w:t>主要教学方法包括：项目教学法，行动导向教学法，案例教学法，任务驱动教学，合作学习教学法，问题教学法，情境教学法，理实一体化教学法，启发式教学法，讨论式教学法，头脑风暴教学法，讲授法教学法，演示教学法，发现式教学法等。</w:t>
      </w:r>
    </w:p>
    <w:p w14:paraId="5C2DE8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14:paraId="3DF9C8F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（五）学习评价</w:t>
      </w:r>
    </w:p>
    <w:p w14:paraId="63DDCB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FF0000"/>
          <w:sz w:val="24"/>
          <w:szCs w:val="24"/>
          <w:lang w:val="en-US" w:eastAsia="zh-CN"/>
        </w:rPr>
      </w:pPr>
      <w:r>
        <w:rPr>
          <w:rFonts w:hint="eastAsia" w:ascii="宋体" w:hAnsi="宋体" w:eastAsia="宋体" w:cs="宋体"/>
          <w:i w:val="0"/>
          <w:iCs w:val="0"/>
          <w:caps w:val="0"/>
          <w:color w:val="000000"/>
          <w:spacing w:val="0"/>
          <w:sz w:val="24"/>
          <w:szCs w:val="24"/>
          <w:shd w:val="clear" w:fill="FFFFFF"/>
        </w:rPr>
        <w:t>严格落实培养目标和培养规格要求，加大过程考核、实践技能考核成绩在课程总成绩中的比重。强化实习和实训等实践性教学环节的全过程管理与考核评价。课程采用过程考核与期末考核相结合，过程考核主要包括学习态度、工作任务、职业素养等三部分。健全多元化考核评价体系，完善学生学习过程监测、评价与反馈机制，引导学生自我管理、主动学习，提高学习效率。</w:t>
      </w:r>
    </w:p>
    <w:p w14:paraId="6ED9F48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14:paraId="0E89063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（六）质量管理</w:t>
      </w:r>
    </w:p>
    <w:p w14:paraId="0FE5157F">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000000"/>
          <w:spacing w:val="0"/>
          <w:sz w:val="24"/>
          <w:szCs w:val="24"/>
          <w:shd w:val="clear" w:fill="FFFFFF"/>
        </w:rPr>
        <w:t>本专业建设在校企合作模式下进行，组织企业专业技术人员参加专业建设委员会，共同制订人才培养目标、共同商讨人才培养方案、共同进行教育教学改革、与企业共享教育教学资源。同时，共建企业全过程参与人才培养，深化并推广“以职业岗位能力为主线、企业全程参与”的工学结合人才培养模式。本专业的课程设置充分利用与企业的“校企合作、人才互用”机制，校企合作建设“双师”结构的课程教学团队，利用校内的实训室和企业生产现场的实训，建设具有长效运行与保障机制的校内外实训基地，改革教学方法，改变考核形式，强化教学过程的实践性，开放性和职业性，实现课程考核与行业岗位考核的融合，使课程知识与技能满足行业从业人员对知识和实践技能的需求。强化专业课教师立德树人意识，积极构建“思政课程+课程思政”格局，落实“三全育人”，实现思想政治教育与技术技能培养的有机统一。结合本专业人才培养特点和专业能力素质要求，突出学生学业过程中的联系实际和知识应用能力培养，发挥专业课程承载的思政教育功能，以立德树人和专业能力考核作为人才管理和评价的第一要素，按国家教育部门要求，严格执行“宽进严出”的学历教育通道模式。建立专业建设和教学过程质量监控机制，健全专业教学质量管理制度，开展专业、课程、教师、学生等层面的质量诊改工作。专业加强日常教学组织运行与管理，定期开展课程建设水平和教学质量诊断与改进，建立健全巡课、听课、评教、评学等制度，严明教学纪律，强化教学组织功能，定期开展公开课、示范课、专题研讨等教研活动。</w:t>
      </w:r>
    </w:p>
    <w:p w14:paraId="2A7BCB50">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宋体" w:hAnsi="宋体" w:eastAsia="宋体" w:cs="宋体"/>
          <w:i w:val="0"/>
          <w:iCs w:val="0"/>
          <w:caps w:val="0"/>
          <w:color w:val="333333"/>
          <w:spacing w:val="0"/>
          <w:sz w:val="24"/>
          <w:szCs w:val="24"/>
        </w:rPr>
      </w:pPr>
      <w:r>
        <w:rPr>
          <w:rStyle w:val="12"/>
          <w:rFonts w:hint="eastAsia" w:ascii="宋体" w:hAnsi="宋体" w:eastAsia="宋体" w:cs="宋体"/>
          <w:i w:val="0"/>
          <w:iCs w:val="0"/>
          <w:caps w:val="0"/>
          <w:color w:val="333333"/>
          <w:spacing w:val="0"/>
          <w:sz w:val="24"/>
          <w:szCs w:val="24"/>
          <w:shd w:val="clear" w:fill="FFFFFF"/>
        </w:rPr>
        <w:t>1</w:t>
      </w:r>
      <w:r>
        <w:rPr>
          <w:rStyle w:val="12"/>
          <w:rFonts w:hint="eastAsia" w:ascii="宋体" w:hAnsi="宋体" w:eastAsia="宋体" w:cs="宋体"/>
          <w:i w:val="0"/>
          <w:iCs w:val="0"/>
          <w:caps w:val="0"/>
          <w:color w:val="333333"/>
          <w:spacing w:val="0"/>
          <w:sz w:val="24"/>
          <w:szCs w:val="24"/>
          <w:shd w:val="clear" w:fill="FFFFFF"/>
          <w:lang w:eastAsia="zh-CN"/>
        </w:rPr>
        <w:t>.</w:t>
      </w:r>
      <w:r>
        <w:rPr>
          <w:rStyle w:val="12"/>
          <w:rFonts w:hint="eastAsia" w:ascii="宋体" w:hAnsi="宋体" w:eastAsia="宋体" w:cs="宋体"/>
          <w:i w:val="0"/>
          <w:iCs w:val="0"/>
          <w:caps w:val="0"/>
          <w:color w:val="333333"/>
          <w:spacing w:val="0"/>
          <w:sz w:val="24"/>
          <w:szCs w:val="24"/>
          <w:shd w:val="clear" w:fill="FFFFFF"/>
        </w:rPr>
        <w:t>教学组织管理系统</w:t>
      </w:r>
    </w:p>
    <w:p w14:paraId="77EB66BD">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480" w:firstLineChars="20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000000"/>
          <w:spacing w:val="0"/>
          <w:sz w:val="24"/>
          <w:szCs w:val="24"/>
          <w:shd w:val="clear" w:fill="FFFFFF"/>
        </w:rPr>
        <w:t>院长全面负责学院的教学工作。分管教学的副院长协助院长主持教学日常工作。学院教学的重大改革举措和重要政策措施等，由院长办公会议讨论决定。学院实行院、系（部）两级管理。教务科技处是学院教学管理的主要职能部门，系（部）组织是学院教学管理机构的基本单位。为加强学院的教学管理工作，成立了学院教学工作委员会，教学工作委员会是在院长领带下，研究和决定学院教学管理工作出现的一些重大问题、对学院的教学工作进行调查、研究、评估、检查和指导。为加强专业建设各专业成立了专业建设委员会，对各专业人才培养模式、人才培养方案、教材建设、重大教学改革工作进行研究、咨询和指导。</w:t>
      </w:r>
    </w:p>
    <w:p w14:paraId="206E839D">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宋体" w:hAnsi="宋体" w:eastAsia="宋体" w:cs="宋体"/>
          <w:i w:val="0"/>
          <w:iCs w:val="0"/>
          <w:caps w:val="0"/>
          <w:color w:val="333333"/>
          <w:spacing w:val="0"/>
          <w:sz w:val="24"/>
          <w:szCs w:val="24"/>
        </w:rPr>
      </w:pPr>
      <w:r>
        <w:rPr>
          <w:rStyle w:val="12"/>
          <w:rFonts w:hint="eastAsia" w:ascii="宋体" w:hAnsi="宋体" w:eastAsia="宋体" w:cs="宋体"/>
          <w:i w:val="0"/>
          <w:iCs w:val="0"/>
          <w:caps w:val="0"/>
          <w:color w:val="333333"/>
          <w:spacing w:val="0"/>
          <w:sz w:val="24"/>
          <w:szCs w:val="24"/>
          <w:shd w:val="clear" w:fill="FFFFFF"/>
        </w:rPr>
        <w:t>2</w:t>
      </w:r>
      <w:r>
        <w:rPr>
          <w:rStyle w:val="12"/>
          <w:rFonts w:hint="eastAsia" w:ascii="宋体" w:hAnsi="宋体" w:eastAsia="宋体" w:cs="宋体"/>
          <w:i w:val="0"/>
          <w:iCs w:val="0"/>
          <w:caps w:val="0"/>
          <w:color w:val="333333"/>
          <w:spacing w:val="0"/>
          <w:sz w:val="24"/>
          <w:szCs w:val="24"/>
          <w:shd w:val="clear" w:fill="FFFFFF"/>
          <w:lang w:eastAsia="zh-CN"/>
        </w:rPr>
        <w:t>.</w:t>
      </w:r>
      <w:r>
        <w:rPr>
          <w:rStyle w:val="12"/>
          <w:rFonts w:hint="eastAsia" w:ascii="宋体" w:hAnsi="宋体" w:eastAsia="宋体" w:cs="宋体"/>
          <w:i w:val="0"/>
          <w:iCs w:val="0"/>
          <w:caps w:val="0"/>
          <w:color w:val="333333"/>
          <w:spacing w:val="0"/>
          <w:sz w:val="24"/>
          <w:szCs w:val="24"/>
          <w:shd w:val="clear" w:fill="FFFFFF"/>
        </w:rPr>
        <w:t>教学管理制度建设</w:t>
      </w:r>
    </w:p>
    <w:p w14:paraId="500629D6">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480" w:firstLineChars="20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000000"/>
          <w:spacing w:val="0"/>
          <w:sz w:val="24"/>
          <w:szCs w:val="24"/>
          <w:shd w:val="clear" w:fill="FFFFFF"/>
        </w:rPr>
        <w:t>学院建立并严格执行了教学组织管理、教学运行管理、师资队伍建设、教学质量与评价和教学基本建设管理制度，确保了人才培养工作的顺利进行。</w:t>
      </w:r>
    </w:p>
    <w:p w14:paraId="452CBD05">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宋体" w:hAnsi="宋体" w:eastAsia="宋体" w:cs="宋体"/>
          <w:i w:val="0"/>
          <w:iCs w:val="0"/>
          <w:caps w:val="0"/>
          <w:color w:val="333333"/>
          <w:spacing w:val="0"/>
          <w:sz w:val="24"/>
          <w:szCs w:val="24"/>
        </w:rPr>
      </w:pPr>
      <w:r>
        <w:rPr>
          <w:rStyle w:val="12"/>
          <w:rFonts w:hint="eastAsia" w:ascii="宋体" w:hAnsi="宋体" w:eastAsia="宋体" w:cs="宋体"/>
          <w:i w:val="0"/>
          <w:iCs w:val="0"/>
          <w:caps w:val="0"/>
          <w:color w:val="333333"/>
          <w:spacing w:val="0"/>
          <w:sz w:val="24"/>
          <w:szCs w:val="24"/>
          <w:shd w:val="clear" w:fill="FFFFFF"/>
        </w:rPr>
        <w:t>（1）教学运行管理制度</w:t>
      </w:r>
    </w:p>
    <w:p w14:paraId="7CB5259D">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480" w:firstLineChars="20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000000"/>
          <w:spacing w:val="0"/>
          <w:sz w:val="24"/>
          <w:szCs w:val="24"/>
          <w:shd w:val="clear" w:fill="FFFFFF"/>
        </w:rPr>
        <w:t>学院制定了《专业建设与管理办法》、《课程建设与管理办法》、《关于制（修）订高职专业人才培养方案的原则意见》、《实验实训教学管理规定》、《结课考核管理办法》、《学生顶岗实习管理办法》、《教师教学工作规范与基本要求》等制度，并在教学运行中严格执行，确保教学工作的顺利进行。</w:t>
      </w:r>
    </w:p>
    <w:p w14:paraId="4ACEA39C">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宋体" w:hAnsi="宋体" w:eastAsia="宋体" w:cs="宋体"/>
          <w:i w:val="0"/>
          <w:iCs w:val="0"/>
          <w:caps w:val="0"/>
          <w:color w:val="333333"/>
          <w:spacing w:val="0"/>
          <w:sz w:val="24"/>
          <w:szCs w:val="24"/>
        </w:rPr>
      </w:pPr>
      <w:r>
        <w:rPr>
          <w:rStyle w:val="12"/>
          <w:rFonts w:hint="eastAsia" w:ascii="宋体" w:hAnsi="宋体" w:eastAsia="宋体" w:cs="宋体"/>
          <w:i w:val="0"/>
          <w:iCs w:val="0"/>
          <w:caps w:val="0"/>
          <w:color w:val="333333"/>
          <w:spacing w:val="0"/>
          <w:sz w:val="24"/>
          <w:szCs w:val="24"/>
          <w:shd w:val="clear" w:fill="FFFFFF"/>
        </w:rPr>
        <w:t>（2）师资队伍建设制度</w:t>
      </w:r>
    </w:p>
    <w:p w14:paraId="35AB5DA6">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480" w:firstLineChars="20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000000"/>
          <w:spacing w:val="0"/>
          <w:sz w:val="24"/>
          <w:szCs w:val="24"/>
          <w:shd w:val="clear" w:fill="FFFFFF"/>
        </w:rPr>
        <w:t>学院制定了《专业带头人选拔与管理办法》、《双师素质教师认定与管理办法》、《兼职教师聘任与管理办法》、《教师赴企业实践锻炼管理办法》等制度保障，教师队伍建设工作，提高专业教师的整体素质，确保人才培养质量。</w:t>
      </w:r>
    </w:p>
    <w:p w14:paraId="3A8006A9">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宋体" w:hAnsi="宋体" w:eastAsia="宋体" w:cs="宋体"/>
          <w:i w:val="0"/>
          <w:iCs w:val="0"/>
          <w:caps w:val="0"/>
          <w:color w:val="333333"/>
          <w:spacing w:val="0"/>
          <w:sz w:val="24"/>
          <w:szCs w:val="24"/>
        </w:rPr>
      </w:pPr>
      <w:r>
        <w:rPr>
          <w:rStyle w:val="12"/>
          <w:rFonts w:hint="eastAsia" w:ascii="宋体" w:hAnsi="宋体" w:eastAsia="宋体" w:cs="宋体"/>
          <w:i w:val="0"/>
          <w:iCs w:val="0"/>
          <w:caps w:val="0"/>
          <w:color w:val="333333"/>
          <w:spacing w:val="0"/>
          <w:sz w:val="24"/>
          <w:szCs w:val="24"/>
          <w:shd w:val="clear" w:fill="FFFFFF"/>
        </w:rPr>
        <w:t>（3）教学基本建设管理制度</w:t>
      </w:r>
    </w:p>
    <w:p w14:paraId="7B225640">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480" w:firstLineChars="20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000000"/>
          <w:spacing w:val="0"/>
          <w:sz w:val="24"/>
          <w:szCs w:val="24"/>
          <w:shd w:val="clear" w:fill="FFFFFF"/>
        </w:rPr>
        <w:t>学院制定了《校内实训基地建设与管理办法》、《校外实训基地建设与管理办法》、《教学仪器设备管理办法》等制度，加强教学基本条件建设，确保人才培养工作的顺利实施。</w:t>
      </w:r>
    </w:p>
    <w:p w14:paraId="4F5E6F93">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宋体" w:hAnsi="宋体" w:eastAsia="宋体" w:cs="宋体"/>
          <w:i w:val="0"/>
          <w:iCs w:val="0"/>
          <w:caps w:val="0"/>
          <w:color w:val="333333"/>
          <w:spacing w:val="0"/>
          <w:sz w:val="24"/>
          <w:szCs w:val="24"/>
        </w:rPr>
      </w:pPr>
      <w:r>
        <w:rPr>
          <w:rStyle w:val="12"/>
          <w:rFonts w:hint="eastAsia" w:ascii="宋体" w:hAnsi="宋体" w:eastAsia="宋体" w:cs="宋体"/>
          <w:i w:val="0"/>
          <w:iCs w:val="0"/>
          <w:caps w:val="0"/>
          <w:color w:val="333333"/>
          <w:spacing w:val="0"/>
          <w:sz w:val="24"/>
          <w:szCs w:val="24"/>
          <w:shd w:val="clear" w:fill="FFFFFF"/>
        </w:rPr>
        <w:t>（4）建立毕业生跟踪调查制度</w:t>
      </w:r>
    </w:p>
    <w:p w14:paraId="36247CDF">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480" w:firstLineChars="20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000000"/>
          <w:spacing w:val="0"/>
          <w:sz w:val="24"/>
          <w:szCs w:val="24"/>
          <w:shd w:val="clear" w:fill="FFFFFF"/>
        </w:rPr>
        <w:t>专业依托校企合作发展理事会专业分会，每年到用人单位开展人才培养工作调研。通过问卷调查、与毕业生座谈、与用人单位技术和管理人员座谈等形式，征求用人单位对毕业生职业道德、合作意识和能力、团队意识、岗位工作能力、知识技能对岗位的适应性等意见，并对毕业生的培养质量进行跟踪调查。学院根据调查结果，制订（修订）专业人才培养方案，改进教学工作。</w:t>
      </w:r>
    </w:p>
    <w:p w14:paraId="23596133">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宋体" w:hAnsi="宋体" w:eastAsia="宋体" w:cs="宋体"/>
          <w:i w:val="0"/>
          <w:iCs w:val="0"/>
          <w:caps w:val="0"/>
          <w:color w:val="333333"/>
          <w:spacing w:val="0"/>
          <w:sz w:val="24"/>
          <w:szCs w:val="24"/>
        </w:rPr>
      </w:pPr>
      <w:r>
        <w:rPr>
          <w:rStyle w:val="12"/>
          <w:rFonts w:hint="eastAsia" w:ascii="宋体" w:hAnsi="宋体" w:eastAsia="宋体" w:cs="宋体"/>
          <w:i w:val="0"/>
          <w:iCs w:val="0"/>
          <w:caps w:val="0"/>
          <w:color w:val="333333"/>
          <w:spacing w:val="0"/>
          <w:sz w:val="24"/>
          <w:szCs w:val="24"/>
          <w:shd w:val="clear" w:fill="FFFFFF"/>
        </w:rPr>
        <w:t>3</w:t>
      </w:r>
      <w:r>
        <w:rPr>
          <w:rStyle w:val="12"/>
          <w:rFonts w:hint="eastAsia" w:ascii="宋体" w:hAnsi="宋体" w:eastAsia="宋体" w:cs="宋体"/>
          <w:i w:val="0"/>
          <w:iCs w:val="0"/>
          <w:caps w:val="0"/>
          <w:color w:val="333333"/>
          <w:spacing w:val="0"/>
          <w:sz w:val="24"/>
          <w:szCs w:val="24"/>
          <w:shd w:val="clear" w:fill="FFFFFF"/>
          <w:lang w:eastAsia="zh-CN"/>
        </w:rPr>
        <w:t>.</w:t>
      </w:r>
      <w:r>
        <w:rPr>
          <w:rStyle w:val="12"/>
          <w:rFonts w:hint="eastAsia" w:ascii="宋体" w:hAnsi="宋体" w:eastAsia="宋体" w:cs="宋体"/>
          <w:i w:val="0"/>
          <w:iCs w:val="0"/>
          <w:caps w:val="0"/>
          <w:color w:val="333333"/>
          <w:spacing w:val="0"/>
          <w:sz w:val="24"/>
          <w:szCs w:val="24"/>
          <w:shd w:val="clear" w:fill="FFFFFF"/>
        </w:rPr>
        <w:t>顶岗实习的管理</w:t>
      </w:r>
    </w:p>
    <w:p w14:paraId="7920FB06">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000000"/>
          <w:spacing w:val="0"/>
          <w:sz w:val="24"/>
          <w:szCs w:val="24"/>
          <w:shd w:val="clear" w:fill="FFFFFF"/>
        </w:rPr>
        <w:t>（1）建立顶岗实习组织机构，完善学生顶岗实习管理制度。为加强学生顶岗实习管理，学院制定了《乌海职业技术学院学生顶岗实习管理办法》，成立了由院长任组长的学生顶岗实习工作领导小组，顶岗实习工作领导小组负责统筹、协调、指导全院各系的顶岗实习工作。各系成立由系主任任组长，各专业建设负责人、骨干教师和企业兼职教师组成的学生顶岗实习工作组。</w:t>
      </w:r>
    </w:p>
    <w:p w14:paraId="1437441D">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000000"/>
          <w:spacing w:val="0"/>
          <w:sz w:val="24"/>
          <w:szCs w:val="24"/>
          <w:shd w:val="clear" w:fill="FFFFFF"/>
        </w:rPr>
        <w:t>（2）加强学生顶岗实习的过程管理。顶岗实习前各专业根据课程标准的要求，与实习单位共同编制各专业学生顶岗实习大纲，明确实习目标和内容。学生到实习单位顶岗实习前，学院、实习单位、学生签订三方顶岗实习协议，明确各自责任、权利和义务。对集中实习的实行双指导教师和双辅导员制，对分散实习的指定专业教师进行跟踪管理。</w:t>
      </w:r>
    </w:p>
    <w:p w14:paraId="36E4C239">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000000"/>
          <w:spacing w:val="0"/>
          <w:sz w:val="24"/>
          <w:szCs w:val="24"/>
          <w:shd w:val="clear" w:fill="FFFFFF"/>
        </w:rPr>
        <w:t>（3）顶岗实习管理监控平台，对学生的顶岗实习进行全过程管理。顶岗实习管理监控平台包括信息统计、岗前培训、实训管理、远程指导、考勤管理、短信互动、多方评价和就业跟踪等功能，实现了顶岗实训全过程管理监控。校企双方共同制定顶岗实习评价标准，共同对学生进行考核。</w:t>
      </w:r>
    </w:p>
    <w:p w14:paraId="1EA18253">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宋体" w:hAnsi="宋体" w:eastAsia="宋体" w:cs="宋体"/>
          <w:i w:val="0"/>
          <w:iCs w:val="0"/>
          <w:caps w:val="0"/>
          <w:color w:val="333333"/>
          <w:spacing w:val="0"/>
          <w:sz w:val="24"/>
          <w:szCs w:val="24"/>
        </w:rPr>
      </w:pPr>
      <w:r>
        <w:rPr>
          <w:rStyle w:val="12"/>
          <w:rFonts w:hint="eastAsia" w:ascii="宋体" w:hAnsi="宋体" w:eastAsia="宋体" w:cs="宋体"/>
          <w:i w:val="0"/>
          <w:iCs w:val="0"/>
          <w:caps w:val="0"/>
          <w:color w:val="333333"/>
          <w:spacing w:val="0"/>
          <w:sz w:val="24"/>
          <w:szCs w:val="24"/>
          <w:shd w:val="clear" w:fill="FFFFFF"/>
        </w:rPr>
        <w:t>4</w:t>
      </w:r>
      <w:r>
        <w:rPr>
          <w:rStyle w:val="12"/>
          <w:rFonts w:hint="eastAsia" w:ascii="宋体" w:hAnsi="宋体" w:eastAsia="宋体" w:cs="宋体"/>
          <w:i w:val="0"/>
          <w:iCs w:val="0"/>
          <w:caps w:val="0"/>
          <w:color w:val="333333"/>
          <w:spacing w:val="0"/>
          <w:sz w:val="24"/>
          <w:szCs w:val="24"/>
          <w:shd w:val="clear" w:fill="FFFFFF"/>
          <w:lang w:eastAsia="zh-CN"/>
        </w:rPr>
        <w:t>.</w:t>
      </w:r>
      <w:r>
        <w:rPr>
          <w:rStyle w:val="12"/>
          <w:rFonts w:hint="eastAsia" w:ascii="宋体" w:hAnsi="宋体" w:eastAsia="宋体" w:cs="宋体"/>
          <w:i w:val="0"/>
          <w:iCs w:val="0"/>
          <w:caps w:val="0"/>
          <w:color w:val="333333"/>
          <w:spacing w:val="0"/>
          <w:sz w:val="24"/>
          <w:szCs w:val="24"/>
          <w:shd w:val="clear" w:fill="FFFFFF"/>
        </w:rPr>
        <w:t>企业参与的教学质量评价与监控体系</w:t>
      </w:r>
    </w:p>
    <w:p w14:paraId="4A83FFF9">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000000"/>
          <w:spacing w:val="0"/>
          <w:sz w:val="24"/>
          <w:szCs w:val="24"/>
          <w:shd w:val="clear" w:fill="FFFFFF"/>
        </w:rPr>
        <w:t>学院教学质量评价与监控体系由“教学质量评价与监控组织体系”、“教学质量评价体系”、“教学质量评价与监控制度体系”和“教学质量信息反馈与调控体系”组成。</w:t>
      </w:r>
    </w:p>
    <w:p w14:paraId="38175765">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000000"/>
          <w:spacing w:val="0"/>
          <w:sz w:val="24"/>
          <w:szCs w:val="24"/>
          <w:shd w:val="clear" w:fill="FFFFFF"/>
        </w:rPr>
        <w:t>（1）构建三级教学质量组织系统。建立学院、系、教研室构成的三级监控组织。学院教学工作委员会作为全院教学质量工作的决策机构。委员会成员由院长、教学副院长、分管学生工作副院长、学院督导组成员、各系主任、教师和企业兼职教师代表、管理人员代表组成，院长担任教学工作委员会主任、教学副院长和企业管理人员任副主任，教学工作委员会日常工作由教务处师资与教学质量管理科负责，形成学院教学质量委员会负责，教学督导组、各系协调配合，企业兼职教师、管理人员及学生信息员参与的质量评价与监控组织系统。</w:t>
      </w:r>
    </w:p>
    <w:p w14:paraId="74D04FD0">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000000"/>
          <w:spacing w:val="0"/>
          <w:sz w:val="24"/>
          <w:szCs w:val="24"/>
          <w:shd w:val="clear" w:fill="FFFFFF"/>
        </w:rPr>
        <w:t>（2）建立教学质量评价体系。教学质量评价系统包含质量标准子系统及质量评价子系统。</w:t>
      </w:r>
    </w:p>
    <w:p w14:paraId="401CF573">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000000"/>
          <w:spacing w:val="0"/>
          <w:sz w:val="24"/>
          <w:szCs w:val="24"/>
          <w:shd w:val="clear" w:fill="FFFFFF"/>
        </w:rPr>
        <w:t>教学质量标准子系统主要包括：专业与课程评价标准，主要教学环节质量标准，师资队伍建设与评价标准和学生学习质量评价标准。</w:t>
      </w:r>
    </w:p>
    <w:p w14:paraId="1BA3FED8">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000000"/>
          <w:spacing w:val="0"/>
          <w:sz w:val="24"/>
          <w:szCs w:val="24"/>
          <w:shd w:val="clear" w:fill="FFFFFF"/>
        </w:rPr>
        <w:t>教学质量评价子系统包括常规教学活动评价、随机教学活动评价、专项教学活动评价和毕业生社会评价。</w:t>
      </w:r>
    </w:p>
    <w:p w14:paraId="2A8C486B">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000000"/>
          <w:spacing w:val="0"/>
          <w:sz w:val="24"/>
          <w:szCs w:val="24"/>
          <w:shd w:val="clear" w:fill="FFFFFF"/>
        </w:rPr>
        <w:t>（3）建立</w:t>
      </w:r>
      <w:r>
        <w:rPr>
          <w:rFonts w:hint="eastAsia" w:ascii="宋体" w:hAnsi="宋体" w:eastAsia="宋体" w:cs="宋体"/>
          <w:i w:val="0"/>
          <w:iCs w:val="0"/>
          <w:caps w:val="0"/>
          <w:color w:val="333333"/>
          <w:spacing w:val="0"/>
          <w:sz w:val="24"/>
          <w:szCs w:val="24"/>
          <w:shd w:val="clear" w:fill="FFFFFF"/>
        </w:rPr>
        <w:t>教学质量评价与监控制度体系。一是建立日常教学检查制度。二是建立各级人员听课制度。三是建立学生教学信息员制度。四是建立教师教学工作考核制度，对教师的教学工作从质和量两方面进行考核，考核结果与教师的职称评定和收入挂钩。五是建立学生评教制度。六是建立主讲教师、新开课和开新课教师的资格审核制度。七是建立奖惩制度。设立教学优秀奖，奖励在教学工作中业绩突出的一线教师；建立教师课时津贴奖励制度、每学期对教学工作实绩突出的教师给与学时津贴奖励；实行学期业绩建立教学事故责任追究制度，对各级教学事故的相关责任人，严格按学院《教学事故认定及处理办法》处理。</w:t>
      </w:r>
    </w:p>
    <w:p w14:paraId="13CD30B3">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4）建立教学质量信息反馈与调控体系，包括常规教学检查反馈调控、专项评估反馈调控、教师课程教学质量评价反馈调控、学生教学信息反馈调控和人才培养质量反馈调控（掌握用人单位对毕业生的整体评价以及社会对学院人才培养的意见和建议；及时调整人才培养方案，使学院各专业人才培养方案与社会需求保持动态的适应性）。</w:t>
      </w:r>
    </w:p>
    <w:p w14:paraId="342B2E4D">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通过建立企业参与的教学质量评价与监控体系，及时发现教学和管理的问题，对学院人才培养中出现的问题和危机做出预警，确保了学院人才培养质量。</w:t>
      </w:r>
    </w:p>
    <w:p w14:paraId="70C7F7B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14:paraId="3E881D9D">
      <w:pPr>
        <w:pStyle w:val="22"/>
        <w:keepNext w:val="0"/>
        <w:keepLines w:val="0"/>
        <w:pageBreakBefore w:val="0"/>
        <w:widowControl w:val="0"/>
        <w:kinsoku/>
        <w:wordWrap/>
        <w:overflowPunct/>
        <w:topLinePunct w:val="0"/>
        <w:autoSpaceDE/>
        <w:autoSpaceDN/>
        <w:bidi w:val="0"/>
        <w:adjustRightInd/>
        <w:snapToGrid/>
        <w:spacing w:before="0" w:beforeLines="50" w:after="0" w:afterLines="50" w:line="360" w:lineRule="auto"/>
        <w:ind w:left="0" w:leftChars="0" w:firstLine="0" w:firstLineChars="0"/>
        <w:textAlignment w:val="auto"/>
        <w:rPr>
          <w:rFonts w:hint="eastAsia" w:asciiTheme="minorEastAsia" w:hAnsiTheme="minorEastAsia" w:eastAsiaTheme="minorEastAsia" w:cstheme="minorEastAsia"/>
          <w:sz w:val="28"/>
          <w:szCs w:val="21"/>
        </w:rPr>
      </w:pPr>
      <w:r>
        <w:rPr>
          <w:rFonts w:hint="eastAsia" w:asciiTheme="minorEastAsia" w:hAnsiTheme="minorEastAsia" w:eastAsiaTheme="minorEastAsia" w:cstheme="minorEastAsia"/>
          <w:sz w:val="28"/>
          <w:szCs w:val="21"/>
          <w:lang w:val="en-US" w:eastAsia="zh-CN"/>
        </w:rPr>
        <w:t>九</w:t>
      </w:r>
      <w:r>
        <w:rPr>
          <w:rFonts w:hint="eastAsia" w:asciiTheme="minorEastAsia" w:hAnsiTheme="minorEastAsia" w:eastAsiaTheme="minorEastAsia" w:cstheme="minorEastAsia"/>
          <w:sz w:val="28"/>
          <w:szCs w:val="21"/>
        </w:rPr>
        <w:t>、校企合作联合培养计划</w:t>
      </w:r>
    </w:p>
    <w:p w14:paraId="731A8833">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480" w:firstLineChars="20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C3C3C"/>
          <w:spacing w:val="0"/>
          <w:sz w:val="24"/>
          <w:szCs w:val="24"/>
          <w:shd w:val="clear" w:fill="FFFFFF"/>
          <w:lang w:val="en-US" w:eastAsia="zh-CN"/>
        </w:rPr>
        <w:t>1.</w:t>
      </w:r>
      <w:r>
        <w:rPr>
          <w:rFonts w:hint="eastAsia" w:ascii="宋体" w:hAnsi="宋体" w:eastAsia="宋体" w:cs="宋体"/>
          <w:i w:val="0"/>
          <w:iCs w:val="0"/>
          <w:caps w:val="0"/>
          <w:color w:val="3C3C3C"/>
          <w:spacing w:val="0"/>
          <w:sz w:val="24"/>
          <w:szCs w:val="24"/>
          <w:shd w:val="clear" w:fill="FFFFFF"/>
        </w:rPr>
        <w:t>完善校企合作组织机构 </w:t>
      </w:r>
    </w:p>
    <w:p w14:paraId="0D4583F5">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C3C3C"/>
          <w:spacing w:val="0"/>
          <w:sz w:val="24"/>
          <w:szCs w:val="24"/>
          <w:shd w:val="clear" w:fill="FFFFFF"/>
        </w:rPr>
        <w:t>完善学院校企合作发展理事会，重组专业建设委员会，在企业设置校企合作工作站，形成“政府主导、行业指导、企业参与、学校实施”的校企合作体制机制，为校企合作制定人才培养方案，校企合作育人提供了组织保障。 </w:t>
      </w:r>
    </w:p>
    <w:p w14:paraId="2EDBDD2E">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480" w:firstLineChars="20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C3C3C"/>
          <w:spacing w:val="0"/>
          <w:sz w:val="24"/>
          <w:szCs w:val="24"/>
          <w:shd w:val="clear" w:fill="FFFFFF"/>
          <w:lang w:val="en-US" w:eastAsia="zh-CN"/>
        </w:rPr>
        <w:t>2.</w:t>
      </w:r>
      <w:r>
        <w:rPr>
          <w:rFonts w:hint="eastAsia" w:ascii="宋体" w:hAnsi="宋体" w:eastAsia="宋体" w:cs="宋体"/>
          <w:i w:val="0"/>
          <w:iCs w:val="0"/>
          <w:caps w:val="0"/>
          <w:color w:val="3C3C3C"/>
          <w:spacing w:val="0"/>
          <w:sz w:val="24"/>
          <w:szCs w:val="24"/>
          <w:shd w:val="clear" w:fill="FFFFFF"/>
        </w:rPr>
        <w:t>校企合作制度建设 </w:t>
      </w:r>
    </w:p>
    <w:p w14:paraId="766A0AA6">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C3C3C"/>
          <w:spacing w:val="0"/>
          <w:sz w:val="24"/>
          <w:szCs w:val="24"/>
          <w:shd w:val="clear" w:fill="FFFFFF"/>
        </w:rPr>
        <w:t>制定和完善校企合作人才共育、师资队伍与合作培训、校企合作科技开发和校企合作激励与考核制度，为校企合作提供制度保障。以制度为保障校企建立了合作协商的工作运行机制、促进发展的激励机制、互惠共赢的动力机制，促进了校企深度合作，为校企合作专业建设、课程建设、双师素质专兼结合的师资队伍建设、实训基地建设等提供了保障。</w:t>
      </w:r>
    </w:p>
    <w:p w14:paraId="542FC2A7">
      <w:pPr>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jc w:val="left"/>
        <w:textAlignment w:val="auto"/>
        <w:rPr>
          <w:rFonts w:hint="eastAsia"/>
          <w:lang w:val="en-US" w:eastAsia="zh-CN"/>
        </w:rPr>
      </w:pPr>
    </w:p>
    <w:p w14:paraId="445A0229">
      <w:pPr>
        <w:pStyle w:val="22"/>
        <w:keepNext w:val="0"/>
        <w:keepLines w:val="0"/>
        <w:pageBreakBefore w:val="0"/>
        <w:widowControl w:val="0"/>
        <w:kinsoku/>
        <w:wordWrap/>
        <w:overflowPunct/>
        <w:topLinePunct w:val="0"/>
        <w:autoSpaceDE/>
        <w:autoSpaceDN/>
        <w:bidi w:val="0"/>
        <w:adjustRightInd/>
        <w:snapToGrid/>
        <w:spacing w:before="0" w:beforeLines="50" w:after="0" w:afterLines="50" w:line="360" w:lineRule="auto"/>
        <w:ind w:left="0" w:leftChars="0" w:firstLine="0" w:firstLineChars="0"/>
        <w:textAlignment w:val="auto"/>
        <w:rPr>
          <w:rFonts w:hint="eastAsia" w:asciiTheme="minorEastAsia" w:hAnsiTheme="minorEastAsia" w:eastAsiaTheme="minorEastAsia" w:cstheme="minorEastAsia"/>
          <w:sz w:val="28"/>
          <w:szCs w:val="21"/>
        </w:rPr>
      </w:pPr>
      <w:r>
        <w:rPr>
          <w:rFonts w:hint="eastAsia" w:asciiTheme="minorEastAsia" w:hAnsiTheme="minorEastAsia" w:eastAsiaTheme="minorEastAsia" w:cstheme="minorEastAsia"/>
          <w:sz w:val="28"/>
          <w:szCs w:val="21"/>
        </w:rPr>
        <w:t>十、继续学习和深造建议</w:t>
      </w:r>
    </w:p>
    <w:p w14:paraId="3EB3A26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i w:val="0"/>
          <w:iCs w:val="0"/>
          <w:caps w:val="0"/>
          <w:color w:val="333333"/>
          <w:spacing w:val="0"/>
          <w:sz w:val="24"/>
          <w:szCs w:val="24"/>
          <w:shd w:val="clear" w:fill="FFFFFF"/>
        </w:rPr>
        <w:t>毕业生可报考电气工程及其自动化、自动化、新能源技术等专业的本科阶段继续深造学习。</w:t>
      </w:r>
    </w:p>
    <w:p w14:paraId="0C9A8373">
      <w:pPr>
        <w:pStyle w:val="22"/>
        <w:keepNext w:val="0"/>
        <w:keepLines w:val="0"/>
        <w:pageBreakBefore w:val="0"/>
        <w:widowControl w:val="0"/>
        <w:kinsoku/>
        <w:wordWrap/>
        <w:overflowPunct/>
        <w:topLinePunct w:val="0"/>
        <w:autoSpaceDE/>
        <w:autoSpaceDN/>
        <w:bidi w:val="0"/>
        <w:adjustRightInd/>
        <w:snapToGrid/>
        <w:spacing w:before="0" w:beforeLines="50" w:after="0" w:afterLines="50" w:line="360" w:lineRule="auto"/>
        <w:ind w:left="0" w:leftChars="0" w:firstLine="0" w:firstLineChars="0"/>
        <w:textAlignment w:val="auto"/>
        <w:rPr>
          <w:rFonts w:hint="eastAsia" w:asciiTheme="minorEastAsia" w:hAnsiTheme="minorEastAsia" w:eastAsiaTheme="minorEastAsia" w:cstheme="minorEastAsia"/>
          <w:sz w:val="28"/>
          <w:szCs w:val="21"/>
        </w:rPr>
      </w:pPr>
      <w:r>
        <w:rPr>
          <w:rFonts w:hint="eastAsia" w:asciiTheme="minorEastAsia" w:hAnsiTheme="minorEastAsia" w:eastAsiaTheme="minorEastAsia" w:cstheme="minorEastAsia"/>
          <w:sz w:val="28"/>
          <w:szCs w:val="21"/>
        </w:rPr>
        <w:t>十</w:t>
      </w:r>
      <w:r>
        <w:rPr>
          <w:rFonts w:hint="eastAsia" w:asciiTheme="minorEastAsia" w:hAnsiTheme="minorEastAsia" w:eastAsiaTheme="minorEastAsia" w:cstheme="minorEastAsia"/>
          <w:sz w:val="28"/>
          <w:szCs w:val="21"/>
          <w:lang w:val="en-US" w:eastAsia="zh-CN"/>
        </w:rPr>
        <w:t>一</w:t>
      </w:r>
      <w:r>
        <w:rPr>
          <w:rFonts w:hint="eastAsia" w:asciiTheme="minorEastAsia" w:hAnsiTheme="minorEastAsia" w:eastAsiaTheme="minorEastAsia" w:cstheme="minorEastAsia"/>
          <w:sz w:val="28"/>
          <w:szCs w:val="21"/>
        </w:rPr>
        <w:t>、方案编制说明</w:t>
      </w:r>
    </w:p>
    <w:p w14:paraId="7AA65DE0">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1、编制意义</w:t>
      </w:r>
    </w:p>
    <w:p w14:paraId="3BCC7D0E">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高职高专专业人才培养方案是专业教学的纲领性文件，是日常教学的行动指南。人才培养方案地编制事关人才培养的质量，事关现代化建设和服务地方经济建设的人才需求。</w:t>
      </w:r>
    </w:p>
    <w:p w14:paraId="4D4F8204">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2</w:t>
      </w:r>
      <w:r>
        <w:rPr>
          <w:rFonts w:hint="eastAsia" w:ascii="宋体" w:hAnsi="宋体" w:eastAsia="宋体" w:cs="宋体"/>
          <w:i w:val="0"/>
          <w:iCs w:val="0"/>
          <w:caps w:val="0"/>
          <w:color w:val="333333"/>
          <w:spacing w:val="0"/>
          <w:sz w:val="24"/>
          <w:szCs w:val="24"/>
          <w:shd w:val="clear" w:fill="FFFFFF"/>
          <w:lang w:eastAsia="zh-CN"/>
        </w:rPr>
        <w:t>.</w:t>
      </w:r>
      <w:r>
        <w:rPr>
          <w:rFonts w:hint="eastAsia" w:ascii="宋体" w:hAnsi="宋体" w:eastAsia="宋体" w:cs="宋体"/>
          <w:i w:val="0"/>
          <w:iCs w:val="0"/>
          <w:caps w:val="0"/>
          <w:color w:val="333333"/>
          <w:spacing w:val="0"/>
          <w:sz w:val="24"/>
          <w:szCs w:val="24"/>
          <w:shd w:val="clear" w:fill="FFFFFF"/>
        </w:rPr>
        <w:t>编制依据</w:t>
      </w:r>
    </w:p>
    <w:p w14:paraId="477B83E3">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（1）教育部《关于制定高职高专教育专业教学计划的原则意见》、《关于全面提高高等职业教育教学质量的若干意见》和《内蒙古自治区普通高等学校高职高专教育专业管理实施办法》等文件精神。</w:t>
      </w:r>
    </w:p>
    <w:p w14:paraId="22195D09">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（2）本方案依据我院关于人才培养方案编写的改革指导意见并结合本专业目前实际情况编写而成。</w:t>
      </w:r>
    </w:p>
    <w:p w14:paraId="4730D206">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3</w:t>
      </w:r>
      <w:r>
        <w:rPr>
          <w:rFonts w:hint="eastAsia" w:ascii="宋体" w:hAnsi="宋体" w:eastAsia="宋体" w:cs="宋体"/>
          <w:i w:val="0"/>
          <w:iCs w:val="0"/>
          <w:caps w:val="0"/>
          <w:color w:val="333333"/>
          <w:spacing w:val="0"/>
          <w:sz w:val="24"/>
          <w:szCs w:val="24"/>
          <w:shd w:val="clear" w:fill="FFFFFF"/>
          <w:lang w:eastAsia="zh-CN"/>
        </w:rPr>
        <w:t>.</w:t>
      </w:r>
      <w:r>
        <w:rPr>
          <w:rFonts w:hint="eastAsia" w:ascii="宋体" w:hAnsi="宋体" w:eastAsia="宋体" w:cs="宋体"/>
          <w:i w:val="0"/>
          <w:iCs w:val="0"/>
          <w:caps w:val="0"/>
          <w:color w:val="333333"/>
          <w:spacing w:val="0"/>
          <w:sz w:val="24"/>
          <w:szCs w:val="24"/>
          <w:shd w:val="clear" w:fill="FFFFFF"/>
        </w:rPr>
        <w:t>指导思想</w:t>
      </w:r>
    </w:p>
    <w:p w14:paraId="40500FF3">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遵循以服务为宗旨、以就业为导向、以质量为根本，全面贯彻党的教育方针和“面向现代化、面向世界、面向未来”的指导思想。</w:t>
      </w:r>
    </w:p>
    <w:p w14:paraId="4C32D4CF">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4</w:t>
      </w:r>
      <w:r>
        <w:rPr>
          <w:rFonts w:hint="eastAsia" w:ascii="宋体" w:hAnsi="宋体" w:eastAsia="宋体" w:cs="宋体"/>
          <w:i w:val="0"/>
          <w:iCs w:val="0"/>
          <w:caps w:val="0"/>
          <w:color w:val="333333"/>
          <w:spacing w:val="0"/>
          <w:sz w:val="24"/>
          <w:szCs w:val="24"/>
          <w:shd w:val="clear" w:fill="FFFFFF"/>
          <w:lang w:eastAsia="zh-CN"/>
        </w:rPr>
        <w:t>.</w:t>
      </w:r>
      <w:r>
        <w:rPr>
          <w:rFonts w:hint="eastAsia" w:ascii="宋体" w:hAnsi="宋体" w:eastAsia="宋体" w:cs="宋体"/>
          <w:i w:val="0"/>
          <w:iCs w:val="0"/>
          <w:caps w:val="0"/>
          <w:color w:val="333333"/>
          <w:spacing w:val="0"/>
          <w:sz w:val="24"/>
          <w:szCs w:val="24"/>
          <w:shd w:val="clear" w:fill="FFFFFF"/>
        </w:rPr>
        <w:t>方案特点</w:t>
      </w:r>
    </w:p>
    <w:p w14:paraId="63472FED">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（1）围绕经济社会发展对人才的需求，与时俱进，科学制订具有学院特色的人才培养方案。人才培养方案编制体现了高职教育的先进理念。全面落实科学发展观，体现了以人为本。</w:t>
      </w:r>
    </w:p>
    <w:p w14:paraId="1432B56A">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（2）人才培养方案编制以“崇德乐学，尚技强能”校训为引领，践行“实践与理论并重，技术与人文融通”的办学理念。</w:t>
      </w:r>
    </w:p>
    <w:p w14:paraId="42ECF592">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（3）本方案充分体现了学院办学定位，注重实际应用、以“工学结合、校企合作”作为人才培养模式改革的切入点，引导课程设置、教学内容和教学方法改革。</w:t>
      </w:r>
    </w:p>
    <w:p w14:paraId="2042E21B">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（4）优化了人才培养方案课程体系，突出了实践教学环节改革。</w:t>
      </w:r>
    </w:p>
    <w:p w14:paraId="40EF23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p>
    <w:p w14:paraId="025D8A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p>
    <w:p w14:paraId="4196B64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sectPr>
          <w:footerReference r:id="rId7" w:type="default"/>
          <w:pgSz w:w="11907" w:h="16839"/>
          <w:pgMar w:top="1431" w:right="1470" w:bottom="1474" w:left="1600" w:header="0" w:footer="1279" w:gutter="0"/>
          <w:pgNumType w:fmt="decimal"/>
          <w:cols w:space="720" w:num="1"/>
        </w:sectPr>
      </w:pPr>
    </w:p>
    <w:p w14:paraId="5CF065F4">
      <w:pPr>
        <w:pStyle w:val="22"/>
        <w:widowControl/>
        <w:numPr>
          <w:ilvl w:val="0"/>
          <w:numId w:val="15"/>
        </w:numPr>
        <w:tabs>
          <w:tab w:val="left" w:pos="0"/>
        </w:tabs>
        <w:spacing w:line="360" w:lineRule="auto"/>
        <w:ind w:leftChars="0"/>
        <w:rPr>
          <w:rFonts w:hint="eastAsia" w:ascii="宋体" w:hAnsi="宋体" w:eastAsia="宋体" w:cs="宋体"/>
          <w:sz w:val="28"/>
          <w:szCs w:val="21"/>
          <w:lang w:eastAsia="zh-CN"/>
        </w:rPr>
      </w:pPr>
      <w:r>
        <w:rPr>
          <w:rFonts w:hint="eastAsia" w:ascii="宋体" w:hAnsi="宋体" w:eastAsia="宋体" w:cs="宋体"/>
          <w:sz w:val="28"/>
          <w:szCs w:val="21"/>
          <w:lang w:eastAsia="zh-CN"/>
        </w:rPr>
        <w:t>附录</w:t>
      </w:r>
    </w:p>
    <w:p w14:paraId="2C5B5B0C">
      <w:pPr>
        <w:pStyle w:val="22"/>
        <w:widowControl/>
        <w:spacing w:line="360" w:lineRule="auto"/>
        <w:ind w:left="0" w:firstLine="0" w:firstLineChars="0"/>
        <w:jc w:val="center"/>
        <w:rPr>
          <w:rFonts w:hint="eastAsia" w:ascii="宋体" w:hAnsi="宋体" w:eastAsia="宋体" w:cs="宋体"/>
          <w:sz w:val="28"/>
          <w:szCs w:val="21"/>
          <w:lang w:val="en-US"/>
        </w:rPr>
      </w:pPr>
      <w:r>
        <w:rPr>
          <w:rFonts w:hint="eastAsia" w:ascii="宋体" w:hAnsi="宋体" w:cs="宋体"/>
          <w:sz w:val="28"/>
          <w:szCs w:val="21"/>
          <w:lang w:val="en-US" w:eastAsia="zh-CN"/>
        </w:rPr>
        <w:t>电气自动化技术</w:t>
      </w:r>
      <w:r>
        <w:rPr>
          <w:rFonts w:hint="eastAsia" w:ascii="宋体" w:hAnsi="宋体" w:eastAsia="宋体" w:cs="宋体"/>
          <w:sz w:val="28"/>
          <w:szCs w:val="21"/>
          <w:lang w:eastAsia="zh-CN"/>
        </w:rPr>
        <w:t>专业人才培养方案教学进程表</w:t>
      </w:r>
    </w:p>
    <w:tbl>
      <w:tblPr>
        <w:tblStyle w:val="9"/>
        <w:tblpPr w:leftFromText="180" w:rightFromText="180" w:vertAnchor="text" w:horzAnchor="page" w:tblpX="1559" w:tblpY="351"/>
        <w:tblOverlap w:val="never"/>
        <w:tblW w:w="4997" w:type="pct"/>
        <w:tblInd w:w="0" w:type="dxa"/>
        <w:tblLayout w:type="autofit"/>
        <w:tblCellMar>
          <w:top w:w="0" w:type="dxa"/>
          <w:left w:w="108" w:type="dxa"/>
          <w:bottom w:w="0" w:type="dxa"/>
          <w:right w:w="108" w:type="dxa"/>
        </w:tblCellMar>
      </w:tblPr>
      <w:tblGrid>
        <w:gridCol w:w="620"/>
        <w:gridCol w:w="13"/>
        <w:gridCol w:w="615"/>
        <w:gridCol w:w="417"/>
        <w:gridCol w:w="1052"/>
        <w:gridCol w:w="2974"/>
        <w:gridCol w:w="417"/>
        <w:gridCol w:w="417"/>
        <w:gridCol w:w="652"/>
        <w:gridCol w:w="629"/>
        <w:gridCol w:w="700"/>
        <w:gridCol w:w="638"/>
        <w:gridCol w:w="598"/>
        <w:gridCol w:w="420"/>
        <w:gridCol w:w="434"/>
        <w:gridCol w:w="556"/>
        <w:gridCol w:w="587"/>
        <w:gridCol w:w="507"/>
        <w:gridCol w:w="595"/>
        <w:gridCol w:w="1324"/>
      </w:tblGrid>
      <w:tr w14:paraId="1A94648F">
        <w:tblPrEx>
          <w:tblCellMar>
            <w:top w:w="0" w:type="dxa"/>
            <w:left w:w="108" w:type="dxa"/>
            <w:bottom w:w="0" w:type="dxa"/>
            <w:right w:w="108" w:type="dxa"/>
          </w:tblCellMar>
        </w:tblPrEx>
        <w:trPr>
          <w:trHeight w:val="339" w:hRule="atLeast"/>
          <w:tblHeader/>
        </w:trPr>
        <w:tc>
          <w:tcPr>
            <w:tcW w:w="441" w:type="pct"/>
            <w:gridSpan w:val="3"/>
            <w:vMerge w:val="restart"/>
            <w:tcBorders>
              <w:top w:val="single" w:color="auto" w:sz="4" w:space="0"/>
              <w:left w:val="single" w:color="auto" w:sz="4" w:space="0"/>
              <w:bottom w:val="nil"/>
              <w:right w:val="single" w:color="auto" w:sz="4" w:space="0"/>
            </w:tcBorders>
            <w:noWrap w:val="0"/>
            <w:vAlign w:val="center"/>
          </w:tcPr>
          <w:p w14:paraId="02F3884A">
            <w:pPr>
              <w:keepNext w:val="0"/>
              <w:keepLines w:val="0"/>
              <w:widowControl w:val="0"/>
              <w:suppressLineNumbers w:val="0"/>
              <w:autoSpaceDE w:val="0"/>
              <w:autoSpaceDN/>
              <w:adjustRightInd w:val="0"/>
              <w:snapToGrid w:val="0"/>
              <w:spacing w:before="0" w:beforeAutospacing="0" w:after="0" w:afterAutospacing="0" w:line="240" w:lineRule="auto"/>
              <w:ind w:left="0" w:right="0"/>
              <w:jc w:val="center"/>
              <w:rPr>
                <w:rFonts w:hint="eastAsia" w:ascii="宋体" w:hAnsi="宋体" w:eastAsia="宋体" w:cs="宋体"/>
                <w:b/>
                <w:sz w:val="18"/>
                <w:szCs w:val="18"/>
                <w:lang w:val="en-US"/>
              </w:rPr>
            </w:pPr>
            <w:r>
              <w:rPr>
                <w:rFonts w:hint="eastAsia" w:ascii="宋体" w:hAnsi="宋体" w:eastAsia="宋体" w:cs="宋体"/>
                <w:b/>
                <w:kern w:val="2"/>
                <w:sz w:val="18"/>
                <w:szCs w:val="18"/>
                <w:lang w:val="en-US" w:eastAsia="zh-CN" w:bidi="ar"/>
              </w:rPr>
              <w:t>学习</w:t>
            </w:r>
          </w:p>
          <w:p w14:paraId="3F3CF820">
            <w:pPr>
              <w:keepNext w:val="0"/>
              <w:keepLines w:val="0"/>
              <w:widowControl w:val="0"/>
              <w:suppressLineNumbers w:val="0"/>
              <w:autoSpaceDE w:val="0"/>
              <w:autoSpaceDN/>
              <w:adjustRightInd w:val="0"/>
              <w:snapToGrid w:val="0"/>
              <w:spacing w:before="0" w:beforeAutospacing="0" w:after="0" w:afterAutospacing="0" w:line="240" w:lineRule="auto"/>
              <w:ind w:left="0" w:right="0"/>
              <w:jc w:val="center"/>
              <w:rPr>
                <w:rFonts w:hint="eastAsia" w:ascii="宋体" w:hAnsi="宋体" w:eastAsia="宋体" w:cs="宋体"/>
                <w:b/>
                <w:sz w:val="18"/>
                <w:szCs w:val="18"/>
                <w:lang w:val="en-US"/>
              </w:rPr>
            </w:pPr>
            <w:r>
              <w:rPr>
                <w:rFonts w:hint="eastAsia" w:ascii="宋体" w:hAnsi="宋体" w:eastAsia="宋体" w:cs="宋体"/>
                <w:b/>
                <w:kern w:val="2"/>
                <w:sz w:val="18"/>
                <w:szCs w:val="18"/>
                <w:lang w:val="en-US" w:eastAsia="zh-CN" w:bidi="ar"/>
              </w:rPr>
              <w:t>领域</w:t>
            </w:r>
          </w:p>
        </w:tc>
        <w:tc>
          <w:tcPr>
            <w:tcW w:w="147" w:type="pct"/>
            <w:vMerge w:val="restart"/>
            <w:tcBorders>
              <w:top w:val="single" w:color="auto" w:sz="4" w:space="0"/>
              <w:left w:val="nil"/>
              <w:bottom w:val="single" w:color="auto" w:sz="4" w:space="0"/>
              <w:right w:val="single" w:color="auto" w:sz="4" w:space="0"/>
            </w:tcBorders>
            <w:noWrap w:val="0"/>
            <w:vAlign w:val="center"/>
          </w:tcPr>
          <w:p w14:paraId="2A9ACAA0">
            <w:pPr>
              <w:keepNext w:val="0"/>
              <w:keepLines w:val="0"/>
              <w:widowControl w:val="0"/>
              <w:suppressLineNumbers w:val="0"/>
              <w:autoSpaceDE w:val="0"/>
              <w:autoSpaceDN/>
              <w:adjustRightInd w:val="0"/>
              <w:snapToGrid w:val="0"/>
              <w:spacing w:before="0" w:beforeAutospacing="0" w:after="0" w:afterAutospacing="0" w:line="240" w:lineRule="auto"/>
              <w:ind w:left="0" w:right="0"/>
              <w:jc w:val="center"/>
              <w:rPr>
                <w:rFonts w:hint="eastAsia" w:ascii="宋体" w:hAnsi="宋体" w:eastAsia="宋体" w:cs="宋体"/>
                <w:b/>
                <w:sz w:val="18"/>
                <w:szCs w:val="18"/>
                <w:lang w:val="en-US"/>
              </w:rPr>
            </w:pPr>
            <w:r>
              <w:rPr>
                <w:rFonts w:hint="eastAsia" w:ascii="宋体" w:hAnsi="宋体" w:eastAsia="宋体" w:cs="宋体"/>
                <w:b/>
                <w:kern w:val="2"/>
                <w:sz w:val="18"/>
                <w:szCs w:val="18"/>
                <w:lang w:val="en-US" w:eastAsia="zh-CN" w:bidi="ar"/>
              </w:rPr>
              <w:t>序 号</w:t>
            </w:r>
          </w:p>
        </w:tc>
        <w:tc>
          <w:tcPr>
            <w:tcW w:w="371" w:type="pct"/>
            <w:vMerge w:val="restart"/>
            <w:tcBorders>
              <w:top w:val="single" w:color="auto" w:sz="4" w:space="0"/>
              <w:left w:val="nil"/>
              <w:bottom w:val="single" w:color="auto" w:sz="4" w:space="0"/>
              <w:right w:val="single" w:color="auto" w:sz="4" w:space="0"/>
            </w:tcBorders>
            <w:noWrap w:val="0"/>
            <w:vAlign w:val="center"/>
          </w:tcPr>
          <w:p w14:paraId="1494C9BD">
            <w:pPr>
              <w:keepNext w:val="0"/>
              <w:keepLines w:val="0"/>
              <w:widowControl w:val="0"/>
              <w:suppressLineNumbers w:val="0"/>
              <w:autoSpaceDE w:val="0"/>
              <w:autoSpaceDN/>
              <w:adjustRightInd w:val="0"/>
              <w:snapToGrid w:val="0"/>
              <w:spacing w:before="0" w:beforeAutospacing="0" w:after="0" w:afterAutospacing="0" w:line="240" w:lineRule="auto"/>
              <w:ind w:left="0" w:right="0"/>
              <w:jc w:val="center"/>
              <w:rPr>
                <w:rFonts w:hint="eastAsia" w:ascii="宋体" w:hAnsi="宋体" w:eastAsia="宋体" w:cs="宋体"/>
                <w:b/>
                <w:sz w:val="18"/>
                <w:szCs w:val="18"/>
                <w:lang w:val="en-US"/>
              </w:rPr>
            </w:pPr>
            <w:r>
              <w:rPr>
                <w:rFonts w:hint="eastAsia" w:ascii="宋体" w:hAnsi="宋体" w:eastAsia="宋体" w:cs="宋体"/>
                <w:b/>
                <w:kern w:val="2"/>
                <w:sz w:val="18"/>
                <w:szCs w:val="18"/>
                <w:lang w:val="en-US" w:eastAsia="zh-CN" w:bidi="ar"/>
              </w:rPr>
              <w:t>课程编号</w:t>
            </w:r>
          </w:p>
        </w:tc>
        <w:tc>
          <w:tcPr>
            <w:tcW w:w="1048" w:type="pct"/>
            <w:vMerge w:val="restart"/>
            <w:tcBorders>
              <w:top w:val="single" w:color="auto" w:sz="4" w:space="0"/>
              <w:left w:val="nil"/>
              <w:bottom w:val="single" w:color="auto" w:sz="4" w:space="0"/>
              <w:right w:val="single" w:color="auto" w:sz="4" w:space="0"/>
            </w:tcBorders>
            <w:noWrap w:val="0"/>
            <w:vAlign w:val="center"/>
          </w:tcPr>
          <w:p w14:paraId="6BC18140">
            <w:pPr>
              <w:keepNext w:val="0"/>
              <w:keepLines w:val="0"/>
              <w:widowControl w:val="0"/>
              <w:suppressLineNumbers w:val="0"/>
              <w:autoSpaceDE w:val="0"/>
              <w:autoSpaceDN/>
              <w:adjustRightInd w:val="0"/>
              <w:snapToGrid w:val="0"/>
              <w:spacing w:before="0" w:beforeAutospacing="0" w:after="0" w:afterAutospacing="0" w:line="240" w:lineRule="auto"/>
              <w:ind w:left="0" w:right="0"/>
              <w:jc w:val="center"/>
              <w:rPr>
                <w:rFonts w:hint="eastAsia" w:ascii="宋体" w:hAnsi="宋体" w:eastAsia="宋体" w:cs="宋体"/>
                <w:b/>
                <w:sz w:val="18"/>
                <w:szCs w:val="18"/>
                <w:lang w:val="en-US"/>
              </w:rPr>
            </w:pPr>
            <w:r>
              <w:rPr>
                <w:rFonts w:hint="eastAsia" w:ascii="宋体" w:hAnsi="宋体" w:eastAsia="宋体" w:cs="宋体"/>
                <w:b/>
                <w:kern w:val="2"/>
                <w:sz w:val="18"/>
                <w:szCs w:val="18"/>
                <w:lang w:val="en-US" w:eastAsia="zh-CN" w:bidi="ar"/>
              </w:rPr>
              <w:t>课程名称</w:t>
            </w:r>
          </w:p>
        </w:tc>
        <w:tc>
          <w:tcPr>
            <w:tcW w:w="147" w:type="pct"/>
            <w:vMerge w:val="restart"/>
            <w:tcBorders>
              <w:top w:val="single" w:color="auto" w:sz="4" w:space="0"/>
              <w:left w:val="nil"/>
              <w:bottom w:val="nil"/>
              <w:right w:val="single" w:color="auto" w:sz="4" w:space="0"/>
            </w:tcBorders>
            <w:noWrap w:val="0"/>
            <w:vAlign w:val="center"/>
          </w:tcPr>
          <w:p w14:paraId="6EFB3CBF">
            <w:pPr>
              <w:keepNext w:val="0"/>
              <w:keepLines w:val="0"/>
              <w:widowControl w:val="0"/>
              <w:suppressLineNumbers w:val="0"/>
              <w:autoSpaceDE w:val="0"/>
              <w:autoSpaceDN/>
              <w:adjustRightInd w:val="0"/>
              <w:snapToGrid w:val="0"/>
              <w:spacing w:before="0" w:beforeAutospacing="0" w:after="0" w:afterAutospacing="0" w:line="240" w:lineRule="auto"/>
              <w:ind w:left="0" w:right="0"/>
              <w:jc w:val="center"/>
              <w:rPr>
                <w:rFonts w:hint="eastAsia" w:ascii="宋体" w:hAnsi="宋体" w:eastAsia="宋体" w:cs="宋体"/>
                <w:b/>
                <w:sz w:val="18"/>
                <w:szCs w:val="18"/>
                <w:lang w:val="en-US"/>
              </w:rPr>
            </w:pPr>
            <w:r>
              <w:rPr>
                <w:rFonts w:hint="eastAsia" w:ascii="宋体" w:hAnsi="宋体" w:eastAsia="宋体" w:cs="宋体"/>
                <w:b/>
                <w:kern w:val="2"/>
                <w:sz w:val="18"/>
                <w:szCs w:val="18"/>
                <w:lang w:val="en-US" w:eastAsia="zh-CN" w:bidi="ar"/>
              </w:rPr>
              <w:t>课程性质</w:t>
            </w:r>
          </w:p>
        </w:tc>
        <w:tc>
          <w:tcPr>
            <w:tcW w:w="147" w:type="pct"/>
            <w:vMerge w:val="restart"/>
            <w:tcBorders>
              <w:top w:val="single" w:color="auto" w:sz="4" w:space="0"/>
              <w:left w:val="nil"/>
              <w:bottom w:val="single" w:color="auto" w:sz="4" w:space="0"/>
              <w:right w:val="single" w:color="auto" w:sz="4" w:space="0"/>
            </w:tcBorders>
            <w:noWrap w:val="0"/>
            <w:vAlign w:val="center"/>
          </w:tcPr>
          <w:p w14:paraId="6EA234D5">
            <w:pPr>
              <w:keepNext w:val="0"/>
              <w:keepLines w:val="0"/>
              <w:widowControl w:val="0"/>
              <w:suppressLineNumbers w:val="0"/>
              <w:autoSpaceDE w:val="0"/>
              <w:autoSpaceDN/>
              <w:adjustRightInd w:val="0"/>
              <w:snapToGrid w:val="0"/>
              <w:spacing w:before="0" w:beforeAutospacing="0" w:after="0" w:afterAutospacing="0" w:line="240" w:lineRule="auto"/>
              <w:ind w:left="0" w:right="0"/>
              <w:jc w:val="center"/>
              <w:rPr>
                <w:rFonts w:hint="eastAsia" w:ascii="宋体" w:hAnsi="宋体" w:eastAsia="宋体" w:cs="宋体"/>
                <w:b/>
                <w:sz w:val="18"/>
                <w:szCs w:val="18"/>
                <w:lang w:val="en-US"/>
              </w:rPr>
            </w:pPr>
            <w:r>
              <w:rPr>
                <w:rFonts w:hint="eastAsia" w:ascii="宋体" w:hAnsi="宋体" w:eastAsia="宋体" w:cs="宋体"/>
                <w:b/>
                <w:kern w:val="2"/>
                <w:sz w:val="18"/>
                <w:szCs w:val="18"/>
                <w:lang w:val="en-US" w:eastAsia="zh-CN" w:bidi="ar"/>
              </w:rPr>
              <w:t>课程类型</w:t>
            </w:r>
          </w:p>
        </w:tc>
        <w:tc>
          <w:tcPr>
            <w:tcW w:w="230" w:type="pct"/>
            <w:vMerge w:val="restart"/>
            <w:tcBorders>
              <w:top w:val="single" w:color="auto" w:sz="4" w:space="0"/>
              <w:left w:val="nil"/>
              <w:bottom w:val="single" w:color="auto" w:sz="4" w:space="0"/>
              <w:right w:val="single" w:color="auto" w:sz="4" w:space="0"/>
            </w:tcBorders>
            <w:noWrap w:val="0"/>
            <w:vAlign w:val="center"/>
          </w:tcPr>
          <w:p w14:paraId="6728FE44">
            <w:pPr>
              <w:keepNext w:val="0"/>
              <w:keepLines w:val="0"/>
              <w:widowControl w:val="0"/>
              <w:suppressLineNumbers w:val="0"/>
              <w:autoSpaceDE w:val="0"/>
              <w:autoSpaceDN/>
              <w:adjustRightInd w:val="0"/>
              <w:snapToGrid w:val="0"/>
              <w:spacing w:before="0" w:beforeAutospacing="0" w:after="0" w:afterAutospacing="0" w:line="240" w:lineRule="auto"/>
              <w:ind w:left="0" w:right="0"/>
              <w:jc w:val="center"/>
              <w:rPr>
                <w:rFonts w:hint="eastAsia" w:ascii="宋体" w:hAnsi="宋体" w:eastAsia="宋体" w:cs="宋体"/>
                <w:b/>
                <w:sz w:val="18"/>
                <w:szCs w:val="18"/>
                <w:lang w:val="en-US"/>
              </w:rPr>
            </w:pPr>
            <w:r>
              <w:rPr>
                <w:rFonts w:hint="eastAsia" w:ascii="宋体" w:hAnsi="宋体" w:eastAsia="宋体" w:cs="宋体"/>
                <w:b/>
                <w:kern w:val="2"/>
                <w:sz w:val="18"/>
                <w:szCs w:val="18"/>
                <w:lang w:val="en-US" w:eastAsia="zh-CN" w:bidi="ar"/>
              </w:rPr>
              <w:t>考试类型</w:t>
            </w:r>
          </w:p>
        </w:tc>
        <w:tc>
          <w:tcPr>
            <w:tcW w:w="222" w:type="pct"/>
            <w:vMerge w:val="restart"/>
            <w:tcBorders>
              <w:top w:val="single" w:color="auto" w:sz="4" w:space="0"/>
              <w:left w:val="nil"/>
              <w:bottom w:val="single" w:color="auto" w:sz="4" w:space="0"/>
              <w:right w:val="single" w:color="auto" w:sz="4" w:space="0"/>
            </w:tcBorders>
            <w:noWrap w:val="0"/>
            <w:vAlign w:val="center"/>
          </w:tcPr>
          <w:p w14:paraId="3BA45339">
            <w:pPr>
              <w:keepNext w:val="0"/>
              <w:keepLines w:val="0"/>
              <w:widowControl w:val="0"/>
              <w:suppressLineNumbers w:val="0"/>
              <w:autoSpaceDE w:val="0"/>
              <w:autoSpaceDN/>
              <w:adjustRightInd w:val="0"/>
              <w:snapToGrid w:val="0"/>
              <w:spacing w:before="0" w:beforeAutospacing="0" w:after="0" w:afterAutospacing="0" w:line="240" w:lineRule="auto"/>
              <w:ind w:left="0" w:right="0"/>
              <w:jc w:val="center"/>
              <w:rPr>
                <w:rFonts w:hint="eastAsia" w:ascii="宋体" w:hAnsi="宋体" w:eastAsia="宋体" w:cs="宋体"/>
                <w:b/>
                <w:sz w:val="18"/>
                <w:szCs w:val="18"/>
                <w:lang w:val="en-US"/>
              </w:rPr>
            </w:pPr>
            <w:r>
              <w:rPr>
                <w:rFonts w:hint="eastAsia" w:ascii="宋体" w:hAnsi="宋体" w:eastAsia="宋体" w:cs="宋体"/>
                <w:b/>
                <w:kern w:val="2"/>
                <w:sz w:val="18"/>
                <w:szCs w:val="18"/>
                <w:lang w:val="en-US" w:eastAsia="zh-CN" w:bidi="ar"/>
              </w:rPr>
              <w:t>学时</w:t>
            </w:r>
          </w:p>
        </w:tc>
        <w:tc>
          <w:tcPr>
            <w:tcW w:w="247" w:type="pct"/>
            <w:vMerge w:val="restart"/>
            <w:tcBorders>
              <w:top w:val="single" w:color="auto" w:sz="4" w:space="0"/>
              <w:left w:val="nil"/>
              <w:bottom w:val="single" w:color="auto" w:sz="4" w:space="0"/>
              <w:right w:val="single" w:color="auto" w:sz="4" w:space="0"/>
            </w:tcBorders>
            <w:noWrap w:val="0"/>
            <w:vAlign w:val="center"/>
          </w:tcPr>
          <w:p w14:paraId="0254988A">
            <w:pPr>
              <w:keepNext w:val="0"/>
              <w:keepLines w:val="0"/>
              <w:widowControl w:val="0"/>
              <w:suppressLineNumbers w:val="0"/>
              <w:autoSpaceDE w:val="0"/>
              <w:autoSpaceDN/>
              <w:adjustRightInd w:val="0"/>
              <w:snapToGrid w:val="0"/>
              <w:spacing w:before="0" w:beforeAutospacing="0" w:after="0" w:afterAutospacing="0" w:line="240" w:lineRule="auto"/>
              <w:ind w:left="0" w:right="0"/>
              <w:jc w:val="both"/>
              <w:rPr>
                <w:rFonts w:hint="eastAsia" w:ascii="宋体" w:hAnsi="宋体" w:eastAsia="宋体" w:cs="宋体"/>
                <w:b/>
                <w:sz w:val="18"/>
                <w:szCs w:val="18"/>
                <w:lang w:val="en-US"/>
              </w:rPr>
            </w:pPr>
            <w:r>
              <w:rPr>
                <w:rFonts w:hint="eastAsia" w:ascii="宋体" w:hAnsi="宋体" w:eastAsia="宋体" w:cs="宋体"/>
                <w:b/>
                <w:kern w:val="2"/>
                <w:sz w:val="18"/>
                <w:szCs w:val="18"/>
                <w:lang w:val="en-US" w:eastAsia="zh-CN" w:bidi="ar"/>
              </w:rPr>
              <w:t>学分</w:t>
            </w:r>
          </w:p>
        </w:tc>
        <w:tc>
          <w:tcPr>
            <w:tcW w:w="225" w:type="pct"/>
            <w:vMerge w:val="restart"/>
            <w:tcBorders>
              <w:top w:val="single" w:color="auto" w:sz="4" w:space="0"/>
              <w:left w:val="nil"/>
              <w:bottom w:val="single" w:color="auto" w:sz="4" w:space="0"/>
              <w:right w:val="single" w:color="auto" w:sz="4" w:space="0"/>
            </w:tcBorders>
            <w:noWrap w:val="0"/>
            <w:vAlign w:val="center"/>
          </w:tcPr>
          <w:p w14:paraId="24C61A65">
            <w:pPr>
              <w:keepNext w:val="0"/>
              <w:keepLines w:val="0"/>
              <w:widowControl w:val="0"/>
              <w:suppressLineNumbers w:val="0"/>
              <w:autoSpaceDE w:val="0"/>
              <w:autoSpaceDN/>
              <w:adjustRightInd w:val="0"/>
              <w:snapToGrid w:val="0"/>
              <w:spacing w:before="0" w:beforeAutospacing="0" w:after="0" w:afterAutospacing="0" w:line="240" w:lineRule="auto"/>
              <w:ind w:left="0" w:right="0"/>
              <w:jc w:val="center"/>
              <w:rPr>
                <w:rFonts w:hint="eastAsia" w:ascii="宋体" w:hAnsi="宋体" w:eastAsia="宋体" w:cs="宋体"/>
                <w:b/>
                <w:sz w:val="18"/>
                <w:szCs w:val="18"/>
                <w:lang w:val="en-US"/>
              </w:rPr>
            </w:pPr>
            <w:r>
              <w:rPr>
                <w:rFonts w:hint="eastAsia" w:ascii="宋体" w:hAnsi="宋体" w:eastAsia="宋体" w:cs="宋体"/>
                <w:b/>
                <w:kern w:val="2"/>
                <w:sz w:val="18"/>
                <w:szCs w:val="18"/>
                <w:lang w:val="en-US" w:eastAsia="zh-CN" w:bidi="ar"/>
              </w:rPr>
              <w:t>理论</w:t>
            </w:r>
          </w:p>
        </w:tc>
        <w:tc>
          <w:tcPr>
            <w:tcW w:w="211" w:type="pct"/>
            <w:vMerge w:val="restart"/>
            <w:tcBorders>
              <w:top w:val="single" w:color="auto" w:sz="4" w:space="0"/>
              <w:left w:val="nil"/>
              <w:bottom w:val="single" w:color="auto" w:sz="4" w:space="0"/>
              <w:right w:val="single" w:color="auto" w:sz="4" w:space="0"/>
            </w:tcBorders>
            <w:noWrap w:val="0"/>
            <w:vAlign w:val="center"/>
          </w:tcPr>
          <w:p w14:paraId="19B0C1FE">
            <w:pPr>
              <w:keepNext w:val="0"/>
              <w:keepLines w:val="0"/>
              <w:widowControl w:val="0"/>
              <w:suppressLineNumbers w:val="0"/>
              <w:autoSpaceDE w:val="0"/>
              <w:autoSpaceDN/>
              <w:adjustRightInd w:val="0"/>
              <w:snapToGrid w:val="0"/>
              <w:spacing w:before="0" w:beforeAutospacing="0" w:after="0" w:afterAutospacing="0" w:line="240" w:lineRule="auto"/>
              <w:ind w:left="0" w:right="0"/>
              <w:jc w:val="center"/>
              <w:rPr>
                <w:rFonts w:hint="eastAsia" w:ascii="宋体" w:hAnsi="宋体" w:eastAsia="宋体" w:cs="宋体"/>
                <w:b/>
                <w:sz w:val="18"/>
                <w:szCs w:val="18"/>
                <w:lang w:val="en-US"/>
              </w:rPr>
            </w:pPr>
            <w:r>
              <w:rPr>
                <w:rFonts w:hint="eastAsia" w:ascii="宋体" w:hAnsi="宋体" w:eastAsia="宋体" w:cs="宋体"/>
                <w:b/>
                <w:kern w:val="2"/>
                <w:sz w:val="18"/>
                <w:szCs w:val="18"/>
                <w:lang w:val="en-US" w:eastAsia="zh-CN" w:bidi="ar"/>
              </w:rPr>
              <w:t>实践</w:t>
            </w:r>
          </w:p>
        </w:tc>
        <w:tc>
          <w:tcPr>
            <w:tcW w:w="1092" w:type="pct"/>
            <w:gridSpan w:val="6"/>
            <w:tcBorders>
              <w:top w:val="single" w:color="auto" w:sz="4" w:space="0"/>
              <w:left w:val="nil"/>
              <w:bottom w:val="single" w:color="auto" w:sz="4" w:space="0"/>
              <w:right w:val="single" w:color="auto" w:sz="4" w:space="0"/>
            </w:tcBorders>
            <w:noWrap w:val="0"/>
            <w:vAlign w:val="center"/>
          </w:tcPr>
          <w:p w14:paraId="44E4DAD4">
            <w:pPr>
              <w:keepNext w:val="0"/>
              <w:keepLines w:val="0"/>
              <w:widowControl w:val="0"/>
              <w:suppressLineNumbers w:val="0"/>
              <w:autoSpaceDE w:val="0"/>
              <w:autoSpaceDN/>
              <w:adjustRightInd w:val="0"/>
              <w:snapToGrid w:val="0"/>
              <w:spacing w:before="0" w:beforeAutospacing="0" w:after="0" w:afterAutospacing="0" w:line="240" w:lineRule="auto"/>
              <w:ind w:left="0" w:right="0"/>
              <w:jc w:val="center"/>
              <w:rPr>
                <w:rFonts w:hint="eastAsia" w:ascii="宋体" w:hAnsi="宋体" w:eastAsia="宋体" w:cs="宋体"/>
                <w:b/>
                <w:sz w:val="18"/>
                <w:szCs w:val="18"/>
                <w:lang w:val="en-US"/>
              </w:rPr>
            </w:pPr>
            <w:r>
              <w:rPr>
                <w:rFonts w:hint="eastAsia" w:ascii="宋体" w:hAnsi="宋体" w:eastAsia="宋体" w:cs="宋体"/>
                <w:b/>
                <w:kern w:val="2"/>
                <w:sz w:val="18"/>
                <w:szCs w:val="18"/>
                <w:lang w:val="en-US" w:eastAsia="zh-CN" w:bidi="ar"/>
              </w:rPr>
              <w:t>周学时分配</w:t>
            </w:r>
          </w:p>
        </w:tc>
        <w:tc>
          <w:tcPr>
            <w:tcW w:w="467" w:type="pct"/>
            <w:vMerge w:val="restart"/>
            <w:tcBorders>
              <w:top w:val="single" w:color="auto" w:sz="4" w:space="0"/>
              <w:left w:val="nil"/>
              <w:bottom w:val="single" w:color="auto" w:sz="4" w:space="0"/>
              <w:right w:val="single" w:color="auto" w:sz="4" w:space="0"/>
            </w:tcBorders>
            <w:noWrap w:val="0"/>
            <w:vAlign w:val="center"/>
          </w:tcPr>
          <w:p w14:paraId="2C3D7944">
            <w:pPr>
              <w:keepNext w:val="0"/>
              <w:keepLines w:val="0"/>
              <w:widowControl w:val="0"/>
              <w:suppressLineNumbers w:val="0"/>
              <w:autoSpaceDE w:val="0"/>
              <w:autoSpaceDN/>
              <w:adjustRightInd w:val="0"/>
              <w:snapToGrid w:val="0"/>
              <w:spacing w:before="0" w:beforeAutospacing="0" w:after="0" w:afterAutospacing="0" w:line="240" w:lineRule="auto"/>
              <w:ind w:left="0" w:right="0"/>
              <w:jc w:val="center"/>
              <w:rPr>
                <w:rFonts w:hint="eastAsia" w:ascii="宋体" w:hAnsi="宋体" w:eastAsia="宋体" w:cs="宋体"/>
                <w:b/>
                <w:sz w:val="18"/>
                <w:szCs w:val="18"/>
                <w:lang w:val="en-US"/>
              </w:rPr>
            </w:pPr>
            <w:r>
              <w:rPr>
                <w:rFonts w:hint="eastAsia" w:ascii="宋体" w:hAnsi="宋体" w:eastAsia="宋体" w:cs="宋体"/>
                <w:b/>
                <w:kern w:val="2"/>
                <w:sz w:val="18"/>
                <w:szCs w:val="18"/>
                <w:lang w:val="en-US" w:eastAsia="zh-CN" w:bidi="ar"/>
              </w:rPr>
              <w:t>开设单位</w:t>
            </w:r>
          </w:p>
        </w:tc>
      </w:tr>
      <w:tr w14:paraId="74D0299F">
        <w:tblPrEx>
          <w:tblCellMar>
            <w:top w:w="0" w:type="dxa"/>
            <w:left w:w="108" w:type="dxa"/>
            <w:bottom w:w="0" w:type="dxa"/>
            <w:right w:w="108" w:type="dxa"/>
          </w:tblCellMar>
        </w:tblPrEx>
        <w:trPr>
          <w:trHeight w:val="300" w:hRule="atLeast"/>
          <w:tblHeader/>
        </w:trPr>
        <w:tc>
          <w:tcPr>
            <w:tcW w:w="441" w:type="pct"/>
            <w:gridSpan w:val="3"/>
            <w:vMerge w:val="continue"/>
            <w:tcBorders>
              <w:top w:val="single" w:color="auto" w:sz="4" w:space="0"/>
              <w:left w:val="single" w:color="auto" w:sz="4" w:space="0"/>
              <w:bottom w:val="nil"/>
              <w:right w:val="single" w:color="auto" w:sz="4" w:space="0"/>
            </w:tcBorders>
            <w:noWrap w:val="0"/>
            <w:vAlign w:val="center"/>
          </w:tcPr>
          <w:p w14:paraId="3F7F15F7">
            <w:pPr>
              <w:spacing w:line="240" w:lineRule="auto"/>
              <w:rPr>
                <w:rFonts w:hint="default" w:ascii="Times New Roman" w:hAnsi="Times New Roman" w:cs="Times New Roman"/>
                <w:sz w:val="18"/>
                <w:szCs w:val="18"/>
              </w:rPr>
            </w:pPr>
          </w:p>
        </w:tc>
        <w:tc>
          <w:tcPr>
            <w:tcW w:w="147" w:type="pct"/>
            <w:vMerge w:val="continue"/>
            <w:tcBorders>
              <w:top w:val="single" w:color="auto" w:sz="4" w:space="0"/>
              <w:left w:val="nil"/>
              <w:bottom w:val="single" w:color="auto" w:sz="4" w:space="0"/>
              <w:right w:val="single" w:color="auto" w:sz="4" w:space="0"/>
            </w:tcBorders>
            <w:noWrap w:val="0"/>
            <w:vAlign w:val="center"/>
          </w:tcPr>
          <w:p w14:paraId="49A0EB9C">
            <w:pPr>
              <w:spacing w:line="240" w:lineRule="auto"/>
              <w:rPr>
                <w:rFonts w:hint="default" w:ascii="Times New Roman" w:hAnsi="Times New Roman" w:cs="Times New Roman"/>
                <w:sz w:val="18"/>
                <w:szCs w:val="18"/>
              </w:rPr>
            </w:pPr>
          </w:p>
        </w:tc>
        <w:tc>
          <w:tcPr>
            <w:tcW w:w="371" w:type="pct"/>
            <w:vMerge w:val="continue"/>
            <w:tcBorders>
              <w:top w:val="single" w:color="auto" w:sz="4" w:space="0"/>
              <w:left w:val="nil"/>
              <w:bottom w:val="single" w:color="auto" w:sz="4" w:space="0"/>
              <w:right w:val="single" w:color="auto" w:sz="4" w:space="0"/>
            </w:tcBorders>
            <w:noWrap w:val="0"/>
            <w:vAlign w:val="center"/>
          </w:tcPr>
          <w:p w14:paraId="349ADCE4">
            <w:pPr>
              <w:spacing w:line="240" w:lineRule="auto"/>
              <w:rPr>
                <w:rFonts w:hint="default" w:ascii="Times New Roman" w:hAnsi="Times New Roman" w:cs="Times New Roman"/>
                <w:sz w:val="18"/>
                <w:szCs w:val="18"/>
              </w:rPr>
            </w:pPr>
          </w:p>
        </w:tc>
        <w:tc>
          <w:tcPr>
            <w:tcW w:w="1048" w:type="pct"/>
            <w:vMerge w:val="continue"/>
            <w:tcBorders>
              <w:top w:val="single" w:color="auto" w:sz="4" w:space="0"/>
              <w:left w:val="nil"/>
              <w:bottom w:val="single" w:color="auto" w:sz="4" w:space="0"/>
              <w:right w:val="single" w:color="auto" w:sz="4" w:space="0"/>
            </w:tcBorders>
            <w:noWrap w:val="0"/>
            <w:vAlign w:val="center"/>
          </w:tcPr>
          <w:p w14:paraId="76875A58">
            <w:pPr>
              <w:spacing w:line="240" w:lineRule="auto"/>
              <w:rPr>
                <w:rFonts w:hint="default" w:ascii="Times New Roman" w:hAnsi="Times New Roman" w:cs="Times New Roman"/>
                <w:sz w:val="18"/>
                <w:szCs w:val="18"/>
              </w:rPr>
            </w:pPr>
          </w:p>
        </w:tc>
        <w:tc>
          <w:tcPr>
            <w:tcW w:w="147" w:type="pct"/>
            <w:vMerge w:val="continue"/>
            <w:tcBorders>
              <w:top w:val="single" w:color="auto" w:sz="4" w:space="0"/>
              <w:left w:val="nil"/>
              <w:bottom w:val="nil"/>
              <w:right w:val="single" w:color="auto" w:sz="4" w:space="0"/>
            </w:tcBorders>
            <w:noWrap w:val="0"/>
            <w:vAlign w:val="center"/>
          </w:tcPr>
          <w:p w14:paraId="6E5F9104">
            <w:pPr>
              <w:spacing w:line="240" w:lineRule="auto"/>
              <w:rPr>
                <w:rFonts w:hint="default" w:ascii="Times New Roman" w:hAnsi="Times New Roman" w:cs="Times New Roman"/>
                <w:sz w:val="18"/>
                <w:szCs w:val="18"/>
              </w:rPr>
            </w:pPr>
          </w:p>
        </w:tc>
        <w:tc>
          <w:tcPr>
            <w:tcW w:w="147" w:type="pct"/>
            <w:vMerge w:val="continue"/>
            <w:tcBorders>
              <w:top w:val="single" w:color="auto" w:sz="4" w:space="0"/>
              <w:left w:val="nil"/>
              <w:bottom w:val="single" w:color="auto" w:sz="4" w:space="0"/>
              <w:right w:val="single" w:color="auto" w:sz="4" w:space="0"/>
            </w:tcBorders>
            <w:noWrap w:val="0"/>
            <w:vAlign w:val="center"/>
          </w:tcPr>
          <w:p w14:paraId="0DEA8B49">
            <w:pPr>
              <w:spacing w:line="240" w:lineRule="auto"/>
              <w:rPr>
                <w:rFonts w:hint="default" w:ascii="Times New Roman" w:hAnsi="Times New Roman" w:cs="Times New Roman"/>
                <w:sz w:val="18"/>
                <w:szCs w:val="18"/>
              </w:rPr>
            </w:pPr>
          </w:p>
        </w:tc>
        <w:tc>
          <w:tcPr>
            <w:tcW w:w="230" w:type="pct"/>
            <w:vMerge w:val="continue"/>
            <w:tcBorders>
              <w:top w:val="single" w:color="auto" w:sz="4" w:space="0"/>
              <w:left w:val="nil"/>
              <w:bottom w:val="single" w:color="auto" w:sz="4" w:space="0"/>
              <w:right w:val="single" w:color="auto" w:sz="4" w:space="0"/>
            </w:tcBorders>
            <w:noWrap w:val="0"/>
            <w:vAlign w:val="center"/>
          </w:tcPr>
          <w:p w14:paraId="0D9B414E">
            <w:pPr>
              <w:spacing w:line="240" w:lineRule="auto"/>
              <w:rPr>
                <w:rFonts w:hint="default" w:ascii="Times New Roman" w:hAnsi="Times New Roman" w:cs="Times New Roman"/>
                <w:sz w:val="18"/>
                <w:szCs w:val="18"/>
              </w:rPr>
            </w:pPr>
          </w:p>
        </w:tc>
        <w:tc>
          <w:tcPr>
            <w:tcW w:w="222" w:type="pct"/>
            <w:vMerge w:val="continue"/>
            <w:tcBorders>
              <w:top w:val="single" w:color="auto" w:sz="4" w:space="0"/>
              <w:left w:val="nil"/>
              <w:bottom w:val="single" w:color="auto" w:sz="4" w:space="0"/>
              <w:right w:val="single" w:color="auto" w:sz="4" w:space="0"/>
            </w:tcBorders>
            <w:noWrap w:val="0"/>
            <w:vAlign w:val="center"/>
          </w:tcPr>
          <w:p w14:paraId="1E1C1F25">
            <w:pPr>
              <w:spacing w:line="240" w:lineRule="auto"/>
              <w:rPr>
                <w:rFonts w:hint="default" w:ascii="Times New Roman" w:hAnsi="Times New Roman" w:cs="Times New Roman"/>
                <w:sz w:val="18"/>
                <w:szCs w:val="18"/>
              </w:rPr>
            </w:pPr>
          </w:p>
        </w:tc>
        <w:tc>
          <w:tcPr>
            <w:tcW w:w="247" w:type="pct"/>
            <w:vMerge w:val="continue"/>
            <w:tcBorders>
              <w:top w:val="single" w:color="auto" w:sz="4" w:space="0"/>
              <w:left w:val="nil"/>
              <w:bottom w:val="single" w:color="auto" w:sz="4" w:space="0"/>
              <w:right w:val="single" w:color="auto" w:sz="4" w:space="0"/>
            </w:tcBorders>
            <w:noWrap w:val="0"/>
            <w:vAlign w:val="center"/>
          </w:tcPr>
          <w:p w14:paraId="1FEF8172">
            <w:pPr>
              <w:spacing w:line="240" w:lineRule="auto"/>
              <w:rPr>
                <w:rFonts w:hint="default" w:ascii="Times New Roman" w:hAnsi="Times New Roman" w:cs="Times New Roman"/>
                <w:sz w:val="18"/>
                <w:szCs w:val="18"/>
              </w:rPr>
            </w:pPr>
          </w:p>
        </w:tc>
        <w:tc>
          <w:tcPr>
            <w:tcW w:w="225" w:type="pct"/>
            <w:vMerge w:val="continue"/>
            <w:tcBorders>
              <w:top w:val="single" w:color="auto" w:sz="4" w:space="0"/>
              <w:left w:val="nil"/>
              <w:bottom w:val="single" w:color="auto" w:sz="4" w:space="0"/>
              <w:right w:val="single" w:color="auto" w:sz="4" w:space="0"/>
            </w:tcBorders>
            <w:noWrap w:val="0"/>
            <w:vAlign w:val="center"/>
          </w:tcPr>
          <w:p w14:paraId="71944393">
            <w:pPr>
              <w:spacing w:line="240" w:lineRule="auto"/>
              <w:rPr>
                <w:rFonts w:hint="default" w:ascii="Times New Roman" w:hAnsi="Times New Roman" w:cs="Times New Roman"/>
                <w:sz w:val="18"/>
                <w:szCs w:val="18"/>
              </w:rPr>
            </w:pPr>
          </w:p>
        </w:tc>
        <w:tc>
          <w:tcPr>
            <w:tcW w:w="211" w:type="pct"/>
            <w:vMerge w:val="continue"/>
            <w:tcBorders>
              <w:top w:val="single" w:color="auto" w:sz="4" w:space="0"/>
              <w:left w:val="nil"/>
              <w:bottom w:val="single" w:color="auto" w:sz="4" w:space="0"/>
              <w:right w:val="single" w:color="auto" w:sz="4" w:space="0"/>
            </w:tcBorders>
            <w:noWrap w:val="0"/>
            <w:vAlign w:val="center"/>
          </w:tcPr>
          <w:p w14:paraId="11869201">
            <w:pPr>
              <w:spacing w:line="240" w:lineRule="auto"/>
              <w:rPr>
                <w:rFonts w:hint="default" w:ascii="Times New Roman" w:hAnsi="Times New Roman" w:cs="Times New Roman"/>
                <w:sz w:val="18"/>
                <w:szCs w:val="18"/>
              </w:rPr>
            </w:pPr>
          </w:p>
        </w:tc>
        <w:tc>
          <w:tcPr>
            <w:tcW w:w="301" w:type="pct"/>
            <w:gridSpan w:val="2"/>
            <w:tcBorders>
              <w:top w:val="single" w:color="auto" w:sz="4" w:space="0"/>
              <w:left w:val="nil"/>
              <w:bottom w:val="single" w:color="auto" w:sz="4" w:space="0"/>
              <w:right w:val="single" w:color="auto" w:sz="4" w:space="0"/>
            </w:tcBorders>
            <w:noWrap w:val="0"/>
            <w:vAlign w:val="center"/>
          </w:tcPr>
          <w:p w14:paraId="48163F24">
            <w:pPr>
              <w:keepNext w:val="0"/>
              <w:keepLines w:val="0"/>
              <w:widowControl w:val="0"/>
              <w:suppressLineNumbers w:val="0"/>
              <w:autoSpaceDE w:val="0"/>
              <w:autoSpaceDN/>
              <w:adjustRightInd w:val="0"/>
              <w:snapToGrid w:val="0"/>
              <w:spacing w:before="0" w:beforeAutospacing="0" w:after="0" w:afterAutospacing="0" w:line="240" w:lineRule="auto"/>
              <w:ind w:left="0" w:right="0"/>
              <w:jc w:val="center"/>
              <w:rPr>
                <w:rFonts w:hint="eastAsia" w:ascii="宋体" w:hAnsi="宋体" w:eastAsia="宋体" w:cs="宋体"/>
                <w:b/>
                <w:sz w:val="18"/>
                <w:szCs w:val="18"/>
                <w:lang w:val="en-US"/>
              </w:rPr>
            </w:pPr>
            <w:r>
              <w:rPr>
                <w:rFonts w:hint="eastAsia" w:ascii="宋体" w:hAnsi="宋体" w:eastAsia="宋体" w:cs="宋体"/>
                <w:b/>
                <w:kern w:val="2"/>
                <w:sz w:val="18"/>
                <w:szCs w:val="18"/>
                <w:lang w:val="en-US" w:eastAsia="zh-CN" w:bidi="ar"/>
              </w:rPr>
              <w:t>第一学年</w:t>
            </w:r>
          </w:p>
        </w:tc>
        <w:tc>
          <w:tcPr>
            <w:tcW w:w="403" w:type="pct"/>
            <w:gridSpan w:val="2"/>
            <w:tcBorders>
              <w:top w:val="single" w:color="auto" w:sz="4" w:space="0"/>
              <w:left w:val="nil"/>
              <w:bottom w:val="single" w:color="auto" w:sz="4" w:space="0"/>
              <w:right w:val="single" w:color="auto" w:sz="4" w:space="0"/>
            </w:tcBorders>
            <w:noWrap w:val="0"/>
            <w:vAlign w:val="center"/>
          </w:tcPr>
          <w:p w14:paraId="3575084D">
            <w:pPr>
              <w:keepNext w:val="0"/>
              <w:keepLines w:val="0"/>
              <w:widowControl w:val="0"/>
              <w:suppressLineNumbers w:val="0"/>
              <w:autoSpaceDE w:val="0"/>
              <w:autoSpaceDN/>
              <w:adjustRightInd w:val="0"/>
              <w:snapToGrid w:val="0"/>
              <w:spacing w:before="0" w:beforeAutospacing="0" w:after="0" w:afterAutospacing="0" w:line="240" w:lineRule="auto"/>
              <w:ind w:left="0" w:right="0"/>
              <w:jc w:val="center"/>
              <w:rPr>
                <w:rFonts w:hint="eastAsia" w:ascii="宋体" w:hAnsi="宋体" w:eastAsia="宋体" w:cs="宋体"/>
                <w:b/>
                <w:sz w:val="18"/>
                <w:szCs w:val="18"/>
                <w:lang w:val="en-US"/>
              </w:rPr>
            </w:pPr>
            <w:r>
              <w:rPr>
                <w:rFonts w:hint="eastAsia" w:ascii="宋体" w:hAnsi="宋体" w:eastAsia="宋体" w:cs="宋体"/>
                <w:b/>
                <w:kern w:val="2"/>
                <w:sz w:val="18"/>
                <w:szCs w:val="18"/>
                <w:lang w:val="en-US" w:eastAsia="zh-CN" w:bidi="ar"/>
              </w:rPr>
              <w:t>第二学年</w:t>
            </w:r>
          </w:p>
        </w:tc>
        <w:tc>
          <w:tcPr>
            <w:tcW w:w="387" w:type="pct"/>
            <w:gridSpan w:val="2"/>
            <w:tcBorders>
              <w:top w:val="single" w:color="auto" w:sz="4" w:space="0"/>
              <w:left w:val="nil"/>
              <w:bottom w:val="single" w:color="auto" w:sz="4" w:space="0"/>
              <w:right w:val="single" w:color="auto" w:sz="4" w:space="0"/>
            </w:tcBorders>
            <w:noWrap w:val="0"/>
            <w:vAlign w:val="center"/>
          </w:tcPr>
          <w:p w14:paraId="4A49E464">
            <w:pPr>
              <w:keepNext w:val="0"/>
              <w:keepLines w:val="0"/>
              <w:widowControl w:val="0"/>
              <w:suppressLineNumbers w:val="0"/>
              <w:autoSpaceDE w:val="0"/>
              <w:autoSpaceDN/>
              <w:adjustRightInd w:val="0"/>
              <w:snapToGrid w:val="0"/>
              <w:spacing w:before="0" w:beforeAutospacing="0" w:after="0" w:afterAutospacing="0" w:line="240" w:lineRule="auto"/>
              <w:ind w:left="0" w:right="0"/>
              <w:jc w:val="center"/>
              <w:rPr>
                <w:rFonts w:hint="eastAsia" w:ascii="宋体" w:hAnsi="宋体" w:eastAsia="宋体" w:cs="宋体"/>
                <w:b/>
                <w:sz w:val="18"/>
                <w:szCs w:val="18"/>
                <w:lang w:val="en-US"/>
              </w:rPr>
            </w:pPr>
            <w:r>
              <w:rPr>
                <w:rFonts w:hint="eastAsia" w:ascii="宋体" w:hAnsi="宋体" w:eastAsia="宋体" w:cs="宋体"/>
                <w:b/>
                <w:kern w:val="2"/>
                <w:sz w:val="18"/>
                <w:szCs w:val="18"/>
                <w:lang w:val="en-US" w:eastAsia="zh-CN" w:bidi="ar"/>
              </w:rPr>
              <w:t>第三学年</w:t>
            </w:r>
          </w:p>
        </w:tc>
        <w:tc>
          <w:tcPr>
            <w:tcW w:w="467" w:type="pct"/>
            <w:vMerge w:val="continue"/>
            <w:tcBorders>
              <w:top w:val="single" w:color="auto" w:sz="4" w:space="0"/>
              <w:left w:val="nil"/>
              <w:bottom w:val="single" w:color="auto" w:sz="4" w:space="0"/>
              <w:right w:val="single" w:color="auto" w:sz="4" w:space="0"/>
            </w:tcBorders>
            <w:noWrap w:val="0"/>
            <w:vAlign w:val="center"/>
          </w:tcPr>
          <w:p w14:paraId="05049143">
            <w:pPr>
              <w:spacing w:line="240" w:lineRule="auto"/>
              <w:rPr>
                <w:rFonts w:hint="default" w:ascii="Times New Roman" w:hAnsi="Times New Roman" w:cs="Times New Roman"/>
                <w:sz w:val="18"/>
                <w:szCs w:val="18"/>
              </w:rPr>
            </w:pPr>
          </w:p>
        </w:tc>
      </w:tr>
      <w:tr w14:paraId="419068EF">
        <w:tblPrEx>
          <w:tblCellMar>
            <w:top w:w="0" w:type="dxa"/>
            <w:left w:w="108" w:type="dxa"/>
            <w:bottom w:w="0" w:type="dxa"/>
            <w:right w:w="108" w:type="dxa"/>
          </w:tblCellMar>
        </w:tblPrEx>
        <w:trPr>
          <w:trHeight w:val="252" w:hRule="atLeast"/>
          <w:tblHeader/>
        </w:trPr>
        <w:tc>
          <w:tcPr>
            <w:tcW w:w="441" w:type="pct"/>
            <w:gridSpan w:val="3"/>
            <w:vMerge w:val="continue"/>
            <w:tcBorders>
              <w:top w:val="single" w:color="auto" w:sz="4" w:space="0"/>
              <w:left w:val="single" w:color="auto" w:sz="4" w:space="0"/>
              <w:bottom w:val="nil"/>
              <w:right w:val="single" w:color="auto" w:sz="4" w:space="0"/>
            </w:tcBorders>
            <w:noWrap w:val="0"/>
            <w:vAlign w:val="center"/>
          </w:tcPr>
          <w:p w14:paraId="37B8858D">
            <w:pPr>
              <w:spacing w:line="240" w:lineRule="auto"/>
              <w:rPr>
                <w:rFonts w:hint="default" w:ascii="Times New Roman" w:hAnsi="Times New Roman" w:cs="Times New Roman"/>
                <w:sz w:val="18"/>
                <w:szCs w:val="18"/>
              </w:rPr>
            </w:pPr>
          </w:p>
        </w:tc>
        <w:tc>
          <w:tcPr>
            <w:tcW w:w="147" w:type="pct"/>
            <w:vMerge w:val="continue"/>
            <w:tcBorders>
              <w:top w:val="single" w:color="auto" w:sz="4" w:space="0"/>
              <w:left w:val="nil"/>
              <w:bottom w:val="single" w:color="auto" w:sz="4" w:space="0"/>
              <w:right w:val="single" w:color="auto" w:sz="4" w:space="0"/>
            </w:tcBorders>
            <w:noWrap w:val="0"/>
            <w:vAlign w:val="center"/>
          </w:tcPr>
          <w:p w14:paraId="435313E3">
            <w:pPr>
              <w:spacing w:line="240" w:lineRule="auto"/>
              <w:rPr>
                <w:rFonts w:hint="default" w:ascii="Times New Roman" w:hAnsi="Times New Roman" w:cs="Times New Roman"/>
                <w:sz w:val="18"/>
                <w:szCs w:val="18"/>
              </w:rPr>
            </w:pPr>
          </w:p>
        </w:tc>
        <w:tc>
          <w:tcPr>
            <w:tcW w:w="371" w:type="pct"/>
            <w:vMerge w:val="continue"/>
            <w:tcBorders>
              <w:top w:val="single" w:color="auto" w:sz="4" w:space="0"/>
              <w:left w:val="nil"/>
              <w:bottom w:val="single" w:color="auto" w:sz="4" w:space="0"/>
              <w:right w:val="single" w:color="auto" w:sz="4" w:space="0"/>
            </w:tcBorders>
            <w:noWrap w:val="0"/>
            <w:vAlign w:val="center"/>
          </w:tcPr>
          <w:p w14:paraId="1A8C765A">
            <w:pPr>
              <w:spacing w:line="240" w:lineRule="auto"/>
              <w:rPr>
                <w:rFonts w:hint="default" w:ascii="Times New Roman" w:hAnsi="Times New Roman" w:cs="Times New Roman"/>
                <w:sz w:val="18"/>
                <w:szCs w:val="18"/>
              </w:rPr>
            </w:pPr>
          </w:p>
        </w:tc>
        <w:tc>
          <w:tcPr>
            <w:tcW w:w="1048" w:type="pct"/>
            <w:vMerge w:val="continue"/>
            <w:tcBorders>
              <w:top w:val="single" w:color="auto" w:sz="4" w:space="0"/>
              <w:left w:val="nil"/>
              <w:bottom w:val="single" w:color="auto" w:sz="4" w:space="0"/>
              <w:right w:val="single" w:color="auto" w:sz="4" w:space="0"/>
            </w:tcBorders>
            <w:noWrap w:val="0"/>
            <w:vAlign w:val="center"/>
          </w:tcPr>
          <w:p w14:paraId="6CA862E7">
            <w:pPr>
              <w:spacing w:line="240" w:lineRule="auto"/>
              <w:rPr>
                <w:rFonts w:hint="default" w:ascii="Times New Roman" w:hAnsi="Times New Roman" w:cs="Times New Roman"/>
                <w:sz w:val="18"/>
                <w:szCs w:val="18"/>
              </w:rPr>
            </w:pPr>
          </w:p>
        </w:tc>
        <w:tc>
          <w:tcPr>
            <w:tcW w:w="147" w:type="pct"/>
            <w:vMerge w:val="continue"/>
            <w:tcBorders>
              <w:top w:val="single" w:color="auto" w:sz="4" w:space="0"/>
              <w:left w:val="nil"/>
              <w:bottom w:val="nil"/>
              <w:right w:val="single" w:color="auto" w:sz="4" w:space="0"/>
            </w:tcBorders>
            <w:noWrap w:val="0"/>
            <w:vAlign w:val="center"/>
          </w:tcPr>
          <w:p w14:paraId="6E8021D6">
            <w:pPr>
              <w:spacing w:line="240" w:lineRule="auto"/>
              <w:rPr>
                <w:rFonts w:hint="default" w:ascii="Times New Roman" w:hAnsi="Times New Roman" w:cs="Times New Roman"/>
                <w:sz w:val="18"/>
                <w:szCs w:val="18"/>
              </w:rPr>
            </w:pPr>
          </w:p>
        </w:tc>
        <w:tc>
          <w:tcPr>
            <w:tcW w:w="147" w:type="pct"/>
            <w:vMerge w:val="continue"/>
            <w:tcBorders>
              <w:top w:val="single" w:color="auto" w:sz="4" w:space="0"/>
              <w:left w:val="nil"/>
              <w:bottom w:val="single" w:color="auto" w:sz="4" w:space="0"/>
              <w:right w:val="single" w:color="auto" w:sz="4" w:space="0"/>
            </w:tcBorders>
            <w:noWrap w:val="0"/>
            <w:vAlign w:val="center"/>
          </w:tcPr>
          <w:p w14:paraId="433C552E">
            <w:pPr>
              <w:spacing w:line="240" w:lineRule="auto"/>
              <w:rPr>
                <w:rFonts w:hint="default" w:ascii="Times New Roman" w:hAnsi="Times New Roman" w:cs="Times New Roman"/>
                <w:sz w:val="18"/>
                <w:szCs w:val="18"/>
              </w:rPr>
            </w:pPr>
          </w:p>
        </w:tc>
        <w:tc>
          <w:tcPr>
            <w:tcW w:w="230" w:type="pct"/>
            <w:vMerge w:val="continue"/>
            <w:tcBorders>
              <w:top w:val="single" w:color="auto" w:sz="4" w:space="0"/>
              <w:left w:val="nil"/>
              <w:bottom w:val="single" w:color="auto" w:sz="4" w:space="0"/>
              <w:right w:val="single" w:color="auto" w:sz="4" w:space="0"/>
            </w:tcBorders>
            <w:noWrap w:val="0"/>
            <w:vAlign w:val="center"/>
          </w:tcPr>
          <w:p w14:paraId="37DA2D62">
            <w:pPr>
              <w:spacing w:line="240" w:lineRule="auto"/>
              <w:rPr>
                <w:rFonts w:hint="default" w:ascii="Times New Roman" w:hAnsi="Times New Roman" w:cs="Times New Roman"/>
                <w:sz w:val="18"/>
                <w:szCs w:val="18"/>
              </w:rPr>
            </w:pPr>
          </w:p>
        </w:tc>
        <w:tc>
          <w:tcPr>
            <w:tcW w:w="222" w:type="pct"/>
            <w:vMerge w:val="continue"/>
            <w:tcBorders>
              <w:top w:val="single" w:color="auto" w:sz="4" w:space="0"/>
              <w:left w:val="nil"/>
              <w:bottom w:val="single" w:color="auto" w:sz="4" w:space="0"/>
              <w:right w:val="single" w:color="auto" w:sz="4" w:space="0"/>
            </w:tcBorders>
            <w:noWrap w:val="0"/>
            <w:vAlign w:val="center"/>
          </w:tcPr>
          <w:p w14:paraId="62ED1175">
            <w:pPr>
              <w:spacing w:line="240" w:lineRule="auto"/>
              <w:rPr>
                <w:rFonts w:hint="default" w:ascii="Times New Roman" w:hAnsi="Times New Roman" w:cs="Times New Roman"/>
                <w:sz w:val="18"/>
                <w:szCs w:val="18"/>
              </w:rPr>
            </w:pPr>
          </w:p>
        </w:tc>
        <w:tc>
          <w:tcPr>
            <w:tcW w:w="247" w:type="pct"/>
            <w:vMerge w:val="continue"/>
            <w:tcBorders>
              <w:top w:val="single" w:color="auto" w:sz="4" w:space="0"/>
              <w:left w:val="nil"/>
              <w:bottom w:val="single" w:color="auto" w:sz="4" w:space="0"/>
              <w:right w:val="single" w:color="auto" w:sz="4" w:space="0"/>
            </w:tcBorders>
            <w:noWrap w:val="0"/>
            <w:vAlign w:val="center"/>
          </w:tcPr>
          <w:p w14:paraId="7E5DDE55">
            <w:pPr>
              <w:spacing w:line="240" w:lineRule="auto"/>
              <w:rPr>
                <w:rFonts w:hint="default" w:ascii="Times New Roman" w:hAnsi="Times New Roman" w:cs="Times New Roman"/>
                <w:sz w:val="18"/>
                <w:szCs w:val="18"/>
              </w:rPr>
            </w:pPr>
          </w:p>
        </w:tc>
        <w:tc>
          <w:tcPr>
            <w:tcW w:w="225" w:type="pct"/>
            <w:vMerge w:val="continue"/>
            <w:tcBorders>
              <w:top w:val="single" w:color="auto" w:sz="4" w:space="0"/>
              <w:left w:val="nil"/>
              <w:bottom w:val="single" w:color="auto" w:sz="4" w:space="0"/>
              <w:right w:val="single" w:color="auto" w:sz="4" w:space="0"/>
            </w:tcBorders>
            <w:noWrap w:val="0"/>
            <w:vAlign w:val="center"/>
          </w:tcPr>
          <w:p w14:paraId="5C2269DE">
            <w:pPr>
              <w:spacing w:line="240" w:lineRule="auto"/>
              <w:rPr>
                <w:rFonts w:hint="default" w:ascii="Times New Roman" w:hAnsi="Times New Roman" w:cs="Times New Roman"/>
                <w:sz w:val="18"/>
                <w:szCs w:val="18"/>
              </w:rPr>
            </w:pPr>
          </w:p>
        </w:tc>
        <w:tc>
          <w:tcPr>
            <w:tcW w:w="211" w:type="pct"/>
            <w:vMerge w:val="continue"/>
            <w:tcBorders>
              <w:top w:val="single" w:color="auto" w:sz="4" w:space="0"/>
              <w:left w:val="nil"/>
              <w:bottom w:val="single" w:color="auto" w:sz="4" w:space="0"/>
              <w:right w:val="single" w:color="auto" w:sz="4" w:space="0"/>
            </w:tcBorders>
            <w:noWrap w:val="0"/>
            <w:vAlign w:val="center"/>
          </w:tcPr>
          <w:p w14:paraId="2ABF6753">
            <w:pPr>
              <w:spacing w:line="240" w:lineRule="auto"/>
              <w:rPr>
                <w:rFonts w:hint="default" w:ascii="Times New Roman" w:hAnsi="Times New Roman" w:cs="Times New Roman"/>
                <w:sz w:val="18"/>
                <w:szCs w:val="18"/>
              </w:rPr>
            </w:pPr>
          </w:p>
        </w:tc>
        <w:tc>
          <w:tcPr>
            <w:tcW w:w="148" w:type="pct"/>
            <w:tcBorders>
              <w:top w:val="single" w:color="auto" w:sz="4" w:space="0"/>
              <w:left w:val="nil"/>
              <w:bottom w:val="single" w:color="auto" w:sz="4" w:space="0"/>
              <w:right w:val="single" w:color="auto" w:sz="4" w:space="0"/>
            </w:tcBorders>
            <w:noWrap w:val="0"/>
            <w:vAlign w:val="center"/>
          </w:tcPr>
          <w:p w14:paraId="728395DE">
            <w:pPr>
              <w:keepNext w:val="0"/>
              <w:keepLines w:val="0"/>
              <w:widowControl w:val="0"/>
              <w:suppressLineNumbers w:val="0"/>
              <w:autoSpaceDE w:val="0"/>
              <w:autoSpaceDN/>
              <w:adjustRightInd w:val="0"/>
              <w:snapToGrid w:val="0"/>
              <w:spacing w:before="0" w:beforeAutospacing="0" w:after="0" w:afterAutospacing="0" w:line="240" w:lineRule="auto"/>
              <w:ind w:left="0" w:right="0"/>
              <w:jc w:val="center"/>
              <w:rPr>
                <w:rFonts w:hint="eastAsia" w:ascii="宋体" w:hAnsi="宋体" w:eastAsia="宋体" w:cs="宋体"/>
                <w:b/>
                <w:sz w:val="18"/>
                <w:szCs w:val="18"/>
                <w:lang w:val="en-US"/>
              </w:rPr>
            </w:pPr>
            <w:r>
              <w:rPr>
                <w:rFonts w:hint="eastAsia" w:ascii="宋体" w:hAnsi="宋体" w:eastAsia="宋体" w:cs="宋体"/>
                <w:b/>
                <w:kern w:val="2"/>
                <w:sz w:val="18"/>
                <w:szCs w:val="18"/>
                <w:lang w:val="en-US" w:eastAsia="zh-CN" w:bidi="ar"/>
              </w:rPr>
              <w:t>1</w:t>
            </w:r>
          </w:p>
        </w:tc>
        <w:tc>
          <w:tcPr>
            <w:tcW w:w="153" w:type="pct"/>
            <w:tcBorders>
              <w:top w:val="single" w:color="auto" w:sz="4" w:space="0"/>
              <w:left w:val="nil"/>
              <w:bottom w:val="single" w:color="auto" w:sz="4" w:space="0"/>
              <w:right w:val="single" w:color="auto" w:sz="4" w:space="0"/>
            </w:tcBorders>
            <w:noWrap w:val="0"/>
            <w:vAlign w:val="center"/>
          </w:tcPr>
          <w:p w14:paraId="1374F4D7">
            <w:pPr>
              <w:keepNext w:val="0"/>
              <w:keepLines w:val="0"/>
              <w:widowControl w:val="0"/>
              <w:suppressLineNumbers w:val="0"/>
              <w:autoSpaceDE w:val="0"/>
              <w:autoSpaceDN/>
              <w:adjustRightInd w:val="0"/>
              <w:snapToGrid w:val="0"/>
              <w:spacing w:before="0" w:beforeAutospacing="0" w:after="0" w:afterAutospacing="0" w:line="240" w:lineRule="auto"/>
              <w:ind w:left="0" w:right="0"/>
              <w:jc w:val="center"/>
              <w:rPr>
                <w:rFonts w:hint="eastAsia" w:ascii="宋体" w:hAnsi="宋体" w:eastAsia="宋体" w:cs="宋体"/>
                <w:b/>
                <w:sz w:val="18"/>
                <w:szCs w:val="18"/>
                <w:lang w:val="en-US"/>
              </w:rPr>
            </w:pPr>
            <w:r>
              <w:rPr>
                <w:rFonts w:hint="eastAsia" w:ascii="宋体" w:hAnsi="宋体" w:eastAsia="宋体" w:cs="宋体"/>
                <w:b/>
                <w:kern w:val="2"/>
                <w:sz w:val="18"/>
                <w:szCs w:val="18"/>
                <w:lang w:val="en-US" w:eastAsia="zh-CN" w:bidi="ar"/>
              </w:rPr>
              <w:t>2</w:t>
            </w:r>
          </w:p>
        </w:tc>
        <w:tc>
          <w:tcPr>
            <w:tcW w:w="196" w:type="pct"/>
            <w:tcBorders>
              <w:top w:val="single" w:color="auto" w:sz="4" w:space="0"/>
              <w:left w:val="nil"/>
              <w:bottom w:val="single" w:color="auto" w:sz="4" w:space="0"/>
              <w:right w:val="single" w:color="auto" w:sz="4" w:space="0"/>
            </w:tcBorders>
            <w:noWrap w:val="0"/>
            <w:vAlign w:val="center"/>
          </w:tcPr>
          <w:p w14:paraId="4BFAE3DB">
            <w:pPr>
              <w:keepNext w:val="0"/>
              <w:keepLines w:val="0"/>
              <w:widowControl w:val="0"/>
              <w:suppressLineNumbers w:val="0"/>
              <w:autoSpaceDE w:val="0"/>
              <w:autoSpaceDN/>
              <w:adjustRightInd w:val="0"/>
              <w:snapToGrid w:val="0"/>
              <w:spacing w:before="0" w:beforeAutospacing="0" w:after="0" w:afterAutospacing="0" w:line="240" w:lineRule="auto"/>
              <w:ind w:left="0" w:right="0"/>
              <w:jc w:val="center"/>
              <w:rPr>
                <w:rFonts w:hint="eastAsia" w:ascii="宋体" w:hAnsi="宋体" w:eastAsia="宋体" w:cs="宋体"/>
                <w:b/>
                <w:sz w:val="18"/>
                <w:szCs w:val="18"/>
                <w:lang w:val="en-US"/>
              </w:rPr>
            </w:pPr>
            <w:r>
              <w:rPr>
                <w:rFonts w:hint="eastAsia" w:ascii="宋体" w:hAnsi="宋体" w:eastAsia="宋体" w:cs="宋体"/>
                <w:b/>
                <w:kern w:val="2"/>
                <w:sz w:val="18"/>
                <w:szCs w:val="18"/>
                <w:lang w:val="en-US" w:eastAsia="zh-CN" w:bidi="ar"/>
              </w:rPr>
              <w:t>1</w:t>
            </w:r>
          </w:p>
        </w:tc>
        <w:tc>
          <w:tcPr>
            <w:tcW w:w="206" w:type="pct"/>
            <w:tcBorders>
              <w:top w:val="single" w:color="auto" w:sz="4" w:space="0"/>
              <w:left w:val="nil"/>
              <w:bottom w:val="single" w:color="auto" w:sz="4" w:space="0"/>
              <w:right w:val="single" w:color="auto" w:sz="4" w:space="0"/>
            </w:tcBorders>
            <w:noWrap w:val="0"/>
            <w:vAlign w:val="center"/>
          </w:tcPr>
          <w:p w14:paraId="4ADAA809">
            <w:pPr>
              <w:keepNext w:val="0"/>
              <w:keepLines w:val="0"/>
              <w:widowControl w:val="0"/>
              <w:suppressLineNumbers w:val="0"/>
              <w:autoSpaceDE w:val="0"/>
              <w:autoSpaceDN/>
              <w:adjustRightInd w:val="0"/>
              <w:snapToGrid w:val="0"/>
              <w:spacing w:before="0" w:beforeAutospacing="0" w:after="0" w:afterAutospacing="0" w:line="240" w:lineRule="auto"/>
              <w:ind w:left="0" w:right="0"/>
              <w:jc w:val="center"/>
              <w:rPr>
                <w:rFonts w:hint="eastAsia" w:ascii="宋体" w:hAnsi="宋体" w:eastAsia="宋体" w:cs="宋体"/>
                <w:b/>
                <w:sz w:val="18"/>
                <w:szCs w:val="18"/>
                <w:lang w:val="en-US"/>
              </w:rPr>
            </w:pPr>
            <w:r>
              <w:rPr>
                <w:rFonts w:hint="eastAsia" w:ascii="宋体" w:hAnsi="宋体" w:eastAsia="宋体" w:cs="宋体"/>
                <w:b/>
                <w:kern w:val="2"/>
                <w:sz w:val="18"/>
                <w:szCs w:val="18"/>
                <w:lang w:val="en-US" w:eastAsia="zh-CN" w:bidi="ar"/>
              </w:rPr>
              <w:t>2</w:t>
            </w:r>
          </w:p>
        </w:tc>
        <w:tc>
          <w:tcPr>
            <w:tcW w:w="179" w:type="pct"/>
            <w:tcBorders>
              <w:top w:val="single" w:color="auto" w:sz="4" w:space="0"/>
              <w:left w:val="nil"/>
              <w:bottom w:val="single" w:color="auto" w:sz="4" w:space="0"/>
              <w:right w:val="single" w:color="auto" w:sz="4" w:space="0"/>
            </w:tcBorders>
            <w:noWrap w:val="0"/>
            <w:vAlign w:val="center"/>
          </w:tcPr>
          <w:p w14:paraId="7C498D4C">
            <w:pPr>
              <w:keepNext w:val="0"/>
              <w:keepLines w:val="0"/>
              <w:widowControl w:val="0"/>
              <w:suppressLineNumbers w:val="0"/>
              <w:autoSpaceDE w:val="0"/>
              <w:autoSpaceDN/>
              <w:adjustRightInd w:val="0"/>
              <w:snapToGrid w:val="0"/>
              <w:spacing w:before="0" w:beforeAutospacing="0" w:after="0" w:afterAutospacing="0" w:line="240" w:lineRule="auto"/>
              <w:ind w:left="0" w:right="0"/>
              <w:jc w:val="center"/>
              <w:rPr>
                <w:rFonts w:hint="eastAsia" w:ascii="宋体" w:hAnsi="宋体" w:eastAsia="宋体" w:cs="宋体"/>
                <w:b/>
                <w:sz w:val="18"/>
                <w:szCs w:val="18"/>
                <w:lang w:val="en-US"/>
              </w:rPr>
            </w:pPr>
            <w:r>
              <w:rPr>
                <w:rFonts w:hint="eastAsia" w:ascii="宋体" w:hAnsi="宋体" w:eastAsia="宋体" w:cs="宋体"/>
                <w:b/>
                <w:kern w:val="2"/>
                <w:sz w:val="18"/>
                <w:szCs w:val="18"/>
                <w:lang w:val="en-US" w:eastAsia="zh-CN" w:bidi="ar"/>
              </w:rPr>
              <w:t>1</w:t>
            </w:r>
          </w:p>
        </w:tc>
        <w:tc>
          <w:tcPr>
            <w:tcW w:w="207" w:type="pct"/>
            <w:tcBorders>
              <w:top w:val="single" w:color="auto" w:sz="4" w:space="0"/>
              <w:left w:val="nil"/>
              <w:bottom w:val="single" w:color="auto" w:sz="4" w:space="0"/>
              <w:right w:val="single" w:color="auto" w:sz="4" w:space="0"/>
            </w:tcBorders>
            <w:noWrap w:val="0"/>
            <w:vAlign w:val="center"/>
          </w:tcPr>
          <w:p w14:paraId="4D1833A6">
            <w:pPr>
              <w:keepNext w:val="0"/>
              <w:keepLines w:val="0"/>
              <w:widowControl w:val="0"/>
              <w:suppressLineNumbers w:val="0"/>
              <w:autoSpaceDE w:val="0"/>
              <w:autoSpaceDN/>
              <w:adjustRightInd w:val="0"/>
              <w:snapToGrid w:val="0"/>
              <w:spacing w:before="0" w:beforeAutospacing="0" w:after="0" w:afterAutospacing="0" w:line="240" w:lineRule="auto"/>
              <w:ind w:left="0" w:right="0"/>
              <w:jc w:val="center"/>
              <w:rPr>
                <w:rFonts w:hint="eastAsia" w:ascii="宋体" w:hAnsi="宋体" w:eastAsia="宋体" w:cs="宋体"/>
                <w:b/>
                <w:sz w:val="18"/>
                <w:szCs w:val="18"/>
                <w:lang w:val="en-US"/>
              </w:rPr>
            </w:pPr>
            <w:r>
              <w:rPr>
                <w:rFonts w:hint="eastAsia" w:ascii="宋体" w:hAnsi="宋体" w:eastAsia="宋体" w:cs="宋体"/>
                <w:b/>
                <w:kern w:val="2"/>
                <w:sz w:val="18"/>
                <w:szCs w:val="18"/>
                <w:lang w:val="en-US" w:eastAsia="zh-CN" w:bidi="ar"/>
              </w:rPr>
              <w:t>2</w:t>
            </w:r>
          </w:p>
        </w:tc>
        <w:tc>
          <w:tcPr>
            <w:tcW w:w="467" w:type="pct"/>
            <w:vMerge w:val="continue"/>
            <w:tcBorders>
              <w:top w:val="single" w:color="auto" w:sz="4" w:space="0"/>
              <w:left w:val="nil"/>
              <w:bottom w:val="single" w:color="auto" w:sz="4" w:space="0"/>
              <w:right w:val="single" w:color="auto" w:sz="4" w:space="0"/>
            </w:tcBorders>
            <w:noWrap w:val="0"/>
            <w:vAlign w:val="center"/>
          </w:tcPr>
          <w:p w14:paraId="43882C56">
            <w:pPr>
              <w:spacing w:line="240" w:lineRule="auto"/>
              <w:rPr>
                <w:rFonts w:hint="default" w:ascii="Times New Roman" w:hAnsi="Times New Roman" w:cs="Times New Roman"/>
                <w:sz w:val="18"/>
                <w:szCs w:val="18"/>
              </w:rPr>
            </w:pPr>
          </w:p>
        </w:tc>
      </w:tr>
      <w:tr w14:paraId="5A26D901">
        <w:tblPrEx>
          <w:tblCellMar>
            <w:top w:w="0" w:type="dxa"/>
            <w:left w:w="108" w:type="dxa"/>
            <w:bottom w:w="0" w:type="dxa"/>
            <w:right w:w="108" w:type="dxa"/>
          </w:tblCellMar>
        </w:tblPrEx>
        <w:trPr>
          <w:trHeight w:val="281" w:hRule="atLeast"/>
          <w:tblHeader/>
        </w:trPr>
        <w:tc>
          <w:tcPr>
            <w:tcW w:w="441" w:type="pct"/>
            <w:gridSpan w:val="3"/>
            <w:vMerge w:val="continue"/>
            <w:tcBorders>
              <w:top w:val="single" w:color="auto" w:sz="4" w:space="0"/>
              <w:left w:val="single" w:color="auto" w:sz="4" w:space="0"/>
              <w:bottom w:val="nil"/>
              <w:right w:val="single" w:color="auto" w:sz="4" w:space="0"/>
            </w:tcBorders>
            <w:noWrap w:val="0"/>
            <w:vAlign w:val="center"/>
          </w:tcPr>
          <w:p w14:paraId="45330D30">
            <w:pPr>
              <w:spacing w:line="240" w:lineRule="auto"/>
              <w:rPr>
                <w:rFonts w:hint="default" w:ascii="Times New Roman" w:hAnsi="Times New Roman" w:cs="Times New Roman"/>
                <w:sz w:val="18"/>
                <w:szCs w:val="18"/>
              </w:rPr>
            </w:pPr>
          </w:p>
        </w:tc>
        <w:tc>
          <w:tcPr>
            <w:tcW w:w="147" w:type="pct"/>
            <w:vMerge w:val="continue"/>
            <w:tcBorders>
              <w:top w:val="single" w:color="auto" w:sz="4" w:space="0"/>
              <w:left w:val="nil"/>
              <w:bottom w:val="single" w:color="auto" w:sz="4" w:space="0"/>
              <w:right w:val="single" w:color="auto" w:sz="4" w:space="0"/>
            </w:tcBorders>
            <w:noWrap w:val="0"/>
            <w:vAlign w:val="center"/>
          </w:tcPr>
          <w:p w14:paraId="0D79D4CA">
            <w:pPr>
              <w:spacing w:line="240" w:lineRule="auto"/>
              <w:rPr>
                <w:rFonts w:hint="default" w:ascii="Times New Roman" w:hAnsi="Times New Roman" w:cs="Times New Roman"/>
                <w:sz w:val="18"/>
                <w:szCs w:val="18"/>
              </w:rPr>
            </w:pPr>
          </w:p>
        </w:tc>
        <w:tc>
          <w:tcPr>
            <w:tcW w:w="371" w:type="pct"/>
            <w:vMerge w:val="continue"/>
            <w:tcBorders>
              <w:top w:val="single" w:color="auto" w:sz="4" w:space="0"/>
              <w:left w:val="nil"/>
              <w:bottom w:val="single" w:color="auto" w:sz="4" w:space="0"/>
              <w:right w:val="single" w:color="auto" w:sz="4" w:space="0"/>
            </w:tcBorders>
            <w:noWrap w:val="0"/>
            <w:vAlign w:val="center"/>
          </w:tcPr>
          <w:p w14:paraId="67A8C76E">
            <w:pPr>
              <w:spacing w:line="240" w:lineRule="auto"/>
              <w:rPr>
                <w:rFonts w:hint="default" w:ascii="Times New Roman" w:hAnsi="Times New Roman" w:cs="Times New Roman"/>
                <w:sz w:val="18"/>
                <w:szCs w:val="18"/>
              </w:rPr>
            </w:pPr>
          </w:p>
        </w:tc>
        <w:tc>
          <w:tcPr>
            <w:tcW w:w="1048" w:type="pct"/>
            <w:vMerge w:val="continue"/>
            <w:tcBorders>
              <w:top w:val="single" w:color="auto" w:sz="4" w:space="0"/>
              <w:left w:val="nil"/>
              <w:bottom w:val="single" w:color="auto" w:sz="4" w:space="0"/>
              <w:right w:val="single" w:color="auto" w:sz="4" w:space="0"/>
            </w:tcBorders>
            <w:noWrap w:val="0"/>
            <w:vAlign w:val="center"/>
          </w:tcPr>
          <w:p w14:paraId="392D51C2">
            <w:pPr>
              <w:spacing w:line="240" w:lineRule="auto"/>
              <w:rPr>
                <w:rFonts w:hint="default" w:ascii="Times New Roman" w:hAnsi="Times New Roman" w:cs="Times New Roman"/>
                <w:sz w:val="18"/>
                <w:szCs w:val="18"/>
              </w:rPr>
            </w:pPr>
          </w:p>
        </w:tc>
        <w:tc>
          <w:tcPr>
            <w:tcW w:w="147" w:type="pct"/>
            <w:vMerge w:val="continue"/>
            <w:tcBorders>
              <w:top w:val="single" w:color="auto" w:sz="4" w:space="0"/>
              <w:left w:val="nil"/>
              <w:bottom w:val="nil"/>
              <w:right w:val="single" w:color="auto" w:sz="4" w:space="0"/>
            </w:tcBorders>
            <w:noWrap w:val="0"/>
            <w:vAlign w:val="center"/>
          </w:tcPr>
          <w:p w14:paraId="5F19C8C8">
            <w:pPr>
              <w:spacing w:line="240" w:lineRule="auto"/>
              <w:rPr>
                <w:rFonts w:hint="default" w:ascii="Times New Roman" w:hAnsi="Times New Roman" w:cs="Times New Roman"/>
                <w:sz w:val="18"/>
                <w:szCs w:val="18"/>
              </w:rPr>
            </w:pPr>
          </w:p>
        </w:tc>
        <w:tc>
          <w:tcPr>
            <w:tcW w:w="147" w:type="pct"/>
            <w:vMerge w:val="continue"/>
            <w:tcBorders>
              <w:top w:val="single" w:color="auto" w:sz="4" w:space="0"/>
              <w:left w:val="nil"/>
              <w:bottom w:val="single" w:color="auto" w:sz="4" w:space="0"/>
              <w:right w:val="single" w:color="auto" w:sz="4" w:space="0"/>
            </w:tcBorders>
            <w:noWrap w:val="0"/>
            <w:vAlign w:val="center"/>
          </w:tcPr>
          <w:p w14:paraId="5CDB28E9">
            <w:pPr>
              <w:spacing w:line="240" w:lineRule="auto"/>
              <w:rPr>
                <w:rFonts w:hint="default" w:ascii="Times New Roman" w:hAnsi="Times New Roman" w:cs="Times New Roman"/>
                <w:sz w:val="18"/>
                <w:szCs w:val="18"/>
              </w:rPr>
            </w:pPr>
          </w:p>
        </w:tc>
        <w:tc>
          <w:tcPr>
            <w:tcW w:w="230" w:type="pct"/>
            <w:vMerge w:val="continue"/>
            <w:tcBorders>
              <w:top w:val="single" w:color="auto" w:sz="4" w:space="0"/>
              <w:left w:val="nil"/>
              <w:bottom w:val="single" w:color="auto" w:sz="4" w:space="0"/>
              <w:right w:val="single" w:color="auto" w:sz="4" w:space="0"/>
            </w:tcBorders>
            <w:noWrap w:val="0"/>
            <w:vAlign w:val="center"/>
          </w:tcPr>
          <w:p w14:paraId="6568B3EE">
            <w:pPr>
              <w:spacing w:line="240" w:lineRule="auto"/>
              <w:rPr>
                <w:rFonts w:hint="default" w:ascii="Times New Roman" w:hAnsi="Times New Roman" w:cs="Times New Roman"/>
                <w:sz w:val="18"/>
                <w:szCs w:val="18"/>
              </w:rPr>
            </w:pPr>
          </w:p>
        </w:tc>
        <w:tc>
          <w:tcPr>
            <w:tcW w:w="222" w:type="pct"/>
            <w:vMerge w:val="continue"/>
            <w:tcBorders>
              <w:top w:val="single" w:color="auto" w:sz="4" w:space="0"/>
              <w:left w:val="nil"/>
              <w:bottom w:val="single" w:color="auto" w:sz="4" w:space="0"/>
              <w:right w:val="single" w:color="auto" w:sz="4" w:space="0"/>
            </w:tcBorders>
            <w:noWrap w:val="0"/>
            <w:vAlign w:val="center"/>
          </w:tcPr>
          <w:p w14:paraId="72C9E0A9">
            <w:pPr>
              <w:spacing w:line="240" w:lineRule="auto"/>
              <w:rPr>
                <w:rFonts w:hint="default" w:ascii="Times New Roman" w:hAnsi="Times New Roman" w:cs="Times New Roman"/>
                <w:sz w:val="18"/>
                <w:szCs w:val="18"/>
              </w:rPr>
            </w:pPr>
          </w:p>
        </w:tc>
        <w:tc>
          <w:tcPr>
            <w:tcW w:w="247" w:type="pct"/>
            <w:vMerge w:val="continue"/>
            <w:tcBorders>
              <w:top w:val="single" w:color="auto" w:sz="4" w:space="0"/>
              <w:left w:val="nil"/>
              <w:bottom w:val="single" w:color="auto" w:sz="4" w:space="0"/>
              <w:right w:val="single" w:color="auto" w:sz="4" w:space="0"/>
            </w:tcBorders>
            <w:noWrap w:val="0"/>
            <w:vAlign w:val="center"/>
          </w:tcPr>
          <w:p w14:paraId="3D0674EE">
            <w:pPr>
              <w:spacing w:line="240" w:lineRule="auto"/>
              <w:rPr>
                <w:rFonts w:hint="default" w:ascii="Times New Roman" w:hAnsi="Times New Roman" w:cs="Times New Roman"/>
                <w:sz w:val="18"/>
                <w:szCs w:val="18"/>
              </w:rPr>
            </w:pPr>
          </w:p>
        </w:tc>
        <w:tc>
          <w:tcPr>
            <w:tcW w:w="225" w:type="pct"/>
            <w:vMerge w:val="continue"/>
            <w:tcBorders>
              <w:top w:val="single" w:color="auto" w:sz="4" w:space="0"/>
              <w:left w:val="nil"/>
              <w:bottom w:val="single" w:color="auto" w:sz="4" w:space="0"/>
              <w:right w:val="single" w:color="auto" w:sz="4" w:space="0"/>
            </w:tcBorders>
            <w:noWrap w:val="0"/>
            <w:vAlign w:val="center"/>
          </w:tcPr>
          <w:p w14:paraId="15F80BCC">
            <w:pPr>
              <w:spacing w:line="240" w:lineRule="auto"/>
              <w:rPr>
                <w:rFonts w:hint="default" w:ascii="Times New Roman" w:hAnsi="Times New Roman" w:cs="Times New Roman"/>
                <w:sz w:val="18"/>
                <w:szCs w:val="18"/>
              </w:rPr>
            </w:pPr>
          </w:p>
        </w:tc>
        <w:tc>
          <w:tcPr>
            <w:tcW w:w="211" w:type="pct"/>
            <w:vMerge w:val="continue"/>
            <w:tcBorders>
              <w:top w:val="single" w:color="auto" w:sz="4" w:space="0"/>
              <w:left w:val="nil"/>
              <w:bottom w:val="single" w:color="auto" w:sz="4" w:space="0"/>
              <w:right w:val="single" w:color="auto" w:sz="4" w:space="0"/>
            </w:tcBorders>
            <w:noWrap w:val="0"/>
            <w:vAlign w:val="center"/>
          </w:tcPr>
          <w:p w14:paraId="20B08EE1">
            <w:pPr>
              <w:spacing w:line="240" w:lineRule="auto"/>
              <w:rPr>
                <w:rFonts w:hint="default" w:ascii="Times New Roman" w:hAnsi="Times New Roman" w:cs="Times New Roman"/>
                <w:sz w:val="18"/>
                <w:szCs w:val="18"/>
              </w:rPr>
            </w:pPr>
          </w:p>
        </w:tc>
        <w:tc>
          <w:tcPr>
            <w:tcW w:w="148" w:type="pct"/>
            <w:tcBorders>
              <w:top w:val="single" w:color="auto" w:sz="4" w:space="0"/>
              <w:left w:val="nil"/>
              <w:bottom w:val="single" w:color="auto" w:sz="4" w:space="0"/>
              <w:right w:val="single" w:color="auto" w:sz="4" w:space="0"/>
            </w:tcBorders>
            <w:noWrap w:val="0"/>
            <w:vAlign w:val="center"/>
          </w:tcPr>
          <w:p w14:paraId="042E5C97">
            <w:pPr>
              <w:keepNext w:val="0"/>
              <w:keepLines w:val="0"/>
              <w:widowControl w:val="0"/>
              <w:suppressLineNumbers w:val="0"/>
              <w:autoSpaceDE w:val="0"/>
              <w:autoSpaceDN/>
              <w:adjustRightInd w:val="0"/>
              <w:snapToGrid w:val="0"/>
              <w:spacing w:before="0" w:beforeAutospacing="0" w:after="0" w:afterAutospacing="0" w:line="240" w:lineRule="auto"/>
              <w:ind w:left="0" w:right="0"/>
              <w:jc w:val="center"/>
              <w:rPr>
                <w:rFonts w:hint="default" w:ascii="宋体" w:hAnsi="宋体" w:eastAsia="宋体" w:cs="宋体"/>
                <w:b/>
                <w:sz w:val="18"/>
                <w:szCs w:val="18"/>
                <w:lang w:val="en-US"/>
              </w:rPr>
            </w:pPr>
            <w:r>
              <w:rPr>
                <w:rFonts w:hint="eastAsia" w:ascii="宋体" w:hAnsi="宋体" w:cs="宋体"/>
                <w:b/>
                <w:kern w:val="2"/>
                <w:sz w:val="18"/>
                <w:szCs w:val="18"/>
                <w:lang w:val="en-US" w:eastAsia="zh-CN" w:bidi="ar"/>
              </w:rPr>
              <w:t>26</w:t>
            </w:r>
          </w:p>
        </w:tc>
        <w:tc>
          <w:tcPr>
            <w:tcW w:w="153" w:type="pct"/>
            <w:tcBorders>
              <w:top w:val="single" w:color="auto" w:sz="4" w:space="0"/>
              <w:left w:val="nil"/>
              <w:bottom w:val="single" w:color="auto" w:sz="4" w:space="0"/>
              <w:right w:val="single" w:color="auto" w:sz="4" w:space="0"/>
            </w:tcBorders>
            <w:noWrap w:val="0"/>
            <w:vAlign w:val="center"/>
          </w:tcPr>
          <w:p w14:paraId="7D768233">
            <w:pPr>
              <w:keepNext w:val="0"/>
              <w:keepLines w:val="0"/>
              <w:widowControl w:val="0"/>
              <w:suppressLineNumbers w:val="0"/>
              <w:autoSpaceDE w:val="0"/>
              <w:autoSpaceDN/>
              <w:adjustRightInd w:val="0"/>
              <w:snapToGrid w:val="0"/>
              <w:spacing w:before="0" w:beforeAutospacing="0" w:after="0" w:afterAutospacing="0" w:line="240" w:lineRule="auto"/>
              <w:ind w:left="0" w:right="0"/>
              <w:jc w:val="center"/>
              <w:rPr>
                <w:rFonts w:hint="eastAsia" w:ascii="宋体" w:hAnsi="宋体" w:eastAsia="宋体" w:cs="宋体"/>
                <w:b/>
                <w:sz w:val="18"/>
                <w:szCs w:val="18"/>
                <w:lang w:val="en-US"/>
              </w:rPr>
            </w:pPr>
            <w:r>
              <w:rPr>
                <w:rFonts w:hint="eastAsia" w:ascii="宋体" w:hAnsi="宋体" w:eastAsia="宋体" w:cs="宋体"/>
                <w:b/>
                <w:kern w:val="2"/>
                <w:sz w:val="18"/>
                <w:szCs w:val="18"/>
                <w:lang w:val="en-US" w:eastAsia="zh-CN" w:bidi="ar"/>
              </w:rPr>
              <w:t>2</w:t>
            </w:r>
            <w:r>
              <w:rPr>
                <w:rFonts w:hint="eastAsia" w:ascii="宋体" w:hAnsi="宋体" w:cs="宋体"/>
                <w:b/>
                <w:kern w:val="2"/>
                <w:sz w:val="18"/>
                <w:szCs w:val="18"/>
                <w:lang w:val="en-US" w:eastAsia="zh-CN" w:bidi="ar"/>
              </w:rPr>
              <w:t>6</w:t>
            </w:r>
          </w:p>
        </w:tc>
        <w:tc>
          <w:tcPr>
            <w:tcW w:w="196" w:type="pct"/>
            <w:tcBorders>
              <w:top w:val="single" w:color="auto" w:sz="4" w:space="0"/>
              <w:left w:val="nil"/>
              <w:bottom w:val="single" w:color="auto" w:sz="4" w:space="0"/>
              <w:right w:val="single" w:color="auto" w:sz="4" w:space="0"/>
            </w:tcBorders>
            <w:noWrap w:val="0"/>
            <w:vAlign w:val="center"/>
          </w:tcPr>
          <w:p w14:paraId="625D245F">
            <w:pPr>
              <w:keepNext w:val="0"/>
              <w:keepLines w:val="0"/>
              <w:widowControl w:val="0"/>
              <w:suppressLineNumbers w:val="0"/>
              <w:autoSpaceDE w:val="0"/>
              <w:autoSpaceDN/>
              <w:adjustRightInd w:val="0"/>
              <w:snapToGrid w:val="0"/>
              <w:spacing w:before="0" w:beforeAutospacing="0" w:after="0" w:afterAutospacing="0" w:line="240" w:lineRule="auto"/>
              <w:ind w:left="0" w:right="0"/>
              <w:jc w:val="center"/>
              <w:rPr>
                <w:rFonts w:hint="eastAsia" w:ascii="宋体" w:hAnsi="宋体" w:eastAsia="宋体" w:cs="宋体"/>
                <w:b/>
                <w:sz w:val="18"/>
                <w:szCs w:val="18"/>
                <w:lang w:val="en-US"/>
              </w:rPr>
            </w:pPr>
            <w:r>
              <w:rPr>
                <w:rFonts w:hint="eastAsia" w:ascii="宋体" w:hAnsi="宋体" w:eastAsia="宋体" w:cs="宋体"/>
                <w:b/>
                <w:kern w:val="2"/>
                <w:sz w:val="18"/>
                <w:szCs w:val="18"/>
                <w:lang w:val="en-US" w:eastAsia="zh-CN" w:bidi="ar"/>
              </w:rPr>
              <w:t>2</w:t>
            </w:r>
            <w:r>
              <w:rPr>
                <w:rFonts w:hint="eastAsia" w:ascii="宋体" w:hAnsi="宋体" w:cs="宋体"/>
                <w:b/>
                <w:kern w:val="2"/>
                <w:sz w:val="18"/>
                <w:szCs w:val="18"/>
                <w:lang w:val="en-US" w:eastAsia="zh-CN" w:bidi="ar"/>
              </w:rPr>
              <w:t>5</w:t>
            </w:r>
          </w:p>
        </w:tc>
        <w:tc>
          <w:tcPr>
            <w:tcW w:w="206" w:type="pct"/>
            <w:tcBorders>
              <w:top w:val="single" w:color="auto" w:sz="4" w:space="0"/>
              <w:left w:val="nil"/>
              <w:bottom w:val="single" w:color="auto" w:sz="4" w:space="0"/>
              <w:right w:val="single" w:color="auto" w:sz="4" w:space="0"/>
            </w:tcBorders>
            <w:noWrap w:val="0"/>
            <w:vAlign w:val="center"/>
          </w:tcPr>
          <w:p w14:paraId="349ABF81">
            <w:pPr>
              <w:keepNext w:val="0"/>
              <w:keepLines w:val="0"/>
              <w:widowControl w:val="0"/>
              <w:suppressLineNumbers w:val="0"/>
              <w:autoSpaceDE w:val="0"/>
              <w:autoSpaceDN/>
              <w:adjustRightInd w:val="0"/>
              <w:snapToGrid w:val="0"/>
              <w:spacing w:before="0" w:beforeAutospacing="0" w:after="0" w:afterAutospacing="0" w:line="240" w:lineRule="auto"/>
              <w:ind w:left="0" w:right="0"/>
              <w:jc w:val="center"/>
              <w:rPr>
                <w:rFonts w:hint="eastAsia" w:ascii="宋体" w:hAnsi="宋体" w:eastAsia="宋体" w:cs="宋体"/>
                <w:b/>
                <w:sz w:val="18"/>
                <w:szCs w:val="18"/>
                <w:lang w:val="en-US"/>
              </w:rPr>
            </w:pPr>
            <w:r>
              <w:rPr>
                <w:rFonts w:hint="eastAsia" w:ascii="宋体" w:hAnsi="宋体" w:eastAsia="宋体" w:cs="宋体"/>
                <w:b/>
                <w:kern w:val="2"/>
                <w:sz w:val="18"/>
                <w:szCs w:val="18"/>
                <w:lang w:val="en-US" w:eastAsia="zh-CN" w:bidi="ar"/>
              </w:rPr>
              <w:t>20</w:t>
            </w:r>
          </w:p>
        </w:tc>
        <w:tc>
          <w:tcPr>
            <w:tcW w:w="179" w:type="pct"/>
            <w:tcBorders>
              <w:top w:val="single" w:color="auto" w:sz="4" w:space="0"/>
              <w:left w:val="nil"/>
              <w:bottom w:val="single" w:color="auto" w:sz="4" w:space="0"/>
              <w:right w:val="single" w:color="auto" w:sz="4" w:space="0"/>
            </w:tcBorders>
            <w:noWrap w:val="0"/>
            <w:vAlign w:val="center"/>
          </w:tcPr>
          <w:p w14:paraId="1A49F0C1">
            <w:pPr>
              <w:keepNext w:val="0"/>
              <w:keepLines w:val="0"/>
              <w:widowControl w:val="0"/>
              <w:suppressLineNumbers w:val="0"/>
              <w:autoSpaceDE w:val="0"/>
              <w:autoSpaceDN/>
              <w:adjustRightInd w:val="0"/>
              <w:snapToGrid w:val="0"/>
              <w:spacing w:before="0" w:beforeAutospacing="0" w:after="0" w:afterAutospacing="0" w:line="240" w:lineRule="auto"/>
              <w:ind w:left="0" w:right="0"/>
              <w:jc w:val="center"/>
              <w:rPr>
                <w:rFonts w:hint="eastAsia" w:ascii="宋体" w:hAnsi="宋体" w:eastAsia="宋体" w:cs="宋体"/>
                <w:b/>
                <w:sz w:val="18"/>
                <w:szCs w:val="18"/>
                <w:lang w:val="en-US"/>
              </w:rPr>
            </w:pPr>
            <w:r>
              <w:rPr>
                <w:rFonts w:hint="eastAsia" w:ascii="宋体" w:hAnsi="宋体" w:eastAsia="宋体" w:cs="宋体"/>
                <w:b/>
                <w:kern w:val="2"/>
                <w:sz w:val="18"/>
                <w:szCs w:val="18"/>
                <w:lang w:val="en-US" w:eastAsia="zh-CN" w:bidi="ar"/>
              </w:rPr>
              <w:t>2</w:t>
            </w:r>
            <w:r>
              <w:rPr>
                <w:rFonts w:hint="eastAsia" w:ascii="宋体" w:hAnsi="宋体" w:cs="宋体"/>
                <w:b/>
                <w:kern w:val="2"/>
                <w:sz w:val="18"/>
                <w:szCs w:val="18"/>
                <w:lang w:val="en-US" w:eastAsia="zh-CN" w:bidi="ar"/>
              </w:rPr>
              <w:t>4</w:t>
            </w:r>
          </w:p>
        </w:tc>
        <w:tc>
          <w:tcPr>
            <w:tcW w:w="207" w:type="pct"/>
            <w:tcBorders>
              <w:top w:val="single" w:color="auto" w:sz="4" w:space="0"/>
              <w:left w:val="nil"/>
              <w:bottom w:val="single" w:color="auto" w:sz="4" w:space="0"/>
              <w:right w:val="single" w:color="auto" w:sz="4" w:space="0"/>
            </w:tcBorders>
            <w:noWrap w:val="0"/>
            <w:vAlign w:val="center"/>
          </w:tcPr>
          <w:p w14:paraId="294528C3">
            <w:pPr>
              <w:keepNext w:val="0"/>
              <w:keepLines w:val="0"/>
              <w:widowControl w:val="0"/>
              <w:suppressLineNumbers w:val="0"/>
              <w:autoSpaceDE w:val="0"/>
              <w:autoSpaceDN/>
              <w:adjustRightInd w:val="0"/>
              <w:snapToGrid w:val="0"/>
              <w:spacing w:before="0" w:beforeAutospacing="0" w:after="0" w:afterAutospacing="0" w:line="240" w:lineRule="auto"/>
              <w:ind w:left="0" w:right="0"/>
              <w:jc w:val="center"/>
              <w:rPr>
                <w:rFonts w:hint="eastAsia" w:ascii="宋体" w:hAnsi="宋体" w:eastAsia="宋体" w:cs="宋体"/>
                <w:b/>
                <w:sz w:val="18"/>
                <w:szCs w:val="18"/>
                <w:lang w:val="en-US"/>
              </w:rPr>
            </w:pPr>
          </w:p>
        </w:tc>
        <w:tc>
          <w:tcPr>
            <w:tcW w:w="467" w:type="pct"/>
            <w:vMerge w:val="continue"/>
            <w:tcBorders>
              <w:top w:val="single" w:color="auto" w:sz="4" w:space="0"/>
              <w:left w:val="nil"/>
              <w:bottom w:val="single" w:color="auto" w:sz="4" w:space="0"/>
              <w:right w:val="single" w:color="auto" w:sz="4" w:space="0"/>
            </w:tcBorders>
            <w:noWrap w:val="0"/>
            <w:vAlign w:val="center"/>
          </w:tcPr>
          <w:p w14:paraId="28FE60E7">
            <w:pPr>
              <w:spacing w:line="240" w:lineRule="auto"/>
              <w:rPr>
                <w:rFonts w:hint="default" w:ascii="Times New Roman" w:hAnsi="Times New Roman" w:cs="Times New Roman"/>
                <w:sz w:val="18"/>
                <w:szCs w:val="18"/>
              </w:rPr>
            </w:pPr>
          </w:p>
        </w:tc>
      </w:tr>
      <w:tr w14:paraId="0FDD37AD">
        <w:tblPrEx>
          <w:tblCellMar>
            <w:top w:w="0" w:type="dxa"/>
            <w:left w:w="108" w:type="dxa"/>
            <w:bottom w:w="0" w:type="dxa"/>
            <w:right w:w="108" w:type="dxa"/>
          </w:tblCellMar>
        </w:tblPrEx>
        <w:trPr>
          <w:cantSplit/>
          <w:trHeight w:val="295" w:hRule="atLeast"/>
        </w:trPr>
        <w:tc>
          <w:tcPr>
            <w:tcW w:w="219" w:type="pct"/>
            <w:vMerge w:val="restart"/>
            <w:tcBorders>
              <w:top w:val="nil"/>
              <w:left w:val="single" w:color="auto" w:sz="4" w:space="0"/>
              <w:bottom w:val="single" w:color="auto" w:sz="4" w:space="0"/>
              <w:right w:val="single" w:color="auto" w:sz="4" w:space="0"/>
            </w:tcBorders>
            <w:noWrap w:val="0"/>
            <w:textDirection w:val="tbRlV"/>
            <w:vAlign w:val="center"/>
          </w:tcPr>
          <w:p w14:paraId="29571299">
            <w:pPr>
              <w:keepNext w:val="0"/>
              <w:keepLines w:val="0"/>
              <w:widowControl w:val="0"/>
              <w:suppressLineNumbers w:val="0"/>
              <w:autoSpaceDE w:val="0"/>
              <w:autoSpaceDN/>
              <w:spacing w:before="0" w:beforeAutospacing="0" w:after="0" w:afterAutospacing="0" w:line="240" w:lineRule="auto"/>
              <w:ind w:left="113" w:right="113"/>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素质教育平台</w:t>
            </w:r>
          </w:p>
        </w:tc>
        <w:tc>
          <w:tcPr>
            <w:tcW w:w="221" w:type="pct"/>
            <w:gridSpan w:val="2"/>
            <w:vMerge w:val="restart"/>
            <w:tcBorders>
              <w:top w:val="single" w:color="auto" w:sz="4" w:space="0"/>
              <w:left w:val="nil"/>
              <w:right w:val="single" w:color="auto" w:sz="4" w:space="0"/>
            </w:tcBorders>
            <w:noWrap w:val="0"/>
            <w:textDirection w:val="tbRlV"/>
            <w:vAlign w:val="center"/>
          </w:tcPr>
          <w:p w14:paraId="1555395B">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思想素质</w:t>
            </w:r>
          </w:p>
        </w:tc>
        <w:tc>
          <w:tcPr>
            <w:tcW w:w="147" w:type="pct"/>
            <w:tcBorders>
              <w:top w:val="single" w:color="auto" w:sz="4" w:space="0"/>
              <w:left w:val="nil"/>
              <w:bottom w:val="single" w:color="auto" w:sz="4" w:space="0"/>
              <w:right w:val="single" w:color="auto" w:sz="4" w:space="0"/>
            </w:tcBorders>
            <w:noWrap w:val="0"/>
            <w:vAlign w:val="center"/>
          </w:tcPr>
          <w:p w14:paraId="06E5A185">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1</w:t>
            </w:r>
          </w:p>
        </w:tc>
        <w:tc>
          <w:tcPr>
            <w:tcW w:w="371" w:type="pct"/>
            <w:tcBorders>
              <w:top w:val="single" w:color="auto" w:sz="4" w:space="0"/>
              <w:left w:val="nil"/>
              <w:bottom w:val="single" w:color="auto" w:sz="4" w:space="0"/>
              <w:right w:val="single" w:color="auto" w:sz="4" w:space="0"/>
            </w:tcBorders>
            <w:noWrap w:val="0"/>
            <w:vAlign w:val="center"/>
          </w:tcPr>
          <w:p w14:paraId="2DE631E9">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i w:val="0"/>
                <w:iCs w:val="0"/>
                <w:caps w:val="0"/>
                <w:color w:val="auto"/>
                <w:spacing w:val="0"/>
                <w:sz w:val="18"/>
                <w:szCs w:val="18"/>
                <w:shd w:val="clear" w:color="auto" w:fill="auto"/>
              </w:rPr>
              <w:t>91201001</w:t>
            </w:r>
          </w:p>
        </w:tc>
        <w:tc>
          <w:tcPr>
            <w:tcW w:w="1048" w:type="pct"/>
            <w:tcBorders>
              <w:top w:val="single" w:color="auto" w:sz="4" w:space="0"/>
              <w:left w:val="nil"/>
              <w:bottom w:val="single" w:color="auto" w:sz="4" w:space="0"/>
              <w:right w:val="single" w:color="auto" w:sz="4" w:space="0"/>
            </w:tcBorders>
            <w:noWrap w:val="0"/>
            <w:vAlign w:val="center"/>
          </w:tcPr>
          <w:p w14:paraId="45BA5F5A">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思想道德与法治</w:t>
            </w:r>
          </w:p>
        </w:tc>
        <w:tc>
          <w:tcPr>
            <w:tcW w:w="147" w:type="pct"/>
            <w:tcBorders>
              <w:top w:val="single" w:color="auto" w:sz="4" w:space="0"/>
              <w:left w:val="nil"/>
              <w:bottom w:val="single" w:color="auto" w:sz="4" w:space="0"/>
              <w:right w:val="single" w:color="auto" w:sz="4" w:space="0"/>
            </w:tcBorders>
            <w:noWrap w:val="0"/>
            <w:vAlign w:val="center"/>
          </w:tcPr>
          <w:p w14:paraId="15224A12">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6915F471">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B</w:t>
            </w:r>
          </w:p>
        </w:tc>
        <w:tc>
          <w:tcPr>
            <w:tcW w:w="230" w:type="pct"/>
            <w:tcBorders>
              <w:top w:val="single" w:color="auto" w:sz="4" w:space="0"/>
              <w:left w:val="nil"/>
              <w:bottom w:val="single" w:color="auto" w:sz="4" w:space="0"/>
              <w:right w:val="single" w:color="auto" w:sz="4" w:space="0"/>
            </w:tcBorders>
            <w:noWrap w:val="0"/>
            <w:vAlign w:val="center"/>
          </w:tcPr>
          <w:p w14:paraId="2CABED85">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考试</w:t>
            </w:r>
          </w:p>
        </w:tc>
        <w:tc>
          <w:tcPr>
            <w:tcW w:w="222" w:type="pct"/>
            <w:tcBorders>
              <w:top w:val="single" w:color="auto" w:sz="4" w:space="0"/>
              <w:left w:val="nil"/>
              <w:bottom w:val="single" w:color="auto" w:sz="4" w:space="0"/>
              <w:right w:val="single" w:color="auto" w:sz="4" w:space="0"/>
            </w:tcBorders>
            <w:noWrap w:val="0"/>
            <w:vAlign w:val="center"/>
          </w:tcPr>
          <w:p w14:paraId="01A7445A">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48</w:t>
            </w:r>
          </w:p>
        </w:tc>
        <w:tc>
          <w:tcPr>
            <w:tcW w:w="247" w:type="pct"/>
            <w:tcBorders>
              <w:top w:val="single" w:color="auto" w:sz="4" w:space="0"/>
              <w:left w:val="nil"/>
              <w:bottom w:val="single" w:color="auto" w:sz="4" w:space="0"/>
              <w:right w:val="single" w:color="auto" w:sz="4" w:space="0"/>
            </w:tcBorders>
            <w:noWrap w:val="0"/>
            <w:vAlign w:val="center"/>
          </w:tcPr>
          <w:p w14:paraId="2D9F52C3">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3</w:t>
            </w:r>
          </w:p>
        </w:tc>
        <w:tc>
          <w:tcPr>
            <w:tcW w:w="225" w:type="pct"/>
            <w:tcBorders>
              <w:top w:val="single" w:color="auto" w:sz="4" w:space="0"/>
              <w:left w:val="nil"/>
              <w:bottom w:val="single" w:color="auto" w:sz="4" w:space="0"/>
              <w:right w:val="single" w:color="auto" w:sz="4" w:space="0"/>
            </w:tcBorders>
            <w:noWrap w:val="0"/>
            <w:vAlign w:val="center"/>
          </w:tcPr>
          <w:p w14:paraId="06A20541">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20</w:t>
            </w:r>
          </w:p>
        </w:tc>
        <w:tc>
          <w:tcPr>
            <w:tcW w:w="211" w:type="pct"/>
            <w:tcBorders>
              <w:top w:val="single" w:color="auto" w:sz="4" w:space="0"/>
              <w:left w:val="nil"/>
              <w:bottom w:val="single" w:color="auto" w:sz="4" w:space="0"/>
              <w:right w:val="single" w:color="auto" w:sz="4" w:space="0"/>
            </w:tcBorders>
            <w:noWrap w:val="0"/>
            <w:vAlign w:val="center"/>
          </w:tcPr>
          <w:p w14:paraId="282E8601">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28</w:t>
            </w:r>
          </w:p>
        </w:tc>
        <w:tc>
          <w:tcPr>
            <w:tcW w:w="148" w:type="pct"/>
            <w:tcBorders>
              <w:top w:val="single" w:color="auto" w:sz="4" w:space="0"/>
              <w:left w:val="nil"/>
              <w:bottom w:val="single" w:color="auto" w:sz="4" w:space="0"/>
              <w:right w:val="single" w:color="auto" w:sz="4" w:space="0"/>
            </w:tcBorders>
            <w:noWrap w:val="0"/>
            <w:vAlign w:val="center"/>
          </w:tcPr>
          <w:p w14:paraId="719C0D04">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4</w:t>
            </w:r>
          </w:p>
        </w:tc>
        <w:tc>
          <w:tcPr>
            <w:tcW w:w="153" w:type="pct"/>
            <w:tcBorders>
              <w:top w:val="single" w:color="auto" w:sz="4" w:space="0"/>
              <w:left w:val="nil"/>
              <w:bottom w:val="single" w:color="auto" w:sz="4" w:space="0"/>
              <w:right w:val="single" w:color="auto" w:sz="4" w:space="0"/>
            </w:tcBorders>
            <w:noWrap w:val="0"/>
            <w:vAlign w:val="center"/>
          </w:tcPr>
          <w:p w14:paraId="15A58D3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96" w:type="pct"/>
            <w:tcBorders>
              <w:top w:val="single" w:color="auto" w:sz="4" w:space="0"/>
              <w:left w:val="nil"/>
              <w:bottom w:val="single" w:color="auto" w:sz="4" w:space="0"/>
              <w:right w:val="single" w:color="auto" w:sz="4" w:space="0"/>
            </w:tcBorders>
            <w:noWrap w:val="0"/>
            <w:vAlign w:val="center"/>
          </w:tcPr>
          <w:p w14:paraId="3A0AF46B">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6" w:type="pct"/>
            <w:tcBorders>
              <w:top w:val="single" w:color="auto" w:sz="4" w:space="0"/>
              <w:left w:val="nil"/>
              <w:bottom w:val="single" w:color="auto" w:sz="4" w:space="0"/>
              <w:right w:val="single" w:color="auto" w:sz="4" w:space="0"/>
            </w:tcBorders>
            <w:noWrap w:val="0"/>
            <w:vAlign w:val="center"/>
          </w:tcPr>
          <w:p w14:paraId="38EFFE55">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79" w:type="pct"/>
            <w:tcBorders>
              <w:top w:val="single" w:color="auto" w:sz="4" w:space="0"/>
              <w:left w:val="nil"/>
              <w:bottom w:val="single" w:color="auto" w:sz="4" w:space="0"/>
              <w:right w:val="single" w:color="auto" w:sz="4" w:space="0"/>
            </w:tcBorders>
            <w:noWrap w:val="0"/>
            <w:vAlign w:val="center"/>
          </w:tcPr>
          <w:p w14:paraId="6876B085">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7" w:type="pct"/>
            <w:tcBorders>
              <w:top w:val="single" w:color="auto" w:sz="4" w:space="0"/>
              <w:left w:val="nil"/>
              <w:bottom w:val="single" w:color="auto" w:sz="4" w:space="0"/>
              <w:right w:val="single" w:color="auto" w:sz="4" w:space="0"/>
            </w:tcBorders>
            <w:noWrap w:val="0"/>
            <w:vAlign w:val="center"/>
          </w:tcPr>
          <w:p w14:paraId="44310B27">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vMerge w:val="restart"/>
            <w:tcBorders>
              <w:top w:val="single" w:color="auto" w:sz="4" w:space="0"/>
              <w:left w:val="nil"/>
              <w:bottom w:val="single" w:color="auto" w:sz="4" w:space="0"/>
              <w:right w:val="single" w:color="auto" w:sz="4" w:space="0"/>
            </w:tcBorders>
            <w:noWrap w:val="0"/>
            <w:vAlign w:val="center"/>
          </w:tcPr>
          <w:p w14:paraId="3471B7D0">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马克思主义教学部</w:t>
            </w:r>
          </w:p>
        </w:tc>
      </w:tr>
      <w:tr w14:paraId="2E76431E">
        <w:tblPrEx>
          <w:tblCellMar>
            <w:top w:w="0" w:type="dxa"/>
            <w:left w:w="108" w:type="dxa"/>
            <w:bottom w:w="0" w:type="dxa"/>
            <w:right w:w="108" w:type="dxa"/>
          </w:tblCellMar>
        </w:tblPrEx>
        <w:trPr>
          <w:cantSplit/>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317B6729">
            <w:pPr>
              <w:spacing w:line="240" w:lineRule="auto"/>
              <w:rPr>
                <w:rFonts w:hint="default" w:ascii="Times New Roman" w:hAnsi="Times New Roman" w:cs="Times New Roman"/>
                <w:sz w:val="18"/>
                <w:szCs w:val="18"/>
              </w:rPr>
            </w:pPr>
          </w:p>
        </w:tc>
        <w:tc>
          <w:tcPr>
            <w:tcW w:w="221" w:type="pct"/>
            <w:gridSpan w:val="2"/>
            <w:vMerge w:val="continue"/>
            <w:tcBorders>
              <w:left w:val="nil"/>
              <w:right w:val="single" w:color="auto" w:sz="4" w:space="0"/>
            </w:tcBorders>
            <w:noWrap w:val="0"/>
            <w:textDirection w:val="tbRlV"/>
            <w:vAlign w:val="center"/>
          </w:tcPr>
          <w:p w14:paraId="17E808D0">
            <w:pPr>
              <w:spacing w:line="240" w:lineRule="auto"/>
              <w:rPr>
                <w:rFonts w:hint="default" w:ascii="Times New Roman" w:hAnsi="Times New Roman" w:cs="Times New Roman"/>
                <w:sz w:val="18"/>
                <w:szCs w:val="18"/>
              </w:rPr>
            </w:pPr>
          </w:p>
        </w:tc>
        <w:tc>
          <w:tcPr>
            <w:tcW w:w="147" w:type="pct"/>
            <w:tcBorders>
              <w:top w:val="single" w:color="auto" w:sz="4" w:space="0"/>
              <w:left w:val="nil"/>
              <w:bottom w:val="single" w:color="auto" w:sz="4" w:space="0"/>
              <w:right w:val="single" w:color="auto" w:sz="4" w:space="0"/>
            </w:tcBorders>
            <w:noWrap w:val="0"/>
            <w:vAlign w:val="center"/>
          </w:tcPr>
          <w:p w14:paraId="1A4FF32D">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2</w:t>
            </w:r>
          </w:p>
        </w:tc>
        <w:tc>
          <w:tcPr>
            <w:tcW w:w="371" w:type="pct"/>
            <w:tcBorders>
              <w:top w:val="single" w:color="auto" w:sz="4" w:space="0"/>
              <w:left w:val="nil"/>
              <w:bottom w:val="single" w:color="auto" w:sz="4" w:space="0"/>
              <w:right w:val="single" w:color="auto" w:sz="4" w:space="0"/>
            </w:tcBorders>
            <w:noWrap w:val="0"/>
            <w:vAlign w:val="center"/>
          </w:tcPr>
          <w:p w14:paraId="21B5AB79">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rPr>
            </w:pPr>
            <w:r>
              <w:rPr>
                <w:rFonts w:hint="eastAsia" w:ascii="宋体" w:hAnsi="宋体" w:cs="宋体"/>
                <w:kern w:val="2"/>
                <w:sz w:val="18"/>
                <w:szCs w:val="18"/>
                <w:lang w:val="en-US" w:eastAsia="zh-CN" w:bidi="ar"/>
              </w:rPr>
              <w:t>91202001</w:t>
            </w:r>
          </w:p>
        </w:tc>
        <w:tc>
          <w:tcPr>
            <w:tcW w:w="1048" w:type="pct"/>
            <w:tcBorders>
              <w:top w:val="single" w:color="auto" w:sz="4" w:space="0"/>
              <w:left w:val="nil"/>
              <w:bottom w:val="single" w:color="auto" w:sz="4" w:space="0"/>
              <w:right w:val="single" w:color="auto" w:sz="4" w:space="0"/>
            </w:tcBorders>
            <w:noWrap w:val="0"/>
            <w:vAlign w:val="center"/>
          </w:tcPr>
          <w:p w14:paraId="70073D8B">
            <w:pPr>
              <w:keepNext w:val="0"/>
              <w:keepLines w:val="0"/>
              <w:widowControl w:val="0"/>
              <w:suppressLineNumbers w:val="0"/>
              <w:autoSpaceDE w:val="0"/>
              <w:autoSpaceDN/>
              <w:adjustRightInd w:val="0"/>
              <w:snapToGrid w:val="0"/>
              <w:spacing w:before="0" w:beforeAutospacing="0" w:after="0" w:afterAutospacing="0" w:line="240" w:lineRule="auto"/>
              <w:ind w:left="0" w:right="0"/>
              <w:jc w:val="both"/>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毛泽东思想和中国特色社会主义理论体系概论</w:t>
            </w:r>
          </w:p>
        </w:tc>
        <w:tc>
          <w:tcPr>
            <w:tcW w:w="147" w:type="pct"/>
            <w:tcBorders>
              <w:top w:val="single" w:color="auto" w:sz="4" w:space="0"/>
              <w:left w:val="nil"/>
              <w:bottom w:val="single" w:color="auto" w:sz="4" w:space="0"/>
              <w:right w:val="single" w:color="auto" w:sz="4" w:space="0"/>
            </w:tcBorders>
            <w:noWrap w:val="0"/>
            <w:vAlign w:val="center"/>
          </w:tcPr>
          <w:p w14:paraId="40349B12">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252F512E">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B</w:t>
            </w:r>
          </w:p>
        </w:tc>
        <w:tc>
          <w:tcPr>
            <w:tcW w:w="230" w:type="pct"/>
            <w:tcBorders>
              <w:top w:val="single" w:color="auto" w:sz="4" w:space="0"/>
              <w:left w:val="nil"/>
              <w:bottom w:val="single" w:color="auto" w:sz="4" w:space="0"/>
              <w:right w:val="single" w:color="auto" w:sz="4" w:space="0"/>
            </w:tcBorders>
            <w:noWrap w:val="0"/>
            <w:vAlign w:val="center"/>
          </w:tcPr>
          <w:p w14:paraId="1C7B7EDD">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考试</w:t>
            </w:r>
          </w:p>
        </w:tc>
        <w:tc>
          <w:tcPr>
            <w:tcW w:w="222" w:type="pct"/>
            <w:tcBorders>
              <w:top w:val="single" w:color="auto" w:sz="4" w:space="0"/>
              <w:left w:val="nil"/>
              <w:bottom w:val="single" w:color="auto" w:sz="4" w:space="0"/>
              <w:right w:val="single" w:color="auto" w:sz="4" w:space="0"/>
            </w:tcBorders>
            <w:noWrap w:val="0"/>
            <w:vAlign w:val="center"/>
          </w:tcPr>
          <w:p w14:paraId="4575C121">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rPr>
            </w:pPr>
            <w:r>
              <w:rPr>
                <w:rFonts w:hint="eastAsia" w:ascii="宋体" w:hAnsi="宋体" w:cs="宋体"/>
                <w:kern w:val="2"/>
                <w:sz w:val="18"/>
                <w:szCs w:val="18"/>
                <w:lang w:val="en-US" w:eastAsia="zh-CN" w:bidi="ar"/>
              </w:rPr>
              <w:t>32</w:t>
            </w:r>
          </w:p>
        </w:tc>
        <w:tc>
          <w:tcPr>
            <w:tcW w:w="247" w:type="pct"/>
            <w:tcBorders>
              <w:top w:val="single" w:color="auto" w:sz="4" w:space="0"/>
              <w:left w:val="nil"/>
              <w:bottom w:val="single" w:color="auto" w:sz="4" w:space="0"/>
              <w:right w:val="single" w:color="auto" w:sz="4" w:space="0"/>
            </w:tcBorders>
            <w:noWrap w:val="0"/>
            <w:vAlign w:val="center"/>
          </w:tcPr>
          <w:p w14:paraId="348DE4B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cs="宋体"/>
                <w:kern w:val="2"/>
                <w:sz w:val="18"/>
                <w:szCs w:val="18"/>
                <w:lang w:val="en-US" w:eastAsia="zh-CN" w:bidi="ar"/>
              </w:rPr>
              <w:t>2</w:t>
            </w:r>
          </w:p>
        </w:tc>
        <w:tc>
          <w:tcPr>
            <w:tcW w:w="225" w:type="pct"/>
            <w:tcBorders>
              <w:top w:val="single" w:color="auto" w:sz="4" w:space="0"/>
              <w:left w:val="nil"/>
              <w:bottom w:val="single" w:color="auto" w:sz="4" w:space="0"/>
              <w:right w:val="single" w:color="auto" w:sz="4" w:space="0"/>
            </w:tcBorders>
            <w:noWrap w:val="0"/>
            <w:vAlign w:val="center"/>
          </w:tcPr>
          <w:p w14:paraId="564F41E9">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rPr>
            </w:pPr>
            <w:r>
              <w:rPr>
                <w:rFonts w:hint="eastAsia" w:ascii="宋体" w:hAnsi="宋体" w:cs="宋体"/>
                <w:kern w:val="2"/>
                <w:sz w:val="18"/>
                <w:szCs w:val="18"/>
                <w:lang w:val="en-US" w:eastAsia="zh-CN" w:bidi="ar"/>
              </w:rPr>
              <w:t>16</w:t>
            </w:r>
          </w:p>
        </w:tc>
        <w:tc>
          <w:tcPr>
            <w:tcW w:w="211" w:type="pct"/>
            <w:tcBorders>
              <w:top w:val="single" w:color="auto" w:sz="4" w:space="0"/>
              <w:left w:val="nil"/>
              <w:bottom w:val="single" w:color="auto" w:sz="4" w:space="0"/>
              <w:right w:val="single" w:color="auto" w:sz="4" w:space="0"/>
            </w:tcBorders>
            <w:noWrap w:val="0"/>
            <w:vAlign w:val="center"/>
          </w:tcPr>
          <w:p w14:paraId="1D2A2633">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rPr>
            </w:pPr>
            <w:r>
              <w:rPr>
                <w:rFonts w:hint="eastAsia" w:ascii="宋体" w:hAnsi="宋体" w:cs="宋体"/>
                <w:kern w:val="2"/>
                <w:sz w:val="18"/>
                <w:szCs w:val="18"/>
                <w:lang w:val="en-US" w:eastAsia="zh-CN" w:bidi="ar"/>
              </w:rPr>
              <w:t>16</w:t>
            </w:r>
          </w:p>
        </w:tc>
        <w:tc>
          <w:tcPr>
            <w:tcW w:w="148" w:type="pct"/>
            <w:tcBorders>
              <w:top w:val="single" w:color="auto" w:sz="4" w:space="0"/>
              <w:left w:val="nil"/>
              <w:bottom w:val="single" w:color="auto" w:sz="4" w:space="0"/>
              <w:right w:val="single" w:color="auto" w:sz="4" w:space="0"/>
            </w:tcBorders>
            <w:noWrap w:val="0"/>
            <w:vAlign w:val="center"/>
          </w:tcPr>
          <w:p w14:paraId="16A34BE7">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53" w:type="pct"/>
            <w:tcBorders>
              <w:top w:val="single" w:color="auto" w:sz="4" w:space="0"/>
              <w:left w:val="nil"/>
              <w:bottom w:val="single" w:color="auto" w:sz="4" w:space="0"/>
              <w:right w:val="single" w:color="auto" w:sz="4" w:space="0"/>
            </w:tcBorders>
            <w:noWrap w:val="0"/>
            <w:vAlign w:val="center"/>
          </w:tcPr>
          <w:p w14:paraId="116786E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cs="宋体"/>
                <w:kern w:val="2"/>
                <w:sz w:val="18"/>
                <w:szCs w:val="18"/>
                <w:lang w:val="en-US" w:eastAsia="zh-CN" w:bidi="ar"/>
              </w:rPr>
              <w:t>4</w:t>
            </w:r>
          </w:p>
        </w:tc>
        <w:tc>
          <w:tcPr>
            <w:tcW w:w="196" w:type="pct"/>
            <w:tcBorders>
              <w:top w:val="single" w:color="auto" w:sz="4" w:space="0"/>
              <w:left w:val="nil"/>
              <w:bottom w:val="single" w:color="auto" w:sz="4" w:space="0"/>
              <w:right w:val="single" w:color="auto" w:sz="4" w:space="0"/>
            </w:tcBorders>
            <w:noWrap w:val="0"/>
            <w:vAlign w:val="center"/>
          </w:tcPr>
          <w:p w14:paraId="7E947E5B">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6" w:type="pct"/>
            <w:tcBorders>
              <w:top w:val="single" w:color="auto" w:sz="4" w:space="0"/>
              <w:left w:val="nil"/>
              <w:bottom w:val="single" w:color="auto" w:sz="4" w:space="0"/>
              <w:right w:val="single" w:color="auto" w:sz="4" w:space="0"/>
            </w:tcBorders>
            <w:noWrap w:val="0"/>
            <w:vAlign w:val="center"/>
          </w:tcPr>
          <w:p w14:paraId="69478932">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79" w:type="pct"/>
            <w:tcBorders>
              <w:top w:val="single" w:color="auto" w:sz="4" w:space="0"/>
              <w:left w:val="nil"/>
              <w:bottom w:val="single" w:color="auto" w:sz="4" w:space="0"/>
              <w:right w:val="single" w:color="auto" w:sz="4" w:space="0"/>
            </w:tcBorders>
            <w:noWrap w:val="0"/>
            <w:vAlign w:val="center"/>
          </w:tcPr>
          <w:p w14:paraId="7919164B">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7" w:type="pct"/>
            <w:tcBorders>
              <w:top w:val="single" w:color="auto" w:sz="4" w:space="0"/>
              <w:left w:val="nil"/>
              <w:bottom w:val="single" w:color="auto" w:sz="4" w:space="0"/>
              <w:right w:val="single" w:color="auto" w:sz="4" w:space="0"/>
            </w:tcBorders>
            <w:noWrap w:val="0"/>
            <w:vAlign w:val="center"/>
          </w:tcPr>
          <w:p w14:paraId="3F9255F5">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vMerge w:val="continue"/>
            <w:tcBorders>
              <w:top w:val="single" w:color="auto" w:sz="4" w:space="0"/>
              <w:left w:val="nil"/>
              <w:bottom w:val="single" w:color="auto" w:sz="4" w:space="0"/>
              <w:right w:val="single" w:color="auto" w:sz="4" w:space="0"/>
            </w:tcBorders>
            <w:noWrap w:val="0"/>
            <w:vAlign w:val="center"/>
          </w:tcPr>
          <w:p w14:paraId="56FB5173">
            <w:pPr>
              <w:spacing w:line="240" w:lineRule="auto"/>
              <w:rPr>
                <w:rFonts w:hint="default" w:ascii="Times New Roman" w:hAnsi="Times New Roman" w:cs="Times New Roman"/>
                <w:sz w:val="18"/>
                <w:szCs w:val="18"/>
              </w:rPr>
            </w:pPr>
          </w:p>
        </w:tc>
      </w:tr>
      <w:tr w14:paraId="36882B0D">
        <w:tblPrEx>
          <w:tblCellMar>
            <w:top w:w="0" w:type="dxa"/>
            <w:left w:w="108" w:type="dxa"/>
            <w:bottom w:w="0" w:type="dxa"/>
            <w:right w:w="108" w:type="dxa"/>
          </w:tblCellMar>
        </w:tblPrEx>
        <w:trPr>
          <w:cantSplit/>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23C5798F">
            <w:pPr>
              <w:spacing w:line="240" w:lineRule="auto"/>
              <w:rPr>
                <w:rFonts w:hint="default" w:ascii="Times New Roman" w:hAnsi="Times New Roman" w:cs="Times New Roman"/>
                <w:sz w:val="18"/>
                <w:szCs w:val="18"/>
              </w:rPr>
            </w:pPr>
          </w:p>
        </w:tc>
        <w:tc>
          <w:tcPr>
            <w:tcW w:w="221" w:type="pct"/>
            <w:gridSpan w:val="2"/>
            <w:vMerge w:val="continue"/>
            <w:tcBorders>
              <w:left w:val="nil"/>
              <w:right w:val="single" w:color="auto" w:sz="4" w:space="0"/>
            </w:tcBorders>
            <w:noWrap w:val="0"/>
            <w:textDirection w:val="tbRlV"/>
            <w:vAlign w:val="center"/>
          </w:tcPr>
          <w:p w14:paraId="408730BE">
            <w:pPr>
              <w:spacing w:line="240" w:lineRule="auto"/>
              <w:rPr>
                <w:rFonts w:hint="default" w:ascii="Times New Roman" w:hAnsi="Times New Roman" w:cs="Times New Roman"/>
                <w:sz w:val="18"/>
                <w:szCs w:val="18"/>
              </w:rPr>
            </w:pPr>
          </w:p>
        </w:tc>
        <w:tc>
          <w:tcPr>
            <w:tcW w:w="147" w:type="pct"/>
            <w:tcBorders>
              <w:top w:val="single" w:color="auto" w:sz="4" w:space="0"/>
              <w:left w:val="nil"/>
              <w:bottom w:val="single" w:color="auto" w:sz="4" w:space="0"/>
              <w:right w:val="single" w:color="auto" w:sz="4" w:space="0"/>
            </w:tcBorders>
            <w:noWrap w:val="0"/>
            <w:vAlign w:val="center"/>
          </w:tcPr>
          <w:p w14:paraId="38D3F047">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3</w:t>
            </w:r>
          </w:p>
        </w:tc>
        <w:tc>
          <w:tcPr>
            <w:tcW w:w="371" w:type="pct"/>
            <w:tcBorders>
              <w:top w:val="single" w:color="auto" w:sz="4" w:space="0"/>
              <w:left w:val="nil"/>
              <w:bottom w:val="single" w:color="auto" w:sz="4" w:space="0"/>
              <w:right w:val="single" w:color="auto" w:sz="4" w:space="0"/>
            </w:tcBorders>
            <w:noWrap w:val="0"/>
            <w:vAlign w:val="center"/>
          </w:tcPr>
          <w:p w14:paraId="3D843377">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91203001</w:t>
            </w:r>
          </w:p>
        </w:tc>
        <w:tc>
          <w:tcPr>
            <w:tcW w:w="1048" w:type="pct"/>
            <w:tcBorders>
              <w:top w:val="single" w:color="auto" w:sz="4" w:space="0"/>
              <w:left w:val="nil"/>
              <w:bottom w:val="single" w:color="auto" w:sz="4" w:space="0"/>
              <w:right w:val="single" w:color="auto" w:sz="4" w:space="0"/>
            </w:tcBorders>
            <w:noWrap w:val="0"/>
            <w:vAlign w:val="center"/>
          </w:tcPr>
          <w:p w14:paraId="048D6446">
            <w:pPr>
              <w:keepNext w:val="0"/>
              <w:keepLines w:val="0"/>
              <w:widowControl w:val="0"/>
              <w:suppressLineNumbers w:val="0"/>
              <w:autoSpaceDE w:val="0"/>
              <w:autoSpaceDN/>
              <w:adjustRightInd w:val="0"/>
              <w:snapToGrid w:val="0"/>
              <w:spacing w:before="0" w:beforeAutospacing="0" w:after="0" w:afterAutospacing="0" w:line="240" w:lineRule="auto"/>
              <w:ind w:left="0" w:right="0"/>
              <w:jc w:val="both"/>
              <w:rPr>
                <w:rFonts w:hint="eastAsia" w:ascii="宋体" w:hAnsi="宋体" w:eastAsia="宋体" w:cs="宋体"/>
                <w:kern w:val="2"/>
                <w:sz w:val="18"/>
                <w:szCs w:val="18"/>
                <w:lang w:val="en-US" w:eastAsia="zh-CN" w:bidi="ar"/>
              </w:rPr>
            </w:pPr>
            <w:r>
              <w:rPr>
                <w:rFonts w:hint="eastAsia" w:ascii="宋体" w:hAnsi="宋体" w:eastAsia="宋体" w:cs="宋体"/>
                <w:i w:val="0"/>
                <w:iCs w:val="0"/>
                <w:caps w:val="0"/>
                <w:color w:val="auto"/>
                <w:spacing w:val="0"/>
                <w:sz w:val="18"/>
                <w:szCs w:val="18"/>
                <w:shd w:val="clear" w:color="auto" w:fill="auto"/>
              </w:rPr>
              <w:t>习近平新时代中国特色社会主义思想概论</w:t>
            </w:r>
          </w:p>
        </w:tc>
        <w:tc>
          <w:tcPr>
            <w:tcW w:w="147" w:type="pct"/>
            <w:tcBorders>
              <w:top w:val="single" w:color="auto" w:sz="4" w:space="0"/>
              <w:left w:val="nil"/>
              <w:bottom w:val="single" w:color="auto" w:sz="4" w:space="0"/>
              <w:right w:val="single" w:color="auto" w:sz="4" w:space="0"/>
            </w:tcBorders>
            <w:noWrap w:val="0"/>
            <w:vAlign w:val="center"/>
          </w:tcPr>
          <w:p w14:paraId="18348BAB">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22CE366F">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B</w:t>
            </w:r>
          </w:p>
        </w:tc>
        <w:tc>
          <w:tcPr>
            <w:tcW w:w="230" w:type="pct"/>
            <w:tcBorders>
              <w:top w:val="single" w:color="auto" w:sz="4" w:space="0"/>
              <w:left w:val="nil"/>
              <w:bottom w:val="single" w:color="auto" w:sz="4" w:space="0"/>
              <w:right w:val="single" w:color="auto" w:sz="4" w:space="0"/>
            </w:tcBorders>
            <w:noWrap w:val="0"/>
            <w:vAlign w:val="center"/>
          </w:tcPr>
          <w:p w14:paraId="48889B50">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考试</w:t>
            </w:r>
          </w:p>
        </w:tc>
        <w:tc>
          <w:tcPr>
            <w:tcW w:w="222" w:type="pct"/>
            <w:tcBorders>
              <w:top w:val="single" w:color="auto" w:sz="4" w:space="0"/>
              <w:left w:val="nil"/>
              <w:bottom w:val="single" w:color="auto" w:sz="4" w:space="0"/>
              <w:right w:val="single" w:color="auto" w:sz="4" w:space="0"/>
            </w:tcBorders>
            <w:noWrap w:val="0"/>
            <w:vAlign w:val="center"/>
          </w:tcPr>
          <w:p w14:paraId="244B3093">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48</w:t>
            </w:r>
          </w:p>
        </w:tc>
        <w:tc>
          <w:tcPr>
            <w:tcW w:w="247" w:type="pct"/>
            <w:tcBorders>
              <w:top w:val="single" w:color="auto" w:sz="4" w:space="0"/>
              <w:left w:val="nil"/>
              <w:bottom w:val="single" w:color="auto" w:sz="4" w:space="0"/>
              <w:right w:val="single" w:color="auto" w:sz="4" w:space="0"/>
            </w:tcBorders>
            <w:noWrap w:val="0"/>
            <w:vAlign w:val="center"/>
          </w:tcPr>
          <w:p w14:paraId="3D919F3A">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3</w:t>
            </w:r>
          </w:p>
        </w:tc>
        <w:tc>
          <w:tcPr>
            <w:tcW w:w="225" w:type="pct"/>
            <w:tcBorders>
              <w:top w:val="single" w:color="auto" w:sz="4" w:space="0"/>
              <w:left w:val="nil"/>
              <w:bottom w:val="single" w:color="auto" w:sz="4" w:space="0"/>
              <w:right w:val="single" w:color="auto" w:sz="4" w:space="0"/>
            </w:tcBorders>
            <w:noWrap w:val="0"/>
            <w:vAlign w:val="center"/>
          </w:tcPr>
          <w:p w14:paraId="0C100CCE">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24</w:t>
            </w:r>
          </w:p>
        </w:tc>
        <w:tc>
          <w:tcPr>
            <w:tcW w:w="211" w:type="pct"/>
            <w:tcBorders>
              <w:top w:val="single" w:color="auto" w:sz="4" w:space="0"/>
              <w:left w:val="nil"/>
              <w:bottom w:val="single" w:color="auto" w:sz="4" w:space="0"/>
              <w:right w:val="single" w:color="auto" w:sz="4" w:space="0"/>
            </w:tcBorders>
            <w:noWrap w:val="0"/>
            <w:vAlign w:val="center"/>
          </w:tcPr>
          <w:p w14:paraId="709DF032">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24</w:t>
            </w:r>
          </w:p>
        </w:tc>
        <w:tc>
          <w:tcPr>
            <w:tcW w:w="148" w:type="pct"/>
            <w:tcBorders>
              <w:top w:val="single" w:color="auto" w:sz="4" w:space="0"/>
              <w:left w:val="nil"/>
              <w:bottom w:val="single" w:color="auto" w:sz="4" w:space="0"/>
              <w:right w:val="single" w:color="auto" w:sz="4" w:space="0"/>
            </w:tcBorders>
            <w:noWrap w:val="0"/>
            <w:vAlign w:val="center"/>
          </w:tcPr>
          <w:p w14:paraId="3996B948">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53" w:type="pct"/>
            <w:tcBorders>
              <w:top w:val="single" w:color="auto" w:sz="4" w:space="0"/>
              <w:left w:val="nil"/>
              <w:bottom w:val="single" w:color="auto" w:sz="4" w:space="0"/>
              <w:right w:val="single" w:color="auto" w:sz="4" w:space="0"/>
            </w:tcBorders>
            <w:noWrap w:val="0"/>
            <w:vAlign w:val="center"/>
          </w:tcPr>
          <w:p w14:paraId="39AE2A6B">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4</w:t>
            </w:r>
          </w:p>
        </w:tc>
        <w:tc>
          <w:tcPr>
            <w:tcW w:w="196" w:type="pct"/>
            <w:tcBorders>
              <w:top w:val="single" w:color="auto" w:sz="4" w:space="0"/>
              <w:left w:val="nil"/>
              <w:bottom w:val="single" w:color="auto" w:sz="4" w:space="0"/>
              <w:right w:val="single" w:color="auto" w:sz="4" w:space="0"/>
            </w:tcBorders>
            <w:noWrap w:val="0"/>
            <w:vAlign w:val="center"/>
          </w:tcPr>
          <w:p w14:paraId="4768753A">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6" w:type="pct"/>
            <w:tcBorders>
              <w:top w:val="single" w:color="auto" w:sz="4" w:space="0"/>
              <w:left w:val="nil"/>
              <w:bottom w:val="single" w:color="auto" w:sz="4" w:space="0"/>
              <w:right w:val="single" w:color="auto" w:sz="4" w:space="0"/>
            </w:tcBorders>
            <w:noWrap w:val="0"/>
            <w:vAlign w:val="center"/>
          </w:tcPr>
          <w:p w14:paraId="40D1FF32">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79" w:type="pct"/>
            <w:tcBorders>
              <w:top w:val="single" w:color="auto" w:sz="4" w:space="0"/>
              <w:left w:val="nil"/>
              <w:bottom w:val="single" w:color="auto" w:sz="4" w:space="0"/>
              <w:right w:val="single" w:color="auto" w:sz="4" w:space="0"/>
            </w:tcBorders>
            <w:noWrap w:val="0"/>
            <w:vAlign w:val="center"/>
          </w:tcPr>
          <w:p w14:paraId="0A117D30">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7" w:type="pct"/>
            <w:tcBorders>
              <w:top w:val="single" w:color="auto" w:sz="4" w:space="0"/>
              <w:left w:val="nil"/>
              <w:bottom w:val="single" w:color="auto" w:sz="4" w:space="0"/>
              <w:right w:val="single" w:color="auto" w:sz="4" w:space="0"/>
            </w:tcBorders>
            <w:noWrap w:val="0"/>
            <w:vAlign w:val="center"/>
          </w:tcPr>
          <w:p w14:paraId="078CD464">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vMerge w:val="continue"/>
            <w:tcBorders>
              <w:top w:val="single" w:color="auto" w:sz="4" w:space="0"/>
              <w:left w:val="nil"/>
              <w:bottom w:val="single" w:color="auto" w:sz="4" w:space="0"/>
              <w:right w:val="single" w:color="auto" w:sz="4" w:space="0"/>
            </w:tcBorders>
            <w:noWrap w:val="0"/>
            <w:vAlign w:val="center"/>
          </w:tcPr>
          <w:p w14:paraId="0B71E52A">
            <w:pPr>
              <w:spacing w:line="240" w:lineRule="auto"/>
              <w:rPr>
                <w:rFonts w:hint="default" w:ascii="Times New Roman" w:hAnsi="Times New Roman" w:cs="Times New Roman"/>
                <w:sz w:val="18"/>
                <w:szCs w:val="18"/>
              </w:rPr>
            </w:pPr>
          </w:p>
        </w:tc>
      </w:tr>
      <w:tr w14:paraId="051DD3BA">
        <w:tblPrEx>
          <w:tblCellMar>
            <w:top w:w="0" w:type="dxa"/>
            <w:left w:w="108" w:type="dxa"/>
            <w:bottom w:w="0" w:type="dxa"/>
            <w:right w:w="108" w:type="dxa"/>
          </w:tblCellMar>
        </w:tblPrEx>
        <w:trPr>
          <w:cantSplit/>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661B4C84">
            <w:pPr>
              <w:spacing w:line="240" w:lineRule="auto"/>
              <w:rPr>
                <w:rFonts w:hint="default" w:ascii="Times New Roman" w:hAnsi="Times New Roman" w:cs="Times New Roman"/>
                <w:sz w:val="18"/>
                <w:szCs w:val="18"/>
              </w:rPr>
            </w:pPr>
          </w:p>
        </w:tc>
        <w:tc>
          <w:tcPr>
            <w:tcW w:w="221" w:type="pct"/>
            <w:gridSpan w:val="2"/>
            <w:vMerge w:val="continue"/>
            <w:tcBorders>
              <w:left w:val="nil"/>
              <w:right w:val="single" w:color="auto" w:sz="4" w:space="0"/>
            </w:tcBorders>
            <w:noWrap w:val="0"/>
            <w:textDirection w:val="tbRlV"/>
            <w:vAlign w:val="center"/>
          </w:tcPr>
          <w:p w14:paraId="27BACD27">
            <w:pPr>
              <w:spacing w:line="240" w:lineRule="auto"/>
              <w:rPr>
                <w:rFonts w:hint="default" w:ascii="Times New Roman" w:hAnsi="Times New Roman" w:cs="Times New Roman"/>
                <w:sz w:val="18"/>
                <w:szCs w:val="18"/>
              </w:rPr>
            </w:pPr>
          </w:p>
        </w:tc>
        <w:tc>
          <w:tcPr>
            <w:tcW w:w="147" w:type="pct"/>
            <w:tcBorders>
              <w:top w:val="single" w:color="auto" w:sz="4" w:space="0"/>
              <w:left w:val="nil"/>
              <w:bottom w:val="single" w:color="auto" w:sz="4" w:space="0"/>
              <w:right w:val="single" w:color="auto" w:sz="4" w:space="0"/>
            </w:tcBorders>
            <w:noWrap w:val="0"/>
            <w:vAlign w:val="center"/>
          </w:tcPr>
          <w:p w14:paraId="0CDB02AA">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cs="宋体"/>
                <w:kern w:val="2"/>
                <w:sz w:val="18"/>
                <w:szCs w:val="18"/>
                <w:lang w:val="en-US" w:eastAsia="zh-CN" w:bidi="ar"/>
              </w:rPr>
              <w:t>4</w:t>
            </w:r>
          </w:p>
        </w:tc>
        <w:tc>
          <w:tcPr>
            <w:tcW w:w="371" w:type="pct"/>
            <w:tcBorders>
              <w:top w:val="single" w:color="auto" w:sz="4" w:space="0"/>
              <w:left w:val="nil"/>
              <w:bottom w:val="single" w:color="auto" w:sz="4" w:space="0"/>
              <w:right w:val="single" w:color="auto" w:sz="4" w:space="0"/>
            </w:tcBorders>
            <w:noWrap w:val="0"/>
            <w:vAlign w:val="center"/>
          </w:tcPr>
          <w:p w14:paraId="0F536BEB">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rPr>
            </w:pPr>
            <w:r>
              <w:rPr>
                <w:rFonts w:hint="eastAsia" w:ascii="宋体" w:hAnsi="宋体" w:cs="宋体"/>
                <w:kern w:val="2"/>
                <w:sz w:val="18"/>
                <w:szCs w:val="18"/>
                <w:lang w:val="en-US" w:eastAsia="zh-CN" w:bidi="ar"/>
              </w:rPr>
              <w:t>91204001</w:t>
            </w:r>
          </w:p>
        </w:tc>
        <w:tc>
          <w:tcPr>
            <w:tcW w:w="1048" w:type="pct"/>
            <w:tcBorders>
              <w:top w:val="single" w:color="auto" w:sz="4" w:space="0"/>
              <w:left w:val="nil"/>
              <w:bottom w:val="single" w:color="auto" w:sz="4" w:space="0"/>
              <w:right w:val="single" w:color="auto" w:sz="4" w:space="0"/>
            </w:tcBorders>
            <w:noWrap w:val="0"/>
            <w:vAlign w:val="center"/>
          </w:tcPr>
          <w:p w14:paraId="5C166A6F">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铸牢中华民族共同体意识</w:t>
            </w:r>
          </w:p>
        </w:tc>
        <w:tc>
          <w:tcPr>
            <w:tcW w:w="147" w:type="pct"/>
            <w:tcBorders>
              <w:top w:val="single" w:color="auto" w:sz="4" w:space="0"/>
              <w:left w:val="nil"/>
              <w:bottom w:val="single" w:color="auto" w:sz="4" w:space="0"/>
              <w:right w:val="single" w:color="auto" w:sz="4" w:space="0"/>
            </w:tcBorders>
            <w:noWrap w:val="0"/>
            <w:vAlign w:val="center"/>
          </w:tcPr>
          <w:p w14:paraId="3169D3F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1957D003">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A</w:t>
            </w:r>
          </w:p>
        </w:tc>
        <w:tc>
          <w:tcPr>
            <w:tcW w:w="230" w:type="pct"/>
            <w:tcBorders>
              <w:top w:val="single" w:color="auto" w:sz="4" w:space="0"/>
              <w:left w:val="nil"/>
              <w:bottom w:val="single" w:color="auto" w:sz="4" w:space="0"/>
              <w:right w:val="single" w:color="auto" w:sz="4" w:space="0"/>
            </w:tcBorders>
            <w:noWrap w:val="0"/>
            <w:vAlign w:val="center"/>
          </w:tcPr>
          <w:p w14:paraId="68775F5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考查</w:t>
            </w:r>
          </w:p>
        </w:tc>
        <w:tc>
          <w:tcPr>
            <w:tcW w:w="222" w:type="pct"/>
            <w:tcBorders>
              <w:top w:val="single" w:color="auto" w:sz="4" w:space="0"/>
              <w:left w:val="nil"/>
              <w:bottom w:val="single" w:color="auto" w:sz="4" w:space="0"/>
              <w:right w:val="single" w:color="auto" w:sz="4" w:space="0"/>
            </w:tcBorders>
            <w:noWrap w:val="0"/>
            <w:vAlign w:val="center"/>
          </w:tcPr>
          <w:p w14:paraId="216776BB">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16</w:t>
            </w:r>
          </w:p>
        </w:tc>
        <w:tc>
          <w:tcPr>
            <w:tcW w:w="247" w:type="pct"/>
            <w:tcBorders>
              <w:top w:val="single" w:color="auto" w:sz="4" w:space="0"/>
              <w:left w:val="nil"/>
              <w:bottom w:val="single" w:color="auto" w:sz="4" w:space="0"/>
              <w:right w:val="single" w:color="auto" w:sz="4" w:space="0"/>
            </w:tcBorders>
            <w:noWrap w:val="0"/>
            <w:vAlign w:val="center"/>
          </w:tcPr>
          <w:p w14:paraId="32049B8E">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1</w:t>
            </w:r>
          </w:p>
        </w:tc>
        <w:tc>
          <w:tcPr>
            <w:tcW w:w="225" w:type="pct"/>
            <w:tcBorders>
              <w:top w:val="single" w:color="auto" w:sz="4" w:space="0"/>
              <w:left w:val="nil"/>
              <w:bottom w:val="single" w:color="auto" w:sz="4" w:space="0"/>
              <w:right w:val="single" w:color="auto" w:sz="4" w:space="0"/>
            </w:tcBorders>
            <w:noWrap w:val="0"/>
            <w:vAlign w:val="center"/>
          </w:tcPr>
          <w:p w14:paraId="757E7879">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16</w:t>
            </w:r>
          </w:p>
        </w:tc>
        <w:tc>
          <w:tcPr>
            <w:tcW w:w="211" w:type="pct"/>
            <w:tcBorders>
              <w:top w:val="single" w:color="auto" w:sz="4" w:space="0"/>
              <w:left w:val="nil"/>
              <w:bottom w:val="single" w:color="auto" w:sz="4" w:space="0"/>
              <w:right w:val="single" w:color="auto" w:sz="4" w:space="0"/>
            </w:tcBorders>
            <w:noWrap w:val="0"/>
            <w:vAlign w:val="center"/>
          </w:tcPr>
          <w:p w14:paraId="4EA0DF96">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0</w:t>
            </w:r>
          </w:p>
        </w:tc>
        <w:tc>
          <w:tcPr>
            <w:tcW w:w="148" w:type="pct"/>
            <w:tcBorders>
              <w:top w:val="single" w:color="auto" w:sz="4" w:space="0"/>
              <w:left w:val="nil"/>
              <w:bottom w:val="single" w:color="auto" w:sz="4" w:space="0"/>
              <w:right w:val="single" w:color="auto" w:sz="4" w:space="0"/>
            </w:tcBorders>
            <w:noWrap w:val="0"/>
            <w:vAlign w:val="center"/>
          </w:tcPr>
          <w:p w14:paraId="21756392">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53" w:type="pct"/>
            <w:tcBorders>
              <w:top w:val="single" w:color="auto" w:sz="4" w:space="0"/>
              <w:left w:val="nil"/>
              <w:bottom w:val="single" w:color="auto" w:sz="4" w:space="0"/>
              <w:right w:val="single" w:color="auto" w:sz="4" w:space="0"/>
            </w:tcBorders>
            <w:noWrap w:val="0"/>
            <w:vAlign w:val="center"/>
          </w:tcPr>
          <w:p w14:paraId="4FF51737">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96" w:type="pct"/>
            <w:tcBorders>
              <w:top w:val="single" w:color="auto" w:sz="4" w:space="0"/>
              <w:left w:val="nil"/>
              <w:bottom w:val="single" w:color="auto" w:sz="4" w:space="0"/>
              <w:right w:val="single" w:color="auto" w:sz="4" w:space="0"/>
            </w:tcBorders>
            <w:noWrap w:val="0"/>
            <w:vAlign w:val="center"/>
          </w:tcPr>
          <w:p w14:paraId="7E085C3A">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2</w:t>
            </w:r>
          </w:p>
        </w:tc>
        <w:tc>
          <w:tcPr>
            <w:tcW w:w="206" w:type="pct"/>
            <w:tcBorders>
              <w:top w:val="single" w:color="auto" w:sz="4" w:space="0"/>
              <w:left w:val="nil"/>
              <w:bottom w:val="single" w:color="auto" w:sz="4" w:space="0"/>
              <w:right w:val="single" w:color="auto" w:sz="4" w:space="0"/>
            </w:tcBorders>
            <w:noWrap w:val="0"/>
            <w:vAlign w:val="center"/>
          </w:tcPr>
          <w:p w14:paraId="66A8F46A">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79" w:type="pct"/>
            <w:tcBorders>
              <w:top w:val="single" w:color="auto" w:sz="4" w:space="0"/>
              <w:left w:val="nil"/>
              <w:bottom w:val="single" w:color="auto" w:sz="4" w:space="0"/>
              <w:right w:val="single" w:color="auto" w:sz="4" w:space="0"/>
            </w:tcBorders>
            <w:noWrap w:val="0"/>
            <w:vAlign w:val="center"/>
          </w:tcPr>
          <w:p w14:paraId="1F714C69">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7" w:type="pct"/>
            <w:tcBorders>
              <w:top w:val="single" w:color="auto" w:sz="4" w:space="0"/>
              <w:left w:val="nil"/>
              <w:bottom w:val="single" w:color="auto" w:sz="4" w:space="0"/>
              <w:right w:val="single" w:color="auto" w:sz="4" w:space="0"/>
            </w:tcBorders>
            <w:noWrap w:val="0"/>
            <w:vAlign w:val="center"/>
          </w:tcPr>
          <w:p w14:paraId="139DEE99">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vMerge w:val="continue"/>
            <w:tcBorders>
              <w:top w:val="single" w:color="auto" w:sz="4" w:space="0"/>
              <w:left w:val="nil"/>
              <w:bottom w:val="single" w:color="auto" w:sz="4" w:space="0"/>
              <w:right w:val="single" w:color="auto" w:sz="4" w:space="0"/>
            </w:tcBorders>
            <w:noWrap w:val="0"/>
            <w:vAlign w:val="center"/>
          </w:tcPr>
          <w:p w14:paraId="46E5B28C">
            <w:pPr>
              <w:spacing w:line="240" w:lineRule="auto"/>
              <w:rPr>
                <w:rFonts w:hint="default" w:ascii="Times New Roman" w:hAnsi="Times New Roman" w:cs="Times New Roman"/>
                <w:sz w:val="18"/>
                <w:szCs w:val="18"/>
              </w:rPr>
            </w:pPr>
          </w:p>
        </w:tc>
      </w:tr>
      <w:tr w14:paraId="5F13EDEF">
        <w:tblPrEx>
          <w:tblCellMar>
            <w:top w:w="0" w:type="dxa"/>
            <w:left w:w="108" w:type="dxa"/>
            <w:bottom w:w="0" w:type="dxa"/>
            <w:right w:w="108" w:type="dxa"/>
          </w:tblCellMar>
        </w:tblPrEx>
        <w:trPr>
          <w:cantSplit/>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738D3341">
            <w:pPr>
              <w:spacing w:line="240" w:lineRule="auto"/>
              <w:rPr>
                <w:rFonts w:hint="default" w:ascii="Times New Roman" w:hAnsi="Times New Roman" w:cs="Times New Roman"/>
                <w:sz w:val="18"/>
                <w:szCs w:val="18"/>
              </w:rPr>
            </w:pPr>
          </w:p>
        </w:tc>
        <w:tc>
          <w:tcPr>
            <w:tcW w:w="221" w:type="pct"/>
            <w:gridSpan w:val="2"/>
            <w:vMerge w:val="continue"/>
            <w:tcBorders>
              <w:left w:val="nil"/>
              <w:right w:val="single" w:color="auto" w:sz="4" w:space="0"/>
            </w:tcBorders>
            <w:noWrap w:val="0"/>
            <w:textDirection w:val="tbRlV"/>
            <w:vAlign w:val="center"/>
          </w:tcPr>
          <w:p w14:paraId="5FE769EC">
            <w:pPr>
              <w:spacing w:line="240" w:lineRule="auto"/>
              <w:rPr>
                <w:rFonts w:hint="default" w:ascii="Times New Roman" w:hAnsi="Times New Roman" w:cs="Times New Roman"/>
                <w:sz w:val="18"/>
                <w:szCs w:val="18"/>
              </w:rPr>
            </w:pPr>
          </w:p>
        </w:tc>
        <w:tc>
          <w:tcPr>
            <w:tcW w:w="147" w:type="pct"/>
            <w:tcBorders>
              <w:top w:val="single" w:color="auto" w:sz="4" w:space="0"/>
              <w:left w:val="nil"/>
              <w:bottom w:val="single" w:color="auto" w:sz="4" w:space="0"/>
              <w:right w:val="single" w:color="auto" w:sz="4" w:space="0"/>
            </w:tcBorders>
            <w:noWrap w:val="0"/>
            <w:vAlign w:val="center"/>
          </w:tcPr>
          <w:p w14:paraId="68AED235">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cs="宋体"/>
                <w:kern w:val="2"/>
                <w:sz w:val="18"/>
                <w:szCs w:val="18"/>
                <w:lang w:val="en-US" w:eastAsia="zh-CN" w:bidi="ar"/>
              </w:rPr>
              <w:t>5</w:t>
            </w:r>
          </w:p>
        </w:tc>
        <w:tc>
          <w:tcPr>
            <w:tcW w:w="371" w:type="pct"/>
            <w:tcBorders>
              <w:top w:val="single" w:color="auto" w:sz="4" w:space="0"/>
              <w:left w:val="nil"/>
              <w:bottom w:val="single" w:color="auto" w:sz="4" w:space="0"/>
              <w:right w:val="single" w:color="auto" w:sz="4" w:space="0"/>
            </w:tcBorders>
            <w:noWrap w:val="0"/>
            <w:vAlign w:val="center"/>
          </w:tcPr>
          <w:p w14:paraId="7CC83A2C">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rPr>
            </w:pPr>
            <w:r>
              <w:rPr>
                <w:rFonts w:hint="eastAsia" w:ascii="宋体" w:hAnsi="宋体" w:cs="宋体"/>
                <w:kern w:val="2"/>
                <w:sz w:val="18"/>
                <w:szCs w:val="18"/>
                <w:lang w:val="en-US" w:eastAsia="zh-CN" w:bidi="ar"/>
              </w:rPr>
              <w:t>91205001</w:t>
            </w:r>
          </w:p>
        </w:tc>
        <w:tc>
          <w:tcPr>
            <w:tcW w:w="1048" w:type="pct"/>
            <w:tcBorders>
              <w:top w:val="single" w:color="auto" w:sz="4" w:space="0"/>
              <w:left w:val="nil"/>
              <w:bottom w:val="single" w:color="auto" w:sz="4" w:space="0"/>
              <w:right w:val="single" w:color="auto" w:sz="4" w:space="0"/>
            </w:tcBorders>
            <w:noWrap w:val="0"/>
            <w:vAlign w:val="center"/>
          </w:tcPr>
          <w:p w14:paraId="141827F4">
            <w:pPr>
              <w:keepNext w:val="0"/>
              <w:keepLines w:val="0"/>
              <w:widowControl w:val="0"/>
              <w:suppressLineNumbers w:val="0"/>
              <w:autoSpaceDE w:val="0"/>
              <w:autoSpaceDN/>
              <w:spacing w:before="0" w:beforeAutospacing="0" w:after="0" w:afterAutospacing="0" w:line="240" w:lineRule="auto"/>
              <w:ind w:left="0" w:right="0"/>
              <w:jc w:val="both"/>
              <w:rPr>
                <w:rFonts w:hint="default" w:ascii="宋体" w:hAnsi="宋体" w:eastAsia="宋体" w:cs="宋体"/>
                <w:sz w:val="18"/>
                <w:szCs w:val="18"/>
                <w:lang w:val="en-US"/>
              </w:rPr>
            </w:pPr>
            <w:r>
              <w:rPr>
                <w:rFonts w:hint="eastAsia" w:ascii="宋体" w:hAnsi="宋体" w:eastAsia="宋体" w:cs="宋体"/>
                <w:kern w:val="2"/>
                <w:sz w:val="18"/>
                <w:szCs w:val="18"/>
                <w:lang w:val="en-US" w:eastAsia="zh-CN" w:bidi="ar"/>
              </w:rPr>
              <w:t>形势与政策教育</w:t>
            </w:r>
            <w:r>
              <w:rPr>
                <w:rFonts w:hint="eastAsia" w:ascii="宋体" w:hAnsi="宋体" w:cs="宋体"/>
                <w:kern w:val="2"/>
                <w:sz w:val="18"/>
                <w:szCs w:val="18"/>
                <w:lang w:val="en-US" w:eastAsia="zh-CN" w:bidi="ar"/>
              </w:rPr>
              <w:t>1</w:t>
            </w:r>
          </w:p>
        </w:tc>
        <w:tc>
          <w:tcPr>
            <w:tcW w:w="147" w:type="pct"/>
            <w:tcBorders>
              <w:top w:val="single" w:color="auto" w:sz="4" w:space="0"/>
              <w:left w:val="nil"/>
              <w:bottom w:val="single" w:color="auto" w:sz="4" w:space="0"/>
              <w:right w:val="single" w:color="auto" w:sz="4" w:space="0"/>
            </w:tcBorders>
            <w:noWrap w:val="0"/>
            <w:vAlign w:val="center"/>
          </w:tcPr>
          <w:p w14:paraId="3B9C1E4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1F3BC4D0">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B</w:t>
            </w:r>
          </w:p>
        </w:tc>
        <w:tc>
          <w:tcPr>
            <w:tcW w:w="230" w:type="pct"/>
            <w:tcBorders>
              <w:top w:val="single" w:color="auto" w:sz="4" w:space="0"/>
              <w:left w:val="nil"/>
              <w:bottom w:val="single" w:color="auto" w:sz="4" w:space="0"/>
              <w:right w:val="single" w:color="auto" w:sz="4" w:space="0"/>
            </w:tcBorders>
            <w:noWrap w:val="0"/>
            <w:vAlign w:val="center"/>
          </w:tcPr>
          <w:p w14:paraId="2596DE07">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考查</w:t>
            </w:r>
          </w:p>
        </w:tc>
        <w:tc>
          <w:tcPr>
            <w:tcW w:w="222" w:type="pct"/>
            <w:tcBorders>
              <w:top w:val="single" w:color="auto" w:sz="4" w:space="0"/>
              <w:left w:val="nil"/>
              <w:bottom w:val="single" w:color="auto" w:sz="4" w:space="0"/>
              <w:right w:val="single" w:color="auto" w:sz="4" w:space="0"/>
            </w:tcBorders>
            <w:noWrap w:val="0"/>
            <w:vAlign w:val="center"/>
          </w:tcPr>
          <w:p w14:paraId="4BCE3CDB">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cs="宋体"/>
                <w:kern w:val="2"/>
                <w:sz w:val="18"/>
                <w:szCs w:val="18"/>
                <w:lang w:val="en-US" w:eastAsia="zh-CN" w:bidi="ar"/>
              </w:rPr>
              <w:t>1</w:t>
            </w:r>
            <w:r>
              <w:rPr>
                <w:rFonts w:hint="eastAsia" w:ascii="宋体" w:hAnsi="宋体" w:eastAsia="宋体" w:cs="宋体"/>
                <w:kern w:val="2"/>
                <w:sz w:val="18"/>
                <w:szCs w:val="18"/>
                <w:lang w:val="en-US" w:eastAsia="zh-CN" w:bidi="ar"/>
              </w:rPr>
              <w:t>6</w:t>
            </w:r>
          </w:p>
        </w:tc>
        <w:tc>
          <w:tcPr>
            <w:tcW w:w="247" w:type="pct"/>
            <w:tcBorders>
              <w:top w:val="single" w:color="auto" w:sz="4" w:space="0"/>
              <w:left w:val="nil"/>
              <w:bottom w:val="single" w:color="auto" w:sz="4" w:space="0"/>
              <w:right w:val="single" w:color="auto" w:sz="4" w:space="0"/>
            </w:tcBorders>
            <w:noWrap w:val="0"/>
            <w:vAlign w:val="center"/>
          </w:tcPr>
          <w:p w14:paraId="2089DDA3">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rPr>
            </w:pPr>
            <w:r>
              <w:rPr>
                <w:rFonts w:hint="eastAsia" w:ascii="宋体" w:hAnsi="宋体" w:cs="宋体"/>
                <w:kern w:val="2"/>
                <w:sz w:val="18"/>
                <w:szCs w:val="18"/>
                <w:lang w:val="en-US" w:eastAsia="zh-CN" w:bidi="ar"/>
              </w:rPr>
              <w:t>0.2</w:t>
            </w:r>
          </w:p>
        </w:tc>
        <w:tc>
          <w:tcPr>
            <w:tcW w:w="225" w:type="pct"/>
            <w:tcBorders>
              <w:top w:val="single" w:color="auto" w:sz="4" w:space="0"/>
              <w:left w:val="nil"/>
              <w:bottom w:val="single" w:color="auto" w:sz="4" w:space="0"/>
              <w:right w:val="single" w:color="auto" w:sz="4" w:space="0"/>
            </w:tcBorders>
            <w:noWrap w:val="0"/>
            <w:vAlign w:val="center"/>
          </w:tcPr>
          <w:p w14:paraId="6A916340">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cs="宋体"/>
                <w:kern w:val="2"/>
                <w:sz w:val="18"/>
                <w:szCs w:val="18"/>
                <w:lang w:val="en-US" w:eastAsia="zh-CN" w:bidi="ar"/>
              </w:rPr>
              <w:t>8</w:t>
            </w:r>
          </w:p>
        </w:tc>
        <w:tc>
          <w:tcPr>
            <w:tcW w:w="211" w:type="pct"/>
            <w:tcBorders>
              <w:top w:val="single" w:color="auto" w:sz="4" w:space="0"/>
              <w:left w:val="nil"/>
              <w:bottom w:val="single" w:color="auto" w:sz="4" w:space="0"/>
              <w:right w:val="single" w:color="auto" w:sz="4" w:space="0"/>
            </w:tcBorders>
            <w:noWrap w:val="0"/>
            <w:vAlign w:val="center"/>
          </w:tcPr>
          <w:p w14:paraId="2092A693">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cs="宋体"/>
                <w:kern w:val="2"/>
                <w:sz w:val="18"/>
                <w:szCs w:val="18"/>
                <w:lang w:val="en-US" w:eastAsia="zh-CN" w:bidi="ar"/>
              </w:rPr>
              <w:t>8</w:t>
            </w:r>
          </w:p>
        </w:tc>
        <w:tc>
          <w:tcPr>
            <w:tcW w:w="148" w:type="pct"/>
            <w:tcBorders>
              <w:top w:val="single" w:color="auto" w:sz="4" w:space="0"/>
              <w:left w:val="nil"/>
              <w:bottom w:val="single" w:color="auto" w:sz="4" w:space="0"/>
              <w:right w:val="single" w:color="auto" w:sz="4" w:space="0"/>
            </w:tcBorders>
            <w:noWrap w:val="0"/>
            <w:vAlign w:val="center"/>
          </w:tcPr>
          <w:p w14:paraId="758C6257">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cs="宋体"/>
                <w:kern w:val="2"/>
                <w:sz w:val="18"/>
                <w:szCs w:val="18"/>
                <w:lang w:val="en-US" w:eastAsia="zh-CN" w:bidi="ar"/>
              </w:rPr>
              <w:t>2</w:t>
            </w:r>
          </w:p>
        </w:tc>
        <w:tc>
          <w:tcPr>
            <w:tcW w:w="153" w:type="pct"/>
            <w:tcBorders>
              <w:top w:val="single" w:color="auto" w:sz="4" w:space="0"/>
              <w:left w:val="nil"/>
              <w:bottom w:val="single" w:color="auto" w:sz="4" w:space="0"/>
              <w:right w:val="single" w:color="auto" w:sz="4" w:space="0"/>
            </w:tcBorders>
            <w:noWrap w:val="0"/>
            <w:vAlign w:val="center"/>
          </w:tcPr>
          <w:p w14:paraId="2E44DD2D">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96" w:type="pct"/>
            <w:tcBorders>
              <w:top w:val="single" w:color="auto" w:sz="4" w:space="0"/>
              <w:left w:val="nil"/>
              <w:bottom w:val="single" w:color="auto" w:sz="4" w:space="0"/>
              <w:right w:val="single" w:color="auto" w:sz="4" w:space="0"/>
            </w:tcBorders>
            <w:noWrap w:val="0"/>
            <w:vAlign w:val="center"/>
          </w:tcPr>
          <w:p w14:paraId="7914AB88">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6" w:type="pct"/>
            <w:tcBorders>
              <w:top w:val="single" w:color="auto" w:sz="4" w:space="0"/>
              <w:left w:val="nil"/>
              <w:bottom w:val="single" w:color="auto" w:sz="4" w:space="0"/>
              <w:right w:val="single" w:color="auto" w:sz="4" w:space="0"/>
            </w:tcBorders>
            <w:noWrap w:val="0"/>
            <w:vAlign w:val="center"/>
          </w:tcPr>
          <w:p w14:paraId="6B224A31">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79" w:type="pct"/>
            <w:tcBorders>
              <w:top w:val="single" w:color="auto" w:sz="4" w:space="0"/>
              <w:left w:val="nil"/>
              <w:bottom w:val="single" w:color="auto" w:sz="4" w:space="0"/>
              <w:right w:val="single" w:color="auto" w:sz="4" w:space="0"/>
            </w:tcBorders>
            <w:noWrap w:val="0"/>
            <w:vAlign w:val="center"/>
          </w:tcPr>
          <w:p w14:paraId="4773B1AE">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7" w:type="pct"/>
            <w:tcBorders>
              <w:top w:val="single" w:color="auto" w:sz="4" w:space="0"/>
              <w:left w:val="nil"/>
              <w:bottom w:val="single" w:color="auto" w:sz="4" w:space="0"/>
              <w:right w:val="single" w:color="auto" w:sz="4" w:space="0"/>
            </w:tcBorders>
            <w:noWrap w:val="0"/>
            <w:vAlign w:val="center"/>
          </w:tcPr>
          <w:p w14:paraId="29E76505">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vMerge w:val="continue"/>
            <w:tcBorders>
              <w:top w:val="single" w:color="auto" w:sz="4" w:space="0"/>
              <w:left w:val="nil"/>
              <w:bottom w:val="single" w:color="auto" w:sz="4" w:space="0"/>
              <w:right w:val="single" w:color="auto" w:sz="4" w:space="0"/>
            </w:tcBorders>
            <w:noWrap w:val="0"/>
            <w:vAlign w:val="center"/>
          </w:tcPr>
          <w:p w14:paraId="72217534">
            <w:pPr>
              <w:spacing w:line="240" w:lineRule="auto"/>
              <w:rPr>
                <w:rFonts w:hint="default" w:ascii="Times New Roman" w:hAnsi="Times New Roman" w:cs="Times New Roman"/>
                <w:sz w:val="18"/>
                <w:szCs w:val="18"/>
              </w:rPr>
            </w:pPr>
          </w:p>
        </w:tc>
      </w:tr>
      <w:tr w14:paraId="217B454A">
        <w:tblPrEx>
          <w:tblCellMar>
            <w:top w:w="0" w:type="dxa"/>
            <w:left w:w="108" w:type="dxa"/>
            <w:bottom w:w="0" w:type="dxa"/>
            <w:right w:w="108" w:type="dxa"/>
          </w:tblCellMar>
        </w:tblPrEx>
        <w:trPr>
          <w:cantSplit/>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755B4EE9">
            <w:pPr>
              <w:spacing w:line="240" w:lineRule="auto"/>
              <w:rPr>
                <w:rFonts w:hint="default" w:ascii="Times New Roman" w:hAnsi="Times New Roman" w:cs="Times New Roman"/>
                <w:sz w:val="18"/>
                <w:szCs w:val="18"/>
              </w:rPr>
            </w:pPr>
          </w:p>
        </w:tc>
        <w:tc>
          <w:tcPr>
            <w:tcW w:w="221" w:type="pct"/>
            <w:gridSpan w:val="2"/>
            <w:vMerge w:val="continue"/>
            <w:tcBorders>
              <w:left w:val="nil"/>
              <w:right w:val="single" w:color="auto" w:sz="4" w:space="0"/>
            </w:tcBorders>
            <w:noWrap w:val="0"/>
            <w:textDirection w:val="tbRlV"/>
            <w:vAlign w:val="center"/>
          </w:tcPr>
          <w:p w14:paraId="262D6145">
            <w:pPr>
              <w:spacing w:line="240" w:lineRule="auto"/>
              <w:rPr>
                <w:rFonts w:hint="default" w:ascii="Times New Roman" w:hAnsi="Times New Roman" w:cs="Times New Roman"/>
                <w:sz w:val="18"/>
                <w:szCs w:val="18"/>
              </w:rPr>
            </w:pPr>
          </w:p>
        </w:tc>
        <w:tc>
          <w:tcPr>
            <w:tcW w:w="147" w:type="pct"/>
            <w:tcBorders>
              <w:top w:val="single" w:color="auto" w:sz="4" w:space="0"/>
              <w:left w:val="nil"/>
              <w:bottom w:val="single" w:color="auto" w:sz="4" w:space="0"/>
              <w:right w:val="single" w:color="auto" w:sz="4" w:space="0"/>
            </w:tcBorders>
            <w:noWrap w:val="0"/>
            <w:vAlign w:val="center"/>
          </w:tcPr>
          <w:p w14:paraId="39BAA3EC">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cs="宋体"/>
                <w:kern w:val="2"/>
                <w:sz w:val="18"/>
                <w:szCs w:val="18"/>
                <w:lang w:val="en-US" w:eastAsia="zh-CN" w:bidi="ar"/>
              </w:rPr>
            </w:pPr>
            <w:r>
              <w:rPr>
                <w:rFonts w:hint="eastAsia" w:ascii="宋体" w:hAnsi="宋体" w:cs="宋体"/>
                <w:kern w:val="2"/>
                <w:sz w:val="18"/>
                <w:szCs w:val="18"/>
                <w:lang w:val="en-US" w:eastAsia="zh-CN" w:bidi="ar"/>
              </w:rPr>
              <w:t>6</w:t>
            </w:r>
          </w:p>
        </w:tc>
        <w:tc>
          <w:tcPr>
            <w:tcW w:w="371" w:type="pct"/>
            <w:tcBorders>
              <w:top w:val="single" w:color="auto" w:sz="4" w:space="0"/>
              <w:left w:val="nil"/>
              <w:bottom w:val="single" w:color="auto" w:sz="4" w:space="0"/>
              <w:right w:val="single" w:color="auto" w:sz="4" w:space="0"/>
            </w:tcBorders>
            <w:noWrap w:val="0"/>
            <w:vAlign w:val="center"/>
          </w:tcPr>
          <w:p w14:paraId="344F7D11">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91205002</w:t>
            </w:r>
          </w:p>
        </w:tc>
        <w:tc>
          <w:tcPr>
            <w:tcW w:w="1048" w:type="pct"/>
            <w:tcBorders>
              <w:top w:val="single" w:color="auto" w:sz="4" w:space="0"/>
              <w:left w:val="nil"/>
              <w:bottom w:val="single" w:color="auto" w:sz="4" w:space="0"/>
              <w:right w:val="single" w:color="auto" w:sz="4" w:space="0"/>
            </w:tcBorders>
            <w:noWrap w:val="0"/>
            <w:vAlign w:val="center"/>
          </w:tcPr>
          <w:p w14:paraId="01EE9A31">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形势与政策教育</w:t>
            </w:r>
            <w:r>
              <w:rPr>
                <w:rFonts w:hint="eastAsia" w:ascii="宋体" w:hAnsi="宋体" w:cs="宋体"/>
                <w:kern w:val="2"/>
                <w:sz w:val="18"/>
                <w:szCs w:val="18"/>
                <w:lang w:val="en-US" w:eastAsia="zh-CN" w:bidi="ar"/>
              </w:rPr>
              <w:t>2</w:t>
            </w:r>
          </w:p>
        </w:tc>
        <w:tc>
          <w:tcPr>
            <w:tcW w:w="147" w:type="pct"/>
            <w:tcBorders>
              <w:top w:val="single" w:color="auto" w:sz="4" w:space="0"/>
              <w:left w:val="nil"/>
              <w:bottom w:val="single" w:color="auto" w:sz="4" w:space="0"/>
              <w:right w:val="single" w:color="auto" w:sz="4" w:space="0"/>
            </w:tcBorders>
            <w:noWrap w:val="0"/>
            <w:vAlign w:val="center"/>
          </w:tcPr>
          <w:p w14:paraId="6A4BCEF0">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0721806D">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B</w:t>
            </w:r>
          </w:p>
        </w:tc>
        <w:tc>
          <w:tcPr>
            <w:tcW w:w="230" w:type="pct"/>
            <w:tcBorders>
              <w:top w:val="single" w:color="auto" w:sz="4" w:space="0"/>
              <w:left w:val="nil"/>
              <w:bottom w:val="single" w:color="auto" w:sz="4" w:space="0"/>
              <w:right w:val="single" w:color="auto" w:sz="4" w:space="0"/>
            </w:tcBorders>
            <w:noWrap w:val="0"/>
            <w:vAlign w:val="center"/>
          </w:tcPr>
          <w:p w14:paraId="2D36EB55">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考查</w:t>
            </w:r>
          </w:p>
        </w:tc>
        <w:tc>
          <w:tcPr>
            <w:tcW w:w="222" w:type="pct"/>
            <w:tcBorders>
              <w:top w:val="single" w:color="auto" w:sz="4" w:space="0"/>
              <w:left w:val="nil"/>
              <w:bottom w:val="single" w:color="auto" w:sz="4" w:space="0"/>
              <w:right w:val="single" w:color="auto" w:sz="4" w:space="0"/>
            </w:tcBorders>
            <w:noWrap w:val="0"/>
            <w:vAlign w:val="center"/>
          </w:tcPr>
          <w:p w14:paraId="38C97A6F">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16</w:t>
            </w:r>
          </w:p>
        </w:tc>
        <w:tc>
          <w:tcPr>
            <w:tcW w:w="247" w:type="pct"/>
            <w:tcBorders>
              <w:top w:val="single" w:color="auto" w:sz="4" w:space="0"/>
              <w:left w:val="nil"/>
              <w:bottom w:val="single" w:color="auto" w:sz="4" w:space="0"/>
              <w:right w:val="single" w:color="auto" w:sz="4" w:space="0"/>
            </w:tcBorders>
            <w:noWrap w:val="0"/>
            <w:vAlign w:val="center"/>
          </w:tcPr>
          <w:p w14:paraId="6558145E">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0.2</w:t>
            </w:r>
          </w:p>
        </w:tc>
        <w:tc>
          <w:tcPr>
            <w:tcW w:w="225" w:type="pct"/>
            <w:tcBorders>
              <w:top w:val="single" w:color="auto" w:sz="4" w:space="0"/>
              <w:left w:val="nil"/>
              <w:bottom w:val="single" w:color="auto" w:sz="4" w:space="0"/>
              <w:right w:val="single" w:color="auto" w:sz="4" w:space="0"/>
            </w:tcBorders>
            <w:noWrap w:val="0"/>
            <w:vAlign w:val="center"/>
          </w:tcPr>
          <w:p w14:paraId="237F8FD6">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8</w:t>
            </w:r>
          </w:p>
        </w:tc>
        <w:tc>
          <w:tcPr>
            <w:tcW w:w="211" w:type="pct"/>
            <w:tcBorders>
              <w:top w:val="single" w:color="auto" w:sz="4" w:space="0"/>
              <w:left w:val="nil"/>
              <w:bottom w:val="single" w:color="auto" w:sz="4" w:space="0"/>
              <w:right w:val="single" w:color="auto" w:sz="4" w:space="0"/>
            </w:tcBorders>
            <w:noWrap w:val="0"/>
            <w:vAlign w:val="center"/>
          </w:tcPr>
          <w:p w14:paraId="09D7244E">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8</w:t>
            </w:r>
          </w:p>
        </w:tc>
        <w:tc>
          <w:tcPr>
            <w:tcW w:w="148" w:type="pct"/>
            <w:tcBorders>
              <w:top w:val="single" w:color="auto" w:sz="4" w:space="0"/>
              <w:left w:val="nil"/>
              <w:bottom w:val="single" w:color="auto" w:sz="4" w:space="0"/>
              <w:right w:val="single" w:color="auto" w:sz="4" w:space="0"/>
            </w:tcBorders>
            <w:noWrap w:val="0"/>
            <w:vAlign w:val="center"/>
          </w:tcPr>
          <w:p w14:paraId="0B2D62DA">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kern w:val="2"/>
                <w:sz w:val="18"/>
                <w:szCs w:val="18"/>
                <w:lang w:val="en-US" w:eastAsia="zh-CN" w:bidi="ar"/>
              </w:rPr>
            </w:pPr>
          </w:p>
        </w:tc>
        <w:tc>
          <w:tcPr>
            <w:tcW w:w="153" w:type="pct"/>
            <w:tcBorders>
              <w:top w:val="single" w:color="auto" w:sz="4" w:space="0"/>
              <w:left w:val="nil"/>
              <w:bottom w:val="single" w:color="auto" w:sz="4" w:space="0"/>
              <w:right w:val="single" w:color="auto" w:sz="4" w:space="0"/>
            </w:tcBorders>
            <w:noWrap w:val="0"/>
            <w:vAlign w:val="center"/>
          </w:tcPr>
          <w:p w14:paraId="776AF836">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2</w:t>
            </w:r>
          </w:p>
        </w:tc>
        <w:tc>
          <w:tcPr>
            <w:tcW w:w="196" w:type="pct"/>
            <w:tcBorders>
              <w:top w:val="single" w:color="auto" w:sz="4" w:space="0"/>
              <w:left w:val="nil"/>
              <w:bottom w:val="single" w:color="auto" w:sz="4" w:space="0"/>
              <w:right w:val="single" w:color="auto" w:sz="4" w:space="0"/>
            </w:tcBorders>
            <w:noWrap w:val="0"/>
            <w:vAlign w:val="center"/>
          </w:tcPr>
          <w:p w14:paraId="51F603BE">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kern w:val="2"/>
                <w:sz w:val="18"/>
                <w:szCs w:val="18"/>
                <w:lang w:val="en-US" w:eastAsia="zh-CN" w:bidi="ar"/>
              </w:rPr>
            </w:pPr>
          </w:p>
        </w:tc>
        <w:tc>
          <w:tcPr>
            <w:tcW w:w="206" w:type="pct"/>
            <w:tcBorders>
              <w:top w:val="single" w:color="auto" w:sz="4" w:space="0"/>
              <w:left w:val="nil"/>
              <w:bottom w:val="single" w:color="auto" w:sz="4" w:space="0"/>
              <w:right w:val="single" w:color="auto" w:sz="4" w:space="0"/>
            </w:tcBorders>
            <w:noWrap w:val="0"/>
            <w:vAlign w:val="center"/>
          </w:tcPr>
          <w:p w14:paraId="57B1CB20">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kern w:val="2"/>
                <w:sz w:val="18"/>
                <w:szCs w:val="18"/>
                <w:lang w:val="en-US" w:eastAsia="zh-CN" w:bidi="ar"/>
              </w:rPr>
            </w:pPr>
          </w:p>
        </w:tc>
        <w:tc>
          <w:tcPr>
            <w:tcW w:w="179" w:type="pct"/>
            <w:tcBorders>
              <w:top w:val="single" w:color="auto" w:sz="4" w:space="0"/>
              <w:left w:val="nil"/>
              <w:bottom w:val="single" w:color="auto" w:sz="4" w:space="0"/>
              <w:right w:val="single" w:color="auto" w:sz="4" w:space="0"/>
            </w:tcBorders>
            <w:noWrap w:val="0"/>
            <w:vAlign w:val="center"/>
          </w:tcPr>
          <w:p w14:paraId="21D083D6">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kern w:val="2"/>
                <w:sz w:val="18"/>
                <w:szCs w:val="18"/>
                <w:lang w:val="en-US" w:eastAsia="zh-CN" w:bidi="ar"/>
              </w:rPr>
            </w:pPr>
          </w:p>
        </w:tc>
        <w:tc>
          <w:tcPr>
            <w:tcW w:w="207" w:type="pct"/>
            <w:tcBorders>
              <w:top w:val="single" w:color="auto" w:sz="4" w:space="0"/>
              <w:left w:val="nil"/>
              <w:bottom w:val="single" w:color="auto" w:sz="4" w:space="0"/>
              <w:right w:val="single" w:color="auto" w:sz="4" w:space="0"/>
            </w:tcBorders>
            <w:noWrap w:val="0"/>
            <w:vAlign w:val="center"/>
          </w:tcPr>
          <w:p w14:paraId="000FE2A4">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tcBorders>
              <w:top w:val="single" w:color="auto" w:sz="4" w:space="0"/>
              <w:left w:val="nil"/>
              <w:bottom w:val="single" w:color="auto" w:sz="4" w:space="0"/>
              <w:right w:val="single" w:color="auto" w:sz="4" w:space="0"/>
            </w:tcBorders>
            <w:noWrap w:val="0"/>
            <w:vAlign w:val="center"/>
          </w:tcPr>
          <w:p w14:paraId="1B77ED3A">
            <w:pPr>
              <w:spacing w:line="240" w:lineRule="auto"/>
              <w:rPr>
                <w:rFonts w:hint="default" w:ascii="Times New Roman" w:hAnsi="Times New Roman" w:cs="Times New Roman"/>
                <w:sz w:val="18"/>
                <w:szCs w:val="18"/>
              </w:rPr>
            </w:pPr>
          </w:p>
        </w:tc>
      </w:tr>
      <w:tr w14:paraId="73D5C8B3">
        <w:tblPrEx>
          <w:tblCellMar>
            <w:top w:w="0" w:type="dxa"/>
            <w:left w:w="108" w:type="dxa"/>
            <w:bottom w:w="0" w:type="dxa"/>
            <w:right w:w="108" w:type="dxa"/>
          </w:tblCellMar>
        </w:tblPrEx>
        <w:trPr>
          <w:cantSplit/>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15377CFB">
            <w:pPr>
              <w:spacing w:line="240" w:lineRule="auto"/>
              <w:rPr>
                <w:rFonts w:hint="default" w:ascii="Times New Roman" w:hAnsi="Times New Roman" w:cs="Times New Roman"/>
                <w:sz w:val="18"/>
                <w:szCs w:val="18"/>
              </w:rPr>
            </w:pPr>
          </w:p>
        </w:tc>
        <w:tc>
          <w:tcPr>
            <w:tcW w:w="221" w:type="pct"/>
            <w:gridSpan w:val="2"/>
            <w:vMerge w:val="continue"/>
            <w:tcBorders>
              <w:left w:val="nil"/>
              <w:right w:val="single" w:color="auto" w:sz="4" w:space="0"/>
            </w:tcBorders>
            <w:noWrap w:val="0"/>
            <w:textDirection w:val="tbRlV"/>
            <w:vAlign w:val="center"/>
          </w:tcPr>
          <w:p w14:paraId="3C36BB32">
            <w:pPr>
              <w:spacing w:line="240" w:lineRule="auto"/>
              <w:rPr>
                <w:rFonts w:hint="default" w:ascii="Times New Roman" w:hAnsi="Times New Roman" w:cs="Times New Roman"/>
                <w:sz w:val="18"/>
                <w:szCs w:val="18"/>
              </w:rPr>
            </w:pPr>
          </w:p>
        </w:tc>
        <w:tc>
          <w:tcPr>
            <w:tcW w:w="147" w:type="pct"/>
            <w:tcBorders>
              <w:top w:val="single" w:color="auto" w:sz="4" w:space="0"/>
              <w:left w:val="nil"/>
              <w:bottom w:val="single" w:color="auto" w:sz="4" w:space="0"/>
              <w:right w:val="single" w:color="auto" w:sz="4" w:space="0"/>
            </w:tcBorders>
            <w:noWrap w:val="0"/>
            <w:vAlign w:val="center"/>
          </w:tcPr>
          <w:p w14:paraId="39EF9F0F">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cs="宋体"/>
                <w:kern w:val="2"/>
                <w:sz w:val="18"/>
                <w:szCs w:val="18"/>
                <w:lang w:val="en-US" w:eastAsia="zh-CN" w:bidi="ar"/>
              </w:rPr>
            </w:pPr>
            <w:r>
              <w:rPr>
                <w:rFonts w:hint="eastAsia" w:ascii="宋体" w:hAnsi="宋体" w:cs="宋体"/>
                <w:kern w:val="2"/>
                <w:sz w:val="18"/>
                <w:szCs w:val="18"/>
                <w:lang w:val="en-US" w:eastAsia="zh-CN" w:bidi="ar"/>
              </w:rPr>
              <w:t>7</w:t>
            </w:r>
          </w:p>
        </w:tc>
        <w:tc>
          <w:tcPr>
            <w:tcW w:w="371" w:type="pct"/>
            <w:tcBorders>
              <w:top w:val="single" w:color="auto" w:sz="4" w:space="0"/>
              <w:left w:val="nil"/>
              <w:bottom w:val="single" w:color="auto" w:sz="4" w:space="0"/>
              <w:right w:val="single" w:color="auto" w:sz="4" w:space="0"/>
            </w:tcBorders>
            <w:noWrap w:val="0"/>
            <w:vAlign w:val="center"/>
          </w:tcPr>
          <w:p w14:paraId="3EEE26E8">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91205003</w:t>
            </w:r>
          </w:p>
        </w:tc>
        <w:tc>
          <w:tcPr>
            <w:tcW w:w="1048" w:type="pct"/>
            <w:tcBorders>
              <w:top w:val="single" w:color="auto" w:sz="4" w:space="0"/>
              <w:left w:val="nil"/>
              <w:bottom w:val="single" w:color="auto" w:sz="4" w:space="0"/>
              <w:right w:val="single" w:color="auto" w:sz="4" w:space="0"/>
            </w:tcBorders>
            <w:noWrap w:val="0"/>
            <w:vAlign w:val="center"/>
          </w:tcPr>
          <w:p w14:paraId="2EB9006B">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形势与政策教育</w:t>
            </w:r>
            <w:r>
              <w:rPr>
                <w:rFonts w:hint="eastAsia" w:ascii="宋体" w:hAnsi="宋体" w:cs="宋体"/>
                <w:kern w:val="2"/>
                <w:sz w:val="18"/>
                <w:szCs w:val="18"/>
                <w:lang w:val="en-US" w:eastAsia="zh-CN" w:bidi="ar"/>
              </w:rPr>
              <w:t>3</w:t>
            </w:r>
          </w:p>
        </w:tc>
        <w:tc>
          <w:tcPr>
            <w:tcW w:w="147" w:type="pct"/>
            <w:tcBorders>
              <w:top w:val="single" w:color="auto" w:sz="4" w:space="0"/>
              <w:left w:val="nil"/>
              <w:bottom w:val="single" w:color="auto" w:sz="4" w:space="0"/>
              <w:right w:val="single" w:color="auto" w:sz="4" w:space="0"/>
            </w:tcBorders>
            <w:noWrap w:val="0"/>
            <w:vAlign w:val="center"/>
          </w:tcPr>
          <w:p w14:paraId="15C9C5F7">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2EFE117B">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B</w:t>
            </w:r>
          </w:p>
        </w:tc>
        <w:tc>
          <w:tcPr>
            <w:tcW w:w="230" w:type="pct"/>
            <w:tcBorders>
              <w:top w:val="single" w:color="auto" w:sz="4" w:space="0"/>
              <w:left w:val="nil"/>
              <w:bottom w:val="single" w:color="auto" w:sz="4" w:space="0"/>
              <w:right w:val="single" w:color="auto" w:sz="4" w:space="0"/>
            </w:tcBorders>
            <w:noWrap w:val="0"/>
            <w:vAlign w:val="center"/>
          </w:tcPr>
          <w:p w14:paraId="26D4A762">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考查</w:t>
            </w:r>
          </w:p>
        </w:tc>
        <w:tc>
          <w:tcPr>
            <w:tcW w:w="222" w:type="pct"/>
            <w:tcBorders>
              <w:top w:val="single" w:color="auto" w:sz="4" w:space="0"/>
              <w:left w:val="nil"/>
              <w:bottom w:val="single" w:color="auto" w:sz="4" w:space="0"/>
              <w:right w:val="single" w:color="auto" w:sz="4" w:space="0"/>
            </w:tcBorders>
            <w:noWrap w:val="0"/>
            <w:vAlign w:val="center"/>
          </w:tcPr>
          <w:p w14:paraId="016DC533">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16</w:t>
            </w:r>
          </w:p>
        </w:tc>
        <w:tc>
          <w:tcPr>
            <w:tcW w:w="247" w:type="pct"/>
            <w:tcBorders>
              <w:top w:val="single" w:color="auto" w:sz="4" w:space="0"/>
              <w:left w:val="nil"/>
              <w:bottom w:val="single" w:color="auto" w:sz="4" w:space="0"/>
              <w:right w:val="single" w:color="auto" w:sz="4" w:space="0"/>
            </w:tcBorders>
            <w:noWrap w:val="0"/>
            <w:vAlign w:val="center"/>
          </w:tcPr>
          <w:p w14:paraId="439DF320">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0.2</w:t>
            </w:r>
          </w:p>
        </w:tc>
        <w:tc>
          <w:tcPr>
            <w:tcW w:w="225" w:type="pct"/>
            <w:tcBorders>
              <w:top w:val="single" w:color="auto" w:sz="4" w:space="0"/>
              <w:left w:val="nil"/>
              <w:bottom w:val="single" w:color="auto" w:sz="4" w:space="0"/>
              <w:right w:val="single" w:color="auto" w:sz="4" w:space="0"/>
            </w:tcBorders>
            <w:noWrap w:val="0"/>
            <w:vAlign w:val="center"/>
          </w:tcPr>
          <w:p w14:paraId="0BB1B8B6">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8</w:t>
            </w:r>
          </w:p>
        </w:tc>
        <w:tc>
          <w:tcPr>
            <w:tcW w:w="211" w:type="pct"/>
            <w:tcBorders>
              <w:top w:val="single" w:color="auto" w:sz="4" w:space="0"/>
              <w:left w:val="nil"/>
              <w:bottom w:val="single" w:color="auto" w:sz="4" w:space="0"/>
              <w:right w:val="single" w:color="auto" w:sz="4" w:space="0"/>
            </w:tcBorders>
            <w:noWrap w:val="0"/>
            <w:vAlign w:val="center"/>
          </w:tcPr>
          <w:p w14:paraId="76DBB401">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8</w:t>
            </w:r>
          </w:p>
        </w:tc>
        <w:tc>
          <w:tcPr>
            <w:tcW w:w="148" w:type="pct"/>
            <w:tcBorders>
              <w:top w:val="single" w:color="auto" w:sz="4" w:space="0"/>
              <w:left w:val="nil"/>
              <w:bottom w:val="single" w:color="auto" w:sz="4" w:space="0"/>
              <w:right w:val="single" w:color="auto" w:sz="4" w:space="0"/>
            </w:tcBorders>
            <w:noWrap w:val="0"/>
            <w:vAlign w:val="center"/>
          </w:tcPr>
          <w:p w14:paraId="608C1EE8">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kern w:val="2"/>
                <w:sz w:val="18"/>
                <w:szCs w:val="18"/>
                <w:lang w:val="en-US" w:eastAsia="zh-CN" w:bidi="ar"/>
              </w:rPr>
            </w:pPr>
          </w:p>
        </w:tc>
        <w:tc>
          <w:tcPr>
            <w:tcW w:w="153" w:type="pct"/>
            <w:tcBorders>
              <w:top w:val="single" w:color="auto" w:sz="4" w:space="0"/>
              <w:left w:val="nil"/>
              <w:bottom w:val="single" w:color="auto" w:sz="4" w:space="0"/>
              <w:right w:val="single" w:color="auto" w:sz="4" w:space="0"/>
            </w:tcBorders>
            <w:noWrap w:val="0"/>
            <w:vAlign w:val="center"/>
          </w:tcPr>
          <w:p w14:paraId="12173112">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kern w:val="2"/>
                <w:sz w:val="18"/>
                <w:szCs w:val="18"/>
                <w:lang w:val="en-US" w:eastAsia="zh-CN" w:bidi="ar"/>
              </w:rPr>
            </w:pPr>
          </w:p>
        </w:tc>
        <w:tc>
          <w:tcPr>
            <w:tcW w:w="196" w:type="pct"/>
            <w:tcBorders>
              <w:top w:val="single" w:color="auto" w:sz="4" w:space="0"/>
              <w:left w:val="nil"/>
              <w:bottom w:val="single" w:color="auto" w:sz="4" w:space="0"/>
              <w:right w:val="single" w:color="auto" w:sz="4" w:space="0"/>
            </w:tcBorders>
            <w:noWrap w:val="0"/>
            <w:vAlign w:val="center"/>
          </w:tcPr>
          <w:p w14:paraId="6C4F03B0">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2</w:t>
            </w:r>
          </w:p>
        </w:tc>
        <w:tc>
          <w:tcPr>
            <w:tcW w:w="206" w:type="pct"/>
            <w:tcBorders>
              <w:top w:val="single" w:color="auto" w:sz="4" w:space="0"/>
              <w:left w:val="nil"/>
              <w:bottom w:val="single" w:color="auto" w:sz="4" w:space="0"/>
              <w:right w:val="single" w:color="auto" w:sz="4" w:space="0"/>
            </w:tcBorders>
            <w:noWrap w:val="0"/>
            <w:vAlign w:val="center"/>
          </w:tcPr>
          <w:p w14:paraId="324DF53F">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kern w:val="2"/>
                <w:sz w:val="18"/>
                <w:szCs w:val="18"/>
                <w:lang w:val="en-US" w:eastAsia="zh-CN" w:bidi="ar"/>
              </w:rPr>
            </w:pPr>
          </w:p>
        </w:tc>
        <w:tc>
          <w:tcPr>
            <w:tcW w:w="179" w:type="pct"/>
            <w:tcBorders>
              <w:top w:val="single" w:color="auto" w:sz="4" w:space="0"/>
              <w:left w:val="nil"/>
              <w:bottom w:val="single" w:color="auto" w:sz="4" w:space="0"/>
              <w:right w:val="single" w:color="auto" w:sz="4" w:space="0"/>
            </w:tcBorders>
            <w:noWrap w:val="0"/>
            <w:vAlign w:val="center"/>
          </w:tcPr>
          <w:p w14:paraId="5C90D7BF">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kern w:val="2"/>
                <w:sz w:val="18"/>
                <w:szCs w:val="18"/>
                <w:lang w:val="en-US" w:eastAsia="zh-CN" w:bidi="ar"/>
              </w:rPr>
            </w:pPr>
          </w:p>
        </w:tc>
        <w:tc>
          <w:tcPr>
            <w:tcW w:w="207" w:type="pct"/>
            <w:tcBorders>
              <w:top w:val="single" w:color="auto" w:sz="4" w:space="0"/>
              <w:left w:val="nil"/>
              <w:bottom w:val="single" w:color="auto" w:sz="4" w:space="0"/>
              <w:right w:val="single" w:color="auto" w:sz="4" w:space="0"/>
            </w:tcBorders>
            <w:noWrap w:val="0"/>
            <w:vAlign w:val="center"/>
          </w:tcPr>
          <w:p w14:paraId="624F8C55">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tcBorders>
              <w:top w:val="single" w:color="auto" w:sz="4" w:space="0"/>
              <w:left w:val="nil"/>
              <w:bottom w:val="single" w:color="auto" w:sz="4" w:space="0"/>
              <w:right w:val="single" w:color="auto" w:sz="4" w:space="0"/>
            </w:tcBorders>
            <w:noWrap w:val="0"/>
            <w:vAlign w:val="center"/>
          </w:tcPr>
          <w:p w14:paraId="537E7987">
            <w:pPr>
              <w:spacing w:line="240" w:lineRule="auto"/>
              <w:rPr>
                <w:rFonts w:hint="default" w:ascii="Times New Roman" w:hAnsi="Times New Roman" w:cs="Times New Roman"/>
                <w:sz w:val="18"/>
                <w:szCs w:val="18"/>
              </w:rPr>
            </w:pPr>
          </w:p>
        </w:tc>
      </w:tr>
      <w:tr w14:paraId="38A7C911">
        <w:tblPrEx>
          <w:tblCellMar>
            <w:top w:w="0" w:type="dxa"/>
            <w:left w:w="108" w:type="dxa"/>
            <w:bottom w:w="0" w:type="dxa"/>
            <w:right w:w="108" w:type="dxa"/>
          </w:tblCellMar>
        </w:tblPrEx>
        <w:trPr>
          <w:cantSplit/>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65BBC6C3">
            <w:pPr>
              <w:spacing w:line="240" w:lineRule="auto"/>
              <w:rPr>
                <w:rFonts w:hint="default" w:ascii="Times New Roman" w:hAnsi="Times New Roman" w:cs="Times New Roman"/>
                <w:sz w:val="18"/>
                <w:szCs w:val="18"/>
              </w:rPr>
            </w:pPr>
          </w:p>
        </w:tc>
        <w:tc>
          <w:tcPr>
            <w:tcW w:w="221" w:type="pct"/>
            <w:gridSpan w:val="2"/>
            <w:vMerge w:val="continue"/>
            <w:tcBorders>
              <w:left w:val="nil"/>
              <w:right w:val="single" w:color="auto" w:sz="4" w:space="0"/>
            </w:tcBorders>
            <w:noWrap w:val="0"/>
            <w:textDirection w:val="tbRlV"/>
            <w:vAlign w:val="center"/>
          </w:tcPr>
          <w:p w14:paraId="28C28C06">
            <w:pPr>
              <w:spacing w:line="240" w:lineRule="auto"/>
              <w:rPr>
                <w:rFonts w:hint="default" w:ascii="Times New Roman" w:hAnsi="Times New Roman" w:cs="Times New Roman"/>
                <w:sz w:val="18"/>
                <w:szCs w:val="18"/>
              </w:rPr>
            </w:pPr>
          </w:p>
        </w:tc>
        <w:tc>
          <w:tcPr>
            <w:tcW w:w="147" w:type="pct"/>
            <w:tcBorders>
              <w:top w:val="single" w:color="auto" w:sz="4" w:space="0"/>
              <w:left w:val="nil"/>
              <w:bottom w:val="single" w:color="auto" w:sz="4" w:space="0"/>
              <w:right w:val="single" w:color="auto" w:sz="4" w:space="0"/>
            </w:tcBorders>
            <w:noWrap w:val="0"/>
            <w:vAlign w:val="center"/>
          </w:tcPr>
          <w:p w14:paraId="55D979AC">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cs="宋体"/>
                <w:kern w:val="2"/>
                <w:sz w:val="18"/>
                <w:szCs w:val="18"/>
                <w:lang w:val="en-US" w:eastAsia="zh-CN" w:bidi="ar"/>
              </w:rPr>
            </w:pPr>
            <w:r>
              <w:rPr>
                <w:rFonts w:hint="eastAsia" w:ascii="宋体" w:hAnsi="宋体" w:cs="宋体"/>
                <w:kern w:val="2"/>
                <w:sz w:val="18"/>
                <w:szCs w:val="18"/>
                <w:lang w:val="en-US" w:eastAsia="zh-CN" w:bidi="ar"/>
              </w:rPr>
              <w:t>8</w:t>
            </w:r>
          </w:p>
        </w:tc>
        <w:tc>
          <w:tcPr>
            <w:tcW w:w="371" w:type="pct"/>
            <w:tcBorders>
              <w:top w:val="single" w:color="auto" w:sz="4" w:space="0"/>
              <w:left w:val="nil"/>
              <w:bottom w:val="single" w:color="auto" w:sz="4" w:space="0"/>
              <w:right w:val="single" w:color="auto" w:sz="4" w:space="0"/>
            </w:tcBorders>
            <w:noWrap w:val="0"/>
            <w:vAlign w:val="center"/>
          </w:tcPr>
          <w:p w14:paraId="0DDE0F40">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91205004</w:t>
            </w:r>
          </w:p>
        </w:tc>
        <w:tc>
          <w:tcPr>
            <w:tcW w:w="1048" w:type="pct"/>
            <w:tcBorders>
              <w:top w:val="single" w:color="auto" w:sz="4" w:space="0"/>
              <w:left w:val="nil"/>
              <w:bottom w:val="single" w:color="auto" w:sz="4" w:space="0"/>
              <w:right w:val="single" w:color="auto" w:sz="4" w:space="0"/>
            </w:tcBorders>
            <w:noWrap w:val="0"/>
            <w:vAlign w:val="center"/>
          </w:tcPr>
          <w:p w14:paraId="2298AF36">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形势与政策教育</w:t>
            </w:r>
            <w:r>
              <w:rPr>
                <w:rFonts w:hint="eastAsia" w:ascii="宋体" w:hAnsi="宋体" w:cs="宋体"/>
                <w:kern w:val="2"/>
                <w:sz w:val="18"/>
                <w:szCs w:val="18"/>
                <w:lang w:val="en-US" w:eastAsia="zh-CN" w:bidi="ar"/>
              </w:rPr>
              <w:t>4</w:t>
            </w:r>
          </w:p>
        </w:tc>
        <w:tc>
          <w:tcPr>
            <w:tcW w:w="147" w:type="pct"/>
            <w:tcBorders>
              <w:top w:val="single" w:color="auto" w:sz="4" w:space="0"/>
              <w:left w:val="nil"/>
              <w:bottom w:val="single" w:color="auto" w:sz="4" w:space="0"/>
              <w:right w:val="single" w:color="auto" w:sz="4" w:space="0"/>
            </w:tcBorders>
            <w:noWrap w:val="0"/>
            <w:vAlign w:val="center"/>
          </w:tcPr>
          <w:p w14:paraId="4400A24E">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70FB8159">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B</w:t>
            </w:r>
          </w:p>
        </w:tc>
        <w:tc>
          <w:tcPr>
            <w:tcW w:w="230" w:type="pct"/>
            <w:tcBorders>
              <w:top w:val="single" w:color="auto" w:sz="4" w:space="0"/>
              <w:left w:val="nil"/>
              <w:bottom w:val="single" w:color="auto" w:sz="4" w:space="0"/>
              <w:right w:val="single" w:color="auto" w:sz="4" w:space="0"/>
            </w:tcBorders>
            <w:noWrap w:val="0"/>
            <w:vAlign w:val="center"/>
          </w:tcPr>
          <w:p w14:paraId="39404518">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考查</w:t>
            </w:r>
          </w:p>
        </w:tc>
        <w:tc>
          <w:tcPr>
            <w:tcW w:w="222" w:type="pct"/>
            <w:tcBorders>
              <w:top w:val="single" w:color="auto" w:sz="4" w:space="0"/>
              <w:left w:val="nil"/>
              <w:bottom w:val="single" w:color="auto" w:sz="4" w:space="0"/>
              <w:right w:val="single" w:color="auto" w:sz="4" w:space="0"/>
            </w:tcBorders>
            <w:noWrap w:val="0"/>
            <w:vAlign w:val="center"/>
          </w:tcPr>
          <w:p w14:paraId="241CEE23">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16</w:t>
            </w:r>
          </w:p>
        </w:tc>
        <w:tc>
          <w:tcPr>
            <w:tcW w:w="247" w:type="pct"/>
            <w:tcBorders>
              <w:top w:val="single" w:color="auto" w:sz="4" w:space="0"/>
              <w:left w:val="nil"/>
              <w:bottom w:val="single" w:color="auto" w:sz="4" w:space="0"/>
              <w:right w:val="single" w:color="auto" w:sz="4" w:space="0"/>
            </w:tcBorders>
            <w:noWrap w:val="0"/>
            <w:vAlign w:val="center"/>
          </w:tcPr>
          <w:p w14:paraId="4DB0391F">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0.2</w:t>
            </w:r>
          </w:p>
        </w:tc>
        <w:tc>
          <w:tcPr>
            <w:tcW w:w="225" w:type="pct"/>
            <w:tcBorders>
              <w:top w:val="single" w:color="auto" w:sz="4" w:space="0"/>
              <w:left w:val="nil"/>
              <w:bottom w:val="single" w:color="auto" w:sz="4" w:space="0"/>
              <w:right w:val="single" w:color="auto" w:sz="4" w:space="0"/>
            </w:tcBorders>
            <w:noWrap w:val="0"/>
            <w:vAlign w:val="center"/>
          </w:tcPr>
          <w:p w14:paraId="6DB2E2C6">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8</w:t>
            </w:r>
          </w:p>
        </w:tc>
        <w:tc>
          <w:tcPr>
            <w:tcW w:w="211" w:type="pct"/>
            <w:tcBorders>
              <w:top w:val="single" w:color="auto" w:sz="4" w:space="0"/>
              <w:left w:val="nil"/>
              <w:bottom w:val="single" w:color="auto" w:sz="4" w:space="0"/>
              <w:right w:val="single" w:color="auto" w:sz="4" w:space="0"/>
            </w:tcBorders>
            <w:noWrap w:val="0"/>
            <w:vAlign w:val="center"/>
          </w:tcPr>
          <w:p w14:paraId="5F6EC7B0">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8</w:t>
            </w:r>
          </w:p>
        </w:tc>
        <w:tc>
          <w:tcPr>
            <w:tcW w:w="148" w:type="pct"/>
            <w:tcBorders>
              <w:top w:val="single" w:color="auto" w:sz="4" w:space="0"/>
              <w:left w:val="nil"/>
              <w:bottom w:val="single" w:color="auto" w:sz="4" w:space="0"/>
              <w:right w:val="single" w:color="auto" w:sz="4" w:space="0"/>
            </w:tcBorders>
            <w:noWrap w:val="0"/>
            <w:vAlign w:val="center"/>
          </w:tcPr>
          <w:p w14:paraId="78776161">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kern w:val="2"/>
                <w:sz w:val="18"/>
                <w:szCs w:val="18"/>
                <w:lang w:val="en-US" w:eastAsia="zh-CN" w:bidi="ar"/>
              </w:rPr>
            </w:pPr>
          </w:p>
        </w:tc>
        <w:tc>
          <w:tcPr>
            <w:tcW w:w="153" w:type="pct"/>
            <w:tcBorders>
              <w:top w:val="single" w:color="auto" w:sz="4" w:space="0"/>
              <w:left w:val="nil"/>
              <w:bottom w:val="single" w:color="auto" w:sz="4" w:space="0"/>
              <w:right w:val="single" w:color="auto" w:sz="4" w:space="0"/>
            </w:tcBorders>
            <w:noWrap w:val="0"/>
            <w:vAlign w:val="center"/>
          </w:tcPr>
          <w:p w14:paraId="3C25CF4B">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kern w:val="2"/>
                <w:sz w:val="18"/>
                <w:szCs w:val="18"/>
                <w:lang w:val="en-US" w:eastAsia="zh-CN" w:bidi="ar"/>
              </w:rPr>
            </w:pPr>
          </w:p>
        </w:tc>
        <w:tc>
          <w:tcPr>
            <w:tcW w:w="196" w:type="pct"/>
            <w:tcBorders>
              <w:top w:val="single" w:color="auto" w:sz="4" w:space="0"/>
              <w:left w:val="nil"/>
              <w:bottom w:val="single" w:color="auto" w:sz="4" w:space="0"/>
              <w:right w:val="single" w:color="auto" w:sz="4" w:space="0"/>
            </w:tcBorders>
            <w:noWrap w:val="0"/>
            <w:vAlign w:val="center"/>
          </w:tcPr>
          <w:p w14:paraId="7031F620">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kern w:val="2"/>
                <w:sz w:val="18"/>
                <w:szCs w:val="18"/>
                <w:lang w:val="en-US" w:eastAsia="zh-CN" w:bidi="ar"/>
              </w:rPr>
            </w:pPr>
          </w:p>
        </w:tc>
        <w:tc>
          <w:tcPr>
            <w:tcW w:w="206" w:type="pct"/>
            <w:tcBorders>
              <w:top w:val="single" w:color="auto" w:sz="4" w:space="0"/>
              <w:left w:val="nil"/>
              <w:bottom w:val="single" w:color="auto" w:sz="4" w:space="0"/>
              <w:right w:val="single" w:color="auto" w:sz="4" w:space="0"/>
            </w:tcBorders>
            <w:noWrap w:val="0"/>
            <w:vAlign w:val="center"/>
          </w:tcPr>
          <w:p w14:paraId="02D854D0">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2</w:t>
            </w:r>
          </w:p>
        </w:tc>
        <w:tc>
          <w:tcPr>
            <w:tcW w:w="179" w:type="pct"/>
            <w:tcBorders>
              <w:top w:val="single" w:color="auto" w:sz="4" w:space="0"/>
              <w:left w:val="nil"/>
              <w:bottom w:val="single" w:color="auto" w:sz="4" w:space="0"/>
              <w:right w:val="single" w:color="auto" w:sz="4" w:space="0"/>
            </w:tcBorders>
            <w:noWrap w:val="0"/>
            <w:vAlign w:val="center"/>
          </w:tcPr>
          <w:p w14:paraId="12B86DC0">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kern w:val="2"/>
                <w:sz w:val="18"/>
                <w:szCs w:val="18"/>
                <w:lang w:val="en-US" w:eastAsia="zh-CN" w:bidi="ar"/>
              </w:rPr>
            </w:pPr>
          </w:p>
        </w:tc>
        <w:tc>
          <w:tcPr>
            <w:tcW w:w="207" w:type="pct"/>
            <w:tcBorders>
              <w:top w:val="single" w:color="auto" w:sz="4" w:space="0"/>
              <w:left w:val="nil"/>
              <w:bottom w:val="single" w:color="auto" w:sz="4" w:space="0"/>
              <w:right w:val="single" w:color="auto" w:sz="4" w:space="0"/>
            </w:tcBorders>
            <w:noWrap w:val="0"/>
            <w:vAlign w:val="center"/>
          </w:tcPr>
          <w:p w14:paraId="04EFC2BD">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tcBorders>
              <w:top w:val="single" w:color="auto" w:sz="4" w:space="0"/>
              <w:left w:val="nil"/>
              <w:bottom w:val="single" w:color="auto" w:sz="4" w:space="0"/>
              <w:right w:val="single" w:color="auto" w:sz="4" w:space="0"/>
            </w:tcBorders>
            <w:noWrap w:val="0"/>
            <w:vAlign w:val="center"/>
          </w:tcPr>
          <w:p w14:paraId="6FF6DE17">
            <w:pPr>
              <w:spacing w:line="240" w:lineRule="auto"/>
              <w:rPr>
                <w:rFonts w:hint="default" w:ascii="Times New Roman" w:hAnsi="Times New Roman" w:cs="Times New Roman"/>
                <w:sz w:val="18"/>
                <w:szCs w:val="18"/>
              </w:rPr>
            </w:pPr>
          </w:p>
        </w:tc>
      </w:tr>
      <w:tr w14:paraId="49E1A165">
        <w:trPr>
          <w:cantSplit/>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5EC8C696">
            <w:pPr>
              <w:spacing w:line="240" w:lineRule="auto"/>
              <w:rPr>
                <w:rFonts w:hint="default" w:ascii="Times New Roman" w:hAnsi="Times New Roman" w:cs="Times New Roman"/>
                <w:sz w:val="18"/>
                <w:szCs w:val="18"/>
              </w:rPr>
            </w:pPr>
          </w:p>
        </w:tc>
        <w:tc>
          <w:tcPr>
            <w:tcW w:w="221" w:type="pct"/>
            <w:gridSpan w:val="2"/>
            <w:vMerge w:val="continue"/>
            <w:tcBorders>
              <w:left w:val="nil"/>
              <w:right w:val="single" w:color="auto" w:sz="4" w:space="0"/>
            </w:tcBorders>
            <w:noWrap w:val="0"/>
            <w:textDirection w:val="tbRlV"/>
            <w:vAlign w:val="center"/>
          </w:tcPr>
          <w:p w14:paraId="6453626C">
            <w:pPr>
              <w:spacing w:line="240" w:lineRule="auto"/>
              <w:rPr>
                <w:rFonts w:hint="default" w:ascii="Times New Roman" w:hAnsi="Times New Roman" w:cs="Times New Roman"/>
                <w:sz w:val="18"/>
                <w:szCs w:val="18"/>
              </w:rPr>
            </w:pPr>
          </w:p>
        </w:tc>
        <w:tc>
          <w:tcPr>
            <w:tcW w:w="147" w:type="pct"/>
            <w:tcBorders>
              <w:top w:val="single" w:color="auto" w:sz="4" w:space="0"/>
              <w:left w:val="nil"/>
              <w:bottom w:val="single" w:color="auto" w:sz="4" w:space="0"/>
              <w:right w:val="single" w:color="auto" w:sz="4" w:space="0"/>
            </w:tcBorders>
            <w:noWrap w:val="0"/>
            <w:vAlign w:val="center"/>
          </w:tcPr>
          <w:p w14:paraId="0B9DAC14">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cs="宋体"/>
                <w:kern w:val="2"/>
                <w:sz w:val="18"/>
                <w:szCs w:val="18"/>
                <w:lang w:val="en-US" w:eastAsia="zh-CN" w:bidi="ar"/>
              </w:rPr>
            </w:pPr>
            <w:r>
              <w:rPr>
                <w:rFonts w:hint="eastAsia" w:ascii="宋体" w:hAnsi="宋体" w:cs="宋体"/>
                <w:kern w:val="2"/>
                <w:sz w:val="18"/>
                <w:szCs w:val="18"/>
                <w:lang w:val="en-US" w:eastAsia="zh-CN" w:bidi="ar"/>
              </w:rPr>
              <w:t>9</w:t>
            </w:r>
          </w:p>
        </w:tc>
        <w:tc>
          <w:tcPr>
            <w:tcW w:w="371" w:type="pct"/>
            <w:tcBorders>
              <w:top w:val="single" w:color="auto" w:sz="4" w:space="0"/>
              <w:left w:val="nil"/>
              <w:bottom w:val="single" w:color="auto" w:sz="4" w:space="0"/>
              <w:right w:val="single" w:color="auto" w:sz="4" w:space="0"/>
            </w:tcBorders>
            <w:noWrap w:val="0"/>
            <w:vAlign w:val="center"/>
          </w:tcPr>
          <w:p w14:paraId="5109ADFC">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cs="宋体"/>
                <w:kern w:val="2"/>
                <w:sz w:val="18"/>
                <w:szCs w:val="18"/>
                <w:lang w:val="en-US" w:eastAsia="zh-CN" w:bidi="ar"/>
              </w:rPr>
            </w:pPr>
            <w:r>
              <w:rPr>
                <w:rFonts w:hint="eastAsia" w:ascii="宋体" w:hAnsi="宋体" w:cs="宋体"/>
                <w:kern w:val="2"/>
                <w:sz w:val="18"/>
                <w:szCs w:val="18"/>
                <w:lang w:val="en-US" w:eastAsia="zh-CN" w:bidi="ar"/>
              </w:rPr>
              <w:t>91205005</w:t>
            </w:r>
          </w:p>
        </w:tc>
        <w:tc>
          <w:tcPr>
            <w:tcW w:w="1048" w:type="pct"/>
            <w:tcBorders>
              <w:top w:val="single" w:color="auto" w:sz="4" w:space="0"/>
              <w:left w:val="nil"/>
              <w:bottom w:val="single" w:color="auto" w:sz="4" w:space="0"/>
              <w:right w:val="single" w:color="auto" w:sz="4" w:space="0"/>
            </w:tcBorders>
            <w:noWrap w:val="0"/>
            <w:vAlign w:val="center"/>
          </w:tcPr>
          <w:p w14:paraId="087DB8CB">
            <w:pPr>
              <w:keepNext w:val="0"/>
              <w:keepLines w:val="0"/>
              <w:widowControl w:val="0"/>
              <w:suppressLineNumbers w:val="0"/>
              <w:autoSpaceDE w:val="0"/>
              <w:autoSpaceDN/>
              <w:spacing w:before="0" w:beforeAutospacing="0" w:after="0" w:afterAutospacing="0" w:line="240" w:lineRule="auto"/>
              <w:ind w:left="0" w:leftChars="0" w:right="0" w:rightChars="0"/>
              <w:jc w:val="both"/>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形势与政策教育</w:t>
            </w:r>
            <w:r>
              <w:rPr>
                <w:rFonts w:hint="eastAsia" w:ascii="宋体" w:hAnsi="宋体" w:cs="宋体"/>
                <w:kern w:val="2"/>
                <w:sz w:val="18"/>
                <w:szCs w:val="18"/>
                <w:lang w:val="en-US" w:eastAsia="zh-CN" w:bidi="ar"/>
              </w:rPr>
              <w:t>4</w:t>
            </w:r>
          </w:p>
        </w:tc>
        <w:tc>
          <w:tcPr>
            <w:tcW w:w="147" w:type="pct"/>
            <w:tcBorders>
              <w:top w:val="single" w:color="auto" w:sz="4" w:space="0"/>
              <w:left w:val="nil"/>
              <w:bottom w:val="single" w:color="auto" w:sz="4" w:space="0"/>
              <w:right w:val="single" w:color="auto" w:sz="4" w:space="0"/>
            </w:tcBorders>
            <w:noWrap w:val="0"/>
            <w:vAlign w:val="center"/>
          </w:tcPr>
          <w:p w14:paraId="6C48B72D">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491E0F56">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B</w:t>
            </w:r>
          </w:p>
        </w:tc>
        <w:tc>
          <w:tcPr>
            <w:tcW w:w="230" w:type="pct"/>
            <w:tcBorders>
              <w:top w:val="single" w:color="auto" w:sz="4" w:space="0"/>
              <w:left w:val="nil"/>
              <w:bottom w:val="single" w:color="auto" w:sz="4" w:space="0"/>
              <w:right w:val="single" w:color="auto" w:sz="4" w:space="0"/>
            </w:tcBorders>
            <w:noWrap w:val="0"/>
            <w:vAlign w:val="center"/>
          </w:tcPr>
          <w:p w14:paraId="184E5943">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考查</w:t>
            </w:r>
          </w:p>
        </w:tc>
        <w:tc>
          <w:tcPr>
            <w:tcW w:w="222" w:type="pct"/>
            <w:tcBorders>
              <w:top w:val="single" w:color="auto" w:sz="4" w:space="0"/>
              <w:left w:val="nil"/>
              <w:bottom w:val="single" w:color="auto" w:sz="4" w:space="0"/>
              <w:right w:val="single" w:color="auto" w:sz="4" w:space="0"/>
            </w:tcBorders>
            <w:noWrap w:val="0"/>
            <w:vAlign w:val="center"/>
          </w:tcPr>
          <w:p w14:paraId="4EAB6451">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32</w:t>
            </w:r>
          </w:p>
        </w:tc>
        <w:tc>
          <w:tcPr>
            <w:tcW w:w="247" w:type="pct"/>
            <w:tcBorders>
              <w:top w:val="single" w:color="auto" w:sz="4" w:space="0"/>
              <w:left w:val="nil"/>
              <w:bottom w:val="single" w:color="auto" w:sz="4" w:space="0"/>
              <w:right w:val="single" w:color="auto" w:sz="4" w:space="0"/>
            </w:tcBorders>
            <w:noWrap w:val="0"/>
            <w:vAlign w:val="center"/>
          </w:tcPr>
          <w:p w14:paraId="654F2417">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0.2</w:t>
            </w:r>
          </w:p>
        </w:tc>
        <w:tc>
          <w:tcPr>
            <w:tcW w:w="225" w:type="pct"/>
            <w:tcBorders>
              <w:top w:val="single" w:color="auto" w:sz="4" w:space="0"/>
              <w:left w:val="nil"/>
              <w:bottom w:val="single" w:color="auto" w:sz="4" w:space="0"/>
              <w:right w:val="single" w:color="auto" w:sz="4" w:space="0"/>
            </w:tcBorders>
            <w:noWrap w:val="0"/>
            <w:vAlign w:val="center"/>
          </w:tcPr>
          <w:p w14:paraId="1CA36754">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8</w:t>
            </w:r>
          </w:p>
        </w:tc>
        <w:tc>
          <w:tcPr>
            <w:tcW w:w="211" w:type="pct"/>
            <w:tcBorders>
              <w:top w:val="single" w:color="auto" w:sz="4" w:space="0"/>
              <w:left w:val="nil"/>
              <w:bottom w:val="single" w:color="auto" w:sz="4" w:space="0"/>
              <w:right w:val="single" w:color="auto" w:sz="4" w:space="0"/>
            </w:tcBorders>
            <w:noWrap w:val="0"/>
            <w:vAlign w:val="center"/>
          </w:tcPr>
          <w:p w14:paraId="6C35B1A6">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24</w:t>
            </w:r>
          </w:p>
        </w:tc>
        <w:tc>
          <w:tcPr>
            <w:tcW w:w="148" w:type="pct"/>
            <w:tcBorders>
              <w:top w:val="single" w:color="auto" w:sz="4" w:space="0"/>
              <w:left w:val="nil"/>
              <w:bottom w:val="single" w:color="auto" w:sz="4" w:space="0"/>
              <w:right w:val="single" w:color="auto" w:sz="4" w:space="0"/>
            </w:tcBorders>
            <w:noWrap w:val="0"/>
            <w:vAlign w:val="center"/>
          </w:tcPr>
          <w:p w14:paraId="3BF2B606">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kern w:val="2"/>
                <w:sz w:val="18"/>
                <w:szCs w:val="18"/>
                <w:lang w:val="en-US" w:eastAsia="zh-CN" w:bidi="ar"/>
              </w:rPr>
            </w:pPr>
          </w:p>
        </w:tc>
        <w:tc>
          <w:tcPr>
            <w:tcW w:w="153" w:type="pct"/>
            <w:tcBorders>
              <w:top w:val="single" w:color="auto" w:sz="4" w:space="0"/>
              <w:left w:val="nil"/>
              <w:bottom w:val="single" w:color="auto" w:sz="4" w:space="0"/>
              <w:right w:val="single" w:color="auto" w:sz="4" w:space="0"/>
            </w:tcBorders>
            <w:noWrap w:val="0"/>
            <w:vAlign w:val="center"/>
          </w:tcPr>
          <w:p w14:paraId="147C68FB">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kern w:val="2"/>
                <w:sz w:val="18"/>
                <w:szCs w:val="18"/>
                <w:lang w:val="en-US" w:eastAsia="zh-CN" w:bidi="ar"/>
              </w:rPr>
            </w:pPr>
          </w:p>
        </w:tc>
        <w:tc>
          <w:tcPr>
            <w:tcW w:w="196" w:type="pct"/>
            <w:tcBorders>
              <w:top w:val="single" w:color="auto" w:sz="4" w:space="0"/>
              <w:left w:val="nil"/>
              <w:bottom w:val="single" w:color="auto" w:sz="4" w:space="0"/>
              <w:right w:val="single" w:color="auto" w:sz="4" w:space="0"/>
            </w:tcBorders>
            <w:noWrap w:val="0"/>
            <w:vAlign w:val="center"/>
          </w:tcPr>
          <w:p w14:paraId="7E9927F7">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kern w:val="2"/>
                <w:sz w:val="18"/>
                <w:szCs w:val="18"/>
                <w:lang w:val="en-US" w:eastAsia="zh-CN" w:bidi="ar"/>
              </w:rPr>
            </w:pPr>
          </w:p>
        </w:tc>
        <w:tc>
          <w:tcPr>
            <w:tcW w:w="206" w:type="pct"/>
            <w:tcBorders>
              <w:top w:val="single" w:color="auto" w:sz="4" w:space="0"/>
              <w:left w:val="nil"/>
              <w:bottom w:val="single" w:color="auto" w:sz="4" w:space="0"/>
              <w:right w:val="single" w:color="auto" w:sz="4" w:space="0"/>
            </w:tcBorders>
            <w:noWrap w:val="0"/>
            <w:vAlign w:val="center"/>
          </w:tcPr>
          <w:p w14:paraId="2E6AC61F">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kern w:val="2"/>
                <w:sz w:val="18"/>
                <w:szCs w:val="18"/>
                <w:lang w:val="en-US" w:eastAsia="zh-CN" w:bidi="ar"/>
              </w:rPr>
            </w:pPr>
          </w:p>
        </w:tc>
        <w:tc>
          <w:tcPr>
            <w:tcW w:w="179" w:type="pct"/>
            <w:tcBorders>
              <w:top w:val="single" w:color="auto" w:sz="4" w:space="0"/>
              <w:left w:val="nil"/>
              <w:bottom w:val="single" w:color="auto" w:sz="4" w:space="0"/>
              <w:right w:val="single" w:color="auto" w:sz="4" w:space="0"/>
            </w:tcBorders>
            <w:noWrap w:val="0"/>
            <w:vAlign w:val="center"/>
          </w:tcPr>
          <w:p w14:paraId="6D927204">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4</w:t>
            </w:r>
          </w:p>
        </w:tc>
        <w:tc>
          <w:tcPr>
            <w:tcW w:w="207" w:type="pct"/>
            <w:tcBorders>
              <w:top w:val="single" w:color="auto" w:sz="4" w:space="0"/>
              <w:left w:val="nil"/>
              <w:bottom w:val="single" w:color="auto" w:sz="4" w:space="0"/>
              <w:right w:val="single" w:color="auto" w:sz="4" w:space="0"/>
            </w:tcBorders>
            <w:noWrap w:val="0"/>
            <w:vAlign w:val="center"/>
          </w:tcPr>
          <w:p w14:paraId="5FC2CAE2">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tcBorders>
              <w:top w:val="single" w:color="auto" w:sz="4" w:space="0"/>
              <w:left w:val="nil"/>
              <w:bottom w:val="single" w:color="auto" w:sz="4" w:space="0"/>
              <w:right w:val="single" w:color="auto" w:sz="4" w:space="0"/>
            </w:tcBorders>
            <w:noWrap w:val="0"/>
            <w:vAlign w:val="center"/>
          </w:tcPr>
          <w:p w14:paraId="256097DE">
            <w:pPr>
              <w:spacing w:line="240" w:lineRule="auto"/>
              <w:rPr>
                <w:rFonts w:hint="default" w:ascii="Times New Roman" w:hAnsi="Times New Roman" w:cs="Times New Roman"/>
                <w:sz w:val="18"/>
                <w:szCs w:val="18"/>
              </w:rPr>
            </w:pPr>
          </w:p>
        </w:tc>
      </w:tr>
      <w:tr w14:paraId="0E3360F7">
        <w:tblPrEx>
          <w:tblCellMar>
            <w:top w:w="0" w:type="dxa"/>
            <w:left w:w="108" w:type="dxa"/>
            <w:bottom w:w="0" w:type="dxa"/>
            <w:right w:w="108" w:type="dxa"/>
          </w:tblCellMar>
        </w:tblPrEx>
        <w:trPr>
          <w:cantSplit/>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64C39C88">
            <w:pPr>
              <w:spacing w:line="240" w:lineRule="auto"/>
              <w:rPr>
                <w:rFonts w:hint="default" w:ascii="Times New Roman" w:hAnsi="Times New Roman" w:cs="Times New Roman"/>
                <w:sz w:val="18"/>
                <w:szCs w:val="18"/>
              </w:rPr>
            </w:pPr>
          </w:p>
        </w:tc>
        <w:tc>
          <w:tcPr>
            <w:tcW w:w="221" w:type="pct"/>
            <w:gridSpan w:val="2"/>
            <w:vMerge w:val="continue"/>
            <w:tcBorders>
              <w:left w:val="nil"/>
              <w:right w:val="single" w:color="auto" w:sz="4" w:space="0"/>
            </w:tcBorders>
            <w:noWrap w:val="0"/>
            <w:textDirection w:val="tbRlV"/>
            <w:vAlign w:val="center"/>
          </w:tcPr>
          <w:p w14:paraId="307237EB">
            <w:pPr>
              <w:spacing w:line="240" w:lineRule="auto"/>
              <w:rPr>
                <w:rFonts w:hint="default" w:ascii="Times New Roman" w:hAnsi="Times New Roman" w:cs="Times New Roman"/>
                <w:sz w:val="18"/>
                <w:szCs w:val="18"/>
              </w:rPr>
            </w:pPr>
          </w:p>
        </w:tc>
        <w:tc>
          <w:tcPr>
            <w:tcW w:w="147" w:type="pct"/>
            <w:tcBorders>
              <w:top w:val="single" w:color="auto" w:sz="4" w:space="0"/>
              <w:left w:val="nil"/>
              <w:bottom w:val="single" w:color="auto" w:sz="4" w:space="0"/>
              <w:right w:val="single" w:color="auto" w:sz="4" w:space="0"/>
            </w:tcBorders>
            <w:noWrap w:val="0"/>
            <w:vAlign w:val="center"/>
          </w:tcPr>
          <w:p w14:paraId="09A4F091">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rPr>
            </w:pPr>
            <w:r>
              <w:rPr>
                <w:rFonts w:hint="eastAsia" w:ascii="宋体" w:hAnsi="宋体" w:cs="宋体"/>
                <w:kern w:val="2"/>
                <w:sz w:val="18"/>
                <w:szCs w:val="18"/>
                <w:lang w:val="en-US" w:eastAsia="zh-CN" w:bidi="ar"/>
              </w:rPr>
              <w:t>10</w:t>
            </w:r>
          </w:p>
        </w:tc>
        <w:tc>
          <w:tcPr>
            <w:tcW w:w="371" w:type="pct"/>
            <w:tcBorders>
              <w:top w:val="single" w:color="auto" w:sz="4" w:space="0"/>
              <w:left w:val="nil"/>
              <w:bottom w:val="single" w:color="auto" w:sz="4" w:space="0"/>
              <w:right w:val="single" w:color="auto" w:sz="4" w:space="0"/>
            </w:tcBorders>
            <w:noWrap w:val="0"/>
            <w:vAlign w:val="center"/>
          </w:tcPr>
          <w:p w14:paraId="57454AB2">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rPr>
            </w:pPr>
            <w:r>
              <w:rPr>
                <w:rFonts w:hint="eastAsia" w:ascii="宋体" w:hAnsi="宋体" w:cs="宋体"/>
                <w:kern w:val="2"/>
                <w:sz w:val="18"/>
                <w:szCs w:val="18"/>
                <w:lang w:val="en-US" w:eastAsia="zh-CN" w:bidi="ar"/>
              </w:rPr>
              <w:t>91206001</w:t>
            </w:r>
          </w:p>
        </w:tc>
        <w:tc>
          <w:tcPr>
            <w:tcW w:w="1048" w:type="pct"/>
            <w:tcBorders>
              <w:top w:val="single" w:color="auto" w:sz="4" w:space="0"/>
              <w:left w:val="nil"/>
              <w:bottom w:val="single" w:color="auto" w:sz="4" w:space="0"/>
              <w:right w:val="single" w:color="auto" w:sz="4" w:space="0"/>
            </w:tcBorders>
            <w:noWrap w:val="0"/>
            <w:vAlign w:val="center"/>
          </w:tcPr>
          <w:p w14:paraId="4855A9E3">
            <w:pPr>
              <w:keepNext w:val="0"/>
              <w:keepLines w:val="0"/>
              <w:widowControl w:val="0"/>
              <w:suppressLineNumbers w:val="0"/>
              <w:autoSpaceDE w:val="0"/>
              <w:autoSpaceDN/>
              <w:spacing w:before="0" w:beforeAutospacing="0" w:after="0" w:afterAutospacing="0" w:line="240" w:lineRule="auto"/>
              <w:ind w:left="0" w:right="0"/>
              <w:jc w:val="both"/>
              <w:rPr>
                <w:rFonts w:hint="default" w:ascii="宋体" w:hAnsi="宋体" w:eastAsia="宋体" w:cs="宋体"/>
                <w:sz w:val="18"/>
                <w:szCs w:val="18"/>
                <w:lang w:val="en-US"/>
              </w:rPr>
            </w:pPr>
            <w:r>
              <w:rPr>
                <w:rFonts w:hint="eastAsia" w:ascii="宋体" w:hAnsi="宋体" w:eastAsia="宋体" w:cs="宋体"/>
                <w:kern w:val="2"/>
                <w:sz w:val="18"/>
                <w:szCs w:val="18"/>
                <w:lang w:val="en-US" w:eastAsia="zh-CN" w:bidi="ar"/>
              </w:rPr>
              <w:t>大学生心理健康教育</w:t>
            </w:r>
            <w:r>
              <w:rPr>
                <w:rFonts w:hint="eastAsia" w:ascii="宋体" w:hAnsi="宋体" w:cs="宋体"/>
                <w:kern w:val="2"/>
                <w:sz w:val="18"/>
                <w:szCs w:val="18"/>
                <w:lang w:val="en-US" w:eastAsia="zh-CN" w:bidi="ar"/>
              </w:rPr>
              <w:t>1</w:t>
            </w:r>
          </w:p>
        </w:tc>
        <w:tc>
          <w:tcPr>
            <w:tcW w:w="147" w:type="pct"/>
            <w:tcBorders>
              <w:top w:val="single" w:color="auto" w:sz="4" w:space="0"/>
              <w:left w:val="nil"/>
              <w:bottom w:val="single" w:color="auto" w:sz="4" w:space="0"/>
              <w:right w:val="single" w:color="auto" w:sz="4" w:space="0"/>
            </w:tcBorders>
            <w:noWrap w:val="0"/>
            <w:vAlign w:val="center"/>
          </w:tcPr>
          <w:p w14:paraId="480C57D9">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6B4FC23B">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A</w:t>
            </w:r>
          </w:p>
        </w:tc>
        <w:tc>
          <w:tcPr>
            <w:tcW w:w="230" w:type="pct"/>
            <w:tcBorders>
              <w:top w:val="single" w:color="auto" w:sz="4" w:space="0"/>
              <w:left w:val="nil"/>
              <w:bottom w:val="single" w:color="auto" w:sz="4" w:space="0"/>
              <w:right w:val="single" w:color="auto" w:sz="4" w:space="0"/>
            </w:tcBorders>
            <w:noWrap w:val="0"/>
            <w:vAlign w:val="center"/>
          </w:tcPr>
          <w:p w14:paraId="281AAC42">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考查</w:t>
            </w:r>
          </w:p>
        </w:tc>
        <w:tc>
          <w:tcPr>
            <w:tcW w:w="222" w:type="pct"/>
            <w:tcBorders>
              <w:top w:val="single" w:color="auto" w:sz="4" w:space="0"/>
              <w:left w:val="nil"/>
              <w:bottom w:val="single" w:color="auto" w:sz="4" w:space="0"/>
              <w:right w:val="single" w:color="auto" w:sz="4" w:space="0"/>
            </w:tcBorders>
            <w:noWrap w:val="0"/>
            <w:vAlign w:val="center"/>
          </w:tcPr>
          <w:p w14:paraId="4FF1D06F">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rPr>
            </w:pPr>
            <w:r>
              <w:rPr>
                <w:rFonts w:hint="eastAsia" w:ascii="宋体" w:hAnsi="宋体" w:cs="宋体"/>
                <w:kern w:val="2"/>
                <w:sz w:val="18"/>
                <w:szCs w:val="18"/>
                <w:lang w:val="en-US" w:eastAsia="zh-CN" w:bidi="ar"/>
              </w:rPr>
              <w:t>16</w:t>
            </w:r>
          </w:p>
        </w:tc>
        <w:tc>
          <w:tcPr>
            <w:tcW w:w="247" w:type="pct"/>
            <w:tcBorders>
              <w:top w:val="single" w:color="auto" w:sz="4" w:space="0"/>
              <w:left w:val="nil"/>
              <w:bottom w:val="single" w:color="auto" w:sz="4" w:space="0"/>
              <w:right w:val="single" w:color="auto" w:sz="4" w:space="0"/>
            </w:tcBorders>
            <w:noWrap w:val="0"/>
            <w:vAlign w:val="center"/>
          </w:tcPr>
          <w:p w14:paraId="6B511F3D">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cs="宋体"/>
                <w:kern w:val="2"/>
                <w:sz w:val="18"/>
                <w:szCs w:val="18"/>
                <w:lang w:val="en-US" w:eastAsia="zh-CN" w:bidi="ar"/>
              </w:rPr>
              <w:t>1</w:t>
            </w:r>
          </w:p>
        </w:tc>
        <w:tc>
          <w:tcPr>
            <w:tcW w:w="225" w:type="pct"/>
            <w:tcBorders>
              <w:top w:val="single" w:color="auto" w:sz="4" w:space="0"/>
              <w:left w:val="nil"/>
              <w:bottom w:val="single" w:color="auto" w:sz="4" w:space="0"/>
              <w:right w:val="single" w:color="auto" w:sz="4" w:space="0"/>
            </w:tcBorders>
            <w:noWrap w:val="0"/>
            <w:vAlign w:val="center"/>
          </w:tcPr>
          <w:p w14:paraId="56A1A7BD">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10</w:t>
            </w:r>
          </w:p>
        </w:tc>
        <w:tc>
          <w:tcPr>
            <w:tcW w:w="211" w:type="pct"/>
            <w:tcBorders>
              <w:top w:val="single" w:color="auto" w:sz="4" w:space="0"/>
              <w:left w:val="nil"/>
              <w:bottom w:val="single" w:color="auto" w:sz="4" w:space="0"/>
              <w:right w:val="single" w:color="auto" w:sz="4" w:space="0"/>
            </w:tcBorders>
            <w:noWrap w:val="0"/>
            <w:vAlign w:val="center"/>
          </w:tcPr>
          <w:p w14:paraId="69B296E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cs="宋体"/>
                <w:kern w:val="2"/>
                <w:sz w:val="18"/>
                <w:szCs w:val="18"/>
                <w:lang w:val="en-US" w:eastAsia="zh-CN" w:bidi="ar"/>
              </w:rPr>
              <w:t>6</w:t>
            </w:r>
          </w:p>
        </w:tc>
        <w:tc>
          <w:tcPr>
            <w:tcW w:w="148" w:type="pct"/>
            <w:tcBorders>
              <w:top w:val="single" w:color="auto" w:sz="4" w:space="0"/>
              <w:left w:val="nil"/>
              <w:bottom w:val="single" w:color="auto" w:sz="4" w:space="0"/>
              <w:right w:val="single" w:color="auto" w:sz="4" w:space="0"/>
            </w:tcBorders>
            <w:noWrap w:val="0"/>
            <w:vAlign w:val="center"/>
          </w:tcPr>
          <w:p w14:paraId="57DD33DE">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2</w:t>
            </w:r>
          </w:p>
        </w:tc>
        <w:tc>
          <w:tcPr>
            <w:tcW w:w="153" w:type="pct"/>
            <w:tcBorders>
              <w:top w:val="single" w:color="auto" w:sz="4" w:space="0"/>
              <w:left w:val="nil"/>
              <w:bottom w:val="single" w:color="auto" w:sz="4" w:space="0"/>
              <w:right w:val="single" w:color="auto" w:sz="4" w:space="0"/>
            </w:tcBorders>
            <w:noWrap w:val="0"/>
            <w:vAlign w:val="center"/>
          </w:tcPr>
          <w:p w14:paraId="3312BB62">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96" w:type="pct"/>
            <w:tcBorders>
              <w:top w:val="single" w:color="auto" w:sz="4" w:space="0"/>
              <w:left w:val="nil"/>
              <w:bottom w:val="single" w:color="auto" w:sz="4" w:space="0"/>
              <w:right w:val="single" w:color="auto" w:sz="4" w:space="0"/>
            </w:tcBorders>
            <w:noWrap w:val="0"/>
            <w:vAlign w:val="center"/>
          </w:tcPr>
          <w:p w14:paraId="60431A2B">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6" w:type="pct"/>
            <w:tcBorders>
              <w:top w:val="single" w:color="auto" w:sz="4" w:space="0"/>
              <w:left w:val="nil"/>
              <w:bottom w:val="single" w:color="auto" w:sz="4" w:space="0"/>
              <w:right w:val="single" w:color="auto" w:sz="4" w:space="0"/>
            </w:tcBorders>
            <w:noWrap w:val="0"/>
            <w:vAlign w:val="center"/>
          </w:tcPr>
          <w:p w14:paraId="77AAE88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79" w:type="pct"/>
            <w:tcBorders>
              <w:top w:val="single" w:color="auto" w:sz="4" w:space="0"/>
              <w:left w:val="nil"/>
              <w:bottom w:val="single" w:color="auto" w:sz="4" w:space="0"/>
              <w:right w:val="single" w:color="auto" w:sz="4" w:space="0"/>
            </w:tcBorders>
            <w:noWrap w:val="0"/>
            <w:vAlign w:val="center"/>
          </w:tcPr>
          <w:p w14:paraId="42AC2BD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7" w:type="pct"/>
            <w:tcBorders>
              <w:top w:val="single" w:color="auto" w:sz="4" w:space="0"/>
              <w:left w:val="nil"/>
              <w:bottom w:val="single" w:color="auto" w:sz="4" w:space="0"/>
              <w:right w:val="single" w:color="auto" w:sz="4" w:space="0"/>
            </w:tcBorders>
            <w:noWrap w:val="0"/>
            <w:vAlign w:val="center"/>
          </w:tcPr>
          <w:p w14:paraId="5A25CDCD">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tcBorders>
              <w:top w:val="nil"/>
              <w:left w:val="nil"/>
              <w:bottom w:val="single" w:color="auto" w:sz="4" w:space="0"/>
              <w:right w:val="single" w:color="auto" w:sz="4" w:space="0"/>
            </w:tcBorders>
            <w:noWrap w:val="0"/>
            <w:vAlign w:val="center"/>
          </w:tcPr>
          <w:p w14:paraId="5E0BBECD">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r>
      <w:tr w14:paraId="1F5A3A98">
        <w:tblPrEx>
          <w:tblCellMar>
            <w:top w:w="0" w:type="dxa"/>
            <w:left w:w="108" w:type="dxa"/>
            <w:bottom w:w="0" w:type="dxa"/>
            <w:right w:w="108" w:type="dxa"/>
          </w:tblCellMar>
        </w:tblPrEx>
        <w:trPr>
          <w:cantSplit/>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640B4FBE">
            <w:pPr>
              <w:spacing w:line="240" w:lineRule="auto"/>
              <w:rPr>
                <w:rFonts w:hint="default" w:ascii="Times New Roman" w:hAnsi="Times New Roman" w:cs="Times New Roman"/>
                <w:sz w:val="18"/>
                <w:szCs w:val="18"/>
              </w:rPr>
            </w:pPr>
          </w:p>
        </w:tc>
        <w:tc>
          <w:tcPr>
            <w:tcW w:w="221" w:type="pct"/>
            <w:gridSpan w:val="2"/>
            <w:vMerge w:val="continue"/>
            <w:tcBorders>
              <w:left w:val="nil"/>
              <w:bottom w:val="single" w:color="auto" w:sz="4" w:space="0"/>
              <w:right w:val="single" w:color="auto" w:sz="4" w:space="0"/>
            </w:tcBorders>
            <w:noWrap w:val="0"/>
            <w:textDirection w:val="tbRlV"/>
            <w:vAlign w:val="center"/>
          </w:tcPr>
          <w:p w14:paraId="332C6FBB">
            <w:pPr>
              <w:spacing w:line="240" w:lineRule="auto"/>
              <w:rPr>
                <w:rFonts w:hint="default" w:ascii="Times New Roman" w:hAnsi="Times New Roman" w:cs="Times New Roman"/>
                <w:sz w:val="18"/>
                <w:szCs w:val="18"/>
              </w:rPr>
            </w:pPr>
          </w:p>
        </w:tc>
        <w:tc>
          <w:tcPr>
            <w:tcW w:w="147" w:type="pct"/>
            <w:tcBorders>
              <w:top w:val="single" w:color="auto" w:sz="4" w:space="0"/>
              <w:left w:val="nil"/>
              <w:bottom w:val="single" w:color="auto" w:sz="4" w:space="0"/>
              <w:right w:val="single" w:color="auto" w:sz="4" w:space="0"/>
            </w:tcBorders>
            <w:noWrap w:val="0"/>
            <w:vAlign w:val="center"/>
          </w:tcPr>
          <w:p w14:paraId="35E1FB70">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11</w:t>
            </w:r>
          </w:p>
        </w:tc>
        <w:tc>
          <w:tcPr>
            <w:tcW w:w="371" w:type="pct"/>
            <w:tcBorders>
              <w:top w:val="single" w:color="auto" w:sz="4" w:space="0"/>
              <w:left w:val="nil"/>
              <w:bottom w:val="single" w:color="auto" w:sz="4" w:space="0"/>
              <w:right w:val="single" w:color="auto" w:sz="4" w:space="0"/>
            </w:tcBorders>
            <w:noWrap w:val="0"/>
            <w:vAlign w:val="center"/>
          </w:tcPr>
          <w:p w14:paraId="18C43233">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91206002</w:t>
            </w:r>
          </w:p>
        </w:tc>
        <w:tc>
          <w:tcPr>
            <w:tcW w:w="1048" w:type="pct"/>
            <w:tcBorders>
              <w:top w:val="single" w:color="auto" w:sz="4" w:space="0"/>
              <w:left w:val="nil"/>
              <w:bottom w:val="single" w:color="auto" w:sz="4" w:space="0"/>
              <w:right w:val="single" w:color="auto" w:sz="4" w:space="0"/>
            </w:tcBorders>
            <w:noWrap w:val="0"/>
            <w:vAlign w:val="center"/>
          </w:tcPr>
          <w:p w14:paraId="3CA5F414">
            <w:pPr>
              <w:keepNext w:val="0"/>
              <w:keepLines w:val="0"/>
              <w:widowControl w:val="0"/>
              <w:suppressLineNumbers w:val="0"/>
              <w:autoSpaceDE w:val="0"/>
              <w:autoSpaceDN/>
              <w:spacing w:before="0" w:beforeAutospacing="0" w:after="0" w:afterAutospacing="0" w:line="240" w:lineRule="auto"/>
              <w:ind w:left="0" w:right="0"/>
              <w:jc w:val="both"/>
              <w:rPr>
                <w:rFonts w:hint="default"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大学生心理健康教育</w:t>
            </w:r>
            <w:r>
              <w:rPr>
                <w:rFonts w:hint="eastAsia" w:ascii="宋体" w:hAnsi="宋体" w:cs="宋体"/>
                <w:kern w:val="2"/>
                <w:sz w:val="18"/>
                <w:szCs w:val="18"/>
                <w:lang w:val="en-US" w:eastAsia="zh-CN" w:bidi="ar"/>
              </w:rPr>
              <w:t>2</w:t>
            </w:r>
          </w:p>
        </w:tc>
        <w:tc>
          <w:tcPr>
            <w:tcW w:w="147" w:type="pct"/>
            <w:tcBorders>
              <w:top w:val="single" w:color="auto" w:sz="4" w:space="0"/>
              <w:left w:val="nil"/>
              <w:bottom w:val="single" w:color="auto" w:sz="4" w:space="0"/>
              <w:right w:val="single" w:color="auto" w:sz="4" w:space="0"/>
            </w:tcBorders>
            <w:noWrap w:val="0"/>
            <w:vAlign w:val="center"/>
          </w:tcPr>
          <w:p w14:paraId="7FD59F3F">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4084E9AC">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A</w:t>
            </w:r>
          </w:p>
        </w:tc>
        <w:tc>
          <w:tcPr>
            <w:tcW w:w="230" w:type="pct"/>
            <w:tcBorders>
              <w:top w:val="single" w:color="auto" w:sz="4" w:space="0"/>
              <w:left w:val="nil"/>
              <w:bottom w:val="single" w:color="auto" w:sz="4" w:space="0"/>
              <w:right w:val="single" w:color="auto" w:sz="4" w:space="0"/>
            </w:tcBorders>
            <w:noWrap w:val="0"/>
            <w:vAlign w:val="center"/>
          </w:tcPr>
          <w:p w14:paraId="3D669F81">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考查</w:t>
            </w:r>
          </w:p>
        </w:tc>
        <w:tc>
          <w:tcPr>
            <w:tcW w:w="222" w:type="pct"/>
            <w:tcBorders>
              <w:top w:val="single" w:color="auto" w:sz="4" w:space="0"/>
              <w:left w:val="nil"/>
              <w:bottom w:val="single" w:color="auto" w:sz="4" w:space="0"/>
              <w:right w:val="single" w:color="auto" w:sz="4" w:space="0"/>
            </w:tcBorders>
            <w:noWrap w:val="0"/>
            <w:vAlign w:val="center"/>
          </w:tcPr>
          <w:p w14:paraId="0B6CF7FA">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16</w:t>
            </w:r>
          </w:p>
        </w:tc>
        <w:tc>
          <w:tcPr>
            <w:tcW w:w="247" w:type="pct"/>
            <w:tcBorders>
              <w:top w:val="single" w:color="auto" w:sz="4" w:space="0"/>
              <w:left w:val="nil"/>
              <w:bottom w:val="single" w:color="auto" w:sz="4" w:space="0"/>
              <w:right w:val="single" w:color="auto" w:sz="4" w:space="0"/>
            </w:tcBorders>
            <w:noWrap w:val="0"/>
            <w:vAlign w:val="center"/>
          </w:tcPr>
          <w:p w14:paraId="68FD7227">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1</w:t>
            </w:r>
          </w:p>
        </w:tc>
        <w:tc>
          <w:tcPr>
            <w:tcW w:w="225" w:type="pct"/>
            <w:tcBorders>
              <w:top w:val="single" w:color="auto" w:sz="4" w:space="0"/>
              <w:left w:val="nil"/>
              <w:bottom w:val="single" w:color="auto" w:sz="4" w:space="0"/>
              <w:right w:val="single" w:color="auto" w:sz="4" w:space="0"/>
            </w:tcBorders>
            <w:noWrap w:val="0"/>
            <w:vAlign w:val="center"/>
          </w:tcPr>
          <w:p w14:paraId="1EBE6F8F">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8</w:t>
            </w:r>
          </w:p>
        </w:tc>
        <w:tc>
          <w:tcPr>
            <w:tcW w:w="211" w:type="pct"/>
            <w:tcBorders>
              <w:top w:val="single" w:color="auto" w:sz="4" w:space="0"/>
              <w:left w:val="nil"/>
              <w:bottom w:val="single" w:color="auto" w:sz="4" w:space="0"/>
              <w:right w:val="single" w:color="auto" w:sz="4" w:space="0"/>
            </w:tcBorders>
            <w:noWrap w:val="0"/>
            <w:vAlign w:val="center"/>
          </w:tcPr>
          <w:p w14:paraId="24A2007D">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8</w:t>
            </w:r>
          </w:p>
        </w:tc>
        <w:tc>
          <w:tcPr>
            <w:tcW w:w="148" w:type="pct"/>
            <w:tcBorders>
              <w:top w:val="single" w:color="auto" w:sz="4" w:space="0"/>
              <w:left w:val="nil"/>
              <w:bottom w:val="single" w:color="auto" w:sz="4" w:space="0"/>
              <w:right w:val="single" w:color="auto" w:sz="4" w:space="0"/>
            </w:tcBorders>
            <w:noWrap w:val="0"/>
            <w:vAlign w:val="center"/>
          </w:tcPr>
          <w:p w14:paraId="0DBC6B48">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kern w:val="2"/>
                <w:sz w:val="18"/>
                <w:szCs w:val="18"/>
                <w:lang w:val="en-US" w:eastAsia="zh-CN" w:bidi="ar"/>
              </w:rPr>
            </w:pPr>
          </w:p>
        </w:tc>
        <w:tc>
          <w:tcPr>
            <w:tcW w:w="153" w:type="pct"/>
            <w:tcBorders>
              <w:top w:val="single" w:color="auto" w:sz="4" w:space="0"/>
              <w:left w:val="nil"/>
              <w:bottom w:val="single" w:color="auto" w:sz="4" w:space="0"/>
              <w:right w:val="single" w:color="auto" w:sz="4" w:space="0"/>
            </w:tcBorders>
            <w:noWrap w:val="0"/>
            <w:vAlign w:val="center"/>
          </w:tcPr>
          <w:p w14:paraId="5D7320B5">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2</w:t>
            </w:r>
          </w:p>
        </w:tc>
        <w:tc>
          <w:tcPr>
            <w:tcW w:w="196" w:type="pct"/>
            <w:tcBorders>
              <w:top w:val="single" w:color="auto" w:sz="4" w:space="0"/>
              <w:left w:val="nil"/>
              <w:bottom w:val="single" w:color="auto" w:sz="4" w:space="0"/>
              <w:right w:val="single" w:color="auto" w:sz="4" w:space="0"/>
            </w:tcBorders>
            <w:noWrap w:val="0"/>
            <w:vAlign w:val="center"/>
          </w:tcPr>
          <w:p w14:paraId="567BAD12">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6" w:type="pct"/>
            <w:tcBorders>
              <w:top w:val="single" w:color="auto" w:sz="4" w:space="0"/>
              <w:left w:val="nil"/>
              <w:bottom w:val="single" w:color="auto" w:sz="4" w:space="0"/>
              <w:right w:val="single" w:color="auto" w:sz="4" w:space="0"/>
            </w:tcBorders>
            <w:noWrap w:val="0"/>
            <w:vAlign w:val="center"/>
          </w:tcPr>
          <w:p w14:paraId="6DC1BAA3">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79" w:type="pct"/>
            <w:tcBorders>
              <w:top w:val="single" w:color="auto" w:sz="4" w:space="0"/>
              <w:left w:val="nil"/>
              <w:bottom w:val="single" w:color="auto" w:sz="4" w:space="0"/>
              <w:right w:val="single" w:color="auto" w:sz="4" w:space="0"/>
            </w:tcBorders>
            <w:noWrap w:val="0"/>
            <w:vAlign w:val="center"/>
          </w:tcPr>
          <w:p w14:paraId="439DF80A">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7" w:type="pct"/>
            <w:tcBorders>
              <w:top w:val="single" w:color="auto" w:sz="4" w:space="0"/>
              <w:left w:val="nil"/>
              <w:bottom w:val="single" w:color="auto" w:sz="4" w:space="0"/>
              <w:right w:val="single" w:color="auto" w:sz="4" w:space="0"/>
            </w:tcBorders>
            <w:noWrap w:val="0"/>
            <w:vAlign w:val="center"/>
          </w:tcPr>
          <w:p w14:paraId="668C8478">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tcBorders>
              <w:top w:val="nil"/>
              <w:left w:val="nil"/>
              <w:bottom w:val="single" w:color="auto" w:sz="4" w:space="0"/>
              <w:right w:val="single" w:color="auto" w:sz="4" w:space="0"/>
            </w:tcBorders>
            <w:noWrap w:val="0"/>
            <w:vAlign w:val="center"/>
          </w:tcPr>
          <w:p w14:paraId="39AC895A">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r>
      <w:tr w14:paraId="02348828">
        <w:tblPrEx>
          <w:tblCellMar>
            <w:top w:w="0" w:type="dxa"/>
            <w:left w:w="108" w:type="dxa"/>
            <w:bottom w:w="0" w:type="dxa"/>
            <w:right w:w="108" w:type="dxa"/>
          </w:tblCellMar>
        </w:tblPrEx>
        <w:trPr>
          <w:cantSplit/>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14414146">
            <w:pPr>
              <w:spacing w:line="240" w:lineRule="auto"/>
              <w:rPr>
                <w:rFonts w:hint="default" w:ascii="Times New Roman" w:hAnsi="Times New Roman" w:cs="Times New Roman"/>
                <w:sz w:val="18"/>
                <w:szCs w:val="18"/>
              </w:rPr>
            </w:pPr>
          </w:p>
        </w:tc>
        <w:tc>
          <w:tcPr>
            <w:tcW w:w="221" w:type="pct"/>
            <w:gridSpan w:val="2"/>
            <w:vMerge w:val="restart"/>
            <w:tcBorders>
              <w:top w:val="single" w:color="auto" w:sz="4" w:space="0"/>
              <w:left w:val="nil"/>
              <w:bottom w:val="single" w:color="auto" w:sz="4" w:space="0"/>
              <w:right w:val="single" w:color="auto" w:sz="4" w:space="0"/>
            </w:tcBorders>
            <w:noWrap w:val="0"/>
            <w:textDirection w:val="tbRlV"/>
            <w:vAlign w:val="center"/>
          </w:tcPr>
          <w:p w14:paraId="2BE52761">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身体素质</w:t>
            </w:r>
          </w:p>
        </w:tc>
        <w:tc>
          <w:tcPr>
            <w:tcW w:w="147" w:type="pct"/>
            <w:tcBorders>
              <w:top w:val="single" w:color="auto" w:sz="4" w:space="0"/>
              <w:left w:val="nil"/>
              <w:bottom w:val="single" w:color="auto" w:sz="4" w:space="0"/>
              <w:right w:val="single" w:color="auto" w:sz="4" w:space="0"/>
            </w:tcBorders>
            <w:noWrap w:val="0"/>
            <w:vAlign w:val="center"/>
          </w:tcPr>
          <w:p w14:paraId="2D5F1BFB">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rPr>
            </w:pPr>
            <w:r>
              <w:rPr>
                <w:rFonts w:hint="eastAsia" w:ascii="宋体" w:hAnsi="宋体" w:cs="宋体"/>
                <w:kern w:val="2"/>
                <w:sz w:val="18"/>
                <w:szCs w:val="18"/>
                <w:lang w:val="en-US" w:eastAsia="zh-CN" w:bidi="ar"/>
              </w:rPr>
              <w:t>12</w:t>
            </w:r>
          </w:p>
        </w:tc>
        <w:tc>
          <w:tcPr>
            <w:tcW w:w="371" w:type="pct"/>
            <w:tcBorders>
              <w:top w:val="single" w:color="auto" w:sz="4" w:space="0"/>
              <w:left w:val="nil"/>
              <w:bottom w:val="single" w:color="auto" w:sz="4" w:space="0"/>
              <w:right w:val="single" w:color="auto" w:sz="4" w:space="0"/>
            </w:tcBorders>
            <w:noWrap w:val="0"/>
            <w:vAlign w:val="center"/>
          </w:tcPr>
          <w:p w14:paraId="7B5152C8">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rPr>
            </w:pPr>
            <w:r>
              <w:rPr>
                <w:rFonts w:hint="eastAsia" w:ascii="宋体" w:hAnsi="宋体" w:cs="宋体"/>
                <w:kern w:val="2"/>
                <w:sz w:val="18"/>
                <w:szCs w:val="18"/>
                <w:lang w:val="en-US" w:eastAsia="zh-CN" w:bidi="ar"/>
              </w:rPr>
              <w:t>93201001</w:t>
            </w:r>
          </w:p>
        </w:tc>
        <w:tc>
          <w:tcPr>
            <w:tcW w:w="1048" w:type="pct"/>
            <w:tcBorders>
              <w:top w:val="single" w:color="auto" w:sz="4" w:space="0"/>
              <w:left w:val="nil"/>
              <w:bottom w:val="single" w:color="auto" w:sz="4" w:space="0"/>
              <w:right w:val="single" w:color="auto" w:sz="4" w:space="0"/>
            </w:tcBorders>
            <w:noWrap w:val="0"/>
            <w:vAlign w:val="center"/>
          </w:tcPr>
          <w:p w14:paraId="3FD33A05">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安全教育、国防教育与军事理论</w:t>
            </w:r>
          </w:p>
        </w:tc>
        <w:tc>
          <w:tcPr>
            <w:tcW w:w="147" w:type="pct"/>
            <w:tcBorders>
              <w:top w:val="single" w:color="auto" w:sz="4" w:space="0"/>
              <w:left w:val="nil"/>
              <w:bottom w:val="single" w:color="auto" w:sz="4" w:space="0"/>
              <w:right w:val="single" w:color="auto" w:sz="4" w:space="0"/>
            </w:tcBorders>
            <w:noWrap w:val="0"/>
            <w:vAlign w:val="center"/>
          </w:tcPr>
          <w:p w14:paraId="49EFDB1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50E1F7C3">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A</w:t>
            </w:r>
          </w:p>
        </w:tc>
        <w:tc>
          <w:tcPr>
            <w:tcW w:w="230" w:type="pct"/>
            <w:tcBorders>
              <w:top w:val="single" w:color="auto" w:sz="4" w:space="0"/>
              <w:left w:val="nil"/>
              <w:bottom w:val="single" w:color="auto" w:sz="4" w:space="0"/>
              <w:right w:val="single" w:color="auto" w:sz="4" w:space="0"/>
            </w:tcBorders>
            <w:noWrap w:val="0"/>
            <w:vAlign w:val="center"/>
          </w:tcPr>
          <w:p w14:paraId="739FA6D2">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考查</w:t>
            </w:r>
          </w:p>
        </w:tc>
        <w:tc>
          <w:tcPr>
            <w:tcW w:w="222" w:type="pct"/>
            <w:tcBorders>
              <w:top w:val="single" w:color="auto" w:sz="4" w:space="0"/>
              <w:left w:val="nil"/>
              <w:bottom w:val="single" w:color="auto" w:sz="4" w:space="0"/>
              <w:right w:val="single" w:color="auto" w:sz="4" w:space="0"/>
            </w:tcBorders>
            <w:noWrap w:val="0"/>
            <w:vAlign w:val="center"/>
          </w:tcPr>
          <w:p w14:paraId="6BE1F321">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36</w:t>
            </w:r>
          </w:p>
        </w:tc>
        <w:tc>
          <w:tcPr>
            <w:tcW w:w="247" w:type="pct"/>
            <w:tcBorders>
              <w:top w:val="single" w:color="auto" w:sz="4" w:space="0"/>
              <w:left w:val="nil"/>
              <w:bottom w:val="single" w:color="auto" w:sz="4" w:space="0"/>
              <w:right w:val="single" w:color="auto" w:sz="4" w:space="0"/>
            </w:tcBorders>
            <w:noWrap w:val="0"/>
            <w:vAlign w:val="center"/>
          </w:tcPr>
          <w:p w14:paraId="656193A6">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2</w:t>
            </w:r>
          </w:p>
        </w:tc>
        <w:tc>
          <w:tcPr>
            <w:tcW w:w="225" w:type="pct"/>
            <w:tcBorders>
              <w:top w:val="single" w:color="auto" w:sz="4" w:space="0"/>
              <w:left w:val="nil"/>
              <w:bottom w:val="single" w:color="auto" w:sz="4" w:space="0"/>
              <w:right w:val="single" w:color="auto" w:sz="4" w:space="0"/>
            </w:tcBorders>
            <w:noWrap w:val="0"/>
            <w:vAlign w:val="center"/>
          </w:tcPr>
          <w:p w14:paraId="35ABC37B">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36</w:t>
            </w:r>
          </w:p>
        </w:tc>
        <w:tc>
          <w:tcPr>
            <w:tcW w:w="211" w:type="pct"/>
            <w:tcBorders>
              <w:top w:val="single" w:color="auto" w:sz="4" w:space="0"/>
              <w:left w:val="nil"/>
              <w:bottom w:val="single" w:color="auto" w:sz="4" w:space="0"/>
              <w:right w:val="single" w:color="auto" w:sz="4" w:space="0"/>
            </w:tcBorders>
            <w:noWrap w:val="0"/>
            <w:vAlign w:val="center"/>
          </w:tcPr>
          <w:p w14:paraId="1E26BFBA">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0</w:t>
            </w:r>
          </w:p>
        </w:tc>
        <w:tc>
          <w:tcPr>
            <w:tcW w:w="148" w:type="pct"/>
            <w:tcBorders>
              <w:top w:val="single" w:color="auto" w:sz="4" w:space="0"/>
              <w:left w:val="nil"/>
              <w:bottom w:val="single" w:color="auto" w:sz="4" w:space="0"/>
              <w:right w:val="single" w:color="auto" w:sz="4" w:space="0"/>
            </w:tcBorders>
            <w:noWrap w:val="0"/>
            <w:vAlign w:val="center"/>
          </w:tcPr>
          <w:p w14:paraId="27665AC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4</w:t>
            </w:r>
          </w:p>
        </w:tc>
        <w:tc>
          <w:tcPr>
            <w:tcW w:w="153" w:type="pct"/>
            <w:tcBorders>
              <w:top w:val="single" w:color="auto" w:sz="4" w:space="0"/>
              <w:left w:val="nil"/>
              <w:bottom w:val="single" w:color="auto" w:sz="4" w:space="0"/>
              <w:right w:val="single" w:color="auto" w:sz="4" w:space="0"/>
            </w:tcBorders>
            <w:noWrap w:val="0"/>
            <w:vAlign w:val="center"/>
          </w:tcPr>
          <w:p w14:paraId="61F03F0B">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96" w:type="pct"/>
            <w:tcBorders>
              <w:top w:val="single" w:color="auto" w:sz="4" w:space="0"/>
              <w:left w:val="nil"/>
              <w:bottom w:val="single" w:color="auto" w:sz="4" w:space="0"/>
              <w:right w:val="single" w:color="auto" w:sz="4" w:space="0"/>
            </w:tcBorders>
            <w:noWrap w:val="0"/>
            <w:vAlign w:val="center"/>
          </w:tcPr>
          <w:p w14:paraId="555EA632">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6" w:type="pct"/>
            <w:tcBorders>
              <w:top w:val="single" w:color="auto" w:sz="4" w:space="0"/>
              <w:left w:val="nil"/>
              <w:bottom w:val="single" w:color="auto" w:sz="4" w:space="0"/>
              <w:right w:val="single" w:color="auto" w:sz="4" w:space="0"/>
            </w:tcBorders>
            <w:noWrap w:val="0"/>
            <w:vAlign w:val="center"/>
          </w:tcPr>
          <w:p w14:paraId="189E44B9">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79" w:type="pct"/>
            <w:tcBorders>
              <w:top w:val="single" w:color="auto" w:sz="4" w:space="0"/>
              <w:left w:val="nil"/>
              <w:bottom w:val="single" w:color="auto" w:sz="4" w:space="0"/>
              <w:right w:val="single" w:color="auto" w:sz="4" w:space="0"/>
            </w:tcBorders>
            <w:noWrap w:val="0"/>
            <w:vAlign w:val="center"/>
          </w:tcPr>
          <w:p w14:paraId="1EC9AC9A">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7" w:type="pct"/>
            <w:tcBorders>
              <w:top w:val="single" w:color="auto" w:sz="4" w:space="0"/>
              <w:left w:val="nil"/>
              <w:bottom w:val="single" w:color="auto" w:sz="4" w:space="0"/>
              <w:right w:val="single" w:color="auto" w:sz="4" w:space="0"/>
            </w:tcBorders>
            <w:noWrap w:val="0"/>
            <w:vAlign w:val="center"/>
          </w:tcPr>
          <w:p w14:paraId="553FC5BE">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vMerge w:val="restart"/>
            <w:tcBorders>
              <w:top w:val="single" w:color="auto" w:sz="4" w:space="0"/>
              <w:left w:val="nil"/>
              <w:bottom w:val="single" w:color="auto" w:sz="4" w:space="0"/>
              <w:right w:val="single" w:color="auto" w:sz="4" w:space="0"/>
            </w:tcBorders>
            <w:noWrap w:val="0"/>
            <w:vAlign w:val="center"/>
          </w:tcPr>
          <w:p w14:paraId="4E3AB45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pacing w:val="-20"/>
                <w:sz w:val="18"/>
                <w:szCs w:val="18"/>
                <w:lang w:val="en-US"/>
              </w:rPr>
            </w:pPr>
            <w:r>
              <w:rPr>
                <w:rFonts w:hint="eastAsia" w:ascii="宋体" w:hAnsi="宋体" w:eastAsia="宋体" w:cs="宋体"/>
                <w:spacing w:val="-20"/>
                <w:kern w:val="2"/>
                <w:sz w:val="18"/>
                <w:szCs w:val="18"/>
                <w:lang w:val="en-US" w:eastAsia="zh-CN" w:bidi="ar"/>
              </w:rPr>
              <w:t>军事理论教研室</w:t>
            </w:r>
          </w:p>
        </w:tc>
      </w:tr>
      <w:tr w14:paraId="0E5910FB">
        <w:tblPrEx>
          <w:tblCellMar>
            <w:top w:w="0" w:type="dxa"/>
            <w:left w:w="108" w:type="dxa"/>
            <w:bottom w:w="0" w:type="dxa"/>
            <w:right w:w="108" w:type="dxa"/>
          </w:tblCellMar>
        </w:tblPrEx>
        <w:trPr>
          <w:cantSplit/>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7BEC61B6">
            <w:pPr>
              <w:spacing w:line="240" w:lineRule="auto"/>
              <w:rPr>
                <w:rFonts w:hint="default" w:ascii="Times New Roman" w:hAnsi="Times New Roman" w:cs="Times New Roman"/>
                <w:sz w:val="18"/>
                <w:szCs w:val="18"/>
              </w:rPr>
            </w:pPr>
          </w:p>
        </w:tc>
        <w:tc>
          <w:tcPr>
            <w:tcW w:w="221" w:type="pct"/>
            <w:gridSpan w:val="2"/>
            <w:vMerge w:val="continue"/>
            <w:tcBorders>
              <w:top w:val="single" w:color="auto" w:sz="4" w:space="0"/>
              <w:left w:val="nil"/>
              <w:bottom w:val="single" w:color="auto" w:sz="4" w:space="0"/>
              <w:right w:val="single" w:color="auto" w:sz="4" w:space="0"/>
            </w:tcBorders>
            <w:noWrap w:val="0"/>
            <w:textDirection w:val="tbRlV"/>
            <w:vAlign w:val="center"/>
          </w:tcPr>
          <w:p w14:paraId="001922BB">
            <w:pPr>
              <w:spacing w:line="240" w:lineRule="auto"/>
              <w:rPr>
                <w:rFonts w:hint="default" w:ascii="Times New Roman" w:hAnsi="Times New Roman" w:cs="Times New Roman"/>
                <w:sz w:val="18"/>
                <w:szCs w:val="18"/>
              </w:rPr>
            </w:pPr>
          </w:p>
        </w:tc>
        <w:tc>
          <w:tcPr>
            <w:tcW w:w="147" w:type="pct"/>
            <w:tcBorders>
              <w:top w:val="single" w:color="auto" w:sz="4" w:space="0"/>
              <w:left w:val="nil"/>
              <w:bottom w:val="single" w:color="auto" w:sz="4" w:space="0"/>
              <w:right w:val="single" w:color="auto" w:sz="4" w:space="0"/>
            </w:tcBorders>
            <w:noWrap w:val="0"/>
            <w:vAlign w:val="center"/>
          </w:tcPr>
          <w:p w14:paraId="60807F2B">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rPr>
            </w:pPr>
            <w:r>
              <w:rPr>
                <w:rFonts w:hint="eastAsia" w:ascii="宋体" w:hAnsi="宋体" w:cs="宋体"/>
                <w:kern w:val="2"/>
                <w:sz w:val="18"/>
                <w:szCs w:val="18"/>
                <w:lang w:val="en-US" w:eastAsia="zh-CN" w:bidi="ar"/>
              </w:rPr>
              <w:t>13</w:t>
            </w:r>
          </w:p>
        </w:tc>
        <w:tc>
          <w:tcPr>
            <w:tcW w:w="371" w:type="pct"/>
            <w:tcBorders>
              <w:top w:val="single" w:color="auto" w:sz="4" w:space="0"/>
              <w:left w:val="nil"/>
              <w:bottom w:val="single" w:color="auto" w:sz="4" w:space="0"/>
              <w:right w:val="single" w:color="auto" w:sz="4" w:space="0"/>
            </w:tcBorders>
            <w:noWrap w:val="0"/>
            <w:vAlign w:val="center"/>
          </w:tcPr>
          <w:p w14:paraId="64881E0B">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rPr>
            </w:pPr>
            <w:r>
              <w:rPr>
                <w:rFonts w:hint="eastAsia" w:ascii="宋体" w:hAnsi="宋体" w:cs="宋体"/>
                <w:kern w:val="2"/>
                <w:sz w:val="18"/>
                <w:szCs w:val="18"/>
                <w:lang w:val="en-US" w:eastAsia="zh-CN" w:bidi="ar"/>
              </w:rPr>
              <w:t>93201002</w:t>
            </w:r>
          </w:p>
        </w:tc>
        <w:tc>
          <w:tcPr>
            <w:tcW w:w="1048" w:type="pct"/>
            <w:tcBorders>
              <w:top w:val="single" w:color="auto" w:sz="4" w:space="0"/>
              <w:left w:val="nil"/>
              <w:bottom w:val="single" w:color="auto" w:sz="4" w:space="0"/>
              <w:right w:val="single" w:color="auto" w:sz="4" w:space="0"/>
            </w:tcBorders>
            <w:noWrap w:val="0"/>
            <w:vAlign w:val="center"/>
          </w:tcPr>
          <w:p w14:paraId="46D8E26F">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军事训练与入学教育</w:t>
            </w:r>
          </w:p>
        </w:tc>
        <w:tc>
          <w:tcPr>
            <w:tcW w:w="147" w:type="pct"/>
            <w:tcBorders>
              <w:top w:val="single" w:color="auto" w:sz="4" w:space="0"/>
              <w:left w:val="nil"/>
              <w:bottom w:val="single" w:color="auto" w:sz="4" w:space="0"/>
              <w:right w:val="single" w:color="auto" w:sz="4" w:space="0"/>
            </w:tcBorders>
            <w:noWrap w:val="0"/>
            <w:vAlign w:val="center"/>
          </w:tcPr>
          <w:p w14:paraId="50E77241">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5F10586D">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C</w:t>
            </w:r>
          </w:p>
        </w:tc>
        <w:tc>
          <w:tcPr>
            <w:tcW w:w="230" w:type="pct"/>
            <w:tcBorders>
              <w:top w:val="single" w:color="auto" w:sz="4" w:space="0"/>
              <w:left w:val="nil"/>
              <w:bottom w:val="single" w:color="auto" w:sz="4" w:space="0"/>
              <w:right w:val="single" w:color="auto" w:sz="4" w:space="0"/>
            </w:tcBorders>
            <w:noWrap w:val="0"/>
            <w:vAlign w:val="center"/>
          </w:tcPr>
          <w:p w14:paraId="7DBDFD49">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考查</w:t>
            </w:r>
          </w:p>
        </w:tc>
        <w:tc>
          <w:tcPr>
            <w:tcW w:w="222" w:type="pct"/>
            <w:tcBorders>
              <w:top w:val="single" w:color="auto" w:sz="4" w:space="0"/>
              <w:left w:val="nil"/>
              <w:bottom w:val="single" w:color="auto" w:sz="4" w:space="0"/>
              <w:right w:val="single" w:color="auto" w:sz="4" w:space="0"/>
            </w:tcBorders>
            <w:noWrap w:val="0"/>
            <w:vAlign w:val="center"/>
          </w:tcPr>
          <w:p w14:paraId="5264B027">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60</w:t>
            </w:r>
          </w:p>
        </w:tc>
        <w:tc>
          <w:tcPr>
            <w:tcW w:w="247" w:type="pct"/>
            <w:tcBorders>
              <w:top w:val="single" w:color="auto" w:sz="4" w:space="0"/>
              <w:left w:val="nil"/>
              <w:bottom w:val="single" w:color="auto" w:sz="4" w:space="0"/>
              <w:right w:val="single" w:color="auto" w:sz="4" w:space="0"/>
            </w:tcBorders>
            <w:noWrap w:val="0"/>
            <w:vAlign w:val="center"/>
          </w:tcPr>
          <w:p w14:paraId="07757726">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2</w:t>
            </w:r>
          </w:p>
        </w:tc>
        <w:tc>
          <w:tcPr>
            <w:tcW w:w="225" w:type="pct"/>
            <w:tcBorders>
              <w:top w:val="single" w:color="auto" w:sz="4" w:space="0"/>
              <w:left w:val="nil"/>
              <w:bottom w:val="single" w:color="auto" w:sz="4" w:space="0"/>
              <w:right w:val="single" w:color="auto" w:sz="4" w:space="0"/>
            </w:tcBorders>
            <w:noWrap w:val="0"/>
            <w:vAlign w:val="center"/>
          </w:tcPr>
          <w:p w14:paraId="30D724F2">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0</w:t>
            </w:r>
          </w:p>
        </w:tc>
        <w:tc>
          <w:tcPr>
            <w:tcW w:w="211" w:type="pct"/>
            <w:tcBorders>
              <w:top w:val="single" w:color="auto" w:sz="4" w:space="0"/>
              <w:left w:val="nil"/>
              <w:bottom w:val="single" w:color="auto" w:sz="4" w:space="0"/>
              <w:right w:val="single" w:color="auto" w:sz="4" w:space="0"/>
            </w:tcBorders>
            <w:noWrap w:val="0"/>
            <w:vAlign w:val="center"/>
          </w:tcPr>
          <w:p w14:paraId="64F8B41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60</w:t>
            </w:r>
          </w:p>
        </w:tc>
        <w:tc>
          <w:tcPr>
            <w:tcW w:w="148" w:type="pct"/>
            <w:tcBorders>
              <w:top w:val="single" w:color="auto" w:sz="4" w:space="0"/>
              <w:left w:val="nil"/>
              <w:bottom w:val="single" w:color="auto" w:sz="4" w:space="0"/>
              <w:right w:val="single" w:color="auto" w:sz="4" w:space="0"/>
            </w:tcBorders>
            <w:noWrap w:val="0"/>
            <w:vAlign w:val="center"/>
          </w:tcPr>
          <w:p w14:paraId="522611E0">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2周</w:t>
            </w:r>
          </w:p>
        </w:tc>
        <w:tc>
          <w:tcPr>
            <w:tcW w:w="153" w:type="pct"/>
            <w:tcBorders>
              <w:top w:val="single" w:color="auto" w:sz="4" w:space="0"/>
              <w:left w:val="nil"/>
              <w:bottom w:val="single" w:color="auto" w:sz="4" w:space="0"/>
              <w:right w:val="single" w:color="auto" w:sz="4" w:space="0"/>
            </w:tcBorders>
            <w:noWrap w:val="0"/>
            <w:vAlign w:val="center"/>
          </w:tcPr>
          <w:p w14:paraId="273FA17A">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96" w:type="pct"/>
            <w:tcBorders>
              <w:top w:val="single" w:color="auto" w:sz="4" w:space="0"/>
              <w:left w:val="nil"/>
              <w:bottom w:val="single" w:color="auto" w:sz="4" w:space="0"/>
              <w:right w:val="single" w:color="auto" w:sz="4" w:space="0"/>
            </w:tcBorders>
            <w:noWrap w:val="0"/>
            <w:vAlign w:val="center"/>
          </w:tcPr>
          <w:p w14:paraId="33FA8DFE">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6" w:type="pct"/>
            <w:tcBorders>
              <w:top w:val="single" w:color="auto" w:sz="4" w:space="0"/>
              <w:left w:val="nil"/>
              <w:bottom w:val="single" w:color="auto" w:sz="4" w:space="0"/>
              <w:right w:val="single" w:color="auto" w:sz="4" w:space="0"/>
            </w:tcBorders>
            <w:noWrap w:val="0"/>
            <w:vAlign w:val="center"/>
          </w:tcPr>
          <w:p w14:paraId="3B9C05C3">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79" w:type="pct"/>
            <w:tcBorders>
              <w:top w:val="single" w:color="auto" w:sz="4" w:space="0"/>
              <w:left w:val="nil"/>
              <w:bottom w:val="single" w:color="auto" w:sz="4" w:space="0"/>
              <w:right w:val="single" w:color="auto" w:sz="4" w:space="0"/>
            </w:tcBorders>
            <w:noWrap w:val="0"/>
            <w:vAlign w:val="center"/>
          </w:tcPr>
          <w:p w14:paraId="16D2A3C7">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7" w:type="pct"/>
            <w:tcBorders>
              <w:top w:val="single" w:color="auto" w:sz="4" w:space="0"/>
              <w:left w:val="nil"/>
              <w:bottom w:val="single" w:color="auto" w:sz="4" w:space="0"/>
              <w:right w:val="single" w:color="auto" w:sz="4" w:space="0"/>
            </w:tcBorders>
            <w:noWrap w:val="0"/>
            <w:vAlign w:val="center"/>
          </w:tcPr>
          <w:p w14:paraId="57894E88">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vMerge w:val="continue"/>
            <w:tcBorders>
              <w:top w:val="single" w:color="auto" w:sz="4" w:space="0"/>
              <w:left w:val="nil"/>
              <w:bottom w:val="single" w:color="auto" w:sz="4" w:space="0"/>
              <w:right w:val="single" w:color="auto" w:sz="4" w:space="0"/>
            </w:tcBorders>
            <w:noWrap w:val="0"/>
            <w:vAlign w:val="center"/>
          </w:tcPr>
          <w:p w14:paraId="3CCFFC54">
            <w:pPr>
              <w:spacing w:line="240" w:lineRule="auto"/>
              <w:rPr>
                <w:rFonts w:hint="default" w:ascii="Times New Roman" w:hAnsi="Times New Roman" w:cs="Times New Roman"/>
                <w:sz w:val="18"/>
                <w:szCs w:val="18"/>
              </w:rPr>
            </w:pPr>
          </w:p>
        </w:tc>
      </w:tr>
      <w:tr w14:paraId="51555D72">
        <w:tblPrEx>
          <w:tblCellMar>
            <w:top w:w="0" w:type="dxa"/>
            <w:left w:w="108" w:type="dxa"/>
            <w:bottom w:w="0" w:type="dxa"/>
            <w:right w:w="108" w:type="dxa"/>
          </w:tblCellMar>
        </w:tblPrEx>
        <w:trPr>
          <w:cantSplit/>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69DFE87B">
            <w:pPr>
              <w:spacing w:line="240" w:lineRule="auto"/>
              <w:rPr>
                <w:rFonts w:hint="default" w:ascii="Times New Roman" w:hAnsi="Times New Roman" w:cs="Times New Roman"/>
                <w:sz w:val="18"/>
                <w:szCs w:val="18"/>
              </w:rPr>
            </w:pPr>
          </w:p>
        </w:tc>
        <w:tc>
          <w:tcPr>
            <w:tcW w:w="221" w:type="pct"/>
            <w:gridSpan w:val="2"/>
            <w:vMerge w:val="continue"/>
            <w:tcBorders>
              <w:top w:val="single" w:color="auto" w:sz="4" w:space="0"/>
              <w:left w:val="nil"/>
              <w:bottom w:val="single" w:color="auto" w:sz="4" w:space="0"/>
              <w:right w:val="single" w:color="auto" w:sz="4" w:space="0"/>
            </w:tcBorders>
            <w:noWrap w:val="0"/>
            <w:textDirection w:val="tbRlV"/>
            <w:vAlign w:val="center"/>
          </w:tcPr>
          <w:p w14:paraId="7FC06B42">
            <w:pPr>
              <w:spacing w:line="240" w:lineRule="auto"/>
              <w:rPr>
                <w:rFonts w:hint="default" w:ascii="Times New Roman" w:hAnsi="Times New Roman" w:cs="Times New Roman"/>
                <w:sz w:val="18"/>
                <w:szCs w:val="18"/>
              </w:rPr>
            </w:pPr>
          </w:p>
        </w:tc>
        <w:tc>
          <w:tcPr>
            <w:tcW w:w="147" w:type="pct"/>
            <w:tcBorders>
              <w:top w:val="single" w:color="auto" w:sz="4" w:space="0"/>
              <w:left w:val="nil"/>
              <w:bottom w:val="single" w:color="auto" w:sz="4" w:space="0"/>
              <w:right w:val="single" w:color="auto" w:sz="4" w:space="0"/>
            </w:tcBorders>
            <w:noWrap w:val="0"/>
            <w:vAlign w:val="center"/>
          </w:tcPr>
          <w:p w14:paraId="5FDDC403">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rPr>
            </w:pPr>
            <w:r>
              <w:rPr>
                <w:rFonts w:hint="eastAsia" w:ascii="宋体" w:hAnsi="宋体" w:cs="宋体"/>
                <w:kern w:val="2"/>
                <w:sz w:val="18"/>
                <w:szCs w:val="18"/>
                <w:lang w:val="en-US" w:eastAsia="zh-CN" w:bidi="ar"/>
              </w:rPr>
              <w:t>14</w:t>
            </w:r>
          </w:p>
        </w:tc>
        <w:tc>
          <w:tcPr>
            <w:tcW w:w="371" w:type="pct"/>
            <w:tcBorders>
              <w:top w:val="single" w:color="auto" w:sz="4" w:space="0"/>
              <w:left w:val="nil"/>
              <w:bottom w:val="single" w:color="auto" w:sz="4" w:space="0"/>
              <w:right w:val="single" w:color="auto" w:sz="4" w:space="0"/>
            </w:tcBorders>
            <w:noWrap w:val="0"/>
            <w:vAlign w:val="center"/>
          </w:tcPr>
          <w:p w14:paraId="6D1736C5">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rPr>
            </w:pPr>
            <w:r>
              <w:rPr>
                <w:rFonts w:hint="eastAsia" w:ascii="宋体" w:hAnsi="宋体" w:cs="宋体"/>
                <w:kern w:val="2"/>
                <w:sz w:val="18"/>
                <w:szCs w:val="18"/>
                <w:lang w:val="en-US" w:eastAsia="zh-CN" w:bidi="ar"/>
              </w:rPr>
              <w:t>93202001</w:t>
            </w:r>
          </w:p>
        </w:tc>
        <w:tc>
          <w:tcPr>
            <w:tcW w:w="1048" w:type="pct"/>
            <w:tcBorders>
              <w:top w:val="single" w:color="auto" w:sz="4" w:space="0"/>
              <w:left w:val="nil"/>
              <w:bottom w:val="single" w:color="auto" w:sz="4" w:space="0"/>
              <w:right w:val="single" w:color="auto" w:sz="4" w:space="0"/>
            </w:tcBorders>
            <w:noWrap w:val="0"/>
            <w:vAlign w:val="center"/>
          </w:tcPr>
          <w:p w14:paraId="255DD0FD">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大学体育1</w:t>
            </w:r>
          </w:p>
        </w:tc>
        <w:tc>
          <w:tcPr>
            <w:tcW w:w="147" w:type="pct"/>
            <w:tcBorders>
              <w:top w:val="single" w:color="auto" w:sz="4" w:space="0"/>
              <w:left w:val="nil"/>
              <w:bottom w:val="single" w:color="auto" w:sz="4" w:space="0"/>
              <w:right w:val="single" w:color="auto" w:sz="4" w:space="0"/>
            </w:tcBorders>
            <w:noWrap w:val="0"/>
            <w:vAlign w:val="center"/>
          </w:tcPr>
          <w:p w14:paraId="68971E65">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661F2CBD">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B</w:t>
            </w:r>
          </w:p>
        </w:tc>
        <w:tc>
          <w:tcPr>
            <w:tcW w:w="230" w:type="pct"/>
            <w:tcBorders>
              <w:top w:val="single" w:color="auto" w:sz="4" w:space="0"/>
              <w:left w:val="nil"/>
              <w:bottom w:val="single" w:color="auto" w:sz="4" w:space="0"/>
              <w:right w:val="single" w:color="auto" w:sz="4" w:space="0"/>
            </w:tcBorders>
            <w:noWrap w:val="0"/>
            <w:vAlign w:val="center"/>
          </w:tcPr>
          <w:p w14:paraId="2BC23700">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考查</w:t>
            </w:r>
          </w:p>
        </w:tc>
        <w:tc>
          <w:tcPr>
            <w:tcW w:w="222" w:type="pct"/>
            <w:tcBorders>
              <w:top w:val="single" w:color="auto" w:sz="4" w:space="0"/>
              <w:left w:val="nil"/>
              <w:bottom w:val="single" w:color="auto" w:sz="4" w:space="0"/>
              <w:right w:val="single" w:color="auto" w:sz="4" w:space="0"/>
            </w:tcBorders>
            <w:noWrap w:val="0"/>
            <w:vAlign w:val="center"/>
          </w:tcPr>
          <w:p w14:paraId="7479066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32</w:t>
            </w:r>
          </w:p>
        </w:tc>
        <w:tc>
          <w:tcPr>
            <w:tcW w:w="247" w:type="pct"/>
            <w:tcBorders>
              <w:top w:val="single" w:color="auto" w:sz="4" w:space="0"/>
              <w:left w:val="nil"/>
              <w:bottom w:val="single" w:color="auto" w:sz="4" w:space="0"/>
              <w:right w:val="single" w:color="auto" w:sz="4" w:space="0"/>
            </w:tcBorders>
            <w:noWrap w:val="0"/>
            <w:vAlign w:val="center"/>
          </w:tcPr>
          <w:p w14:paraId="6CC874BF">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2</w:t>
            </w:r>
          </w:p>
        </w:tc>
        <w:tc>
          <w:tcPr>
            <w:tcW w:w="225" w:type="pct"/>
            <w:tcBorders>
              <w:top w:val="single" w:color="auto" w:sz="4" w:space="0"/>
              <w:left w:val="nil"/>
              <w:bottom w:val="single" w:color="auto" w:sz="4" w:space="0"/>
              <w:right w:val="single" w:color="auto" w:sz="4" w:space="0"/>
            </w:tcBorders>
            <w:noWrap w:val="0"/>
            <w:vAlign w:val="center"/>
          </w:tcPr>
          <w:p w14:paraId="267EF55F">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8</w:t>
            </w:r>
          </w:p>
        </w:tc>
        <w:tc>
          <w:tcPr>
            <w:tcW w:w="211" w:type="pct"/>
            <w:tcBorders>
              <w:top w:val="single" w:color="auto" w:sz="4" w:space="0"/>
              <w:left w:val="nil"/>
              <w:bottom w:val="single" w:color="auto" w:sz="4" w:space="0"/>
              <w:right w:val="single" w:color="auto" w:sz="4" w:space="0"/>
            </w:tcBorders>
            <w:noWrap w:val="0"/>
            <w:vAlign w:val="center"/>
          </w:tcPr>
          <w:p w14:paraId="43EDB933">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24</w:t>
            </w:r>
          </w:p>
        </w:tc>
        <w:tc>
          <w:tcPr>
            <w:tcW w:w="148" w:type="pct"/>
            <w:tcBorders>
              <w:top w:val="single" w:color="auto" w:sz="4" w:space="0"/>
              <w:left w:val="nil"/>
              <w:bottom w:val="single" w:color="auto" w:sz="4" w:space="0"/>
              <w:right w:val="single" w:color="auto" w:sz="4" w:space="0"/>
            </w:tcBorders>
            <w:noWrap w:val="0"/>
            <w:vAlign w:val="center"/>
          </w:tcPr>
          <w:p w14:paraId="2DA13FE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2</w:t>
            </w:r>
          </w:p>
        </w:tc>
        <w:tc>
          <w:tcPr>
            <w:tcW w:w="153" w:type="pct"/>
            <w:tcBorders>
              <w:top w:val="single" w:color="auto" w:sz="4" w:space="0"/>
              <w:left w:val="nil"/>
              <w:bottom w:val="single" w:color="auto" w:sz="4" w:space="0"/>
              <w:right w:val="single" w:color="auto" w:sz="4" w:space="0"/>
            </w:tcBorders>
            <w:noWrap w:val="0"/>
            <w:vAlign w:val="center"/>
          </w:tcPr>
          <w:p w14:paraId="1910B868">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96" w:type="pct"/>
            <w:tcBorders>
              <w:top w:val="single" w:color="auto" w:sz="4" w:space="0"/>
              <w:left w:val="nil"/>
              <w:bottom w:val="single" w:color="auto" w:sz="4" w:space="0"/>
              <w:right w:val="single" w:color="auto" w:sz="4" w:space="0"/>
            </w:tcBorders>
            <w:noWrap w:val="0"/>
            <w:vAlign w:val="center"/>
          </w:tcPr>
          <w:p w14:paraId="4D9CCAA6">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6" w:type="pct"/>
            <w:tcBorders>
              <w:top w:val="single" w:color="auto" w:sz="4" w:space="0"/>
              <w:left w:val="nil"/>
              <w:bottom w:val="single" w:color="auto" w:sz="4" w:space="0"/>
              <w:right w:val="single" w:color="auto" w:sz="4" w:space="0"/>
            </w:tcBorders>
            <w:noWrap w:val="0"/>
            <w:vAlign w:val="center"/>
          </w:tcPr>
          <w:p w14:paraId="4E908D68">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79" w:type="pct"/>
            <w:tcBorders>
              <w:top w:val="single" w:color="auto" w:sz="4" w:space="0"/>
              <w:left w:val="nil"/>
              <w:bottom w:val="single" w:color="auto" w:sz="4" w:space="0"/>
              <w:right w:val="single" w:color="auto" w:sz="4" w:space="0"/>
            </w:tcBorders>
            <w:noWrap w:val="0"/>
            <w:vAlign w:val="center"/>
          </w:tcPr>
          <w:p w14:paraId="186405B9">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7" w:type="pct"/>
            <w:tcBorders>
              <w:top w:val="single" w:color="auto" w:sz="4" w:space="0"/>
              <w:left w:val="nil"/>
              <w:bottom w:val="single" w:color="auto" w:sz="4" w:space="0"/>
              <w:right w:val="single" w:color="auto" w:sz="4" w:space="0"/>
            </w:tcBorders>
            <w:noWrap w:val="0"/>
            <w:vAlign w:val="center"/>
          </w:tcPr>
          <w:p w14:paraId="6477BEC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vMerge w:val="restart"/>
            <w:tcBorders>
              <w:top w:val="single" w:color="auto" w:sz="4" w:space="0"/>
              <w:left w:val="nil"/>
              <w:bottom w:val="single" w:color="auto" w:sz="4" w:space="0"/>
              <w:right w:val="single" w:color="auto" w:sz="4" w:space="0"/>
            </w:tcBorders>
            <w:noWrap w:val="0"/>
            <w:vAlign w:val="center"/>
          </w:tcPr>
          <w:p w14:paraId="47C95D62">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体育教学部</w:t>
            </w:r>
          </w:p>
        </w:tc>
      </w:tr>
      <w:tr w14:paraId="09673F54">
        <w:tblPrEx>
          <w:tblCellMar>
            <w:top w:w="0" w:type="dxa"/>
            <w:left w:w="108" w:type="dxa"/>
            <w:bottom w:w="0" w:type="dxa"/>
            <w:right w:w="108" w:type="dxa"/>
          </w:tblCellMar>
        </w:tblPrEx>
        <w:trPr>
          <w:cantSplit/>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73A4A508">
            <w:pPr>
              <w:spacing w:line="240" w:lineRule="auto"/>
              <w:rPr>
                <w:rFonts w:hint="default" w:ascii="Times New Roman" w:hAnsi="Times New Roman" w:cs="Times New Roman"/>
                <w:sz w:val="18"/>
                <w:szCs w:val="18"/>
              </w:rPr>
            </w:pPr>
          </w:p>
        </w:tc>
        <w:tc>
          <w:tcPr>
            <w:tcW w:w="221" w:type="pct"/>
            <w:gridSpan w:val="2"/>
            <w:vMerge w:val="continue"/>
            <w:tcBorders>
              <w:top w:val="single" w:color="auto" w:sz="4" w:space="0"/>
              <w:left w:val="nil"/>
              <w:bottom w:val="single" w:color="auto" w:sz="4" w:space="0"/>
              <w:right w:val="single" w:color="auto" w:sz="4" w:space="0"/>
            </w:tcBorders>
            <w:noWrap w:val="0"/>
            <w:textDirection w:val="tbRlV"/>
            <w:vAlign w:val="center"/>
          </w:tcPr>
          <w:p w14:paraId="3EF16A49">
            <w:pPr>
              <w:spacing w:line="240" w:lineRule="auto"/>
              <w:rPr>
                <w:rFonts w:hint="default" w:ascii="Times New Roman" w:hAnsi="Times New Roman" w:cs="Times New Roman"/>
                <w:sz w:val="18"/>
                <w:szCs w:val="18"/>
              </w:rPr>
            </w:pPr>
          </w:p>
        </w:tc>
        <w:tc>
          <w:tcPr>
            <w:tcW w:w="147" w:type="pct"/>
            <w:tcBorders>
              <w:top w:val="single" w:color="auto" w:sz="4" w:space="0"/>
              <w:left w:val="nil"/>
              <w:bottom w:val="single" w:color="auto" w:sz="4" w:space="0"/>
              <w:right w:val="single" w:color="auto" w:sz="4" w:space="0"/>
            </w:tcBorders>
            <w:noWrap w:val="0"/>
            <w:vAlign w:val="center"/>
          </w:tcPr>
          <w:p w14:paraId="61BFB007">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rPr>
            </w:pPr>
            <w:r>
              <w:rPr>
                <w:rFonts w:hint="eastAsia" w:ascii="宋体" w:hAnsi="宋体" w:cs="宋体"/>
                <w:kern w:val="2"/>
                <w:sz w:val="18"/>
                <w:szCs w:val="18"/>
                <w:lang w:val="en-US" w:eastAsia="zh-CN" w:bidi="ar"/>
              </w:rPr>
              <w:t>15</w:t>
            </w:r>
          </w:p>
        </w:tc>
        <w:tc>
          <w:tcPr>
            <w:tcW w:w="371" w:type="pct"/>
            <w:tcBorders>
              <w:top w:val="single" w:color="auto" w:sz="4" w:space="0"/>
              <w:left w:val="nil"/>
              <w:bottom w:val="single" w:color="auto" w:sz="4" w:space="0"/>
              <w:right w:val="single" w:color="auto" w:sz="4" w:space="0"/>
            </w:tcBorders>
            <w:noWrap w:val="0"/>
            <w:vAlign w:val="center"/>
          </w:tcPr>
          <w:p w14:paraId="72530328">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rPr>
            </w:pPr>
            <w:r>
              <w:rPr>
                <w:rFonts w:hint="eastAsia" w:ascii="宋体" w:hAnsi="宋体" w:cs="宋体"/>
                <w:kern w:val="2"/>
                <w:sz w:val="18"/>
                <w:szCs w:val="18"/>
                <w:lang w:val="en-US" w:eastAsia="zh-CN" w:bidi="ar"/>
              </w:rPr>
              <w:t>93202002</w:t>
            </w:r>
          </w:p>
        </w:tc>
        <w:tc>
          <w:tcPr>
            <w:tcW w:w="1048" w:type="pct"/>
            <w:tcBorders>
              <w:top w:val="single" w:color="auto" w:sz="4" w:space="0"/>
              <w:left w:val="nil"/>
              <w:bottom w:val="single" w:color="auto" w:sz="4" w:space="0"/>
              <w:right w:val="single" w:color="auto" w:sz="4" w:space="0"/>
            </w:tcBorders>
            <w:noWrap w:val="0"/>
            <w:vAlign w:val="center"/>
          </w:tcPr>
          <w:p w14:paraId="46B2E814">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大学体育2</w:t>
            </w:r>
          </w:p>
        </w:tc>
        <w:tc>
          <w:tcPr>
            <w:tcW w:w="147" w:type="pct"/>
            <w:tcBorders>
              <w:top w:val="single" w:color="auto" w:sz="4" w:space="0"/>
              <w:left w:val="nil"/>
              <w:bottom w:val="single" w:color="auto" w:sz="4" w:space="0"/>
              <w:right w:val="single" w:color="auto" w:sz="4" w:space="0"/>
            </w:tcBorders>
            <w:noWrap w:val="0"/>
            <w:vAlign w:val="center"/>
          </w:tcPr>
          <w:p w14:paraId="50154FA6">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1BCD4C28">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B</w:t>
            </w:r>
          </w:p>
        </w:tc>
        <w:tc>
          <w:tcPr>
            <w:tcW w:w="230" w:type="pct"/>
            <w:tcBorders>
              <w:top w:val="single" w:color="auto" w:sz="4" w:space="0"/>
              <w:left w:val="nil"/>
              <w:bottom w:val="single" w:color="auto" w:sz="4" w:space="0"/>
              <w:right w:val="single" w:color="auto" w:sz="4" w:space="0"/>
            </w:tcBorders>
            <w:noWrap w:val="0"/>
            <w:vAlign w:val="center"/>
          </w:tcPr>
          <w:p w14:paraId="03C52477">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考查</w:t>
            </w:r>
          </w:p>
        </w:tc>
        <w:tc>
          <w:tcPr>
            <w:tcW w:w="222" w:type="pct"/>
            <w:tcBorders>
              <w:top w:val="single" w:color="auto" w:sz="4" w:space="0"/>
              <w:left w:val="nil"/>
              <w:bottom w:val="single" w:color="auto" w:sz="4" w:space="0"/>
              <w:right w:val="single" w:color="auto" w:sz="4" w:space="0"/>
            </w:tcBorders>
            <w:noWrap w:val="0"/>
            <w:vAlign w:val="center"/>
          </w:tcPr>
          <w:p w14:paraId="455E5C93">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32</w:t>
            </w:r>
          </w:p>
        </w:tc>
        <w:tc>
          <w:tcPr>
            <w:tcW w:w="247" w:type="pct"/>
            <w:tcBorders>
              <w:top w:val="single" w:color="auto" w:sz="4" w:space="0"/>
              <w:left w:val="nil"/>
              <w:bottom w:val="single" w:color="auto" w:sz="4" w:space="0"/>
              <w:right w:val="single" w:color="auto" w:sz="4" w:space="0"/>
            </w:tcBorders>
            <w:noWrap w:val="0"/>
            <w:vAlign w:val="center"/>
          </w:tcPr>
          <w:p w14:paraId="402C10AA">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2</w:t>
            </w:r>
          </w:p>
        </w:tc>
        <w:tc>
          <w:tcPr>
            <w:tcW w:w="225" w:type="pct"/>
            <w:tcBorders>
              <w:top w:val="single" w:color="auto" w:sz="4" w:space="0"/>
              <w:left w:val="nil"/>
              <w:bottom w:val="single" w:color="auto" w:sz="4" w:space="0"/>
              <w:right w:val="single" w:color="auto" w:sz="4" w:space="0"/>
            </w:tcBorders>
            <w:noWrap w:val="0"/>
            <w:vAlign w:val="center"/>
          </w:tcPr>
          <w:p w14:paraId="42D9C97F">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8</w:t>
            </w:r>
          </w:p>
        </w:tc>
        <w:tc>
          <w:tcPr>
            <w:tcW w:w="211" w:type="pct"/>
            <w:tcBorders>
              <w:top w:val="single" w:color="auto" w:sz="4" w:space="0"/>
              <w:left w:val="nil"/>
              <w:bottom w:val="single" w:color="auto" w:sz="4" w:space="0"/>
              <w:right w:val="single" w:color="auto" w:sz="4" w:space="0"/>
            </w:tcBorders>
            <w:noWrap w:val="0"/>
            <w:vAlign w:val="center"/>
          </w:tcPr>
          <w:p w14:paraId="33C1BC96">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24</w:t>
            </w:r>
          </w:p>
        </w:tc>
        <w:tc>
          <w:tcPr>
            <w:tcW w:w="148" w:type="pct"/>
            <w:tcBorders>
              <w:top w:val="single" w:color="auto" w:sz="4" w:space="0"/>
              <w:left w:val="nil"/>
              <w:bottom w:val="single" w:color="auto" w:sz="4" w:space="0"/>
              <w:right w:val="single" w:color="auto" w:sz="4" w:space="0"/>
            </w:tcBorders>
            <w:noWrap w:val="0"/>
            <w:vAlign w:val="center"/>
          </w:tcPr>
          <w:p w14:paraId="4A15356D">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53" w:type="pct"/>
            <w:tcBorders>
              <w:top w:val="single" w:color="auto" w:sz="4" w:space="0"/>
              <w:left w:val="nil"/>
              <w:bottom w:val="single" w:color="auto" w:sz="4" w:space="0"/>
              <w:right w:val="single" w:color="auto" w:sz="4" w:space="0"/>
            </w:tcBorders>
            <w:noWrap w:val="0"/>
            <w:vAlign w:val="center"/>
          </w:tcPr>
          <w:p w14:paraId="3CFC6282">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2</w:t>
            </w:r>
          </w:p>
        </w:tc>
        <w:tc>
          <w:tcPr>
            <w:tcW w:w="196" w:type="pct"/>
            <w:tcBorders>
              <w:top w:val="single" w:color="auto" w:sz="4" w:space="0"/>
              <w:left w:val="nil"/>
              <w:bottom w:val="single" w:color="auto" w:sz="4" w:space="0"/>
              <w:right w:val="single" w:color="auto" w:sz="4" w:space="0"/>
            </w:tcBorders>
            <w:noWrap w:val="0"/>
            <w:vAlign w:val="center"/>
          </w:tcPr>
          <w:p w14:paraId="121D3B1F">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6" w:type="pct"/>
            <w:tcBorders>
              <w:top w:val="single" w:color="auto" w:sz="4" w:space="0"/>
              <w:left w:val="nil"/>
              <w:bottom w:val="single" w:color="auto" w:sz="4" w:space="0"/>
              <w:right w:val="single" w:color="auto" w:sz="4" w:space="0"/>
            </w:tcBorders>
            <w:noWrap w:val="0"/>
            <w:vAlign w:val="center"/>
          </w:tcPr>
          <w:p w14:paraId="23B548B4">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79" w:type="pct"/>
            <w:tcBorders>
              <w:top w:val="single" w:color="auto" w:sz="4" w:space="0"/>
              <w:left w:val="nil"/>
              <w:bottom w:val="single" w:color="auto" w:sz="4" w:space="0"/>
              <w:right w:val="single" w:color="auto" w:sz="4" w:space="0"/>
            </w:tcBorders>
            <w:noWrap w:val="0"/>
            <w:vAlign w:val="center"/>
          </w:tcPr>
          <w:p w14:paraId="3E1A5342">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7" w:type="pct"/>
            <w:tcBorders>
              <w:top w:val="single" w:color="auto" w:sz="4" w:space="0"/>
              <w:left w:val="nil"/>
              <w:bottom w:val="single" w:color="auto" w:sz="4" w:space="0"/>
              <w:right w:val="single" w:color="auto" w:sz="4" w:space="0"/>
            </w:tcBorders>
            <w:noWrap w:val="0"/>
            <w:vAlign w:val="center"/>
          </w:tcPr>
          <w:p w14:paraId="230E7CA5">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vMerge w:val="continue"/>
            <w:tcBorders>
              <w:top w:val="single" w:color="auto" w:sz="4" w:space="0"/>
              <w:left w:val="nil"/>
              <w:bottom w:val="single" w:color="auto" w:sz="4" w:space="0"/>
              <w:right w:val="single" w:color="auto" w:sz="4" w:space="0"/>
            </w:tcBorders>
            <w:noWrap w:val="0"/>
            <w:vAlign w:val="center"/>
          </w:tcPr>
          <w:p w14:paraId="6893CC67">
            <w:pPr>
              <w:spacing w:line="240" w:lineRule="auto"/>
              <w:rPr>
                <w:rFonts w:hint="default" w:ascii="Times New Roman" w:hAnsi="Times New Roman" w:cs="Times New Roman"/>
                <w:sz w:val="18"/>
                <w:szCs w:val="18"/>
              </w:rPr>
            </w:pPr>
          </w:p>
        </w:tc>
      </w:tr>
      <w:tr w14:paraId="364E41A0">
        <w:tblPrEx>
          <w:tblCellMar>
            <w:top w:w="0" w:type="dxa"/>
            <w:left w:w="108" w:type="dxa"/>
            <w:bottom w:w="0" w:type="dxa"/>
            <w:right w:w="108" w:type="dxa"/>
          </w:tblCellMar>
        </w:tblPrEx>
        <w:trPr>
          <w:cantSplit/>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1D55D438">
            <w:pPr>
              <w:spacing w:line="240" w:lineRule="auto"/>
              <w:rPr>
                <w:rFonts w:hint="default" w:ascii="Times New Roman" w:hAnsi="Times New Roman" w:cs="Times New Roman"/>
                <w:sz w:val="18"/>
                <w:szCs w:val="18"/>
              </w:rPr>
            </w:pPr>
          </w:p>
        </w:tc>
        <w:tc>
          <w:tcPr>
            <w:tcW w:w="221" w:type="pct"/>
            <w:gridSpan w:val="2"/>
            <w:vMerge w:val="continue"/>
            <w:tcBorders>
              <w:top w:val="single" w:color="auto" w:sz="4" w:space="0"/>
              <w:left w:val="nil"/>
              <w:bottom w:val="single" w:color="auto" w:sz="4" w:space="0"/>
              <w:right w:val="single" w:color="auto" w:sz="4" w:space="0"/>
            </w:tcBorders>
            <w:noWrap w:val="0"/>
            <w:textDirection w:val="tbRlV"/>
            <w:vAlign w:val="center"/>
          </w:tcPr>
          <w:p w14:paraId="61FA3E4F">
            <w:pPr>
              <w:spacing w:line="240" w:lineRule="auto"/>
              <w:rPr>
                <w:rFonts w:hint="default" w:ascii="Times New Roman" w:hAnsi="Times New Roman" w:cs="Times New Roman"/>
                <w:sz w:val="18"/>
                <w:szCs w:val="18"/>
              </w:rPr>
            </w:pPr>
          </w:p>
        </w:tc>
        <w:tc>
          <w:tcPr>
            <w:tcW w:w="147" w:type="pct"/>
            <w:tcBorders>
              <w:top w:val="single" w:color="auto" w:sz="4" w:space="0"/>
              <w:left w:val="nil"/>
              <w:bottom w:val="single" w:color="auto" w:sz="4" w:space="0"/>
              <w:right w:val="single" w:color="auto" w:sz="4" w:space="0"/>
            </w:tcBorders>
            <w:noWrap w:val="0"/>
            <w:vAlign w:val="center"/>
          </w:tcPr>
          <w:p w14:paraId="048B0B90">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1</w:t>
            </w:r>
            <w:r>
              <w:rPr>
                <w:rFonts w:hint="eastAsia" w:ascii="宋体" w:hAnsi="宋体" w:cs="宋体"/>
                <w:kern w:val="2"/>
                <w:sz w:val="18"/>
                <w:szCs w:val="18"/>
                <w:lang w:val="en-US" w:eastAsia="zh-CN" w:bidi="ar"/>
              </w:rPr>
              <w:t>6</w:t>
            </w:r>
          </w:p>
        </w:tc>
        <w:tc>
          <w:tcPr>
            <w:tcW w:w="371" w:type="pct"/>
            <w:tcBorders>
              <w:top w:val="single" w:color="auto" w:sz="4" w:space="0"/>
              <w:left w:val="nil"/>
              <w:bottom w:val="single" w:color="auto" w:sz="4" w:space="0"/>
              <w:right w:val="single" w:color="auto" w:sz="4" w:space="0"/>
            </w:tcBorders>
            <w:noWrap w:val="0"/>
            <w:vAlign w:val="center"/>
          </w:tcPr>
          <w:p w14:paraId="103F01B4">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cs="宋体"/>
                <w:kern w:val="2"/>
                <w:sz w:val="18"/>
                <w:szCs w:val="18"/>
                <w:lang w:val="en-US" w:eastAsia="zh-CN" w:bidi="ar"/>
              </w:rPr>
              <w:t>93202</w:t>
            </w:r>
            <w:r>
              <w:rPr>
                <w:rFonts w:hint="eastAsia" w:ascii="宋体" w:hAnsi="宋体" w:eastAsia="宋体" w:cs="宋体"/>
                <w:kern w:val="2"/>
                <w:sz w:val="18"/>
                <w:szCs w:val="18"/>
                <w:lang w:val="en-US" w:eastAsia="zh-CN" w:bidi="ar"/>
              </w:rPr>
              <w:t>0</w:t>
            </w:r>
            <w:r>
              <w:rPr>
                <w:rFonts w:hint="eastAsia" w:ascii="宋体" w:hAnsi="宋体" w:cs="宋体"/>
                <w:kern w:val="2"/>
                <w:sz w:val="18"/>
                <w:szCs w:val="18"/>
                <w:lang w:val="en-US" w:eastAsia="zh-CN" w:bidi="ar"/>
              </w:rPr>
              <w:t>0</w:t>
            </w:r>
            <w:r>
              <w:rPr>
                <w:rFonts w:hint="eastAsia" w:ascii="宋体" w:hAnsi="宋体" w:eastAsia="宋体" w:cs="宋体"/>
                <w:kern w:val="2"/>
                <w:sz w:val="18"/>
                <w:szCs w:val="18"/>
                <w:lang w:val="en-US" w:eastAsia="zh-CN" w:bidi="ar"/>
              </w:rPr>
              <w:t>3</w:t>
            </w:r>
          </w:p>
        </w:tc>
        <w:tc>
          <w:tcPr>
            <w:tcW w:w="1048" w:type="pct"/>
            <w:tcBorders>
              <w:top w:val="single" w:color="auto" w:sz="4" w:space="0"/>
              <w:left w:val="nil"/>
              <w:bottom w:val="single" w:color="auto" w:sz="4" w:space="0"/>
              <w:right w:val="single" w:color="auto" w:sz="4" w:space="0"/>
            </w:tcBorders>
            <w:noWrap w:val="0"/>
            <w:vAlign w:val="center"/>
          </w:tcPr>
          <w:p w14:paraId="033E847A">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大学体育3</w:t>
            </w:r>
          </w:p>
        </w:tc>
        <w:tc>
          <w:tcPr>
            <w:tcW w:w="147" w:type="pct"/>
            <w:tcBorders>
              <w:top w:val="single" w:color="auto" w:sz="4" w:space="0"/>
              <w:left w:val="nil"/>
              <w:bottom w:val="single" w:color="auto" w:sz="4" w:space="0"/>
              <w:right w:val="single" w:color="auto" w:sz="4" w:space="0"/>
            </w:tcBorders>
            <w:noWrap w:val="0"/>
            <w:vAlign w:val="center"/>
          </w:tcPr>
          <w:p w14:paraId="56210B9E">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742A5D5B">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B</w:t>
            </w:r>
          </w:p>
        </w:tc>
        <w:tc>
          <w:tcPr>
            <w:tcW w:w="230" w:type="pct"/>
            <w:tcBorders>
              <w:top w:val="single" w:color="auto" w:sz="4" w:space="0"/>
              <w:left w:val="nil"/>
              <w:bottom w:val="single" w:color="auto" w:sz="4" w:space="0"/>
              <w:right w:val="single" w:color="auto" w:sz="4" w:space="0"/>
            </w:tcBorders>
            <w:noWrap w:val="0"/>
            <w:vAlign w:val="center"/>
          </w:tcPr>
          <w:p w14:paraId="2692B692">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考查</w:t>
            </w:r>
          </w:p>
        </w:tc>
        <w:tc>
          <w:tcPr>
            <w:tcW w:w="222" w:type="pct"/>
            <w:tcBorders>
              <w:top w:val="single" w:color="auto" w:sz="4" w:space="0"/>
              <w:left w:val="nil"/>
              <w:bottom w:val="single" w:color="auto" w:sz="4" w:space="0"/>
              <w:right w:val="single" w:color="auto" w:sz="4" w:space="0"/>
            </w:tcBorders>
            <w:noWrap w:val="0"/>
            <w:vAlign w:val="center"/>
          </w:tcPr>
          <w:p w14:paraId="12785AF3">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32</w:t>
            </w:r>
          </w:p>
        </w:tc>
        <w:tc>
          <w:tcPr>
            <w:tcW w:w="247" w:type="pct"/>
            <w:tcBorders>
              <w:top w:val="single" w:color="auto" w:sz="4" w:space="0"/>
              <w:left w:val="nil"/>
              <w:bottom w:val="single" w:color="auto" w:sz="4" w:space="0"/>
              <w:right w:val="single" w:color="auto" w:sz="4" w:space="0"/>
            </w:tcBorders>
            <w:noWrap w:val="0"/>
            <w:vAlign w:val="center"/>
          </w:tcPr>
          <w:p w14:paraId="6A466AF3">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2</w:t>
            </w:r>
          </w:p>
        </w:tc>
        <w:tc>
          <w:tcPr>
            <w:tcW w:w="225" w:type="pct"/>
            <w:tcBorders>
              <w:top w:val="single" w:color="auto" w:sz="4" w:space="0"/>
              <w:left w:val="nil"/>
              <w:bottom w:val="single" w:color="auto" w:sz="4" w:space="0"/>
              <w:right w:val="single" w:color="auto" w:sz="4" w:space="0"/>
            </w:tcBorders>
            <w:noWrap w:val="0"/>
            <w:vAlign w:val="center"/>
          </w:tcPr>
          <w:p w14:paraId="5D4ABCCA">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8</w:t>
            </w:r>
          </w:p>
        </w:tc>
        <w:tc>
          <w:tcPr>
            <w:tcW w:w="211" w:type="pct"/>
            <w:tcBorders>
              <w:top w:val="single" w:color="auto" w:sz="4" w:space="0"/>
              <w:left w:val="nil"/>
              <w:bottom w:val="single" w:color="auto" w:sz="4" w:space="0"/>
              <w:right w:val="single" w:color="auto" w:sz="4" w:space="0"/>
            </w:tcBorders>
            <w:noWrap w:val="0"/>
            <w:vAlign w:val="center"/>
          </w:tcPr>
          <w:p w14:paraId="054BDC43">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24</w:t>
            </w:r>
          </w:p>
        </w:tc>
        <w:tc>
          <w:tcPr>
            <w:tcW w:w="148" w:type="pct"/>
            <w:tcBorders>
              <w:top w:val="single" w:color="auto" w:sz="4" w:space="0"/>
              <w:left w:val="nil"/>
              <w:bottom w:val="single" w:color="auto" w:sz="4" w:space="0"/>
              <w:right w:val="single" w:color="auto" w:sz="4" w:space="0"/>
            </w:tcBorders>
            <w:noWrap w:val="0"/>
            <w:vAlign w:val="center"/>
          </w:tcPr>
          <w:p w14:paraId="71BC1064">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53" w:type="pct"/>
            <w:tcBorders>
              <w:top w:val="single" w:color="auto" w:sz="4" w:space="0"/>
              <w:left w:val="nil"/>
              <w:bottom w:val="single" w:color="auto" w:sz="4" w:space="0"/>
              <w:right w:val="single" w:color="auto" w:sz="4" w:space="0"/>
            </w:tcBorders>
            <w:noWrap w:val="0"/>
            <w:vAlign w:val="center"/>
          </w:tcPr>
          <w:p w14:paraId="0A3CC61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96" w:type="pct"/>
            <w:tcBorders>
              <w:top w:val="single" w:color="auto" w:sz="4" w:space="0"/>
              <w:left w:val="nil"/>
              <w:bottom w:val="single" w:color="auto" w:sz="4" w:space="0"/>
              <w:right w:val="single" w:color="auto" w:sz="4" w:space="0"/>
            </w:tcBorders>
            <w:noWrap w:val="0"/>
            <w:vAlign w:val="center"/>
          </w:tcPr>
          <w:p w14:paraId="731792FF">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2</w:t>
            </w:r>
          </w:p>
        </w:tc>
        <w:tc>
          <w:tcPr>
            <w:tcW w:w="206" w:type="pct"/>
            <w:tcBorders>
              <w:top w:val="single" w:color="auto" w:sz="4" w:space="0"/>
              <w:left w:val="nil"/>
              <w:bottom w:val="single" w:color="auto" w:sz="4" w:space="0"/>
              <w:right w:val="single" w:color="auto" w:sz="4" w:space="0"/>
            </w:tcBorders>
            <w:noWrap w:val="0"/>
            <w:vAlign w:val="center"/>
          </w:tcPr>
          <w:p w14:paraId="7435EB88">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79" w:type="pct"/>
            <w:tcBorders>
              <w:top w:val="single" w:color="auto" w:sz="4" w:space="0"/>
              <w:left w:val="nil"/>
              <w:bottom w:val="single" w:color="auto" w:sz="4" w:space="0"/>
              <w:right w:val="single" w:color="auto" w:sz="4" w:space="0"/>
            </w:tcBorders>
            <w:noWrap w:val="0"/>
            <w:vAlign w:val="center"/>
          </w:tcPr>
          <w:p w14:paraId="1F637636">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7" w:type="pct"/>
            <w:tcBorders>
              <w:top w:val="single" w:color="auto" w:sz="4" w:space="0"/>
              <w:left w:val="nil"/>
              <w:bottom w:val="single" w:color="auto" w:sz="4" w:space="0"/>
              <w:right w:val="single" w:color="auto" w:sz="4" w:space="0"/>
            </w:tcBorders>
            <w:noWrap w:val="0"/>
            <w:vAlign w:val="center"/>
          </w:tcPr>
          <w:p w14:paraId="0F81A4EA">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vMerge w:val="continue"/>
            <w:tcBorders>
              <w:top w:val="single" w:color="auto" w:sz="4" w:space="0"/>
              <w:left w:val="nil"/>
              <w:bottom w:val="single" w:color="auto" w:sz="4" w:space="0"/>
              <w:right w:val="single" w:color="auto" w:sz="4" w:space="0"/>
            </w:tcBorders>
            <w:noWrap w:val="0"/>
            <w:vAlign w:val="center"/>
          </w:tcPr>
          <w:p w14:paraId="6D9166F4">
            <w:pPr>
              <w:spacing w:line="240" w:lineRule="auto"/>
              <w:rPr>
                <w:rFonts w:hint="default" w:ascii="Times New Roman" w:hAnsi="Times New Roman" w:cs="Times New Roman"/>
                <w:sz w:val="18"/>
                <w:szCs w:val="18"/>
              </w:rPr>
            </w:pPr>
          </w:p>
        </w:tc>
      </w:tr>
      <w:tr w14:paraId="527BEFBB">
        <w:tblPrEx>
          <w:tblCellMar>
            <w:top w:w="0" w:type="dxa"/>
            <w:left w:w="108" w:type="dxa"/>
            <w:bottom w:w="0" w:type="dxa"/>
            <w:right w:w="108" w:type="dxa"/>
          </w:tblCellMar>
        </w:tblPrEx>
        <w:trPr>
          <w:cantSplit/>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051BFA0A">
            <w:pPr>
              <w:spacing w:line="240" w:lineRule="auto"/>
              <w:rPr>
                <w:rFonts w:hint="default" w:ascii="Times New Roman" w:hAnsi="Times New Roman" w:cs="Times New Roman"/>
                <w:sz w:val="18"/>
                <w:szCs w:val="18"/>
              </w:rPr>
            </w:pPr>
          </w:p>
        </w:tc>
        <w:tc>
          <w:tcPr>
            <w:tcW w:w="221" w:type="pct"/>
            <w:gridSpan w:val="2"/>
            <w:vMerge w:val="restart"/>
            <w:tcBorders>
              <w:top w:val="nil"/>
              <w:left w:val="nil"/>
              <w:right w:val="single" w:color="auto" w:sz="4" w:space="0"/>
            </w:tcBorders>
            <w:noWrap w:val="0"/>
            <w:textDirection w:val="tbRlV"/>
            <w:vAlign w:val="center"/>
          </w:tcPr>
          <w:p w14:paraId="67A3F312">
            <w:pPr>
              <w:keepNext w:val="0"/>
              <w:keepLines w:val="0"/>
              <w:widowControl w:val="0"/>
              <w:suppressLineNumbers w:val="0"/>
              <w:autoSpaceDE w:val="0"/>
              <w:autoSpaceDN/>
              <w:spacing w:before="0" w:beforeAutospacing="0" w:after="0" w:afterAutospacing="0" w:line="240" w:lineRule="auto"/>
              <w:ind w:left="113" w:right="113"/>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美育</w:t>
            </w:r>
          </w:p>
        </w:tc>
        <w:tc>
          <w:tcPr>
            <w:tcW w:w="147" w:type="pct"/>
            <w:tcBorders>
              <w:top w:val="single" w:color="auto" w:sz="4" w:space="0"/>
              <w:left w:val="nil"/>
              <w:bottom w:val="single" w:color="auto" w:sz="4" w:space="0"/>
              <w:right w:val="single" w:color="auto" w:sz="4" w:space="0"/>
            </w:tcBorders>
            <w:noWrap w:val="0"/>
            <w:vAlign w:val="center"/>
          </w:tcPr>
          <w:p w14:paraId="30A768FB">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1</w:t>
            </w:r>
            <w:r>
              <w:rPr>
                <w:rFonts w:hint="eastAsia" w:ascii="宋体" w:hAnsi="宋体" w:cs="宋体"/>
                <w:kern w:val="2"/>
                <w:sz w:val="18"/>
                <w:szCs w:val="18"/>
                <w:lang w:val="en-US" w:eastAsia="zh-CN" w:bidi="ar"/>
              </w:rPr>
              <w:t>7</w:t>
            </w:r>
          </w:p>
        </w:tc>
        <w:tc>
          <w:tcPr>
            <w:tcW w:w="371" w:type="pct"/>
            <w:tcBorders>
              <w:top w:val="single" w:color="auto" w:sz="4" w:space="0"/>
              <w:left w:val="nil"/>
              <w:bottom w:val="single" w:color="auto" w:sz="4" w:space="0"/>
              <w:right w:val="single" w:color="auto" w:sz="4" w:space="0"/>
            </w:tcBorders>
            <w:noWrap w:val="0"/>
            <w:vAlign w:val="center"/>
          </w:tcPr>
          <w:p w14:paraId="4ED01748">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sz w:val="18"/>
                <w:szCs w:val="18"/>
                <w:lang w:val="en-US"/>
              </w:rPr>
            </w:pPr>
            <w:r>
              <w:rPr>
                <w:rFonts w:hint="eastAsia" w:ascii="宋体" w:hAnsi="宋体" w:cs="宋体"/>
                <w:kern w:val="2"/>
                <w:sz w:val="18"/>
                <w:szCs w:val="18"/>
                <w:lang w:val="en-US" w:eastAsia="zh-CN" w:bidi="ar"/>
              </w:rPr>
              <w:t>94201001</w:t>
            </w:r>
          </w:p>
        </w:tc>
        <w:tc>
          <w:tcPr>
            <w:tcW w:w="1048" w:type="pct"/>
            <w:tcBorders>
              <w:top w:val="single" w:color="auto" w:sz="4" w:space="0"/>
              <w:left w:val="nil"/>
              <w:bottom w:val="single" w:color="auto" w:sz="4" w:space="0"/>
              <w:right w:val="single" w:color="auto" w:sz="4" w:space="0"/>
            </w:tcBorders>
            <w:noWrap w:val="0"/>
            <w:vAlign w:val="center"/>
          </w:tcPr>
          <w:p w14:paraId="670DE6DB">
            <w:pPr>
              <w:keepNext w:val="0"/>
              <w:keepLines w:val="0"/>
              <w:widowControl w:val="0"/>
              <w:suppressLineNumbers w:val="0"/>
              <w:autoSpaceDE w:val="0"/>
              <w:autoSpaceDN/>
              <w:spacing w:before="0" w:beforeAutospacing="0" w:after="0" w:afterAutospacing="0" w:line="240" w:lineRule="auto"/>
              <w:ind w:left="0" w:leftChars="0" w:right="0" w:rightChars="0"/>
              <w:jc w:val="both"/>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基本乐理与音乐欣赏</w:t>
            </w:r>
          </w:p>
        </w:tc>
        <w:tc>
          <w:tcPr>
            <w:tcW w:w="147" w:type="pct"/>
            <w:tcBorders>
              <w:top w:val="single" w:color="auto" w:sz="4" w:space="0"/>
              <w:left w:val="nil"/>
              <w:bottom w:val="single" w:color="auto" w:sz="4" w:space="0"/>
              <w:right w:val="single" w:color="auto" w:sz="4" w:space="0"/>
            </w:tcBorders>
            <w:noWrap w:val="0"/>
            <w:vAlign w:val="center"/>
          </w:tcPr>
          <w:p w14:paraId="09E6F064">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59CA4FBA">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A</w:t>
            </w:r>
          </w:p>
        </w:tc>
        <w:tc>
          <w:tcPr>
            <w:tcW w:w="230" w:type="pct"/>
            <w:tcBorders>
              <w:top w:val="single" w:color="auto" w:sz="4" w:space="0"/>
              <w:left w:val="nil"/>
              <w:bottom w:val="single" w:color="auto" w:sz="4" w:space="0"/>
              <w:right w:val="single" w:color="auto" w:sz="4" w:space="0"/>
            </w:tcBorders>
            <w:noWrap w:val="0"/>
            <w:vAlign w:val="center"/>
          </w:tcPr>
          <w:p w14:paraId="0E71DE27">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考查</w:t>
            </w:r>
          </w:p>
        </w:tc>
        <w:tc>
          <w:tcPr>
            <w:tcW w:w="222" w:type="pct"/>
            <w:tcBorders>
              <w:top w:val="single" w:color="auto" w:sz="4" w:space="0"/>
              <w:left w:val="nil"/>
              <w:bottom w:val="single" w:color="auto" w:sz="4" w:space="0"/>
              <w:right w:val="single" w:color="auto" w:sz="4" w:space="0"/>
            </w:tcBorders>
            <w:noWrap w:val="0"/>
            <w:vAlign w:val="center"/>
          </w:tcPr>
          <w:p w14:paraId="415377CF">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16</w:t>
            </w:r>
          </w:p>
        </w:tc>
        <w:tc>
          <w:tcPr>
            <w:tcW w:w="247" w:type="pct"/>
            <w:tcBorders>
              <w:top w:val="single" w:color="auto" w:sz="4" w:space="0"/>
              <w:left w:val="nil"/>
              <w:bottom w:val="single" w:color="auto" w:sz="4" w:space="0"/>
              <w:right w:val="single" w:color="auto" w:sz="4" w:space="0"/>
            </w:tcBorders>
            <w:noWrap w:val="0"/>
            <w:vAlign w:val="center"/>
          </w:tcPr>
          <w:p w14:paraId="3BCAE30F">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1</w:t>
            </w:r>
          </w:p>
        </w:tc>
        <w:tc>
          <w:tcPr>
            <w:tcW w:w="225" w:type="pct"/>
            <w:tcBorders>
              <w:top w:val="single" w:color="auto" w:sz="4" w:space="0"/>
              <w:left w:val="nil"/>
              <w:bottom w:val="single" w:color="auto" w:sz="4" w:space="0"/>
              <w:right w:val="single" w:color="auto" w:sz="4" w:space="0"/>
            </w:tcBorders>
            <w:noWrap w:val="0"/>
            <w:vAlign w:val="center"/>
          </w:tcPr>
          <w:p w14:paraId="4CA4B6DF">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16</w:t>
            </w:r>
          </w:p>
        </w:tc>
        <w:tc>
          <w:tcPr>
            <w:tcW w:w="211" w:type="pct"/>
            <w:tcBorders>
              <w:top w:val="single" w:color="auto" w:sz="4" w:space="0"/>
              <w:left w:val="nil"/>
              <w:bottom w:val="single" w:color="auto" w:sz="4" w:space="0"/>
              <w:right w:val="single" w:color="auto" w:sz="4" w:space="0"/>
            </w:tcBorders>
            <w:noWrap w:val="0"/>
            <w:vAlign w:val="center"/>
          </w:tcPr>
          <w:p w14:paraId="7869FCA0">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0</w:t>
            </w:r>
          </w:p>
        </w:tc>
        <w:tc>
          <w:tcPr>
            <w:tcW w:w="148" w:type="pct"/>
            <w:tcBorders>
              <w:top w:val="single" w:color="auto" w:sz="4" w:space="0"/>
              <w:left w:val="nil"/>
              <w:bottom w:val="single" w:color="auto" w:sz="4" w:space="0"/>
              <w:right w:val="single" w:color="auto" w:sz="4" w:space="0"/>
            </w:tcBorders>
            <w:noWrap w:val="0"/>
            <w:vAlign w:val="center"/>
          </w:tcPr>
          <w:p w14:paraId="7905A928">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sz w:val="18"/>
                <w:szCs w:val="18"/>
                <w:lang w:val="en-US"/>
              </w:rPr>
            </w:pPr>
          </w:p>
        </w:tc>
        <w:tc>
          <w:tcPr>
            <w:tcW w:w="153" w:type="pct"/>
            <w:tcBorders>
              <w:top w:val="single" w:color="auto" w:sz="4" w:space="0"/>
              <w:left w:val="nil"/>
              <w:bottom w:val="single" w:color="auto" w:sz="4" w:space="0"/>
              <w:right w:val="single" w:color="auto" w:sz="4" w:space="0"/>
            </w:tcBorders>
            <w:noWrap w:val="0"/>
            <w:vAlign w:val="center"/>
          </w:tcPr>
          <w:p w14:paraId="2CEE8E3B">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sz w:val="18"/>
                <w:szCs w:val="18"/>
                <w:lang w:val="en-US"/>
              </w:rPr>
            </w:pPr>
            <w:r>
              <w:rPr>
                <w:rFonts w:hint="eastAsia" w:ascii="宋体" w:hAnsi="宋体" w:cs="宋体"/>
                <w:kern w:val="2"/>
                <w:sz w:val="18"/>
                <w:szCs w:val="18"/>
                <w:lang w:val="en-US" w:eastAsia="zh-CN" w:bidi="ar"/>
              </w:rPr>
              <w:t>4</w:t>
            </w:r>
          </w:p>
        </w:tc>
        <w:tc>
          <w:tcPr>
            <w:tcW w:w="196" w:type="pct"/>
            <w:tcBorders>
              <w:top w:val="single" w:color="auto" w:sz="4" w:space="0"/>
              <w:left w:val="nil"/>
              <w:bottom w:val="single" w:color="auto" w:sz="4" w:space="0"/>
              <w:right w:val="single" w:color="auto" w:sz="4" w:space="0"/>
            </w:tcBorders>
            <w:noWrap w:val="0"/>
            <w:vAlign w:val="center"/>
          </w:tcPr>
          <w:p w14:paraId="0EC1EF40">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sz w:val="18"/>
                <w:szCs w:val="18"/>
                <w:lang w:val="en-US"/>
              </w:rPr>
            </w:pPr>
          </w:p>
        </w:tc>
        <w:tc>
          <w:tcPr>
            <w:tcW w:w="206" w:type="pct"/>
            <w:tcBorders>
              <w:top w:val="single" w:color="auto" w:sz="4" w:space="0"/>
              <w:left w:val="nil"/>
              <w:bottom w:val="single" w:color="auto" w:sz="4" w:space="0"/>
              <w:right w:val="single" w:color="auto" w:sz="4" w:space="0"/>
            </w:tcBorders>
            <w:noWrap w:val="0"/>
            <w:vAlign w:val="center"/>
          </w:tcPr>
          <w:p w14:paraId="5AFB21E0">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sz w:val="18"/>
                <w:szCs w:val="18"/>
                <w:lang w:val="en-US"/>
              </w:rPr>
            </w:pPr>
          </w:p>
        </w:tc>
        <w:tc>
          <w:tcPr>
            <w:tcW w:w="179" w:type="pct"/>
            <w:tcBorders>
              <w:top w:val="single" w:color="auto" w:sz="4" w:space="0"/>
              <w:left w:val="nil"/>
              <w:bottom w:val="single" w:color="auto" w:sz="4" w:space="0"/>
              <w:right w:val="single" w:color="auto" w:sz="4" w:space="0"/>
            </w:tcBorders>
            <w:noWrap w:val="0"/>
            <w:vAlign w:val="center"/>
          </w:tcPr>
          <w:p w14:paraId="2EA6F7C6">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sz w:val="18"/>
                <w:szCs w:val="18"/>
                <w:lang w:val="en-US"/>
              </w:rPr>
            </w:pPr>
          </w:p>
        </w:tc>
        <w:tc>
          <w:tcPr>
            <w:tcW w:w="207" w:type="pct"/>
            <w:tcBorders>
              <w:top w:val="single" w:color="auto" w:sz="4" w:space="0"/>
              <w:left w:val="nil"/>
              <w:bottom w:val="single" w:color="auto" w:sz="4" w:space="0"/>
              <w:right w:val="single" w:color="auto" w:sz="4" w:space="0"/>
            </w:tcBorders>
            <w:noWrap w:val="0"/>
            <w:vAlign w:val="center"/>
          </w:tcPr>
          <w:p w14:paraId="16620D12">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sz w:val="18"/>
                <w:szCs w:val="18"/>
                <w:lang w:val="en-US"/>
              </w:rPr>
            </w:pPr>
          </w:p>
        </w:tc>
        <w:tc>
          <w:tcPr>
            <w:tcW w:w="467" w:type="pct"/>
            <w:tcBorders>
              <w:top w:val="nil"/>
              <w:left w:val="nil"/>
              <w:bottom w:val="single" w:color="auto" w:sz="4" w:space="0"/>
              <w:right w:val="single" w:color="auto" w:sz="4" w:space="0"/>
            </w:tcBorders>
            <w:noWrap w:val="0"/>
            <w:vAlign w:val="center"/>
          </w:tcPr>
          <w:p w14:paraId="0F320701">
            <w:pPr>
              <w:keepNext w:val="0"/>
              <w:keepLines w:val="0"/>
              <w:widowControl w:val="0"/>
              <w:suppressLineNumbers w:val="0"/>
              <w:tabs>
                <w:tab w:val="left" w:pos="410"/>
              </w:tabs>
              <w:autoSpaceDE w:val="0"/>
              <w:autoSpaceDN/>
              <w:spacing w:before="0" w:beforeAutospacing="0" w:after="0" w:afterAutospacing="0" w:line="240" w:lineRule="auto"/>
              <w:ind w:left="0" w:right="0"/>
              <w:jc w:val="left"/>
              <w:rPr>
                <w:rFonts w:hint="eastAsia" w:ascii="宋体" w:hAnsi="宋体" w:eastAsia="宋体" w:cs="宋体"/>
                <w:sz w:val="18"/>
                <w:szCs w:val="18"/>
                <w:lang w:val="en-US"/>
              </w:rPr>
            </w:pPr>
            <w:r>
              <w:rPr>
                <w:rFonts w:hint="eastAsia" w:ascii="宋体" w:hAnsi="宋体" w:eastAsia="宋体" w:cs="宋体"/>
                <w:spacing w:val="-20"/>
                <w:kern w:val="2"/>
                <w:sz w:val="18"/>
                <w:szCs w:val="18"/>
                <w:lang w:val="en-US" w:eastAsia="zh-CN" w:bidi="ar"/>
              </w:rPr>
              <w:t>公共艺术教研室</w:t>
            </w:r>
          </w:p>
        </w:tc>
      </w:tr>
      <w:tr w14:paraId="43D7D2E8">
        <w:tblPrEx>
          <w:tblCellMar>
            <w:top w:w="0" w:type="dxa"/>
            <w:left w:w="108" w:type="dxa"/>
            <w:bottom w:w="0" w:type="dxa"/>
            <w:right w:w="108" w:type="dxa"/>
          </w:tblCellMar>
        </w:tblPrEx>
        <w:trPr>
          <w:cantSplit/>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2B376B58">
            <w:pPr>
              <w:spacing w:line="240" w:lineRule="auto"/>
              <w:rPr>
                <w:rFonts w:hint="default" w:ascii="Times New Roman" w:hAnsi="Times New Roman" w:cs="Times New Roman"/>
                <w:sz w:val="18"/>
                <w:szCs w:val="18"/>
              </w:rPr>
            </w:pPr>
          </w:p>
        </w:tc>
        <w:tc>
          <w:tcPr>
            <w:tcW w:w="221" w:type="pct"/>
            <w:gridSpan w:val="2"/>
            <w:vMerge w:val="continue"/>
            <w:tcBorders>
              <w:left w:val="nil"/>
              <w:bottom w:val="single" w:color="auto" w:sz="4" w:space="0"/>
              <w:right w:val="single" w:color="auto" w:sz="4" w:space="0"/>
            </w:tcBorders>
            <w:noWrap w:val="0"/>
            <w:textDirection w:val="tbRlV"/>
            <w:vAlign w:val="center"/>
          </w:tcPr>
          <w:p w14:paraId="22EB282B">
            <w:pPr>
              <w:spacing w:line="240" w:lineRule="auto"/>
              <w:rPr>
                <w:rFonts w:hint="default" w:ascii="Times New Roman" w:hAnsi="Times New Roman" w:cs="Times New Roman"/>
                <w:sz w:val="18"/>
                <w:szCs w:val="18"/>
              </w:rPr>
            </w:pPr>
          </w:p>
        </w:tc>
        <w:tc>
          <w:tcPr>
            <w:tcW w:w="147" w:type="pct"/>
            <w:tcBorders>
              <w:top w:val="single" w:color="auto" w:sz="4" w:space="0"/>
              <w:left w:val="nil"/>
              <w:bottom w:val="single" w:color="auto" w:sz="4" w:space="0"/>
              <w:right w:val="single" w:color="auto" w:sz="4" w:space="0"/>
            </w:tcBorders>
            <w:noWrap w:val="0"/>
            <w:vAlign w:val="center"/>
          </w:tcPr>
          <w:p w14:paraId="6AD8329D">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18</w:t>
            </w:r>
          </w:p>
        </w:tc>
        <w:tc>
          <w:tcPr>
            <w:tcW w:w="371" w:type="pct"/>
            <w:tcBorders>
              <w:top w:val="single" w:color="auto" w:sz="4" w:space="0"/>
              <w:left w:val="nil"/>
              <w:bottom w:val="single" w:color="auto" w:sz="4" w:space="0"/>
              <w:right w:val="single" w:color="auto" w:sz="4" w:space="0"/>
            </w:tcBorders>
            <w:noWrap w:val="0"/>
            <w:vAlign w:val="center"/>
          </w:tcPr>
          <w:p w14:paraId="6579788F">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cs="宋体"/>
                <w:kern w:val="2"/>
                <w:sz w:val="18"/>
                <w:szCs w:val="18"/>
                <w:lang w:val="en-US" w:eastAsia="zh-CN" w:bidi="ar"/>
              </w:rPr>
            </w:pPr>
            <w:r>
              <w:rPr>
                <w:rFonts w:hint="eastAsia" w:ascii="宋体" w:hAnsi="宋体" w:cs="宋体"/>
                <w:kern w:val="2"/>
                <w:sz w:val="18"/>
                <w:szCs w:val="18"/>
                <w:lang w:val="en-US" w:eastAsia="zh-CN" w:bidi="ar"/>
              </w:rPr>
              <w:t>94202001</w:t>
            </w:r>
          </w:p>
        </w:tc>
        <w:tc>
          <w:tcPr>
            <w:tcW w:w="1048" w:type="pct"/>
            <w:tcBorders>
              <w:top w:val="single" w:color="auto" w:sz="4" w:space="0"/>
              <w:left w:val="nil"/>
              <w:bottom w:val="single" w:color="auto" w:sz="4" w:space="0"/>
              <w:right w:val="single" w:color="auto" w:sz="4" w:space="0"/>
            </w:tcBorders>
            <w:noWrap w:val="0"/>
            <w:vAlign w:val="center"/>
          </w:tcPr>
          <w:p w14:paraId="70D85188">
            <w:pPr>
              <w:keepNext w:val="0"/>
              <w:keepLines w:val="0"/>
              <w:widowControl w:val="0"/>
              <w:suppressLineNumbers w:val="0"/>
              <w:autoSpaceDE w:val="0"/>
              <w:autoSpaceDN/>
              <w:spacing w:before="0" w:beforeAutospacing="0" w:after="0" w:afterAutospacing="0" w:line="240" w:lineRule="auto"/>
              <w:ind w:left="0" w:right="0"/>
              <w:jc w:val="both"/>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书法艺术</w:t>
            </w:r>
          </w:p>
        </w:tc>
        <w:tc>
          <w:tcPr>
            <w:tcW w:w="147" w:type="pct"/>
            <w:tcBorders>
              <w:top w:val="single" w:color="auto" w:sz="4" w:space="0"/>
              <w:left w:val="nil"/>
              <w:bottom w:val="single" w:color="auto" w:sz="4" w:space="0"/>
              <w:right w:val="single" w:color="auto" w:sz="4" w:space="0"/>
            </w:tcBorders>
            <w:noWrap w:val="0"/>
            <w:vAlign w:val="center"/>
          </w:tcPr>
          <w:p w14:paraId="69069E92">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6F28C974">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A</w:t>
            </w:r>
          </w:p>
        </w:tc>
        <w:tc>
          <w:tcPr>
            <w:tcW w:w="230" w:type="pct"/>
            <w:tcBorders>
              <w:top w:val="single" w:color="auto" w:sz="4" w:space="0"/>
              <w:left w:val="nil"/>
              <w:bottom w:val="single" w:color="auto" w:sz="4" w:space="0"/>
              <w:right w:val="single" w:color="auto" w:sz="4" w:space="0"/>
            </w:tcBorders>
            <w:noWrap w:val="0"/>
            <w:vAlign w:val="center"/>
          </w:tcPr>
          <w:p w14:paraId="444095F3">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考查</w:t>
            </w:r>
          </w:p>
        </w:tc>
        <w:tc>
          <w:tcPr>
            <w:tcW w:w="222" w:type="pct"/>
            <w:tcBorders>
              <w:top w:val="single" w:color="auto" w:sz="4" w:space="0"/>
              <w:left w:val="nil"/>
              <w:bottom w:val="single" w:color="auto" w:sz="4" w:space="0"/>
              <w:right w:val="single" w:color="auto" w:sz="4" w:space="0"/>
            </w:tcBorders>
            <w:noWrap w:val="0"/>
            <w:vAlign w:val="center"/>
          </w:tcPr>
          <w:p w14:paraId="287C35A5">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16</w:t>
            </w:r>
          </w:p>
        </w:tc>
        <w:tc>
          <w:tcPr>
            <w:tcW w:w="247" w:type="pct"/>
            <w:tcBorders>
              <w:top w:val="single" w:color="auto" w:sz="4" w:space="0"/>
              <w:left w:val="nil"/>
              <w:bottom w:val="single" w:color="auto" w:sz="4" w:space="0"/>
              <w:right w:val="single" w:color="auto" w:sz="4" w:space="0"/>
            </w:tcBorders>
            <w:noWrap w:val="0"/>
            <w:vAlign w:val="center"/>
          </w:tcPr>
          <w:p w14:paraId="407A6F95">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1</w:t>
            </w:r>
          </w:p>
        </w:tc>
        <w:tc>
          <w:tcPr>
            <w:tcW w:w="225" w:type="pct"/>
            <w:tcBorders>
              <w:top w:val="single" w:color="auto" w:sz="4" w:space="0"/>
              <w:left w:val="nil"/>
              <w:bottom w:val="single" w:color="auto" w:sz="4" w:space="0"/>
              <w:right w:val="single" w:color="auto" w:sz="4" w:space="0"/>
            </w:tcBorders>
            <w:noWrap w:val="0"/>
            <w:vAlign w:val="center"/>
          </w:tcPr>
          <w:p w14:paraId="3A06091F">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8</w:t>
            </w:r>
          </w:p>
        </w:tc>
        <w:tc>
          <w:tcPr>
            <w:tcW w:w="211" w:type="pct"/>
            <w:tcBorders>
              <w:top w:val="single" w:color="auto" w:sz="4" w:space="0"/>
              <w:left w:val="nil"/>
              <w:bottom w:val="single" w:color="auto" w:sz="4" w:space="0"/>
              <w:right w:val="single" w:color="auto" w:sz="4" w:space="0"/>
            </w:tcBorders>
            <w:noWrap w:val="0"/>
            <w:vAlign w:val="center"/>
          </w:tcPr>
          <w:p w14:paraId="1DF31AF5">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8</w:t>
            </w:r>
          </w:p>
        </w:tc>
        <w:tc>
          <w:tcPr>
            <w:tcW w:w="148" w:type="pct"/>
            <w:tcBorders>
              <w:top w:val="single" w:color="auto" w:sz="4" w:space="0"/>
              <w:left w:val="nil"/>
              <w:bottom w:val="single" w:color="auto" w:sz="4" w:space="0"/>
              <w:right w:val="single" w:color="auto" w:sz="4" w:space="0"/>
            </w:tcBorders>
            <w:noWrap w:val="0"/>
            <w:vAlign w:val="center"/>
          </w:tcPr>
          <w:p w14:paraId="16B2628D">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53" w:type="pct"/>
            <w:tcBorders>
              <w:top w:val="single" w:color="auto" w:sz="4" w:space="0"/>
              <w:left w:val="nil"/>
              <w:bottom w:val="single" w:color="auto" w:sz="4" w:space="0"/>
              <w:right w:val="single" w:color="auto" w:sz="4" w:space="0"/>
            </w:tcBorders>
            <w:noWrap w:val="0"/>
            <w:vAlign w:val="center"/>
          </w:tcPr>
          <w:p w14:paraId="0FD130D1">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kern w:val="2"/>
                <w:sz w:val="18"/>
                <w:szCs w:val="18"/>
                <w:lang w:val="en-US" w:eastAsia="zh-CN" w:bidi="ar"/>
              </w:rPr>
            </w:pPr>
          </w:p>
        </w:tc>
        <w:tc>
          <w:tcPr>
            <w:tcW w:w="196" w:type="pct"/>
            <w:tcBorders>
              <w:top w:val="single" w:color="auto" w:sz="4" w:space="0"/>
              <w:left w:val="nil"/>
              <w:bottom w:val="single" w:color="auto" w:sz="4" w:space="0"/>
              <w:right w:val="single" w:color="auto" w:sz="4" w:space="0"/>
            </w:tcBorders>
            <w:noWrap w:val="0"/>
            <w:vAlign w:val="center"/>
          </w:tcPr>
          <w:p w14:paraId="5B9D3D14">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4</w:t>
            </w:r>
          </w:p>
        </w:tc>
        <w:tc>
          <w:tcPr>
            <w:tcW w:w="206" w:type="pct"/>
            <w:tcBorders>
              <w:top w:val="single" w:color="auto" w:sz="4" w:space="0"/>
              <w:left w:val="nil"/>
              <w:bottom w:val="single" w:color="auto" w:sz="4" w:space="0"/>
              <w:right w:val="single" w:color="auto" w:sz="4" w:space="0"/>
            </w:tcBorders>
            <w:noWrap w:val="0"/>
            <w:vAlign w:val="center"/>
          </w:tcPr>
          <w:p w14:paraId="27546412">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79" w:type="pct"/>
            <w:tcBorders>
              <w:top w:val="single" w:color="auto" w:sz="4" w:space="0"/>
              <w:left w:val="nil"/>
              <w:bottom w:val="single" w:color="auto" w:sz="4" w:space="0"/>
              <w:right w:val="single" w:color="auto" w:sz="4" w:space="0"/>
            </w:tcBorders>
            <w:noWrap w:val="0"/>
            <w:vAlign w:val="center"/>
          </w:tcPr>
          <w:p w14:paraId="52C0F818">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7" w:type="pct"/>
            <w:tcBorders>
              <w:top w:val="single" w:color="auto" w:sz="4" w:space="0"/>
              <w:left w:val="nil"/>
              <w:bottom w:val="single" w:color="auto" w:sz="4" w:space="0"/>
              <w:right w:val="single" w:color="auto" w:sz="4" w:space="0"/>
            </w:tcBorders>
            <w:noWrap w:val="0"/>
            <w:vAlign w:val="center"/>
          </w:tcPr>
          <w:p w14:paraId="0851035F">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tcBorders>
              <w:top w:val="nil"/>
              <w:left w:val="nil"/>
              <w:bottom w:val="single" w:color="auto" w:sz="4" w:space="0"/>
              <w:right w:val="single" w:color="auto" w:sz="4" w:space="0"/>
            </w:tcBorders>
            <w:noWrap w:val="0"/>
            <w:vAlign w:val="center"/>
          </w:tcPr>
          <w:p w14:paraId="44AA05D7">
            <w:pPr>
              <w:spacing w:line="240" w:lineRule="auto"/>
              <w:rPr>
                <w:rFonts w:hint="default" w:ascii="Times New Roman" w:hAnsi="Times New Roman" w:cs="Times New Roman"/>
                <w:sz w:val="18"/>
                <w:szCs w:val="18"/>
              </w:rPr>
            </w:pPr>
          </w:p>
        </w:tc>
      </w:tr>
      <w:tr w14:paraId="2C528AC2">
        <w:tblPrEx>
          <w:tblCellMar>
            <w:top w:w="0" w:type="dxa"/>
            <w:left w:w="108" w:type="dxa"/>
            <w:bottom w:w="0" w:type="dxa"/>
            <w:right w:w="108" w:type="dxa"/>
          </w:tblCellMar>
        </w:tblPrEx>
        <w:trPr>
          <w:cantSplit/>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09B1649E">
            <w:pPr>
              <w:spacing w:line="240" w:lineRule="auto"/>
              <w:rPr>
                <w:rFonts w:hint="default" w:ascii="Times New Roman" w:hAnsi="Times New Roman" w:cs="Times New Roman"/>
                <w:sz w:val="18"/>
                <w:szCs w:val="18"/>
              </w:rPr>
            </w:pPr>
          </w:p>
        </w:tc>
        <w:tc>
          <w:tcPr>
            <w:tcW w:w="221" w:type="pct"/>
            <w:gridSpan w:val="2"/>
            <w:vMerge w:val="restart"/>
            <w:tcBorders>
              <w:top w:val="single" w:color="auto" w:sz="4" w:space="0"/>
              <w:left w:val="nil"/>
              <w:bottom w:val="single" w:color="auto" w:sz="4" w:space="0"/>
              <w:right w:val="single" w:color="auto" w:sz="4" w:space="0"/>
            </w:tcBorders>
            <w:noWrap w:val="0"/>
            <w:textDirection w:val="tbRlV"/>
            <w:vAlign w:val="center"/>
          </w:tcPr>
          <w:p w14:paraId="52A7C815">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科学文化</w:t>
            </w:r>
          </w:p>
        </w:tc>
        <w:tc>
          <w:tcPr>
            <w:tcW w:w="147" w:type="pct"/>
            <w:tcBorders>
              <w:top w:val="single" w:color="auto" w:sz="4" w:space="0"/>
              <w:left w:val="nil"/>
              <w:bottom w:val="single" w:color="auto" w:sz="4" w:space="0"/>
              <w:right w:val="single" w:color="auto" w:sz="4" w:space="0"/>
            </w:tcBorders>
            <w:noWrap w:val="0"/>
            <w:vAlign w:val="center"/>
          </w:tcPr>
          <w:p w14:paraId="04251A9A">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1</w:t>
            </w:r>
            <w:r>
              <w:rPr>
                <w:rFonts w:hint="eastAsia" w:ascii="宋体" w:hAnsi="宋体" w:cs="宋体"/>
                <w:kern w:val="2"/>
                <w:sz w:val="18"/>
                <w:szCs w:val="18"/>
                <w:lang w:val="en-US" w:eastAsia="zh-CN" w:bidi="ar"/>
              </w:rPr>
              <w:t>9</w:t>
            </w:r>
          </w:p>
        </w:tc>
        <w:tc>
          <w:tcPr>
            <w:tcW w:w="371" w:type="pct"/>
            <w:tcBorders>
              <w:top w:val="single" w:color="auto" w:sz="4" w:space="0"/>
              <w:left w:val="nil"/>
              <w:bottom w:val="single" w:color="auto" w:sz="4" w:space="0"/>
              <w:right w:val="single" w:color="auto" w:sz="4" w:space="0"/>
            </w:tcBorders>
            <w:noWrap w:val="0"/>
            <w:vAlign w:val="center"/>
          </w:tcPr>
          <w:p w14:paraId="267854FB">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rPr>
            </w:pPr>
            <w:r>
              <w:rPr>
                <w:rFonts w:hint="eastAsia" w:ascii="宋体" w:hAnsi="宋体" w:cs="宋体"/>
                <w:kern w:val="2"/>
                <w:sz w:val="18"/>
                <w:szCs w:val="18"/>
                <w:lang w:val="en-US" w:eastAsia="zh-CN" w:bidi="ar"/>
              </w:rPr>
              <w:t>92201001</w:t>
            </w:r>
          </w:p>
        </w:tc>
        <w:tc>
          <w:tcPr>
            <w:tcW w:w="1048" w:type="pct"/>
            <w:tcBorders>
              <w:top w:val="single" w:color="auto" w:sz="4" w:space="0"/>
              <w:left w:val="nil"/>
              <w:bottom w:val="single" w:color="auto" w:sz="4" w:space="0"/>
              <w:right w:val="single" w:color="auto" w:sz="4" w:space="0"/>
            </w:tcBorders>
            <w:noWrap w:val="0"/>
            <w:vAlign w:val="center"/>
          </w:tcPr>
          <w:p w14:paraId="160EE88E">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大学语文</w:t>
            </w:r>
          </w:p>
        </w:tc>
        <w:tc>
          <w:tcPr>
            <w:tcW w:w="147" w:type="pct"/>
            <w:tcBorders>
              <w:top w:val="single" w:color="auto" w:sz="4" w:space="0"/>
              <w:left w:val="nil"/>
              <w:bottom w:val="single" w:color="auto" w:sz="4" w:space="0"/>
              <w:right w:val="single" w:color="auto" w:sz="4" w:space="0"/>
            </w:tcBorders>
            <w:noWrap w:val="0"/>
            <w:vAlign w:val="center"/>
          </w:tcPr>
          <w:p w14:paraId="10C54BE8">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193E9D3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A</w:t>
            </w:r>
          </w:p>
        </w:tc>
        <w:tc>
          <w:tcPr>
            <w:tcW w:w="230" w:type="pct"/>
            <w:tcBorders>
              <w:top w:val="single" w:color="auto" w:sz="4" w:space="0"/>
              <w:left w:val="nil"/>
              <w:bottom w:val="single" w:color="auto" w:sz="4" w:space="0"/>
              <w:right w:val="single" w:color="auto" w:sz="4" w:space="0"/>
            </w:tcBorders>
            <w:noWrap w:val="0"/>
            <w:vAlign w:val="center"/>
          </w:tcPr>
          <w:p w14:paraId="0379B2C0">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考试</w:t>
            </w:r>
          </w:p>
        </w:tc>
        <w:tc>
          <w:tcPr>
            <w:tcW w:w="222" w:type="pct"/>
            <w:tcBorders>
              <w:top w:val="single" w:color="auto" w:sz="4" w:space="0"/>
              <w:left w:val="nil"/>
              <w:bottom w:val="single" w:color="auto" w:sz="4" w:space="0"/>
              <w:right w:val="single" w:color="auto" w:sz="4" w:space="0"/>
            </w:tcBorders>
            <w:noWrap w:val="0"/>
            <w:vAlign w:val="center"/>
          </w:tcPr>
          <w:p w14:paraId="6AAB3B0F">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32</w:t>
            </w:r>
          </w:p>
        </w:tc>
        <w:tc>
          <w:tcPr>
            <w:tcW w:w="247" w:type="pct"/>
            <w:tcBorders>
              <w:top w:val="single" w:color="auto" w:sz="4" w:space="0"/>
              <w:left w:val="nil"/>
              <w:bottom w:val="single" w:color="auto" w:sz="4" w:space="0"/>
              <w:right w:val="single" w:color="auto" w:sz="4" w:space="0"/>
            </w:tcBorders>
            <w:noWrap w:val="0"/>
            <w:vAlign w:val="center"/>
          </w:tcPr>
          <w:p w14:paraId="3F215533">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2</w:t>
            </w:r>
          </w:p>
        </w:tc>
        <w:tc>
          <w:tcPr>
            <w:tcW w:w="225" w:type="pct"/>
            <w:tcBorders>
              <w:top w:val="single" w:color="auto" w:sz="4" w:space="0"/>
              <w:left w:val="nil"/>
              <w:bottom w:val="single" w:color="auto" w:sz="4" w:space="0"/>
              <w:right w:val="single" w:color="auto" w:sz="4" w:space="0"/>
            </w:tcBorders>
            <w:noWrap w:val="0"/>
            <w:vAlign w:val="center"/>
          </w:tcPr>
          <w:p w14:paraId="2593B53B">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32</w:t>
            </w:r>
          </w:p>
        </w:tc>
        <w:tc>
          <w:tcPr>
            <w:tcW w:w="211" w:type="pct"/>
            <w:tcBorders>
              <w:top w:val="single" w:color="auto" w:sz="4" w:space="0"/>
              <w:left w:val="nil"/>
              <w:bottom w:val="single" w:color="auto" w:sz="4" w:space="0"/>
              <w:right w:val="single" w:color="auto" w:sz="4" w:space="0"/>
            </w:tcBorders>
            <w:noWrap w:val="0"/>
            <w:vAlign w:val="center"/>
          </w:tcPr>
          <w:p w14:paraId="12C53809">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0</w:t>
            </w:r>
          </w:p>
        </w:tc>
        <w:tc>
          <w:tcPr>
            <w:tcW w:w="148" w:type="pct"/>
            <w:tcBorders>
              <w:top w:val="single" w:color="auto" w:sz="4" w:space="0"/>
              <w:left w:val="nil"/>
              <w:bottom w:val="single" w:color="auto" w:sz="4" w:space="0"/>
              <w:right w:val="single" w:color="auto" w:sz="4" w:space="0"/>
            </w:tcBorders>
            <w:noWrap w:val="0"/>
            <w:vAlign w:val="center"/>
          </w:tcPr>
          <w:p w14:paraId="2643F274">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53" w:type="pct"/>
            <w:tcBorders>
              <w:top w:val="single" w:color="auto" w:sz="4" w:space="0"/>
              <w:left w:val="nil"/>
              <w:bottom w:val="single" w:color="auto" w:sz="4" w:space="0"/>
              <w:right w:val="single" w:color="auto" w:sz="4" w:space="0"/>
            </w:tcBorders>
            <w:noWrap w:val="0"/>
            <w:vAlign w:val="center"/>
          </w:tcPr>
          <w:p w14:paraId="1F64ABBE">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color w:val="FF0000"/>
                <w:sz w:val="18"/>
                <w:szCs w:val="18"/>
                <w:lang w:val="en-US"/>
              </w:rPr>
            </w:pPr>
            <w:r>
              <w:rPr>
                <w:rFonts w:hint="eastAsia" w:ascii="宋体" w:hAnsi="宋体" w:cs="宋体"/>
                <w:color w:val="FF0000"/>
                <w:kern w:val="2"/>
                <w:sz w:val="18"/>
                <w:szCs w:val="18"/>
                <w:lang w:val="en-US" w:eastAsia="zh-CN" w:bidi="ar"/>
              </w:rPr>
              <w:t>3</w:t>
            </w:r>
          </w:p>
        </w:tc>
        <w:tc>
          <w:tcPr>
            <w:tcW w:w="196" w:type="pct"/>
            <w:tcBorders>
              <w:top w:val="single" w:color="auto" w:sz="4" w:space="0"/>
              <w:left w:val="nil"/>
              <w:bottom w:val="single" w:color="auto" w:sz="4" w:space="0"/>
              <w:right w:val="single" w:color="auto" w:sz="4" w:space="0"/>
            </w:tcBorders>
            <w:noWrap w:val="0"/>
            <w:vAlign w:val="center"/>
          </w:tcPr>
          <w:p w14:paraId="5B8E59C0">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6" w:type="pct"/>
            <w:tcBorders>
              <w:top w:val="single" w:color="auto" w:sz="4" w:space="0"/>
              <w:left w:val="nil"/>
              <w:bottom w:val="single" w:color="auto" w:sz="4" w:space="0"/>
              <w:right w:val="single" w:color="auto" w:sz="4" w:space="0"/>
            </w:tcBorders>
            <w:noWrap w:val="0"/>
            <w:vAlign w:val="center"/>
          </w:tcPr>
          <w:p w14:paraId="13A1D4FF">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79" w:type="pct"/>
            <w:tcBorders>
              <w:top w:val="single" w:color="auto" w:sz="4" w:space="0"/>
              <w:left w:val="nil"/>
              <w:bottom w:val="single" w:color="auto" w:sz="4" w:space="0"/>
              <w:right w:val="single" w:color="auto" w:sz="4" w:space="0"/>
            </w:tcBorders>
            <w:noWrap w:val="0"/>
            <w:vAlign w:val="center"/>
          </w:tcPr>
          <w:p w14:paraId="75E80549">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7" w:type="pct"/>
            <w:tcBorders>
              <w:top w:val="single" w:color="auto" w:sz="4" w:space="0"/>
              <w:left w:val="nil"/>
              <w:bottom w:val="single" w:color="auto" w:sz="4" w:space="0"/>
              <w:right w:val="single" w:color="auto" w:sz="4" w:space="0"/>
            </w:tcBorders>
            <w:noWrap w:val="0"/>
            <w:vAlign w:val="center"/>
          </w:tcPr>
          <w:p w14:paraId="642D7B02">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vMerge w:val="restart"/>
            <w:tcBorders>
              <w:top w:val="single" w:color="auto" w:sz="4" w:space="0"/>
              <w:left w:val="nil"/>
              <w:bottom w:val="single" w:color="auto" w:sz="4" w:space="0"/>
              <w:right w:val="single" w:color="auto" w:sz="4" w:space="0"/>
            </w:tcBorders>
            <w:noWrap w:val="0"/>
            <w:vAlign w:val="center"/>
          </w:tcPr>
          <w:p w14:paraId="3FC970D0">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基础教学部</w:t>
            </w:r>
          </w:p>
        </w:tc>
      </w:tr>
      <w:tr w14:paraId="2AC1CD3F">
        <w:tblPrEx>
          <w:tblCellMar>
            <w:top w:w="0" w:type="dxa"/>
            <w:left w:w="108" w:type="dxa"/>
            <w:bottom w:w="0" w:type="dxa"/>
            <w:right w:w="108" w:type="dxa"/>
          </w:tblCellMar>
        </w:tblPrEx>
        <w:trPr>
          <w:cantSplit/>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58129531">
            <w:pPr>
              <w:spacing w:line="240" w:lineRule="auto"/>
              <w:rPr>
                <w:rFonts w:hint="default" w:ascii="Times New Roman" w:hAnsi="Times New Roman" w:cs="Times New Roman"/>
                <w:sz w:val="18"/>
                <w:szCs w:val="18"/>
              </w:rPr>
            </w:pPr>
          </w:p>
        </w:tc>
        <w:tc>
          <w:tcPr>
            <w:tcW w:w="221" w:type="pct"/>
            <w:gridSpan w:val="2"/>
            <w:vMerge w:val="continue"/>
            <w:tcBorders>
              <w:top w:val="single" w:color="auto" w:sz="4" w:space="0"/>
              <w:left w:val="nil"/>
              <w:bottom w:val="single" w:color="auto" w:sz="4" w:space="0"/>
              <w:right w:val="single" w:color="auto" w:sz="4" w:space="0"/>
            </w:tcBorders>
            <w:noWrap w:val="0"/>
            <w:textDirection w:val="tbRlV"/>
            <w:vAlign w:val="center"/>
          </w:tcPr>
          <w:p w14:paraId="2FDDFAC6">
            <w:pPr>
              <w:spacing w:line="240" w:lineRule="auto"/>
              <w:rPr>
                <w:rFonts w:hint="default" w:ascii="Times New Roman" w:hAnsi="Times New Roman" w:cs="Times New Roman"/>
                <w:sz w:val="18"/>
                <w:szCs w:val="18"/>
              </w:rPr>
            </w:pPr>
          </w:p>
        </w:tc>
        <w:tc>
          <w:tcPr>
            <w:tcW w:w="147" w:type="pct"/>
            <w:tcBorders>
              <w:top w:val="single" w:color="auto" w:sz="4" w:space="0"/>
              <w:left w:val="nil"/>
              <w:bottom w:val="single" w:color="auto" w:sz="4" w:space="0"/>
              <w:right w:val="single" w:color="auto" w:sz="4" w:space="0"/>
            </w:tcBorders>
            <w:noWrap w:val="0"/>
            <w:vAlign w:val="center"/>
          </w:tcPr>
          <w:p w14:paraId="6946FC0B">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rPr>
            </w:pPr>
            <w:r>
              <w:rPr>
                <w:rFonts w:hint="eastAsia" w:ascii="宋体" w:hAnsi="宋体" w:cs="宋体"/>
                <w:kern w:val="2"/>
                <w:sz w:val="18"/>
                <w:szCs w:val="18"/>
                <w:lang w:val="en-US" w:eastAsia="zh-CN" w:bidi="ar"/>
              </w:rPr>
              <w:t>20</w:t>
            </w:r>
          </w:p>
        </w:tc>
        <w:tc>
          <w:tcPr>
            <w:tcW w:w="371" w:type="pct"/>
            <w:tcBorders>
              <w:top w:val="single" w:color="auto" w:sz="4" w:space="0"/>
              <w:left w:val="nil"/>
              <w:bottom w:val="single" w:color="auto" w:sz="4" w:space="0"/>
              <w:right w:val="single" w:color="auto" w:sz="4" w:space="0"/>
            </w:tcBorders>
            <w:noWrap w:val="0"/>
            <w:vAlign w:val="center"/>
          </w:tcPr>
          <w:p w14:paraId="0AE354E2">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rPr>
            </w:pPr>
            <w:r>
              <w:rPr>
                <w:rFonts w:hint="eastAsia" w:ascii="宋体" w:hAnsi="宋体" w:cs="宋体"/>
                <w:kern w:val="2"/>
                <w:sz w:val="18"/>
                <w:szCs w:val="18"/>
                <w:lang w:val="en-US" w:eastAsia="zh-CN" w:bidi="ar"/>
              </w:rPr>
              <w:t>92202001</w:t>
            </w:r>
          </w:p>
        </w:tc>
        <w:tc>
          <w:tcPr>
            <w:tcW w:w="1048" w:type="pct"/>
            <w:tcBorders>
              <w:top w:val="single" w:color="auto" w:sz="4" w:space="0"/>
              <w:left w:val="nil"/>
              <w:bottom w:val="single" w:color="auto" w:sz="4" w:space="0"/>
              <w:right w:val="single" w:color="auto" w:sz="4" w:space="0"/>
            </w:tcBorders>
            <w:noWrap w:val="0"/>
            <w:vAlign w:val="center"/>
          </w:tcPr>
          <w:p w14:paraId="48D12BB7">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大学英语</w:t>
            </w:r>
          </w:p>
        </w:tc>
        <w:tc>
          <w:tcPr>
            <w:tcW w:w="147" w:type="pct"/>
            <w:tcBorders>
              <w:top w:val="single" w:color="auto" w:sz="4" w:space="0"/>
              <w:left w:val="nil"/>
              <w:bottom w:val="single" w:color="auto" w:sz="4" w:space="0"/>
              <w:right w:val="single" w:color="auto" w:sz="4" w:space="0"/>
            </w:tcBorders>
            <w:noWrap w:val="0"/>
            <w:vAlign w:val="center"/>
          </w:tcPr>
          <w:p w14:paraId="2FFB1A8B">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22E324E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A</w:t>
            </w:r>
          </w:p>
        </w:tc>
        <w:tc>
          <w:tcPr>
            <w:tcW w:w="230" w:type="pct"/>
            <w:tcBorders>
              <w:top w:val="single" w:color="auto" w:sz="4" w:space="0"/>
              <w:left w:val="nil"/>
              <w:bottom w:val="single" w:color="auto" w:sz="4" w:space="0"/>
              <w:right w:val="single" w:color="auto" w:sz="4" w:space="0"/>
            </w:tcBorders>
            <w:noWrap w:val="0"/>
            <w:vAlign w:val="center"/>
          </w:tcPr>
          <w:p w14:paraId="045CF740">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考试</w:t>
            </w:r>
          </w:p>
        </w:tc>
        <w:tc>
          <w:tcPr>
            <w:tcW w:w="222" w:type="pct"/>
            <w:tcBorders>
              <w:top w:val="single" w:color="auto" w:sz="4" w:space="0"/>
              <w:left w:val="nil"/>
              <w:bottom w:val="single" w:color="auto" w:sz="4" w:space="0"/>
              <w:right w:val="single" w:color="auto" w:sz="4" w:space="0"/>
            </w:tcBorders>
            <w:noWrap w:val="0"/>
            <w:vAlign w:val="center"/>
          </w:tcPr>
          <w:p w14:paraId="6FCDF11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64</w:t>
            </w:r>
          </w:p>
        </w:tc>
        <w:tc>
          <w:tcPr>
            <w:tcW w:w="247" w:type="pct"/>
            <w:tcBorders>
              <w:top w:val="single" w:color="auto" w:sz="4" w:space="0"/>
              <w:left w:val="nil"/>
              <w:bottom w:val="single" w:color="auto" w:sz="4" w:space="0"/>
              <w:right w:val="single" w:color="auto" w:sz="4" w:space="0"/>
            </w:tcBorders>
            <w:noWrap w:val="0"/>
            <w:vAlign w:val="center"/>
          </w:tcPr>
          <w:p w14:paraId="443F44CD">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4</w:t>
            </w:r>
          </w:p>
        </w:tc>
        <w:tc>
          <w:tcPr>
            <w:tcW w:w="225" w:type="pct"/>
            <w:tcBorders>
              <w:top w:val="single" w:color="auto" w:sz="4" w:space="0"/>
              <w:left w:val="nil"/>
              <w:bottom w:val="single" w:color="auto" w:sz="4" w:space="0"/>
              <w:right w:val="single" w:color="auto" w:sz="4" w:space="0"/>
            </w:tcBorders>
            <w:noWrap w:val="0"/>
            <w:vAlign w:val="center"/>
          </w:tcPr>
          <w:p w14:paraId="16C120B0">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64</w:t>
            </w:r>
          </w:p>
        </w:tc>
        <w:tc>
          <w:tcPr>
            <w:tcW w:w="211" w:type="pct"/>
            <w:tcBorders>
              <w:top w:val="single" w:color="auto" w:sz="4" w:space="0"/>
              <w:left w:val="nil"/>
              <w:bottom w:val="single" w:color="auto" w:sz="4" w:space="0"/>
              <w:right w:val="single" w:color="auto" w:sz="4" w:space="0"/>
            </w:tcBorders>
            <w:noWrap w:val="0"/>
            <w:vAlign w:val="center"/>
          </w:tcPr>
          <w:p w14:paraId="6687D04F">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0</w:t>
            </w:r>
          </w:p>
        </w:tc>
        <w:tc>
          <w:tcPr>
            <w:tcW w:w="148" w:type="pct"/>
            <w:tcBorders>
              <w:top w:val="single" w:color="auto" w:sz="4" w:space="0"/>
              <w:left w:val="nil"/>
              <w:bottom w:val="single" w:color="auto" w:sz="4" w:space="0"/>
              <w:right w:val="single" w:color="auto" w:sz="4" w:space="0"/>
            </w:tcBorders>
            <w:noWrap w:val="0"/>
            <w:vAlign w:val="center"/>
          </w:tcPr>
          <w:p w14:paraId="5D446C8D">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cs="宋体"/>
                <w:kern w:val="2"/>
                <w:sz w:val="18"/>
                <w:szCs w:val="18"/>
                <w:lang w:val="en-US" w:eastAsia="zh-CN" w:bidi="ar"/>
              </w:rPr>
              <w:t>5</w:t>
            </w:r>
          </w:p>
        </w:tc>
        <w:tc>
          <w:tcPr>
            <w:tcW w:w="153" w:type="pct"/>
            <w:tcBorders>
              <w:top w:val="single" w:color="auto" w:sz="4" w:space="0"/>
              <w:left w:val="nil"/>
              <w:bottom w:val="single" w:color="auto" w:sz="4" w:space="0"/>
              <w:right w:val="single" w:color="auto" w:sz="4" w:space="0"/>
            </w:tcBorders>
            <w:noWrap w:val="0"/>
            <w:vAlign w:val="center"/>
          </w:tcPr>
          <w:p w14:paraId="1D4CD153">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color w:val="FF0000"/>
                <w:sz w:val="18"/>
                <w:szCs w:val="18"/>
                <w:lang w:val="en-US"/>
              </w:rPr>
            </w:pPr>
          </w:p>
        </w:tc>
        <w:tc>
          <w:tcPr>
            <w:tcW w:w="196" w:type="pct"/>
            <w:tcBorders>
              <w:top w:val="single" w:color="auto" w:sz="4" w:space="0"/>
              <w:left w:val="nil"/>
              <w:bottom w:val="single" w:color="auto" w:sz="4" w:space="0"/>
              <w:right w:val="single" w:color="auto" w:sz="4" w:space="0"/>
            </w:tcBorders>
            <w:noWrap w:val="0"/>
            <w:vAlign w:val="center"/>
          </w:tcPr>
          <w:p w14:paraId="58336B1B">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6" w:type="pct"/>
            <w:tcBorders>
              <w:top w:val="single" w:color="auto" w:sz="4" w:space="0"/>
              <w:left w:val="nil"/>
              <w:bottom w:val="single" w:color="auto" w:sz="4" w:space="0"/>
              <w:right w:val="single" w:color="auto" w:sz="4" w:space="0"/>
            </w:tcBorders>
            <w:noWrap w:val="0"/>
            <w:vAlign w:val="center"/>
          </w:tcPr>
          <w:p w14:paraId="0F647022">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79" w:type="pct"/>
            <w:tcBorders>
              <w:top w:val="single" w:color="auto" w:sz="4" w:space="0"/>
              <w:left w:val="nil"/>
              <w:bottom w:val="single" w:color="auto" w:sz="4" w:space="0"/>
              <w:right w:val="single" w:color="auto" w:sz="4" w:space="0"/>
            </w:tcBorders>
            <w:noWrap w:val="0"/>
            <w:vAlign w:val="center"/>
          </w:tcPr>
          <w:p w14:paraId="0756AB79">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7" w:type="pct"/>
            <w:tcBorders>
              <w:top w:val="single" w:color="auto" w:sz="4" w:space="0"/>
              <w:left w:val="nil"/>
              <w:bottom w:val="single" w:color="auto" w:sz="4" w:space="0"/>
              <w:right w:val="single" w:color="auto" w:sz="4" w:space="0"/>
            </w:tcBorders>
            <w:noWrap w:val="0"/>
            <w:vAlign w:val="center"/>
          </w:tcPr>
          <w:p w14:paraId="56DED4F4">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vMerge w:val="continue"/>
            <w:tcBorders>
              <w:top w:val="single" w:color="auto" w:sz="4" w:space="0"/>
              <w:left w:val="nil"/>
              <w:bottom w:val="single" w:color="auto" w:sz="4" w:space="0"/>
              <w:right w:val="single" w:color="auto" w:sz="4" w:space="0"/>
            </w:tcBorders>
            <w:noWrap w:val="0"/>
            <w:vAlign w:val="center"/>
          </w:tcPr>
          <w:p w14:paraId="45EB0E82">
            <w:pPr>
              <w:spacing w:line="240" w:lineRule="auto"/>
              <w:rPr>
                <w:rFonts w:hint="default" w:ascii="Times New Roman" w:hAnsi="Times New Roman" w:cs="Times New Roman"/>
                <w:sz w:val="18"/>
                <w:szCs w:val="18"/>
              </w:rPr>
            </w:pPr>
          </w:p>
        </w:tc>
      </w:tr>
      <w:tr w14:paraId="10FEDDE8">
        <w:tblPrEx>
          <w:tblCellMar>
            <w:top w:w="0" w:type="dxa"/>
            <w:left w:w="108" w:type="dxa"/>
            <w:bottom w:w="0" w:type="dxa"/>
            <w:right w:w="108" w:type="dxa"/>
          </w:tblCellMar>
        </w:tblPrEx>
        <w:trPr>
          <w:cantSplit/>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07054D6C">
            <w:pPr>
              <w:spacing w:line="240" w:lineRule="auto"/>
              <w:rPr>
                <w:rFonts w:hint="default" w:ascii="Times New Roman" w:hAnsi="Times New Roman" w:cs="Times New Roman"/>
                <w:sz w:val="18"/>
                <w:szCs w:val="18"/>
              </w:rPr>
            </w:pPr>
          </w:p>
        </w:tc>
        <w:tc>
          <w:tcPr>
            <w:tcW w:w="221" w:type="pct"/>
            <w:gridSpan w:val="2"/>
            <w:vMerge w:val="continue"/>
            <w:tcBorders>
              <w:top w:val="single" w:color="auto" w:sz="4" w:space="0"/>
              <w:left w:val="nil"/>
              <w:bottom w:val="single" w:color="auto" w:sz="4" w:space="0"/>
              <w:right w:val="single" w:color="auto" w:sz="4" w:space="0"/>
            </w:tcBorders>
            <w:noWrap w:val="0"/>
            <w:textDirection w:val="tbRlV"/>
            <w:vAlign w:val="center"/>
          </w:tcPr>
          <w:p w14:paraId="33F2919B">
            <w:pPr>
              <w:spacing w:line="240" w:lineRule="auto"/>
              <w:rPr>
                <w:rFonts w:hint="default" w:ascii="Times New Roman" w:hAnsi="Times New Roman" w:cs="Times New Roman"/>
                <w:sz w:val="18"/>
                <w:szCs w:val="18"/>
              </w:rPr>
            </w:pPr>
          </w:p>
        </w:tc>
        <w:tc>
          <w:tcPr>
            <w:tcW w:w="147" w:type="pct"/>
            <w:tcBorders>
              <w:top w:val="single" w:color="auto" w:sz="4" w:space="0"/>
              <w:left w:val="nil"/>
              <w:bottom w:val="single" w:color="auto" w:sz="4" w:space="0"/>
              <w:right w:val="single" w:color="auto" w:sz="4" w:space="0"/>
            </w:tcBorders>
            <w:noWrap w:val="0"/>
            <w:vAlign w:val="center"/>
          </w:tcPr>
          <w:p w14:paraId="1F3594E0">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rPr>
            </w:pPr>
            <w:r>
              <w:rPr>
                <w:rFonts w:hint="eastAsia" w:ascii="宋体" w:hAnsi="宋体" w:cs="宋体"/>
                <w:kern w:val="2"/>
                <w:sz w:val="18"/>
                <w:szCs w:val="18"/>
                <w:lang w:val="en-US" w:eastAsia="zh-CN" w:bidi="ar"/>
              </w:rPr>
              <w:t>21</w:t>
            </w:r>
          </w:p>
        </w:tc>
        <w:tc>
          <w:tcPr>
            <w:tcW w:w="371" w:type="pct"/>
            <w:tcBorders>
              <w:top w:val="single" w:color="auto" w:sz="4" w:space="0"/>
              <w:left w:val="nil"/>
              <w:bottom w:val="single" w:color="auto" w:sz="4" w:space="0"/>
              <w:right w:val="single" w:color="auto" w:sz="4" w:space="0"/>
            </w:tcBorders>
            <w:noWrap w:val="0"/>
            <w:vAlign w:val="center"/>
          </w:tcPr>
          <w:p w14:paraId="5106918B">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rPr>
            </w:pPr>
            <w:r>
              <w:rPr>
                <w:rFonts w:hint="eastAsia" w:ascii="宋体" w:hAnsi="宋体" w:cs="宋体"/>
                <w:kern w:val="2"/>
                <w:sz w:val="18"/>
                <w:szCs w:val="18"/>
                <w:lang w:val="en-US" w:eastAsia="zh-CN" w:bidi="ar"/>
              </w:rPr>
              <w:t>92203001</w:t>
            </w:r>
          </w:p>
        </w:tc>
        <w:tc>
          <w:tcPr>
            <w:tcW w:w="1048" w:type="pct"/>
            <w:tcBorders>
              <w:top w:val="single" w:color="auto" w:sz="4" w:space="0"/>
              <w:left w:val="nil"/>
              <w:bottom w:val="single" w:color="auto" w:sz="4" w:space="0"/>
              <w:right w:val="single" w:color="auto" w:sz="4" w:space="0"/>
            </w:tcBorders>
            <w:noWrap w:val="0"/>
            <w:vAlign w:val="center"/>
          </w:tcPr>
          <w:p w14:paraId="581FB67E">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高等数学1</w:t>
            </w:r>
          </w:p>
        </w:tc>
        <w:tc>
          <w:tcPr>
            <w:tcW w:w="147" w:type="pct"/>
            <w:tcBorders>
              <w:top w:val="single" w:color="auto" w:sz="4" w:space="0"/>
              <w:left w:val="nil"/>
              <w:bottom w:val="single" w:color="auto" w:sz="4" w:space="0"/>
              <w:right w:val="single" w:color="auto" w:sz="4" w:space="0"/>
            </w:tcBorders>
            <w:noWrap w:val="0"/>
            <w:vAlign w:val="center"/>
          </w:tcPr>
          <w:p w14:paraId="55EEEB43">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027A72DE">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A</w:t>
            </w:r>
          </w:p>
        </w:tc>
        <w:tc>
          <w:tcPr>
            <w:tcW w:w="230" w:type="pct"/>
            <w:tcBorders>
              <w:top w:val="single" w:color="auto" w:sz="4" w:space="0"/>
              <w:left w:val="nil"/>
              <w:bottom w:val="single" w:color="auto" w:sz="4" w:space="0"/>
              <w:right w:val="single" w:color="auto" w:sz="4" w:space="0"/>
            </w:tcBorders>
            <w:noWrap w:val="0"/>
            <w:vAlign w:val="center"/>
          </w:tcPr>
          <w:p w14:paraId="683C9341">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考试</w:t>
            </w:r>
          </w:p>
        </w:tc>
        <w:tc>
          <w:tcPr>
            <w:tcW w:w="222" w:type="pct"/>
            <w:tcBorders>
              <w:top w:val="single" w:color="auto" w:sz="4" w:space="0"/>
              <w:left w:val="nil"/>
              <w:bottom w:val="single" w:color="auto" w:sz="4" w:space="0"/>
              <w:right w:val="single" w:color="auto" w:sz="4" w:space="0"/>
            </w:tcBorders>
            <w:noWrap w:val="0"/>
            <w:vAlign w:val="center"/>
          </w:tcPr>
          <w:p w14:paraId="49AD4BAD">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40</w:t>
            </w:r>
          </w:p>
        </w:tc>
        <w:tc>
          <w:tcPr>
            <w:tcW w:w="247" w:type="pct"/>
            <w:tcBorders>
              <w:top w:val="single" w:color="auto" w:sz="4" w:space="0"/>
              <w:left w:val="nil"/>
              <w:bottom w:val="single" w:color="auto" w:sz="4" w:space="0"/>
              <w:right w:val="single" w:color="auto" w:sz="4" w:space="0"/>
            </w:tcBorders>
            <w:noWrap w:val="0"/>
            <w:vAlign w:val="center"/>
          </w:tcPr>
          <w:p w14:paraId="6CF68ACF">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cs="宋体"/>
                <w:kern w:val="2"/>
                <w:sz w:val="18"/>
                <w:szCs w:val="18"/>
                <w:lang w:val="en-US" w:eastAsia="zh-CN" w:bidi="ar"/>
              </w:rPr>
              <w:t>2</w:t>
            </w:r>
            <w:r>
              <w:rPr>
                <w:rFonts w:hint="eastAsia" w:ascii="宋体" w:hAnsi="宋体" w:eastAsia="宋体" w:cs="宋体"/>
                <w:kern w:val="2"/>
                <w:sz w:val="18"/>
                <w:szCs w:val="18"/>
                <w:lang w:val="en-US" w:eastAsia="zh-CN" w:bidi="ar"/>
              </w:rPr>
              <w:t>.5</w:t>
            </w:r>
          </w:p>
        </w:tc>
        <w:tc>
          <w:tcPr>
            <w:tcW w:w="225" w:type="pct"/>
            <w:tcBorders>
              <w:top w:val="single" w:color="auto" w:sz="4" w:space="0"/>
              <w:left w:val="nil"/>
              <w:bottom w:val="single" w:color="auto" w:sz="4" w:space="0"/>
              <w:right w:val="single" w:color="auto" w:sz="4" w:space="0"/>
            </w:tcBorders>
            <w:noWrap w:val="0"/>
            <w:vAlign w:val="center"/>
          </w:tcPr>
          <w:p w14:paraId="264433F7">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40</w:t>
            </w:r>
          </w:p>
        </w:tc>
        <w:tc>
          <w:tcPr>
            <w:tcW w:w="211" w:type="pct"/>
            <w:tcBorders>
              <w:top w:val="single" w:color="auto" w:sz="4" w:space="0"/>
              <w:left w:val="nil"/>
              <w:bottom w:val="single" w:color="auto" w:sz="4" w:space="0"/>
              <w:right w:val="single" w:color="auto" w:sz="4" w:space="0"/>
            </w:tcBorders>
            <w:noWrap w:val="0"/>
            <w:vAlign w:val="center"/>
          </w:tcPr>
          <w:p w14:paraId="4E95593A">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0</w:t>
            </w:r>
          </w:p>
        </w:tc>
        <w:tc>
          <w:tcPr>
            <w:tcW w:w="148" w:type="pct"/>
            <w:tcBorders>
              <w:top w:val="single" w:color="auto" w:sz="4" w:space="0"/>
              <w:left w:val="nil"/>
              <w:bottom w:val="single" w:color="auto" w:sz="4" w:space="0"/>
              <w:right w:val="single" w:color="auto" w:sz="4" w:space="0"/>
            </w:tcBorders>
            <w:noWrap w:val="0"/>
            <w:vAlign w:val="center"/>
          </w:tcPr>
          <w:p w14:paraId="609F124D">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cs="宋体"/>
                <w:kern w:val="2"/>
                <w:sz w:val="18"/>
                <w:szCs w:val="18"/>
                <w:lang w:val="en-US" w:eastAsia="zh-CN" w:bidi="ar"/>
              </w:rPr>
              <w:t>4</w:t>
            </w:r>
          </w:p>
        </w:tc>
        <w:tc>
          <w:tcPr>
            <w:tcW w:w="153" w:type="pct"/>
            <w:tcBorders>
              <w:top w:val="single" w:color="auto" w:sz="4" w:space="0"/>
              <w:left w:val="nil"/>
              <w:bottom w:val="single" w:color="auto" w:sz="4" w:space="0"/>
              <w:right w:val="single" w:color="auto" w:sz="4" w:space="0"/>
            </w:tcBorders>
            <w:noWrap w:val="0"/>
            <w:vAlign w:val="center"/>
          </w:tcPr>
          <w:p w14:paraId="7DCF55F1">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96" w:type="pct"/>
            <w:tcBorders>
              <w:top w:val="single" w:color="auto" w:sz="4" w:space="0"/>
              <w:left w:val="nil"/>
              <w:bottom w:val="single" w:color="auto" w:sz="4" w:space="0"/>
              <w:right w:val="single" w:color="auto" w:sz="4" w:space="0"/>
            </w:tcBorders>
            <w:noWrap w:val="0"/>
            <w:vAlign w:val="center"/>
          </w:tcPr>
          <w:p w14:paraId="0FE1456D">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6" w:type="pct"/>
            <w:tcBorders>
              <w:top w:val="single" w:color="auto" w:sz="4" w:space="0"/>
              <w:left w:val="nil"/>
              <w:bottom w:val="single" w:color="auto" w:sz="4" w:space="0"/>
              <w:right w:val="single" w:color="auto" w:sz="4" w:space="0"/>
            </w:tcBorders>
            <w:noWrap w:val="0"/>
            <w:vAlign w:val="center"/>
          </w:tcPr>
          <w:p w14:paraId="5B9CF35D">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79" w:type="pct"/>
            <w:tcBorders>
              <w:top w:val="single" w:color="auto" w:sz="4" w:space="0"/>
              <w:left w:val="nil"/>
              <w:bottom w:val="single" w:color="auto" w:sz="4" w:space="0"/>
              <w:right w:val="single" w:color="auto" w:sz="4" w:space="0"/>
            </w:tcBorders>
            <w:noWrap w:val="0"/>
            <w:vAlign w:val="center"/>
          </w:tcPr>
          <w:p w14:paraId="066EA0E8">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7" w:type="pct"/>
            <w:tcBorders>
              <w:top w:val="single" w:color="auto" w:sz="4" w:space="0"/>
              <w:left w:val="nil"/>
              <w:bottom w:val="single" w:color="auto" w:sz="4" w:space="0"/>
              <w:right w:val="single" w:color="auto" w:sz="4" w:space="0"/>
            </w:tcBorders>
            <w:noWrap w:val="0"/>
            <w:vAlign w:val="center"/>
          </w:tcPr>
          <w:p w14:paraId="29FF40F5">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vMerge w:val="restart"/>
            <w:tcBorders>
              <w:top w:val="single" w:color="auto" w:sz="4" w:space="0"/>
              <w:left w:val="nil"/>
              <w:bottom w:val="single" w:color="auto" w:sz="4" w:space="0"/>
              <w:right w:val="single" w:color="auto" w:sz="4" w:space="0"/>
            </w:tcBorders>
            <w:noWrap w:val="0"/>
            <w:vAlign w:val="center"/>
          </w:tcPr>
          <w:p w14:paraId="002052B3">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数学研究会</w:t>
            </w:r>
          </w:p>
        </w:tc>
      </w:tr>
      <w:tr w14:paraId="01AFA1E4">
        <w:tblPrEx>
          <w:tblCellMar>
            <w:top w:w="0" w:type="dxa"/>
            <w:left w:w="108" w:type="dxa"/>
            <w:bottom w:w="0" w:type="dxa"/>
            <w:right w:w="108" w:type="dxa"/>
          </w:tblCellMar>
        </w:tblPrEx>
        <w:trPr>
          <w:cantSplit/>
          <w:trHeight w:val="90"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56D0541F">
            <w:pPr>
              <w:spacing w:line="240" w:lineRule="auto"/>
              <w:rPr>
                <w:rFonts w:hint="default" w:ascii="Times New Roman" w:hAnsi="Times New Roman" w:cs="Times New Roman"/>
                <w:sz w:val="18"/>
                <w:szCs w:val="18"/>
              </w:rPr>
            </w:pPr>
          </w:p>
        </w:tc>
        <w:tc>
          <w:tcPr>
            <w:tcW w:w="221" w:type="pct"/>
            <w:gridSpan w:val="2"/>
            <w:vMerge w:val="continue"/>
            <w:tcBorders>
              <w:top w:val="single" w:color="auto" w:sz="4" w:space="0"/>
              <w:left w:val="nil"/>
              <w:bottom w:val="single" w:color="auto" w:sz="4" w:space="0"/>
              <w:right w:val="single" w:color="auto" w:sz="4" w:space="0"/>
            </w:tcBorders>
            <w:noWrap w:val="0"/>
            <w:textDirection w:val="tbRlV"/>
            <w:vAlign w:val="center"/>
          </w:tcPr>
          <w:p w14:paraId="4A876E29">
            <w:pPr>
              <w:spacing w:line="240" w:lineRule="auto"/>
              <w:rPr>
                <w:rFonts w:hint="default" w:ascii="Times New Roman" w:hAnsi="Times New Roman" w:cs="Times New Roman"/>
                <w:sz w:val="18"/>
                <w:szCs w:val="18"/>
              </w:rPr>
            </w:pPr>
          </w:p>
        </w:tc>
        <w:tc>
          <w:tcPr>
            <w:tcW w:w="147" w:type="pct"/>
            <w:tcBorders>
              <w:top w:val="single" w:color="auto" w:sz="4" w:space="0"/>
              <w:left w:val="nil"/>
              <w:bottom w:val="single" w:color="auto" w:sz="4" w:space="0"/>
              <w:right w:val="single" w:color="auto" w:sz="4" w:space="0"/>
            </w:tcBorders>
            <w:noWrap w:val="0"/>
            <w:vAlign w:val="center"/>
          </w:tcPr>
          <w:p w14:paraId="283399B2">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rPr>
            </w:pPr>
            <w:r>
              <w:rPr>
                <w:rFonts w:hint="eastAsia" w:ascii="宋体" w:hAnsi="宋体" w:cs="宋体"/>
                <w:kern w:val="2"/>
                <w:sz w:val="18"/>
                <w:szCs w:val="18"/>
                <w:lang w:val="en-US" w:eastAsia="zh-CN" w:bidi="ar"/>
              </w:rPr>
              <w:t>22</w:t>
            </w:r>
          </w:p>
        </w:tc>
        <w:tc>
          <w:tcPr>
            <w:tcW w:w="371" w:type="pct"/>
            <w:tcBorders>
              <w:top w:val="single" w:color="auto" w:sz="4" w:space="0"/>
              <w:left w:val="nil"/>
              <w:bottom w:val="single" w:color="auto" w:sz="4" w:space="0"/>
              <w:right w:val="single" w:color="auto" w:sz="4" w:space="0"/>
            </w:tcBorders>
            <w:noWrap w:val="0"/>
            <w:vAlign w:val="center"/>
          </w:tcPr>
          <w:p w14:paraId="3DEB6B70">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rPr>
            </w:pPr>
            <w:r>
              <w:rPr>
                <w:rFonts w:hint="eastAsia" w:ascii="宋体" w:hAnsi="宋体" w:cs="宋体"/>
                <w:kern w:val="2"/>
                <w:sz w:val="18"/>
                <w:szCs w:val="18"/>
                <w:lang w:val="en-US" w:eastAsia="zh-CN" w:bidi="ar"/>
              </w:rPr>
              <w:t>92203002</w:t>
            </w:r>
          </w:p>
        </w:tc>
        <w:tc>
          <w:tcPr>
            <w:tcW w:w="1048" w:type="pct"/>
            <w:tcBorders>
              <w:top w:val="single" w:color="auto" w:sz="4" w:space="0"/>
              <w:left w:val="nil"/>
              <w:bottom w:val="single" w:color="auto" w:sz="4" w:space="0"/>
              <w:right w:val="single" w:color="auto" w:sz="4" w:space="0"/>
            </w:tcBorders>
            <w:noWrap w:val="0"/>
            <w:vAlign w:val="center"/>
          </w:tcPr>
          <w:p w14:paraId="25E4BD2F">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高等数学2</w:t>
            </w:r>
          </w:p>
        </w:tc>
        <w:tc>
          <w:tcPr>
            <w:tcW w:w="147" w:type="pct"/>
            <w:tcBorders>
              <w:top w:val="single" w:color="auto" w:sz="4" w:space="0"/>
              <w:left w:val="nil"/>
              <w:bottom w:val="single" w:color="auto" w:sz="4" w:space="0"/>
              <w:right w:val="single" w:color="auto" w:sz="4" w:space="0"/>
            </w:tcBorders>
            <w:noWrap w:val="0"/>
            <w:vAlign w:val="center"/>
          </w:tcPr>
          <w:p w14:paraId="563588C1">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373BAE64">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A</w:t>
            </w:r>
          </w:p>
        </w:tc>
        <w:tc>
          <w:tcPr>
            <w:tcW w:w="230" w:type="pct"/>
            <w:tcBorders>
              <w:top w:val="single" w:color="auto" w:sz="4" w:space="0"/>
              <w:left w:val="nil"/>
              <w:bottom w:val="single" w:color="auto" w:sz="4" w:space="0"/>
              <w:right w:val="single" w:color="auto" w:sz="4" w:space="0"/>
            </w:tcBorders>
            <w:noWrap w:val="0"/>
            <w:vAlign w:val="center"/>
          </w:tcPr>
          <w:p w14:paraId="3E6B269E">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考试</w:t>
            </w:r>
          </w:p>
        </w:tc>
        <w:tc>
          <w:tcPr>
            <w:tcW w:w="222" w:type="pct"/>
            <w:tcBorders>
              <w:top w:val="single" w:color="auto" w:sz="4" w:space="0"/>
              <w:left w:val="nil"/>
              <w:bottom w:val="single" w:color="auto" w:sz="4" w:space="0"/>
              <w:right w:val="single" w:color="auto" w:sz="4" w:space="0"/>
            </w:tcBorders>
            <w:noWrap w:val="0"/>
            <w:vAlign w:val="center"/>
          </w:tcPr>
          <w:p w14:paraId="5F7A9EC7">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40</w:t>
            </w:r>
          </w:p>
        </w:tc>
        <w:tc>
          <w:tcPr>
            <w:tcW w:w="247" w:type="pct"/>
            <w:tcBorders>
              <w:top w:val="single" w:color="auto" w:sz="4" w:space="0"/>
              <w:left w:val="nil"/>
              <w:bottom w:val="single" w:color="auto" w:sz="4" w:space="0"/>
              <w:right w:val="single" w:color="auto" w:sz="4" w:space="0"/>
            </w:tcBorders>
            <w:noWrap w:val="0"/>
            <w:vAlign w:val="center"/>
          </w:tcPr>
          <w:p w14:paraId="045A1743">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2.5</w:t>
            </w:r>
          </w:p>
        </w:tc>
        <w:tc>
          <w:tcPr>
            <w:tcW w:w="225" w:type="pct"/>
            <w:tcBorders>
              <w:top w:val="single" w:color="auto" w:sz="4" w:space="0"/>
              <w:left w:val="nil"/>
              <w:bottom w:val="single" w:color="auto" w:sz="4" w:space="0"/>
              <w:right w:val="single" w:color="auto" w:sz="4" w:space="0"/>
            </w:tcBorders>
            <w:noWrap w:val="0"/>
            <w:vAlign w:val="center"/>
          </w:tcPr>
          <w:p w14:paraId="1DE3C50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40</w:t>
            </w:r>
          </w:p>
        </w:tc>
        <w:tc>
          <w:tcPr>
            <w:tcW w:w="211" w:type="pct"/>
            <w:tcBorders>
              <w:top w:val="single" w:color="auto" w:sz="4" w:space="0"/>
              <w:left w:val="nil"/>
              <w:bottom w:val="single" w:color="auto" w:sz="4" w:space="0"/>
              <w:right w:val="single" w:color="auto" w:sz="4" w:space="0"/>
            </w:tcBorders>
            <w:noWrap w:val="0"/>
            <w:vAlign w:val="center"/>
          </w:tcPr>
          <w:p w14:paraId="5E2A48C5">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0</w:t>
            </w:r>
          </w:p>
        </w:tc>
        <w:tc>
          <w:tcPr>
            <w:tcW w:w="148" w:type="pct"/>
            <w:tcBorders>
              <w:top w:val="single" w:color="auto" w:sz="4" w:space="0"/>
              <w:left w:val="nil"/>
              <w:bottom w:val="single" w:color="auto" w:sz="4" w:space="0"/>
              <w:right w:val="single" w:color="auto" w:sz="4" w:space="0"/>
            </w:tcBorders>
            <w:noWrap w:val="0"/>
            <w:vAlign w:val="center"/>
          </w:tcPr>
          <w:p w14:paraId="1AF0382D">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53" w:type="pct"/>
            <w:tcBorders>
              <w:top w:val="single" w:color="auto" w:sz="4" w:space="0"/>
              <w:left w:val="nil"/>
              <w:bottom w:val="single" w:color="auto" w:sz="4" w:space="0"/>
              <w:right w:val="single" w:color="auto" w:sz="4" w:space="0"/>
            </w:tcBorders>
            <w:noWrap w:val="0"/>
            <w:vAlign w:val="center"/>
          </w:tcPr>
          <w:p w14:paraId="4B04ED22">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cs="宋体"/>
                <w:kern w:val="2"/>
                <w:sz w:val="18"/>
                <w:szCs w:val="18"/>
                <w:lang w:val="en-US" w:eastAsia="zh-CN" w:bidi="ar"/>
              </w:rPr>
              <w:t>4</w:t>
            </w:r>
          </w:p>
        </w:tc>
        <w:tc>
          <w:tcPr>
            <w:tcW w:w="196" w:type="pct"/>
            <w:tcBorders>
              <w:top w:val="single" w:color="auto" w:sz="4" w:space="0"/>
              <w:left w:val="nil"/>
              <w:bottom w:val="single" w:color="auto" w:sz="4" w:space="0"/>
              <w:right w:val="single" w:color="auto" w:sz="4" w:space="0"/>
            </w:tcBorders>
            <w:noWrap w:val="0"/>
            <w:vAlign w:val="center"/>
          </w:tcPr>
          <w:p w14:paraId="16B06655">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6" w:type="pct"/>
            <w:tcBorders>
              <w:top w:val="single" w:color="auto" w:sz="4" w:space="0"/>
              <w:left w:val="nil"/>
              <w:bottom w:val="single" w:color="auto" w:sz="4" w:space="0"/>
              <w:right w:val="single" w:color="auto" w:sz="4" w:space="0"/>
            </w:tcBorders>
            <w:noWrap w:val="0"/>
            <w:vAlign w:val="center"/>
          </w:tcPr>
          <w:p w14:paraId="7631F413">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79" w:type="pct"/>
            <w:tcBorders>
              <w:top w:val="single" w:color="auto" w:sz="4" w:space="0"/>
              <w:left w:val="nil"/>
              <w:bottom w:val="single" w:color="auto" w:sz="4" w:space="0"/>
              <w:right w:val="single" w:color="auto" w:sz="4" w:space="0"/>
            </w:tcBorders>
            <w:noWrap w:val="0"/>
            <w:vAlign w:val="center"/>
          </w:tcPr>
          <w:p w14:paraId="37800DD8">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7" w:type="pct"/>
            <w:tcBorders>
              <w:top w:val="single" w:color="auto" w:sz="4" w:space="0"/>
              <w:left w:val="nil"/>
              <w:bottom w:val="single" w:color="auto" w:sz="4" w:space="0"/>
              <w:right w:val="single" w:color="auto" w:sz="4" w:space="0"/>
            </w:tcBorders>
            <w:noWrap w:val="0"/>
            <w:vAlign w:val="center"/>
          </w:tcPr>
          <w:p w14:paraId="2CE70CAF">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vMerge w:val="continue"/>
            <w:tcBorders>
              <w:top w:val="single" w:color="auto" w:sz="4" w:space="0"/>
              <w:left w:val="nil"/>
              <w:bottom w:val="single" w:color="auto" w:sz="4" w:space="0"/>
              <w:right w:val="single" w:color="auto" w:sz="4" w:space="0"/>
            </w:tcBorders>
            <w:noWrap w:val="0"/>
            <w:vAlign w:val="center"/>
          </w:tcPr>
          <w:p w14:paraId="72CE2BA1">
            <w:pPr>
              <w:spacing w:line="240" w:lineRule="auto"/>
              <w:rPr>
                <w:rFonts w:hint="default" w:ascii="Times New Roman" w:hAnsi="Times New Roman" w:cs="Times New Roman"/>
                <w:sz w:val="18"/>
                <w:szCs w:val="18"/>
              </w:rPr>
            </w:pPr>
          </w:p>
        </w:tc>
      </w:tr>
      <w:tr w14:paraId="6A578401">
        <w:tblPrEx>
          <w:tblCellMar>
            <w:top w:w="0" w:type="dxa"/>
            <w:left w:w="108" w:type="dxa"/>
            <w:bottom w:w="0" w:type="dxa"/>
            <w:right w:w="108" w:type="dxa"/>
          </w:tblCellMar>
        </w:tblPrEx>
        <w:trPr>
          <w:cantSplit/>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7021827C">
            <w:pPr>
              <w:spacing w:line="240" w:lineRule="auto"/>
              <w:rPr>
                <w:rFonts w:hint="default" w:ascii="Times New Roman" w:hAnsi="Times New Roman" w:cs="Times New Roman"/>
                <w:sz w:val="18"/>
                <w:szCs w:val="18"/>
              </w:rPr>
            </w:pPr>
          </w:p>
        </w:tc>
        <w:tc>
          <w:tcPr>
            <w:tcW w:w="221" w:type="pct"/>
            <w:gridSpan w:val="2"/>
            <w:vMerge w:val="restart"/>
            <w:tcBorders>
              <w:top w:val="single" w:color="auto" w:sz="4" w:space="0"/>
              <w:left w:val="nil"/>
              <w:right w:val="single" w:color="auto" w:sz="4" w:space="0"/>
            </w:tcBorders>
            <w:noWrap w:val="0"/>
            <w:textDirection w:val="tbRlV"/>
            <w:vAlign w:val="center"/>
          </w:tcPr>
          <w:p w14:paraId="264B8011">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1177职业素养</w:t>
            </w:r>
          </w:p>
        </w:tc>
        <w:tc>
          <w:tcPr>
            <w:tcW w:w="147" w:type="pct"/>
            <w:tcBorders>
              <w:top w:val="single" w:color="auto" w:sz="4" w:space="0"/>
              <w:left w:val="nil"/>
              <w:bottom w:val="single" w:color="auto" w:sz="4" w:space="0"/>
              <w:right w:val="single" w:color="auto" w:sz="4" w:space="0"/>
            </w:tcBorders>
            <w:noWrap w:val="0"/>
            <w:vAlign w:val="center"/>
          </w:tcPr>
          <w:p w14:paraId="339231DC">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23</w:t>
            </w:r>
          </w:p>
        </w:tc>
        <w:tc>
          <w:tcPr>
            <w:tcW w:w="371" w:type="pct"/>
            <w:tcBorders>
              <w:top w:val="single" w:color="auto" w:sz="4" w:space="0"/>
              <w:left w:val="nil"/>
              <w:bottom w:val="single" w:color="auto" w:sz="4" w:space="0"/>
              <w:right w:val="single" w:color="auto" w:sz="4" w:space="0"/>
            </w:tcBorders>
            <w:noWrap w:val="0"/>
            <w:vAlign w:val="center"/>
          </w:tcPr>
          <w:p w14:paraId="13226E43">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95201001</w:t>
            </w:r>
          </w:p>
        </w:tc>
        <w:tc>
          <w:tcPr>
            <w:tcW w:w="1048" w:type="pct"/>
            <w:tcBorders>
              <w:top w:val="single" w:color="auto" w:sz="4" w:space="0"/>
              <w:left w:val="nil"/>
              <w:bottom w:val="single" w:color="auto" w:sz="4" w:space="0"/>
              <w:right w:val="single" w:color="auto" w:sz="4" w:space="0"/>
            </w:tcBorders>
            <w:noWrap w:val="0"/>
            <w:vAlign w:val="center"/>
          </w:tcPr>
          <w:p w14:paraId="230191C5">
            <w:pPr>
              <w:keepNext w:val="0"/>
              <w:keepLines w:val="0"/>
              <w:widowControl w:val="0"/>
              <w:suppressLineNumbers w:val="0"/>
              <w:autoSpaceDE w:val="0"/>
              <w:autoSpaceDN/>
              <w:spacing w:before="0" w:beforeAutospacing="0" w:after="0" w:afterAutospacing="0" w:line="240" w:lineRule="auto"/>
              <w:ind w:left="0" w:leftChars="0" w:right="0" w:rightChars="0"/>
              <w:jc w:val="both"/>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创新创业教育</w:t>
            </w:r>
          </w:p>
        </w:tc>
        <w:tc>
          <w:tcPr>
            <w:tcW w:w="147" w:type="pct"/>
            <w:tcBorders>
              <w:top w:val="single" w:color="auto" w:sz="4" w:space="0"/>
              <w:left w:val="nil"/>
              <w:bottom w:val="single" w:color="auto" w:sz="4" w:space="0"/>
              <w:right w:val="single" w:color="auto" w:sz="4" w:space="0"/>
            </w:tcBorders>
            <w:noWrap w:val="0"/>
            <w:vAlign w:val="center"/>
          </w:tcPr>
          <w:p w14:paraId="67CC796C">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6521B491">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B</w:t>
            </w:r>
          </w:p>
        </w:tc>
        <w:tc>
          <w:tcPr>
            <w:tcW w:w="230" w:type="pct"/>
            <w:tcBorders>
              <w:top w:val="single" w:color="auto" w:sz="4" w:space="0"/>
              <w:left w:val="nil"/>
              <w:bottom w:val="single" w:color="auto" w:sz="4" w:space="0"/>
              <w:right w:val="single" w:color="auto" w:sz="4" w:space="0"/>
            </w:tcBorders>
            <w:noWrap w:val="0"/>
            <w:vAlign w:val="center"/>
          </w:tcPr>
          <w:p w14:paraId="25190E3C">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考查</w:t>
            </w:r>
          </w:p>
        </w:tc>
        <w:tc>
          <w:tcPr>
            <w:tcW w:w="222" w:type="pct"/>
            <w:tcBorders>
              <w:top w:val="single" w:color="auto" w:sz="4" w:space="0"/>
              <w:left w:val="nil"/>
              <w:bottom w:val="single" w:color="auto" w:sz="4" w:space="0"/>
              <w:right w:val="single" w:color="auto" w:sz="4" w:space="0"/>
            </w:tcBorders>
            <w:noWrap w:val="0"/>
            <w:vAlign w:val="center"/>
          </w:tcPr>
          <w:p w14:paraId="0FD5ACC0">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32</w:t>
            </w:r>
          </w:p>
        </w:tc>
        <w:tc>
          <w:tcPr>
            <w:tcW w:w="247" w:type="pct"/>
            <w:tcBorders>
              <w:top w:val="single" w:color="auto" w:sz="4" w:space="0"/>
              <w:left w:val="nil"/>
              <w:bottom w:val="single" w:color="auto" w:sz="4" w:space="0"/>
              <w:right w:val="single" w:color="auto" w:sz="4" w:space="0"/>
            </w:tcBorders>
            <w:noWrap w:val="0"/>
            <w:vAlign w:val="center"/>
          </w:tcPr>
          <w:p w14:paraId="2FDBF9D5">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2</w:t>
            </w:r>
          </w:p>
        </w:tc>
        <w:tc>
          <w:tcPr>
            <w:tcW w:w="225" w:type="pct"/>
            <w:tcBorders>
              <w:top w:val="single" w:color="auto" w:sz="4" w:space="0"/>
              <w:left w:val="nil"/>
              <w:bottom w:val="single" w:color="auto" w:sz="4" w:space="0"/>
              <w:right w:val="single" w:color="auto" w:sz="4" w:space="0"/>
            </w:tcBorders>
            <w:noWrap w:val="0"/>
            <w:vAlign w:val="center"/>
          </w:tcPr>
          <w:p w14:paraId="2F048B34">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12</w:t>
            </w:r>
          </w:p>
        </w:tc>
        <w:tc>
          <w:tcPr>
            <w:tcW w:w="211" w:type="pct"/>
            <w:tcBorders>
              <w:top w:val="single" w:color="auto" w:sz="4" w:space="0"/>
              <w:left w:val="nil"/>
              <w:bottom w:val="single" w:color="auto" w:sz="4" w:space="0"/>
              <w:right w:val="single" w:color="auto" w:sz="4" w:space="0"/>
            </w:tcBorders>
            <w:noWrap w:val="0"/>
            <w:vAlign w:val="center"/>
          </w:tcPr>
          <w:p w14:paraId="0595E8C3">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20</w:t>
            </w:r>
          </w:p>
        </w:tc>
        <w:tc>
          <w:tcPr>
            <w:tcW w:w="148" w:type="pct"/>
            <w:tcBorders>
              <w:top w:val="single" w:color="auto" w:sz="4" w:space="0"/>
              <w:left w:val="nil"/>
              <w:bottom w:val="single" w:color="auto" w:sz="4" w:space="0"/>
              <w:right w:val="single" w:color="auto" w:sz="4" w:space="0"/>
            </w:tcBorders>
            <w:noWrap w:val="0"/>
            <w:vAlign w:val="center"/>
          </w:tcPr>
          <w:p w14:paraId="06D651C0">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2</w:t>
            </w:r>
          </w:p>
        </w:tc>
        <w:tc>
          <w:tcPr>
            <w:tcW w:w="153" w:type="pct"/>
            <w:tcBorders>
              <w:top w:val="single" w:color="auto" w:sz="4" w:space="0"/>
              <w:left w:val="nil"/>
              <w:bottom w:val="single" w:color="auto" w:sz="4" w:space="0"/>
              <w:right w:val="single" w:color="auto" w:sz="4" w:space="0"/>
            </w:tcBorders>
            <w:noWrap w:val="0"/>
            <w:vAlign w:val="center"/>
          </w:tcPr>
          <w:p w14:paraId="583330A3">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p>
        </w:tc>
        <w:tc>
          <w:tcPr>
            <w:tcW w:w="196" w:type="pct"/>
            <w:tcBorders>
              <w:top w:val="single" w:color="auto" w:sz="4" w:space="0"/>
              <w:left w:val="nil"/>
              <w:bottom w:val="single" w:color="auto" w:sz="4" w:space="0"/>
              <w:right w:val="single" w:color="auto" w:sz="4" w:space="0"/>
            </w:tcBorders>
            <w:noWrap w:val="0"/>
            <w:vAlign w:val="center"/>
          </w:tcPr>
          <w:p w14:paraId="3076B350">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p>
        </w:tc>
        <w:tc>
          <w:tcPr>
            <w:tcW w:w="206" w:type="pct"/>
            <w:tcBorders>
              <w:top w:val="single" w:color="auto" w:sz="4" w:space="0"/>
              <w:left w:val="nil"/>
              <w:bottom w:val="single" w:color="auto" w:sz="4" w:space="0"/>
              <w:right w:val="single" w:color="auto" w:sz="4" w:space="0"/>
            </w:tcBorders>
            <w:noWrap w:val="0"/>
            <w:vAlign w:val="center"/>
          </w:tcPr>
          <w:p w14:paraId="22F94F59">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p>
        </w:tc>
        <w:tc>
          <w:tcPr>
            <w:tcW w:w="179" w:type="pct"/>
            <w:tcBorders>
              <w:top w:val="single" w:color="auto" w:sz="4" w:space="0"/>
              <w:left w:val="nil"/>
              <w:bottom w:val="single" w:color="auto" w:sz="4" w:space="0"/>
              <w:right w:val="single" w:color="auto" w:sz="4" w:space="0"/>
            </w:tcBorders>
            <w:noWrap w:val="0"/>
            <w:vAlign w:val="center"/>
          </w:tcPr>
          <w:p w14:paraId="5D394C1C">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sz w:val="18"/>
                <w:szCs w:val="18"/>
                <w:lang w:val="en-US"/>
              </w:rPr>
            </w:pPr>
          </w:p>
        </w:tc>
        <w:tc>
          <w:tcPr>
            <w:tcW w:w="207" w:type="pct"/>
            <w:tcBorders>
              <w:top w:val="single" w:color="auto" w:sz="4" w:space="0"/>
              <w:left w:val="nil"/>
              <w:bottom w:val="single" w:color="auto" w:sz="4" w:space="0"/>
              <w:right w:val="single" w:color="auto" w:sz="4" w:space="0"/>
            </w:tcBorders>
            <w:noWrap w:val="0"/>
            <w:vAlign w:val="center"/>
          </w:tcPr>
          <w:p w14:paraId="2E1B5DE5">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sz w:val="18"/>
                <w:szCs w:val="18"/>
                <w:lang w:val="en-US"/>
              </w:rPr>
            </w:pPr>
          </w:p>
        </w:tc>
        <w:tc>
          <w:tcPr>
            <w:tcW w:w="467" w:type="pct"/>
            <w:tcBorders>
              <w:top w:val="single" w:color="auto" w:sz="4" w:space="0"/>
              <w:left w:val="nil"/>
              <w:bottom w:val="single" w:color="auto" w:sz="4" w:space="0"/>
              <w:right w:val="single" w:color="auto" w:sz="4" w:space="0"/>
            </w:tcBorders>
            <w:noWrap w:val="0"/>
            <w:vAlign w:val="center"/>
          </w:tcPr>
          <w:p w14:paraId="573359DA">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kern w:val="2"/>
                <w:sz w:val="18"/>
                <w:szCs w:val="18"/>
                <w:lang w:val="en-US" w:eastAsia="zh-CN" w:bidi="ar"/>
              </w:rPr>
            </w:pPr>
          </w:p>
        </w:tc>
      </w:tr>
      <w:tr w14:paraId="5D557E91">
        <w:tblPrEx>
          <w:tblCellMar>
            <w:top w:w="0" w:type="dxa"/>
            <w:left w:w="108" w:type="dxa"/>
            <w:bottom w:w="0" w:type="dxa"/>
            <w:right w:w="108" w:type="dxa"/>
          </w:tblCellMar>
        </w:tblPrEx>
        <w:trPr>
          <w:cantSplit/>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0153726A">
            <w:pPr>
              <w:spacing w:line="240" w:lineRule="auto"/>
              <w:rPr>
                <w:rFonts w:hint="default" w:ascii="Times New Roman" w:hAnsi="Times New Roman" w:cs="Times New Roman"/>
                <w:sz w:val="18"/>
                <w:szCs w:val="18"/>
              </w:rPr>
            </w:pPr>
          </w:p>
        </w:tc>
        <w:tc>
          <w:tcPr>
            <w:tcW w:w="221" w:type="pct"/>
            <w:gridSpan w:val="2"/>
            <w:vMerge w:val="continue"/>
            <w:tcBorders>
              <w:left w:val="nil"/>
              <w:right w:val="single" w:color="auto" w:sz="4" w:space="0"/>
            </w:tcBorders>
            <w:noWrap w:val="0"/>
            <w:textDirection w:val="tbRlV"/>
            <w:vAlign w:val="center"/>
          </w:tcPr>
          <w:p w14:paraId="4F610F5D">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kern w:val="2"/>
                <w:sz w:val="18"/>
                <w:szCs w:val="18"/>
                <w:lang w:val="en-US" w:eastAsia="zh-CN" w:bidi="ar"/>
              </w:rPr>
            </w:pPr>
          </w:p>
        </w:tc>
        <w:tc>
          <w:tcPr>
            <w:tcW w:w="147" w:type="pct"/>
            <w:tcBorders>
              <w:top w:val="single" w:color="auto" w:sz="4" w:space="0"/>
              <w:left w:val="nil"/>
              <w:bottom w:val="single" w:color="auto" w:sz="4" w:space="0"/>
              <w:right w:val="single" w:color="auto" w:sz="4" w:space="0"/>
            </w:tcBorders>
            <w:noWrap w:val="0"/>
            <w:vAlign w:val="center"/>
          </w:tcPr>
          <w:p w14:paraId="24340FA4">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cs="宋体"/>
                <w:sz w:val="18"/>
                <w:szCs w:val="18"/>
                <w:lang w:val="en-US" w:eastAsia="zh-CN"/>
              </w:rPr>
            </w:pPr>
            <w:r>
              <w:rPr>
                <w:rFonts w:hint="eastAsia" w:ascii="宋体" w:hAnsi="宋体" w:cs="宋体"/>
                <w:sz w:val="18"/>
                <w:szCs w:val="18"/>
                <w:lang w:val="en-US" w:eastAsia="zh-CN"/>
              </w:rPr>
              <w:t>24</w:t>
            </w:r>
          </w:p>
        </w:tc>
        <w:tc>
          <w:tcPr>
            <w:tcW w:w="371" w:type="pct"/>
            <w:tcBorders>
              <w:top w:val="single" w:color="auto" w:sz="4" w:space="0"/>
              <w:left w:val="nil"/>
              <w:bottom w:val="single" w:color="auto" w:sz="4" w:space="0"/>
              <w:right w:val="single" w:color="auto" w:sz="4" w:space="0"/>
            </w:tcBorders>
            <w:noWrap w:val="0"/>
            <w:vAlign w:val="center"/>
          </w:tcPr>
          <w:p w14:paraId="5BC49594">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cs="宋体"/>
                <w:kern w:val="2"/>
                <w:sz w:val="18"/>
                <w:szCs w:val="18"/>
                <w:lang w:val="en-US" w:eastAsia="zh-CN" w:bidi="ar"/>
              </w:rPr>
            </w:pPr>
            <w:r>
              <w:rPr>
                <w:rFonts w:hint="eastAsia" w:ascii="宋体" w:hAnsi="宋体" w:cs="宋体"/>
                <w:kern w:val="2"/>
                <w:sz w:val="18"/>
                <w:szCs w:val="18"/>
                <w:lang w:val="en-US" w:eastAsia="zh-CN" w:bidi="ar"/>
              </w:rPr>
              <w:t>95202002</w:t>
            </w:r>
          </w:p>
        </w:tc>
        <w:tc>
          <w:tcPr>
            <w:tcW w:w="1048" w:type="pct"/>
            <w:tcBorders>
              <w:top w:val="single" w:color="auto" w:sz="4" w:space="0"/>
              <w:left w:val="nil"/>
              <w:bottom w:val="single" w:color="auto" w:sz="4" w:space="0"/>
              <w:right w:val="single" w:color="auto" w:sz="4" w:space="0"/>
            </w:tcBorders>
            <w:noWrap w:val="0"/>
            <w:vAlign w:val="center"/>
          </w:tcPr>
          <w:p w14:paraId="3D92860D">
            <w:pPr>
              <w:keepNext w:val="0"/>
              <w:keepLines w:val="0"/>
              <w:widowControl w:val="0"/>
              <w:suppressLineNumbers w:val="0"/>
              <w:autoSpaceDE w:val="0"/>
              <w:autoSpaceDN/>
              <w:spacing w:before="0" w:beforeAutospacing="0" w:after="0" w:afterAutospacing="0" w:line="240" w:lineRule="auto"/>
              <w:ind w:left="0" w:leftChars="0" w:right="0" w:rightChars="0"/>
              <w:jc w:val="both"/>
              <w:rPr>
                <w:rFonts w:hint="default"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大学生职业发展与就业指导</w:t>
            </w:r>
            <w:r>
              <w:rPr>
                <w:rFonts w:hint="eastAsia" w:ascii="宋体" w:hAnsi="宋体" w:cs="宋体"/>
                <w:kern w:val="2"/>
                <w:sz w:val="18"/>
                <w:szCs w:val="18"/>
                <w:lang w:val="en-US" w:eastAsia="zh-CN" w:bidi="ar"/>
              </w:rPr>
              <w:t>2</w:t>
            </w:r>
          </w:p>
        </w:tc>
        <w:tc>
          <w:tcPr>
            <w:tcW w:w="147" w:type="pct"/>
            <w:tcBorders>
              <w:top w:val="single" w:color="auto" w:sz="4" w:space="0"/>
              <w:left w:val="nil"/>
              <w:bottom w:val="single" w:color="auto" w:sz="4" w:space="0"/>
              <w:right w:val="single" w:color="auto" w:sz="4" w:space="0"/>
            </w:tcBorders>
            <w:noWrap w:val="0"/>
            <w:vAlign w:val="center"/>
          </w:tcPr>
          <w:p w14:paraId="636E735C">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26FF03BA">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A</w:t>
            </w:r>
          </w:p>
        </w:tc>
        <w:tc>
          <w:tcPr>
            <w:tcW w:w="230" w:type="pct"/>
            <w:tcBorders>
              <w:top w:val="single" w:color="auto" w:sz="4" w:space="0"/>
              <w:left w:val="nil"/>
              <w:bottom w:val="single" w:color="auto" w:sz="4" w:space="0"/>
              <w:right w:val="single" w:color="auto" w:sz="4" w:space="0"/>
            </w:tcBorders>
            <w:noWrap w:val="0"/>
            <w:vAlign w:val="center"/>
          </w:tcPr>
          <w:p w14:paraId="5ACFCFC4">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考查</w:t>
            </w:r>
          </w:p>
        </w:tc>
        <w:tc>
          <w:tcPr>
            <w:tcW w:w="222" w:type="pct"/>
            <w:tcBorders>
              <w:top w:val="single" w:color="auto" w:sz="4" w:space="0"/>
              <w:left w:val="nil"/>
              <w:bottom w:val="single" w:color="auto" w:sz="4" w:space="0"/>
              <w:right w:val="single" w:color="auto" w:sz="4" w:space="0"/>
            </w:tcBorders>
            <w:noWrap w:val="0"/>
            <w:vAlign w:val="center"/>
          </w:tcPr>
          <w:p w14:paraId="734A5C27">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8</w:t>
            </w:r>
          </w:p>
        </w:tc>
        <w:tc>
          <w:tcPr>
            <w:tcW w:w="247" w:type="pct"/>
            <w:tcBorders>
              <w:top w:val="single" w:color="auto" w:sz="4" w:space="0"/>
              <w:left w:val="nil"/>
              <w:bottom w:val="single" w:color="auto" w:sz="4" w:space="0"/>
              <w:right w:val="single" w:color="auto" w:sz="4" w:space="0"/>
            </w:tcBorders>
            <w:noWrap w:val="0"/>
            <w:vAlign w:val="center"/>
          </w:tcPr>
          <w:p w14:paraId="7C277102">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0.5</w:t>
            </w:r>
          </w:p>
        </w:tc>
        <w:tc>
          <w:tcPr>
            <w:tcW w:w="225" w:type="pct"/>
            <w:tcBorders>
              <w:top w:val="single" w:color="auto" w:sz="4" w:space="0"/>
              <w:left w:val="nil"/>
              <w:bottom w:val="single" w:color="auto" w:sz="4" w:space="0"/>
              <w:right w:val="single" w:color="auto" w:sz="4" w:space="0"/>
            </w:tcBorders>
            <w:noWrap w:val="0"/>
            <w:vAlign w:val="center"/>
          </w:tcPr>
          <w:p w14:paraId="488E131C">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8</w:t>
            </w:r>
          </w:p>
        </w:tc>
        <w:tc>
          <w:tcPr>
            <w:tcW w:w="211" w:type="pct"/>
            <w:tcBorders>
              <w:top w:val="single" w:color="auto" w:sz="4" w:space="0"/>
              <w:left w:val="nil"/>
              <w:bottom w:val="single" w:color="auto" w:sz="4" w:space="0"/>
              <w:right w:val="single" w:color="auto" w:sz="4" w:space="0"/>
            </w:tcBorders>
            <w:noWrap w:val="0"/>
            <w:vAlign w:val="center"/>
          </w:tcPr>
          <w:p w14:paraId="5DF066FD">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0</w:t>
            </w:r>
          </w:p>
        </w:tc>
        <w:tc>
          <w:tcPr>
            <w:tcW w:w="148" w:type="pct"/>
            <w:tcBorders>
              <w:top w:val="single" w:color="auto" w:sz="4" w:space="0"/>
              <w:left w:val="nil"/>
              <w:bottom w:val="single" w:color="auto" w:sz="4" w:space="0"/>
              <w:right w:val="single" w:color="auto" w:sz="4" w:space="0"/>
            </w:tcBorders>
            <w:noWrap w:val="0"/>
            <w:vAlign w:val="center"/>
          </w:tcPr>
          <w:p w14:paraId="73387D09">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p>
        </w:tc>
        <w:tc>
          <w:tcPr>
            <w:tcW w:w="153" w:type="pct"/>
            <w:tcBorders>
              <w:top w:val="single" w:color="auto" w:sz="4" w:space="0"/>
              <w:left w:val="nil"/>
              <w:bottom w:val="single" w:color="auto" w:sz="4" w:space="0"/>
              <w:right w:val="single" w:color="auto" w:sz="4" w:space="0"/>
            </w:tcBorders>
            <w:noWrap w:val="0"/>
            <w:vAlign w:val="center"/>
          </w:tcPr>
          <w:p w14:paraId="66332F4C">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4</w:t>
            </w:r>
          </w:p>
        </w:tc>
        <w:tc>
          <w:tcPr>
            <w:tcW w:w="196" w:type="pct"/>
            <w:tcBorders>
              <w:top w:val="single" w:color="auto" w:sz="4" w:space="0"/>
              <w:left w:val="nil"/>
              <w:bottom w:val="single" w:color="auto" w:sz="4" w:space="0"/>
              <w:right w:val="single" w:color="auto" w:sz="4" w:space="0"/>
            </w:tcBorders>
            <w:noWrap w:val="0"/>
            <w:vAlign w:val="center"/>
          </w:tcPr>
          <w:p w14:paraId="2736BA86">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p>
        </w:tc>
        <w:tc>
          <w:tcPr>
            <w:tcW w:w="206" w:type="pct"/>
            <w:tcBorders>
              <w:top w:val="single" w:color="auto" w:sz="4" w:space="0"/>
              <w:left w:val="nil"/>
              <w:bottom w:val="single" w:color="auto" w:sz="4" w:space="0"/>
              <w:right w:val="single" w:color="auto" w:sz="4" w:space="0"/>
            </w:tcBorders>
            <w:noWrap w:val="0"/>
            <w:vAlign w:val="center"/>
          </w:tcPr>
          <w:p w14:paraId="16741E34">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p>
        </w:tc>
        <w:tc>
          <w:tcPr>
            <w:tcW w:w="179" w:type="pct"/>
            <w:tcBorders>
              <w:top w:val="single" w:color="auto" w:sz="4" w:space="0"/>
              <w:left w:val="nil"/>
              <w:bottom w:val="single" w:color="auto" w:sz="4" w:space="0"/>
              <w:right w:val="single" w:color="auto" w:sz="4" w:space="0"/>
            </w:tcBorders>
            <w:noWrap w:val="0"/>
            <w:vAlign w:val="center"/>
          </w:tcPr>
          <w:p w14:paraId="03CA700E">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sz w:val="18"/>
                <w:szCs w:val="18"/>
                <w:lang w:val="en-US"/>
              </w:rPr>
            </w:pPr>
          </w:p>
        </w:tc>
        <w:tc>
          <w:tcPr>
            <w:tcW w:w="207" w:type="pct"/>
            <w:tcBorders>
              <w:top w:val="single" w:color="auto" w:sz="4" w:space="0"/>
              <w:left w:val="nil"/>
              <w:bottom w:val="single" w:color="auto" w:sz="4" w:space="0"/>
              <w:right w:val="single" w:color="auto" w:sz="4" w:space="0"/>
            </w:tcBorders>
            <w:noWrap w:val="0"/>
            <w:vAlign w:val="center"/>
          </w:tcPr>
          <w:p w14:paraId="68526468">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sz w:val="18"/>
                <w:szCs w:val="18"/>
                <w:lang w:val="en-US"/>
              </w:rPr>
            </w:pPr>
          </w:p>
        </w:tc>
        <w:tc>
          <w:tcPr>
            <w:tcW w:w="467" w:type="pct"/>
            <w:tcBorders>
              <w:top w:val="single" w:color="auto" w:sz="4" w:space="0"/>
              <w:left w:val="nil"/>
              <w:bottom w:val="single" w:color="auto" w:sz="4" w:space="0"/>
              <w:right w:val="single" w:color="auto" w:sz="4" w:space="0"/>
            </w:tcBorders>
            <w:noWrap w:val="0"/>
            <w:vAlign w:val="center"/>
          </w:tcPr>
          <w:p w14:paraId="20EE62E5">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kern w:val="2"/>
                <w:sz w:val="18"/>
                <w:szCs w:val="18"/>
                <w:lang w:val="en-US" w:eastAsia="zh-CN" w:bidi="ar"/>
              </w:rPr>
            </w:pPr>
          </w:p>
        </w:tc>
      </w:tr>
      <w:tr w14:paraId="65B2541B">
        <w:tblPrEx>
          <w:tblCellMar>
            <w:top w:w="0" w:type="dxa"/>
            <w:left w:w="108" w:type="dxa"/>
            <w:bottom w:w="0" w:type="dxa"/>
            <w:right w:w="108" w:type="dxa"/>
          </w:tblCellMar>
        </w:tblPrEx>
        <w:trPr>
          <w:cantSplit/>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1D8F1B4C">
            <w:pPr>
              <w:spacing w:line="240" w:lineRule="auto"/>
              <w:rPr>
                <w:rFonts w:hint="default" w:ascii="Times New Roman" w:hAnsi="Times New Roman" w:cs="Times New Roman"/>
                <w:sz w:val="18"/>
                <w:szCs w:val="18"/>
              </w:rPr>
            </w:pPr>
          </w:p>
        </w:tc>
        <w:tc>
          <w:tcPr>
            <w:tcW w:w="221" w:type="pct"/>
            <w:gridSpan w:val="2"/>
            <w:vMerge w:val="continue"/>
            <w:tcBorders>
              <w:left w:val="nil"/>
              <w:right w:val="single" w:color="auto" w:sz="4" w:space="0"/>
            </w:tcBorders>
            <w:noWrap w:val="0"/>
            <w:textDirection w:val="tbRlV"/>
            <w:vAlign w:val="center"/>
          </w:tcPr>
          <w:p w14:paraId="41C2F24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kern w:val="2"/>
                <w:sz w:val="18"/>
                <w:szCs w:val="18"/>
                <w:lang w:val="en-US" w:eastAsia="zh-CN" w:bidi="ar"/>
              </w:rPr>
            </w:pPr>
          </w:p>
        </w:tc>
        <w:tc>
          <w:tcPr>
            <w:tcW w:w="147" w:type="pct"/>
            <w:tcBorders>
              <w:top w:val="single" w:color="auto" w:sz="4" w:space="0"/>
              <w:left w:val="nil"/>
              <w:bottom w:val="single" w:color="auto" w:sz="4" w:space="0"/>
              <w:right w:val="single" w:color="auto" w:sz="4" w:space="0"/>
            </w:tcBorders>
            <w:noWrap w:val="0"/>
            <w:vAlign w:val="center"/>
          </w:tcPr>
          <w:p w14:paraId="7BCC1B46">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cs="宋体"/>
                <w:sz w:val="18"/>
                <w:szCs w:val="18"/>
                <w:lang w:val="en-US" w:eastAsia="zh-CN"/>
              </w:rPr>
            </w:pPr>
            <w:r>
              <w:rPr>
                <w:rFonts w:hint="eastAsia" w:ascii="宋体" w:hAnsi="宋体" w:cs="宋体"/>
                <w:sz w:val="18"/>
                <w:szCs w:val="18"/>
                <w:lang w:val="en-US" w:eastAsia="zh-CN"/>
              </w:rPr>
              <w:t>25</w:t>
            </w:r>
          </w:p>
        </w:tc>
        <w:tc>
          <w:tcPr>
            <w:tcW w:w="371" w:type="pct"/>
            <w:tcBorders>
              <w:top w:val="single" w:color="auto" w:sz="4" w:space="0"/>
              <w:left w:val="nil"/>
              <w:bottom w:val="single" w:color="auto" w:sz="4" w:space="0"/>
              <w:right w:val="single" w:color="auto" w:sz="4" w:space="0"/>
            </w:tcBorders>
            <w:noWrap w:val="0"/>
            <w:vAlign w:val="center"/>
          </w:tcPr>
          <w:p w14:paraId="28A5E607">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cs="宋体"/>
                <w:kern w:val="2"/>
                <w:sz w:val="18"/>
                <w:szCs w:val="18"/>
                <w:lang w:val="en-US" w:eastAsia="zh-CN" w:bidi="ar"/>
              </w:rPr>
            </w:pPr>
            <w:r>
              <w:rPr>
                <w:rFonts w:hint="eastAsia" w:ascii="宋体" w:hAnsi="宋体" w:cs="宋体"/>
                <w:kern w:val="2"/>
                <w:sz w:val="18"/>
                <w:szCs w:val="18"/>
                <w:lang w:val="en-US" w:eastAsia="zh-CN" w:bidi="ar"/>
              </w:rPr>
              <w:t>95202003</w:t>
            </w:r>
          </w:p>
        </w:tc>
        <w:tc>
          <w:tcPr>
            <w:tcW w:w="1048" w:type="pct"/>
            <w:tcBorders>
              <w:top w:val="single" w:color="auto" w:sz="4" w:space="0"/>
              <w:left w:val="nil"/>
              <w:bottom w:val="single" w:color="auto" w:sz="4" w:space="0"/>
              <w:right w:val="single" w:color="auto" w:sz="4" w:space="0"/>
            </w:tcBorders>
            <w:noWrap w:val="0"/>
            <w:vAlign w:val="center"/>
          </w:tcPr>
          <w:p w14:paraId="5CC09E71">
            <w:pPr>
              <w:keepNext w:val="0"/>
              <w:keepLines w:val="0"/>
              <w:widowControl w:val="0"/>
              <w:suppressLineNumbers w:val="0"/>
              <w:autoSpaceDE w:val="0"/>
              <w:autoSpaceDN/>
              <w:spacing w:before="0" w:beforeAutospacing="0" w:after="0" w:afterAutospacing="0" w:line="240" w:lineRule="auto"/>
              <w:ind w:left="0" w:leftChars="0" w:right="0" w:rightChars="0"/>
              <w:jc w:val="both"/>
              <w:rPr>
                <w:rFonts w:hint="default"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大学生职业发展与就业指导</w:t>
            </w:r>
            <w:r>
              <w:rPr>
                <w:rFonts w:hint="eastAsia" w:ascii="宋体" w:hAnsi="宋体" w:cs="宋体"/>
                <w:kern w:val="2"/>
                <w:sz w:val="18"/>
                <w:szCs w:val="18"/>
                <w:lang w:val="en-US" w:eastAsia="zh-CN" w:bidi="ar"/>
              </w:rPr>
              <w:t>3</w:t>
            </w:r>
          </w:p>
        </w:tc>
        <w:tc>
          <w:tcPr>
            <w:tcW w:w="147" w:type="pct"/>
            <w:tcBorders>
              <w:top w:val="single" w:color="auto" w:sz="4" w:space="0"/>
              <w:left w:val="nil"/>
              <w:bottom w:val="single" w:color="auto" w:sz="4" w:space="0"/>
              <w:right w:val="single" w:color="auto" w:sz="4" w:space="0"/>
            </w:tcBorders>
            <w:noWrap w:val="0"/>
            <w:vAlign w:val="center"/>
          </w:tcPr>
          <w:p w14:paraId="34941663">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2E496CB9">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A</w:t>
            </w:r>
          </w:p>
        </w:tc>
        <w:tc>
          <w:tcPr>
            <w:tcW w:w="230" w:type="pct"/>
            <w:tcBorders>
              <w:top w:val="single" w:color="auto" w:sz="4" w:space="0"/>
              <w:left w:val="nil"/>
              <w:bottom w:val="single" w:color="auto" w:sz="4" w:space="0"/>
              <w:right w:val="single" w:color="auto" w:sz="4" w:space="0"/>
            </w:tcBorders>
            <w:noWrap w:val="0"/>
            <w:vAlign w:val="center"/>
          </w:tcPr>
          <w:p w14:paraId="3196C258">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考查</w:t>
            </w:r>
          </w:p>
        </w:tc>
        <w:tc>
          <w:tcPr>
            <w:tcW w:w="222" w:type="pct"/>
            <w:tcBorders>
              <w:top w:val="single" w:color="auto" w:sz="4" w:space="0"/>
              <w:left w:val="nil"/>
              <w:bottom w:val="single" w:color="auto" w:sz="4" w:space="0"/>
              <w:right w:val="single" w:color="auto" w:sz="4" w:space="0"/>
            </w:tcBorders>
            <w:noWrap w:val="0"/>
            <w:vAlign w:val="center"/>
          </w:tcPr>
          <w:p w14:paraId="4DF63202">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8</w:t>
            </w:r>
          </w:p>
        </w:tc>
        <w:tc>
          <w:tcPr>
            <w:tcW w:w="247" w:type="pct"/>
            <w:tcBorders>
              <w:top w:val="single" w:color="auto" w:sz="4" w:space="0"/>
              <w:left w:val="nil"/>
              <w:bottom w:val="single" w:color="auto" w:sz="4" w:space="0"/>
              <w:right w:val="single" w:color="auto" w:sz="4" w:space="0"/>
            </w:tcBorders>
            <w:noWrap w:val="0"/>
            <w:vAlign w:val="center"/>
          </w:tcPr>
          <w:p w14:paraId="2D63ADEE">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0.5</w:t>
            </w:r>
          </w:p>
        </w:tc>
        <w:tc>
          <w:tcPr>
            <w:tcW w:w="225" w:type="pct"/>
            <w:tcBorders>
              <w:top w:val="single" w:color="auto" w:sz="4" w:space="0"/>
              <w:left w:val="nil"/>
              <w:bottom w:val="single" w:color="auto" w:sz="4" w:space="0"/>
              <w:right w:val="single" w:color="auto" w:sz="4" w:space="0"/>
            </w:tcBorders>
            <w:noWrap w:val="0"/>
            <w:vAlign w:val="center"/>
          </w:tcPr>
          <w:p w14:paraId="19B5E1BC">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8</w:t>
            </w:r>
          </w:p>
        </w:tc>
        <w:tc>
          <w:tcPr>
            <w:tcW w:w="211" w:type="pct"/>
            <w:tcBorders>
              <w:top w:val="single" w:color="auto" w:sz="4" w:space="0"/>
              <w:left w:val="nil"/>
              <w:bottom w:val="single" w:color="auto" w:sz="4" w:space="0"/>
              <w:right w:val="single" w:color="auto" w:sz="4" w:space="0"/>
            </w:tcBorders>
            <w:noWrap w:val="0"/>
            <w:vAlign w:val="center"/>
          </w:tcPr>
          <w:p w14:paraId="65B9CCBA">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0</w:t>
            </w:r>
          </w:p>
        </w:tc>
        <w:tc>
          <w:tcPr>
            <w:tcW w:w="148" w:type="pct"/>
            <w:tcBorders>
              <w:top w:val="single" w:color="auto" w:sz="4" w:space="0"/>
              <w:left w:val="nil"/>
              <w:bottom w:val="single" w:color="auto" w:sz="4" w:space="0"/>
              <w:right w:val="single" w:color="auto" w:sz="4" w:space="0"/>
            </w:tcBorders>
            <w:noWrap w:val="0"/>
            <w:vAlign w:val="center"/>
          </w:tcPr>
          <w:p w14:paraId="38B27EF4">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p>
        </w:tc>
        <w:tc>
          <w:tcPr>
            <w:tcW w:w="153" w:type="pct"/>
            <w:tcBorders>
              <w:top w:val="single" w:color="auto" w:sz="4" w:space="0"/>
              <w:left w:val="nil"/>
              <w:bottom w:val="single" w:color="auto" w:sz="4" w:space="0"/>
              <w:right w:val="single" w:color="auto" w:sz="4" w:space="0"/>
            </w:tcBorders>
            <w:noWrap w:val="0"/>
            <w:vAlign w:val="center"/>
          </w:tcPr>
          <w:p w14:paraId="4952B35C">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p>
        </w:tc>
        <w:tc>
          <w:tcPr>
            <w:tcW w:w="196" w:type="pct"/>
            <w:tcBorders>
              <w:top w:val="single" w:color="auto" w:sz="4" w:space="0"/>
              <w:left w:val="nil"/>
              <w:bottom w:val="single" w:color="auto" w:sz="4" w:space="0"/>
              <w:right w:val="single" w:color="auto" w:sz="4" w:space="0"/>
            </w:tcBorders>
            <w:noWrap w:val="0"/>
            <w:vAlign w:val="center"/>
          </w:tcPr>
          <w:p w14:paraId="5708391C">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4</w:t>
            </w:r>
          </w:p>
        </w:tc>
        <w:tc>
          <w:tcPr>
            <w:tcW w:w="206" w:type="pct"/>
            <w:tcBorders>
              <w:top w:val="single" w:color="auto" w:sz="4" w:space="0"/>
              <w:left w:val="nil"/>
              <w:bottom w:val="single" w:color="auto" w:sz="4" w:space="0"/>
              <w:right w:val="single" w:color="auto" w:sz="4" w:space="0"/>
            </w:tcBorders>
            <w:noWrap w:val="0"/>
            <w:vAlign w:val="center"/>
          </w:tcPr>
          <w:p w14:paraId="47941ED6">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p>
        </w:tc>
        <w:tc>
          <w:tcPr>
            <w:tcW w:w="179" w:type="pct"/>
            <w:tcBorders>
              <w:top w:val="single" w:color="auto" w:sz="4" w:space="0"/>
              <w:left w:val="nil"/>
              <w:bottom w:val="single" w:color="auto" w:sz="4" w:space="0"/>
              <w:right w:val="single" w:color="auto" w:sz="4" w:space="0"/>
            </w:tcBorders>
            <w:noWrap w:val="0"/>
            <w:vAlign w:val="center"/>
          </w:tcPr>
          <w:p w14:paraId="3E9699CF">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sz w:val="18"/>
                <w:szCs w:val="18"/>
                <w:lang w:val="en-US"/>
              </w:rPr>
            </w:pPr>
          </w:p>
        </w:tc>
        <w:tc>
          <w:tcPr>
            <w:tcW w:w="207" w:type="pct"/>
            <w:tcBorders>
              <w:top w:val="single" w:color="auto" w:sz="4" w:space="0"/>
              <w:left w:val="nil"/>
              <w:bottom w:val="single" w:color="auto" w:sz="4" w:space="0"/>
              <w:right w:val="single" w:color="auto" w:sz="4" w:space="0"/>
            </w:tcBorders>
            <w:noWrap w:val="0"/>
            <w:vAlign w:val="center"/>
          </w:tcPr>
          <w:p w14:paraId="34D4691D">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sz w:val="18"/>
                <w:szCs w:val="18"/>
                <w:lang w:val="en-US"/>
              </w:rPr>
            </w:pPr>
          </w:p>
        </w:tc>
        <w:tc>
          <w:tcPr>
            <w:tcW w:w="467" w:type="pct"/>
            <w:tcBorders>
              <w:top w:val="single" w:color="auto" w:sz="4" w:space="0"/>
              <w:left w:val="nil"/>
              <w:bottom w:val="single" w:color="auto" w:sz="4" w:space="0"/>
              <w:right w:val="single" w:color="auto" w:sz="4" w:space="0"/>
            </w:tcBorders>
            <w:noWrap w:val="0"/>
            <w:vAlign w:val="center"/>
          </w:tcPr>
          <w:p w14:paraId="584B12C4">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kern w:val="2"/>
                <w:sz w:val="18"/>
                <w:szCs w:val="18"/>
                <w:lang w:val="en-US" w:eastAsia="zh-CN" w:bidi="ar"/>
              </w:rPr>
            </w:pPr>
          </w:p>
        </w:tc>
      </w:tr>
      <w:tr w14:paraId="03713ABF">
        <w:tblPrEx>
          <w:tblCellMar>
            <w:top w:w="0" w:type="dxa"/>
            <w:left w:w="108" w:type="dxa"/>
            <w:bottom w:w="0" w:type="dxa"/>
            <w:right w:w="108" w:type="dxa"/>
          </w:tblCellMar>
        </w:tblPrEx>
        <w:trPr>
          <w:cantSplit/>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7B7FC909">
            <w:pPr>
              <w:spacing w:line="240" w:lineRule="auto"/>
              <w:rPr>
                <w:rFonts w:hint="default" w:ascii="Times New Roman" w:hAnsi="Times New Roman" w:cs="Times New Roman"/>
                <w:sz w:val="18"/>
                <w:szCs w:val="18"/>
              </w:rPr>
            </w:pPr>
          </w:p>
        </w:tc>
        <w:tc>
          <w:tcPr>
            <w:tcW w:w="221" w:type="pct"/>
            <w:gridSpan w:val="2"/>
            <w:vMerge w:val="continue"/>
            <w:tcBorders>
              <w:left w:val="nil"/>
              <w:right w:val="single" w:color="auto" w:sz="4" w:space="0"/>
            </w:tcBorders>
            <w:noWrap w:val="0"/>
            <w:textDirection w:val="tbRlV"/>
            <w:vAlign w:val="center"/>
          </w:tcPr>
          <w:p w14:paraId="53726BD5">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kern w:val="2"/>
                <w:sz w:val="18"/>
                <w:szCs w:val="18"/>
                <w:lang w:val="en-US" w:eastAsia="zh-CN" w:bidi="ar"/>
              </w:rPr>
            </w:pPr>
          </w:p>
        </w:tc>
        <w:tc>
          <w:tcPr>
            <w:tcW w:w="147" w:type="pct"/>
            <w:tcBorders>
              <w:top w:val="single" w:color="auto" w:sz="4" w:space="0"/>
              <w:left w:val="nil"/>
              <w:bottom w:val="single" w:color="auto" w:sz="4" w:space="0"/>
              <w:right w:val="single" w:color="auto" w:sz="4" w:space="0"/>
            </w:tcBorders>
            <w:noWrap w:val="0"/>
            <w:vAlign w:val="center"/>
          </w:tcPr>
          <w:p w14:paraId="2D21A120">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cs="宋体"/>
                <w:sz w:val="18"/>
                <w:szCs w:val="18"/>
                <w:lang w:val="en-US" w:eastAsia="zh-CN"/>
              </w:rPr>
            </w:pPr>
            <w:r>
              <w:rPr>
                <w:rFonts w:hint="eastAsia" w:ascii="宋体" w:hAnsi="宋体" w:cs="宋体"/>
                <w:sz w:val="18"/>
                <w:szCs w:val="18"/>
                <w:lang w:val="en-US" w:eastAsia="zh-CN"/>
              </w:rPr>
              <w:t>26</w:t>
            </w:r>
          </w:p>
        </w:tc>
        <w:tc>
          <w:tcPr>
            <w:tcW w:w="371" w:type="pct"/>
            <w:tcBorders>
              <w:top w:val="single" w:color="auto" w:sz="4" w:space="0"/>
              <w:left w:val="nil"/>
              <w:bottom w:val="single" w:color="auto" w:sz="4" w:space="0"/>
              <w:right w:val="single" w:color="auto" w:sz="4" w:space="0"/>
            </w:tcBorders>
            <w:noWrap w:val="0"/>
            <w:vAlign w:val="center"/>
          </w:tcPr>
          <w:p w14:paraId="032908D0">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cs="宋体"/>
                <w:kern w:val="2"/>
                <w:sz w:val="18"/>
                <w:szCs w:val="18"/>
                <w:lang w:val="en-US" w:eastAsia="zh-CN" w:bidi="ar"/>
              </w:rPr>
            </w:pPr>
            <w:r>
              <w:rPr>
                <w:rFonts w:hint="eastAsia" w:ascii="宋体" w:hAnsi="宋体" w:cs="宋体"/>
                <w:kern w:val="2"/>
                <w:sz w:val="18"/>
                <w:szCs w:val="18"/>
                <w:lang w:val="en-US" w:eastAsia="zh-CN" w:bidi="ar"/>
              </w:rPr>
              <w:t>95202004</w:t>
            </w:r>
          </w:p>
        </w:tc>
        <w:tc>
          <w:tcPr>
            <w:tcW w:w="1048" w:type="pct"/>
            <w:tcBorders>
              <w:top w:val="single" w:color="auto" w:sz="4" w:space="0"/>
              <w:left w:val="nil"/>
              <w:bottom w:val="single" w:color="auto" w:sz="4" w:space="0"/>
              <w:right w:val="single" w:color="auto" w:sz="4" w:space="0"/>
            </w:tcBorders>
            <w:noWrap w:val="0"/>
            <w:vAlign w:val="center"/>
          </w:tcPr>
          <w:p w14:paraId="3AF4E9CB">
            <w:pPr>
              <w:keepNext w:val="0"/>
              <w:keepLines w:val="0"/>
              <w:widowControl w:val="0"/>
              <w:suppressLineNumbers w:val="0"/>
              <w:autoSpaceDE w:val="0"/>
              <w:autoSpaceDN/>
              <w:spacing w:before="0" w:beforeAutospacing="0" w:after="0" w:afterAutospacing="0" w:line="240" w:lineRule="auto"/>
              <w:ind w:left="0" w:leftChars="0" w:right="0" w:rightChars="0"/>
              <w:jc w:val="both"/>
              <w:rPr>
                <w:rFonts w:hint="default"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大学生职业发展与就业指导</w:t>
            </w:r>
            <w:r>
              <w:rPr>
                <w:rFonts w:hint="eastAsia" w:ascii="宋体" w:hAnsi="宋体" w:cs="宋体"/>
                <w:kern w:val="2"/>
                <w:sz w:val="18"/>
                <w:szCs w:val="18"/>
                <w:lang w:val="en-US" w:eastAsia="zh-CN" w:bidi="ar"/>
              </w:rPr>
              <w:t>4</w:t>
            </w:r>
          </w:p>
        </w:tc>
        <w:tc>
          <w:tcPr>
            <w:tcW w:w="147" w:type="pct"/>
            <w:tcBorders>
              <w:top w:val="single" w:color="auto" w:sz="4" w:space="0"/>
              <w:left w:val="nil"/>
              <w:bottom w:val="single" w:color="auto" w:sz="4" w:space="0"/>
              <w:right w:val="single" w:color="auto" w:sz="4" w:space="0"/>
            </w:tcBorders>
            <w:noWrap w:val="0"/>
            <w:vAlign w:val="center"/>
          </w:tcPr>
          <w:p w14:paraId="45F23943">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0F11640E">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A</w:t>
            </w:r>
          </w:p>
        </w:tc>
        <w:tc>
          <w:tcPr>
            <w:tcW w:w="230" w:type="pct"/>
            <w:tcBorders>
              <w:top w:val="single" w:color="auto" w:sz="4" w:space="0"/>
              <w:left w:val="nil"/>
              <w:bottom w:val="single" w:color="auto" w:sz="4" w:space="0"/>
              <w:right w:val="single" w:color="auto" w:sz="4" w:space="0"/>
            </w:tcBorders>
            <w:noWrap w:val="0"/>
            <w:vAlign w:val="center"/>
          </w:tcPr>
          <w:p w14:paraId="275593E4">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考查</w:t>
            </w:r>
          </w:p>
        </w:tc>
        <w:tc>
          <w:tcPr>
            <w:tcW w:w="222" w:type="pct"/>
            <w:tcBorders>
              <w:top w:val="single" w:color="auto" w:sz="4" w:space="0"/>
              <w:left w:val="nil"/>
              <w:bottom w:val="single" w:color="auto" w:sz="4" w:space="0"/>
              <w:right w:val="single" w:color="auto" w:sz="4" w:space="0"/>
            </w:tcBorders>
            <w:noWrap w:val="0"/>
            <w:vAlign w:val="center"/>
          </w:tcPr>
          <w:p w14:paraId="45C000AD">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8</w:t>
            </w:r>
          </w:p>
        </w:tc>
        <w:tc>
          <w:tcPr>
            <w:tcW w:w="247" w:type="pct"/>
            <w:tcBorders>
              <w:top w:val="single" w:color="auto" w:sz="4" w:space="0"/>
              <w:left w:val="nil"/>
              <w:bottom w:val="single" w:color="auto" w:sz="4" w:space="0"/>
              <w:right w:val="single" w:color="auto" w:sz="4" w:space="0"/>
            </w:tcBorders>
            <w:noWrap w:val="0"/>
            <w:vAlign w:val="center"/>
          </w:tcPr>
          <w:p w14:paraId="2DD41742">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0.5</w:t>
            </w:r>
          </w:p>
        </w:tc>
        <w:tc>
          <w:tcPr>
            <w:tcW w:w="225" w:type="pct"/>
            <w:tcBorders>
              <w:top w:val="single" w:color="auto" w:sz="4" w:space="0"/>
              <w:left w:val="nil"/>
              <w:bottom w:val="single" w:color="auto" w:sz="4" w:space="0"/>
              <w:right w:val="single" w:color="auto" w:sz="4" w:space="0"/>
            </w:tcBorders>
            <w:noWrap w:val="0"/>
            <w:vAlign w:val="center"/>
          </w:tcPr>
          <w:p w14:paraId="5ED30EE6">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8</w:t>
            </w:r>
          </w:p>
        </w:tc>
        <w:tc>
          <w:tcPr>
            <w:tcW w:w="211" w:type="pct"/>
            <w:tcBorders>
              <w:top w:val="single" w:color="auto" w:sz="4" w:space="0"/>
              <w:left w:val="nil"/>
              <w:bottom w:val="single" w:color="auto" w:sz="4" w:space="0"/>
              <w:right w:val="single" w:color="auto" w:sz="4" w:space="0"/>
            </w:tcBorders>
            <w:noWrap w:val="0"/>
            <w:vAlign w:val="center"/>
          </w:tcPr>
          <w:p w14:paraId="4CB949D2">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0</w:t>
            </w:r>
          </w:p>
        </w:tc>
        <w:tc>
          <w:tcPr>
            <w:tcW w:w="148" w:type="pct"/>
            <w:tcBorders>
              <w:top w:val="single" w:color="auto" w:sz="4" w:space="0"/>
              <w:left w:val="nil"/>
              <w:bottom w:val="single" w:color="auto" w:sz="4" w:space="0"/>
              <w:right w:val="single" w:color="auto" w:sz="4" w:space="0"/>
            </w:tcBorders>
            <w:noWrap w:val="0"/>
            <w:vAlign w:val="center"/>
          </w:tcPr>
          <w:p w14:paraId="606CB9B5">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p>
        </w:tc>
        <w:tc>
          <w:tcPr>
            <w:tcW w:w="153" w:type="pct"/>
            <w:tcBorders>
              <w:top w:val="single" w:color="auto" w:sz="4" w:space="0"/>
              <w:left w:val="nil"/>
              <w:bottom w:val="single" w:color="auto" w:sz="4" w:space="0"/>
              <w:right w:val="single" w:color="auto" w:sz="4" w:space="0"/>
            </w:tcBorders>
            <w:noWrap w:val="0"/>
            <w:vAlign w:val="center"/>
          </w:tcPr>
          <w:p w14:paraId="0678F089">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p>
        </w:tc>
        <w:tc>
          <w:tcPr>
            <w:tcW w:w="196" w:type="pct"/>
            <w:tcBorders>
              <w:top w:val="single" w:color="auto" w:sz="4" w:space="0"/>
              <w:left w:val="nil"/>
              <w:bottom w:val="single" w:color="auto" w:sz="4" w:space="0"/>
              <w:right w:val="single" w:color="auto" w:sz="4" w:space="0"/>
            </w:tcBorders>
            <w:noWrap w:val="0"/>
            <w:vAlign w:val="center"/>
          </w:tcPr>
          <w:p w14:paraId="5F1979AE">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p>
        </w:tc>
        <w:tc>
          <w:tcPr>
            <w:tcW w:w="206" w:type="pct"/>
            <w:tcBorders>
              <w:top w:val="single" w:color="auto" w:sz="4" w:space="0"/>
              <w:left w:val="nil"/>
              <w:bottom w:val="single" w:color="auto" w:sz="4" w:space="0"/>
              <w:right w:val="single" w:color="auto" w:sz="4" w:space="0"/>
            </w:tcBorders>
            <w:noWrap w:val="0"/>
            <w:vAlign w:val="center"/>
          </w:tcPr>
          <w:p w14:paraId="459C77CC">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4</w:t>
            </w:r>
          </w:p>
        </w:tc>
        <w:tc>
          <w:tcPr>
            <w:tcW w:w="179" w:type="pct"/>
            <w:tcBorders>
              <w:top w:val="single" w:color="auto" w:sz="4" w:space="0"/>
              <w:left w:val="nil"/>
              <w:bottom w:val="single" w:color="auto" w:sz="4" w:space="0"/>
              <w:right w:val="single" w:color="auto" w:sz="4" w:space="0"/>
            </w:tcBorders>
            <w:noWrap w:val="0"/>
            <w:vAlign w:val="center"/>
          </w:tcPr>
          <w:p w14:paraId="42FD2447">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sz w:val="18"/>
                <w:szCs w:val="18"/>
                <w:lang w:val="en-US"/>
              </w:rPr>
            </w:pPr>
          </w:p>
        </w:tc>
        <w:tc>
          <w:tcPr>
            <w:tcW w:w="207" w:type="pct"/>
            <w:tcBorders>
              <w:top w:val="single" w:color="auto" w:sz="4" w:space="0"/>
              <w:left w:val="nil"/>
              <w:bottom w:val="single" w:color="auto" w:sz="4" w:space="0"/>
              <w:right w:val="single" w:color="auto" w:sz="4" w:space="0"/>
            </w:tcBorders>
            <w:noWrap w:val="0"/>
            <w:vAlign w:val="center"/>
          </w:tcPr>
          <w:p w14:paraId="6F19C4BD">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sz w:val="18"/>
                <w:szCs w:val="18"/>
                <w:lang w:val="en-US"/>
              </w:rPr>
            </w:pPr>
          </w:p>
        </w:tc>
        <w:tc>
          <w:tcPr>
            <w:tcW w:w="467" w:type="pct"/>
            <w:tcBorders>
              <w:top w:val="single" w:color="auto" w:sz="4" w:space="0"/>
              <w:left w:val="nil"/>
              <w:bottom w:val="single" w:color="auto" w:sz="4" w:space="0"/>
              <w:right w:val="single" w:color="auto" w:sz="4" w:space="0"/>
            </w:tcBorders>
            <w:noWrap w:val="0"/>
            <w:vAlign w:val="center"/>
          </w:tcPr>
          <w:p w14:paraId="4820BD2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kern w:val="2"/>
                <w:sz w:val="18"/>
                <w:szCs w:val="18"/>
                <w:lang w:val="en-US" w:eastAsia="zh-CN" w:bidi="ar"/>
              </w:rPr>
            </w:pPr>
          </w:p>
        </w:tc>
      </w:tr>
      <w:tr w14:paraId="0E6D35AC">
        <w:tblPrEx>
          <w:tblCellMar>
            <w:top w:w="0" w:type="dxa"/>
            <w:left w:w="108" w:type="dxa"/>
            <w:bottom w:w="0" w:type="dxa"/>
            <w:right w:w="108" w:type="dxa"/>
          </w:tblCellMar>
        </w:tblPrEx>
        <w:trPr>
          <w:cantSplit/>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0EDE2C46">
            <w:pPr>
              <w:spacing w:line="240" w:lineRule="auto"/>
              <w:rPr>
                <w:rFonts w:hint="default" w:ascii="Times New Roman" w:hAnsi="Times New Roman" w:cs="Times New Roman"/>
                <w:sz w:val="18"/>
                <w:szCs w:val="18"/>
              </w:rPr>
            </w:pPr>
          </w:p>
        </w:tc>
        <w:tc>
          <w:tcPr>
            <w:tcW w:w="221" w:type="pct"/>
            <w:gridSpan w:val="2"/>
            <w:vMerge w:val="continue"/>
            <w:tcBorders>
              <w:left w:val="nil"/>
              <w:right w:val="single" w:color="auto" w:sz="4" w:space="0"/>
            </w:tcBorders>
            <w:noWrap w:val="0"/>
            <w:textDirection w:val="tbRlV"/>
            <w:vAlign w:val="center"/>
          </w:tcPr>
          <w:p w14:paraId="27EE177E">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47" w:type="pct"/>
            <w:tcBorders>
              <w:top w:val="single" w:color="auto" w:sz="4" w:space="0"/>
              <w:left w:val="nil"/>
              <w:bottom w:val="single" w:color="auto" w:sz="4" w:space="0"/>
              <w:right w:val="single" w:color="auto" w:sz="4" w:space="0"/>
            </w:tcBorders>
            <w:noWrap w:val="0"/>
            <w:vAlign w:val="center"/>
          </w:tcPr>
          <w:p w14:paraId="2E5CD4E5">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27</w:t>
            </w:r>
          </w:p>
        </w:tc>
        <w:tc>
          <w:tcPr>
            <w:tcW w:w="371" w:type="pct"/>
            <w:tcBorders>
              <w:top w:val="single" w:color="auto" w:sz="4" w:space="0"/>
              <w:left w:val="nil"/>
              <w:bottom w:val="single" w:color="auto" w:sz="4" w:space="0"/>
              <w:right w:val="single" w:color="auto" w:sz="4" w:space="0"/>
            </w:tcBorders>
            <w:noWrap w:val="0"/>
            <w:vAlign w:val="center"/>
          </w:tcPr>
          <w:p w14:paraId="2AF3A844">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rPr>
            </w:pPr>
            <w:r>
              <w:rPr>
                <w:rFonts w:hint="eastAsia" w:ascii="宋体" w:hAnsi="宋体" w:cs="宋体"/>
                <w:kern w:val="2"/>
                <w:sz w:val="18"/>
                <w:szCs w:val="18"/>
                <w:lang w:val="en-US" w:eastAsia="zh-CN" w:bidi="ar"/>
              </w:rPr>
              <w:t>95203001</w:t>
            </w:r>
          </w:p>
        </w:tc>
        <w:tc>
          <w:tcPr>
            <w:tcW w:w="1048" w:type="pct"/>
            <w:tcBorders>
              <w:top w:val="single" w:color="auto" w:sz="4" w:space="0"/>
              <w:left w:val="nil"/>
              <w:bottom w:val="single" w:color="auto" w:sz="4" w:space="0"/>
              <w:right w:val="single" w:color="auto" w:sz="4" w:space="0"/>
            </w:tcBorders>
            <w:noWrap w:val="0"/>
            <w:vAlign w:val="center"/>
          </w:tcPr>
          <w:p w14:paraId="1D919CC9">
            <w:pPr>
              <w:keepNext w:val="0"/>
              <w:keepLines w:val="0"/>
              <w:widowControl w:val="0"/>
              <w:suppressLineNumbers w:val="0"/>
              <w:autoSpaceDE w:val="0"/>
              <w:autoSpaceDN/>
              <w:spacing w:before="0" w:beforeAutospacing="0" w:after="0" w:afterAutospacing="0" w:line="240" w:lineRule="auto"/>
              <w:ind w:left="0" w:right="0"/>
              <w:jc w:val="both"/>
              <w:rPr>
                <w:rFonts w:hint="default" w:ascii="宋体" w:hAnsi="宋体" w:eastAsia="宋体" w:cs="宋体"/>
                <w:sz w:val="18"/>
                <w:szCs w:val="18"/>
                <w:lang w:val="en-US"/>
              </w:rPr>
            </w:pPr>
            <w:r>
              <w:rPr>
                <w:rFonts w:hint="eastAsia" w:ascii="宋体" w:hAnsi="宋体" w:eastAsia="宋体" w:cs="宋体"/>
                <w:kern w:val="2"/>
                <w:sz w:val="18"/>
                <w:szCs w:val="18"/>
                <w:lang w:val="en-US" w:eastAsia="zh-CN" w:bidi="ar"/>
              </w:rPr>
              <w:t>劳动教育</w:t>
            </w:r>
            <w:r>
              <w:rPr>
                <w:rFonts w:hint="eastAsia" w:ascii="宋体" w:hAnsi="宋体" w:cs="宋体"/>
                <w:kern w:val="2"/>
                <w:sz w:val="18"/>
                <w:szCs w:val="18"/>
                <w:lang w:val="en-US" w:eastAsia="zh-CN" w:bidi="ar"/>
              </w:rPr>
              <w:t>1</w:t>
            </w:r>
          </w:p>
        </w:tc>
        <w:tc>
          <w:tcPr>
            <w:tcW w:w="147" w:type="pct"/>
            <w:tcBorders>
              <w:top w:val="single" w:color="auto" w:sz="4" w:space="0"/>
              <w:left w:val="nil"/>
              <w:bottom w:val="single" w:color="auto" w:sz="4" w:space="0"/>
              <w:right w:val="single" w:color="auto" w:sz="4" w:space="0"/>
            </w:tcBorders>
            <w:noWrap w:val="0"/>
            <w:vAlign w:val="center"/>
          </w:tcPr>
          <w:p w14:paraId="35E66EDF">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54C63D4F">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B</w:t>
            </w:r>
          </w:p>
        </w:tc>
        <w:tc>
          <w:tcPr>
            <w:tcW w:w="230" w:type="pct"/>
            <w:tcBorders>
              <w:top w:val="single" w:color="auto" w:sz="4" w:space="0"/>
              <w:left w:val="nil"/>
              <w:bottom w:val="single" w:color="auto" w:sz="4" w:space="0"/>
              <w:right w:val="single" w:color="auto" w:sz="4" w:space="0"/>
            </w:tcBorders>
            <w:noWrap w:val="0"/>
            <w:vAlign w:val="center"/>
          </w:tcPr>
          <w:p w14:paraId="0D172453">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考查</w:t>
            </w:r>
          </w:p>
        </w:tc>
        <w:tc>
          <w:tcPr>
            <w:tcW w:w="222" w:type="pct"/>
            <w:tcBorders>
              <w:top w:val="single" w:color="auto" w:sz="4" w:space="0"/>
              <w:left w:val="nil"/>
              <w:bottom w:val="single" w:color="auto" w:sz="4" w:space="0"/>
              <w:right w:val="single" w:color="auto" w:sz="4" w:space="0"/>
            </w:tcBorders>
            <w:noWrap w:val="0"/>
            <w:vAlign w:val="center"/>
          </w:tcPr>
          <w:p w14:paraId="01C5769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cs="宋体"/>
                <w:kern w:val="2"/>
                <w:sz w:val="18"/>
                <w:szCs w:val="18"/>
                <w:lang w:val="en-US" w:eastAsia="zh-CN" w:bidi="ar"/>
              </w:rPr>
              <w:t>8</w:t>
            </w:r>
          </w:p>
        </w:tc>
        <w:tc>
          <w:tcPr>
            <w:tcW w:w="247" w:type="pct"/>
            <w:tcBorders>
              <w:top w:val="single" w:color="auto" w:sz="4" w:space="0"/>
              <w:left w:val="nil"/>
              <w:bottom w:val="single" w:color="auto" w:sz="4" w:space="0"/>
              <w:right w:val="single" w:color="auto" w:sz="4" w:space="0"/>
            </w:tcBorders>
            <w:noWrap w:val="0"/>
            <w:vAlign w:val="center"/>
          </w:tcPr>
          <w:p w14:paraId="050EB78E">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rPr>
            </w:pPr>
            <w:r>
              <w:rPr>
                <w:rFonts w:hint="eastAsia" w:ascii="宋体" w:hAnsi="宋体" w:cs="宋体"/>
                <w:kern w:val="2"/>
                <w:sz w:val="18"/>
                <w:szCs w:val="18"/>
                <w:lang w:val="en-US" w:eastAsia="zh-CN" w:bidi="ar"/>
              </w:rPr>
              <w:t>0.5</w:t>
            </w:r>
          </w:p>
        </w:tc>
        <w:tc>
          <w:tcPr>
            <w:tcW w:w="225" w:type="pct"/>
            <w:tcBorders>
              <w:top w:val="single" w:color="auto" w:sz="4" w:space="0"/>
              <w:left w:val="nil"/>
              <w:bottom w:val="single" w:color="auto" w:sz="4" w:space="0"/>
              <w:right w:val="single" w:color="auto" w:sz="4" w:space="0"/>
            </w:tcBorders>
            <w:noWrap w:val="0"/>
            <w:vAlign w:val="center"/>
          </w:tcPr>
          <w:p w14:paraId="636BFF69">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cs="宋体"/>
                <w:kern w:val="2"/>
                <w:sz w:val="18"/>
                <w:szCs w:val="18"/>
                <w:lang w:val="en-US" w:eastAsia="zh-CN" w:bidi="ar"/>
              </w:rPr>
              <w:t>4</w:t>
            </w:r>
          </w:p>
        </w:tc>
        <w:tc>
          <w:tcPr>
            <w:tcW w:w="211" w:type="pct"/>
            <w:tcBorders>
              <w:top w:val="single" w:color="auto" w:sz="4" w:space="0"/>
              <w:left w:val="nil"/>
              <w:bottom w:val="single" w:color="auto" w:sz="4" w:space="0"/>
              <w:right w:val="single" w:color="auto" w:sz="4" w:space="0"/>
            </w:tcBorders>
            <w:noWrap w:val="0"/>
            <w:vAlign w:val="center"/>
          </w:tcPr>
          <w:p w14:paraId="4A699C72">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cs="宋体"/>
                <w:kern w:val="2"/>
                <w:sz w:val="18"/>
                <w:szCs w:val="18"/>
                <w:lang w:val="en-US" w:eastAsia="zh-CN" w:bidi="ar"/>
              </w:rPr>
              <w:t>4</w:t>
            </w:r>
          </w:p>
        </w:tc>
        <w:tc>
          <w:tcPr>
            <w:tcW w:w="148" w:type="pct"/>
            <w:tcBorders>
              <w:top w:val="single" w:color="auto" w:sz="4" w:space="0"/>
              <w:left w:val="nil"/>
              <w:bottom w:val="single" w:color="auto" w:sz="4" w:space="0"/>
              <w:right w:val="single" w:color="auto" w:sz="4" w:space="0"/>
            </w:tcBorders>
            <w:noWrap w:val="0"/>
            <w:vAlign w:val="center"/>
          </w:tcPr>
          <w:p w14:paraId="693B604F">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cs="宋体"/>
                <w:kern w:val="2"/>
                <w:sz w:val="18"/>
                <w:szCs w:val="18"/>
                <w:lang w:val="en-US" w:eastAsia="zh-CN" w:bidi="ar"/>
              </w:rPr>
              <w:t>4</w:t>
            </w:r>
          </w:p>
        </w:tc>
        <w:tc>
          <w:tcPr>
            <w:tcW w:w="153" w:type="pct"/>
            <w:tcBorders>
              <w:top w:val="single" w:color="auto" w:sz="4" w:space="0"/>
              <w:left w:val="nil"/>
              <w:bottom w:val="single" w:color="auto" w:sz="4" w:space="0"/>
              <w:right w:val="single" w:color="auto" w:sz="4" w:space="0"/>
            </w:tcBorders>
            <w:noWrap w:val="0"/>
            <w:vAlign w:val="center"/>
          </w:tcPr>
          <w:p w14:paraId="5A49E827">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96" w:type="pct"/>
            <w:tcBorders>
              <w:top w:val="single" w:color="auto" w:sz="4" w:space="0"/>
              <w:left w:val="nil"/>
              <w:bottom w:val="single" w:color="auto" w:sz="4" w:space="0"/>
              <w:right w:val="single" w:color="auto" w:sz="4" w:space="0"/>
            </w:tcBorders>
            <w:noWrap w:val="0"/>
            <w:vAlign w:val="center"/>
          </w:tcPr>
          <w:p w14:paraId="4A5F7EF5">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6" w:type="pct"/>
            <w:tcBorders>
              <w:top w:val="single" w:color="auto" w:sz="4" w:space="0"/>
              <w:left w:val="nil"/>
              <w:bottom w:val="single" w:color="auto" w:sz="4" w:space="0"/>
              <w:right w:val="single" w:color="auto" w:sz="4" w:space="0"/>
            </w:tcBorders>
            <w:noWrap w:val="0"/>
            <w:vAlign w:val="center"/>
          </w:tcPr>
          <w:p w14:paraId="2ED3F759">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79" w:type="pct"/>
            <w:tcBorders>
              <w:top w:val="single" w:color="auto" w:sz="4" w:space="0"/>
              <w:left w:val="nil"/>
              <w:bottom w:val="single" w:color="auto" w:sz="4" w:space="0"/>
              <w:right w:val="single" w:color="auto" w:sz="4" w:space="0"/>
            </w:tcBorders>
            <w:noWrap w:val="0"/>
            <w:vAlign w:val="center"/>
          </w:tcPr>
          <w:p w14:paraId="601AE4C4">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7" w:type="pct"/>
            <w:tcBorders>
              <w:top w:val="single" w:color="auto" w:sz="4" w:space="0"/>
              <w:left w:val="nil"/>
              <w:bottom w:val="single" w:color="auto" w:sz="4" w:space="0"/>
              <w:right w:val="single" w:color="auto" w:sz="4" w:space="0"/>
            </w:tcBorders>
            <w:noWrap w:val="0"/>
            <w:vAlign w:val="center"/>
          </w:tcPr>
          <w:p w14:paraId="7556C2E7">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tcBorders>
              <w:top w:val="single" w:color="auto" w:sz="4" w:space="0"/>
              <w:left w:val="nil"/>
              <w:bottom w:val="single" w:color="auto" w:sz="4" w:space="0"/>
              <w:right w:val="single" w:color="auto" w:sz="4" w:space="0"/>
            </w:tcBorders>
            <w:noWrap w:val="0"/>
            <w:vAlign w:val="center"/>
          </w:tcPr>
          <w:p w14:paraId="51C2A600">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各系部全称</w:t>
            </w:r>
          </w:p>
        </w:tc>
      </w:tr>
      <w:tr w14:paraId="4C27F848">
        <w:tblPrEx>
          <w:tblCellMar>
            <w:top w:w="0" w:type="dxa"/>
            <w:left w:w="108" w:type="dxa"/>
            <w:bottom w:w="0" w:type="dxa"/>
            <w:right w:w="108" w:type="dxa"/>
          </w:tblCellMar>
        </w:tblPrEx>
        <w:trPr>
          <w:cantSplit/>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163725C0">
            <w:pPr>
              <w:spacing w:line="240" w:lineRule="auto"/>
              <w:rPr>
                <w:rFonts w:hint="default" w:ascii="Times New Roman" w:hAnsi="Times New Roman" w:cs="Times New Roman"/>
                <w:sz w:val="18"/>
                <w:szCs w:val="18"/>
              </w:rPr>
            </w:pPr>
          </w:p>
        </w:tc>
        <w:tc>
          <w:tcPr>
            <w:tcW w:w="221" w:type="pct"/>
            <w:gridSpan w:val="2"/>
            <w:vMerge w:val="continue"/>
            <w:tcBorders>
              <w:left w:val="nil"/>
              <w:right w:val="single" w:color="auto" w:sz="4" w:space="0"/>
            </w:tcBorders>
            <w:noWrap w:val="0"/>
            <w:textDirection w:val="tbRlV"/>
            <w:vAlign w:val="center"/>
          </w:tcPr>
          <w:p w14:paraId="1976B470">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47" w:type="pct"/>
            <w:tcBorders>
              <w:top w:val="single" w:color="auto" w:sz="4" w:space="0"/>
              <w:left w:val="nil"/>
              <w:bottom w:val="single" w:color="auto" w:sz="4" w:space="0"/>
              <w:right w:val="single" w:color="auto" w:sz="4" w:space="0"/>
            </w:tcBorders>
            <w:noWrap w:val="0"/>
            <w:vAlign w:val="center"/>
          </w:tcPr>
          <w:p w14:paraId="39257123">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cs="宋体"/>
                <w:sz w:val="18"/>
                <w:szCs w:val="18"/>
                <w:lang w:val="en-US" w:eastAsia="zh-CN"/>
              </w:rPr>
            </w:pPr>
            <w:r>
              <w:rPr>
                <w:rFonts w:hint="eastAsia" w:ascii="宋体" w:hAnsi="宋体" w:cs="宋体"/>
                <w:sz w:val="18"/>
                <w:szCs w:val="18"/>
                <w:lang w:val="en-US" w:eastAsia="zh-CN"/>
              </w:rPr>
              <w:t>28</w:t>
            </w:r>
          </w:p>
        </w:tc>
        <w:tc>
          <w:tcPr>
            <w:tcW w:w="371" w:type="pct"/>
            <w:tcBorders>
              <w:top w:val="single" w:color="auto" w:sz="4" w:space="0"/>
              <w:left w:val="nil"/>
              <w:bottom w:val="single" w:color="auto" w:sz="4" w:space="0"/>
              <w:right w:val="single" w:color="auto" w:sz="4" w:space="0"/>
            </w:tcBorders>
            <w:noWrap w:val="0"/>
            <w:vAlign w:val="center"/>
          </w:tcPr>
          <w:p w14:paraId="73780928">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95203002</w:t>
            </w:r>
          </w:p>
        </w:tc>
        <w:tc>
          <w:tcPr>
            <w:tcW w:w="1048" w:type="pct"/>
            <w:tcBorders>
              <w:top w:val="single" w:color="auto" w:sz="4" w:space="0"/>
              <w:left w:val="nil"/>
              <w:bottom w:val="single" w:color="auto" w:sz="4" w:space="0"/>
              <w:right w:val="single" w:color="auto" w:sz="4" w:space="0"/>
            </w:tcBorders>
            <w:noWrap w:val="0"/>
            <w:vAlign w:val="center"/>
          </w:tcPr>
          <w:p w14:paraId="62334918">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劳动教育</w:t>
            </w:r>
            <w:r>
              <w:rPr>
                <w:rFonts w:hint="eastAsia" w:ascii="宋体" w:hAnsi="宋体" w:cs="宋体"/>
                <w:kern w:val="2"/>
                <w:sz w:val="18"/>
                <w:szCs w:val="18"/>
                <w:lang w:val="en-US" w:eastAsia="zh-CN" w:bidi="ar"/>
              </w:rPr>
              <w:t>2</w:t>
            </w:r>
          </w:p>
        </w:tc>
        <w:tc>
          <w:tcPr>
            <w:tcW w:w="147" w:type="pct"/>
            <w:tcBorders>
              <w:top w:val="single" w:color="auto" w:sz="4" w:space="0"/>
              <w:left w:val="nil"/>
              <w:bottom w:val="single" w:color="auto" w:sz="4" w:space="0"/>
              <w:right w:val="single" w:color="auto" w:sz="4" w:space="0"/>
            </w:tcBorders>
            <w:noWrap w:val="0"/>
            <w:vAlign w:val="center"/>
          </w:tcPr>
          <w:p w14:paraId="0DDC3ED4">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71412BCC">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B</w:t>
            </w:r>
          </w:p>
        </w:tc>
        <w:tc>
          <w:tcPr>
            <w:tcW w:w="230" w:type="pct"/>
            <w:tcBorders>
              <w:top w:val="single" w:color="auto" w:sz="4" w:space="0"/>
              <w:left w:val="nil"/>
              <w:bottom w:val="single" w:color="auto" w:sz="4" w:space="0"/>
              <w:right w:val="single" w:color="auto" w:sz="4" w:space="0"/>
            </w:tcBorders>
            <w:noWrap w:val="0"/>
            <w:vAlign w:val="center"/>
          </w:tcPr>
          <w:p w14:paraId="1B5BC44F">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考查</w:t>
            </w:r>
          </w:p>
        </w:tc>
        <w:tc>
          <w:tcPr>
            <w:tcW w:w="222" w:type="pct"/>
            <w:tcBorders>
              <w:top w:val="single" w:color="auto" w:sz="4" w:space="0"/>
              <w:left w:val="nil"/>
              <w:bottom w:val="single" w:color="auto" w:sz="4" w:space="0"/>
              <w:right w:val="single" w:color="auto" w:sz="4" w:space="0"/>
            </w:tcBorders>
            <w:noWrap w:val="0"/>
            <w:vAlign w:val="center"/>
          </w:tcPr>
          <w:p w14:paraId="200C8DF4">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8</w:t>
            </w:r>
          </w:p>
        </w:tc>
        <w:tc>
          <w:tcPr>
            <w:tcW w:w="247" w:type="pct"/>
            <w:tcBorders>
              <w:top w:val="single" w:color="auto" w:sz="4" w:space="0"/>
              <w:left w:val="nil"/>
              <w:bottom w:val="single" w:color="auto" w:sz="4" w:space="0"/>
              <w:right w:val="single" w:color="auto" w:sz="4" w:space="0"/>
            </w:tcBorders>
            <w:noWrap w:val="0"/>
            <w:vAlign w:val="center"/>
          </w:tcPr>
          <w:p w14:paraId="6FB9AEF5">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0.5</w:t>
            </w:r>
          </w:p>
        </w:tc>
        <w:tc>
          <w:tcPr>
            <w:tcW w:w="225" w:type="pct"/>
            <w:tcBorders>
              <w:top w:val="single" w:color="auto" w:sz="4" w:space="0"/>
              <w:left w:val="nil"/>
              <w:bottom w:val="single" w:color="auto" w:sz="4" w:space="0"/>
              <w:right w:val="single" w:color="auto" w:sz="4" w:space="0"/>
            </w:tcBorders>
            <w:noWrap w:val="0"/>
            <w:vAlign w:val="center"/>
          </w:tcPr>
          <w:p w14:paraId="35A639C9">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4</w:t>
            </w:r>
          </w:p>
        </w:tc>
        <w:tc>
          <w:tcPr>
            <w:tcW w:w="211" w:type="pct"/>
            <w:tcBorders>
              <w:top w:val="single" w:color="auto" w:sz="4" w:space="0"/>
              <w:left w:val="nil"/>
              <w:bottom w:val="single" w:color="auto" w:sz="4" w:space="0"/>
              <w:right w:val="single" w:color="auto" w:sz="4" w:space="0"/>
            </w:tcBorders>
            <w:noWrap w:val="0"/>
            <w:vAlign w:val="center"/>
          </w:tcPr>
          <w:p w14:paraId="41323D7B">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4</w:t>
            </w:r>
          </w:p>
        </w:tc>
        <w:tc>
          <w:tcPr>
            <w:tcW w:w="148" w:type="pct"/>
            <w:tcBorders>
              <w:top w:val="single" w:color="auto" w:sz="4" w:space="0"/>
              <w:left w:val="nil"/>
              <w:bottom w:val="single" w:color="auto" w:sz="4" w:space="0"/>
              <w:right w:val="single" w:color="auto" w:sz="4" w:space="0"/>
            </w:tcBorders>
            <w:noWrap w:val="0"/>
            <w:vAlign w:val="center"/>
          </w:tcPr>
          <w:p w14:paraId="1F8F3A04">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p>
        </w:tc>
        <w:tc>
          <w:tcPr>
            <w:tcW w:w="153" w:type="pct"/>
            <w:tcBorders>
              <w:top w:val="single" w:color="auto" w:sz="4" w:space="0"/>
              <w:left w:val="nil"/>
              <w:bottom w:val="single" w:color="auto" w:sz="4" w:space="0"/>
              <w:right w:val="single" w:color="auto" w:sz="4" w:space="0"/>
            </w:tcBorders>
            <w:noWrap w:val="0"/>
            <w:vAlign w:val="center"/>
          </w:tcPr>
          <w:p w14:paraId="0190E525">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4</w:t>
            </w:r>
          </w:p>
        </w:tc>
        <w:tc>
          <w:tcPr>
            <w:tcW w:w="196" w:type="pct"/>
            <w:tcBorders>
              <w:top w:val="single" w:color="auto" w:sz="4" w:space="0"/>
              <w:left w:val="nil"/>
              <w:bottom w:val="single" w:color="auto" w:sz="4" w:space="0"/>
              <w:right w:val="single" w:color="auto" w:sz="4" w:space="0"/>
            </w:tcBorders>
            <w:noWrap w:val="0"/>
            <w:vAlign w:val="center"/>
          </w:tcPr>
          <w:p w14:paraId="7AC89041">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kern w:val="2"/>
                <w:sz w:val="18"/>
                <w:szCs w:val="18"/>
                <w:lang w:val="en-US" w:eastAsia="zh-CN" w:bidi="ar"/>
              </w:rPr>
            </w:pPr>
          </w:p>
        </w:tc>
        <w:tc>
          <w:tcPr>
            <w:tcW w:w="206" w:type="pct"/>
            <w:tcBorders>
              <w:top w:val="single" w:color="auto" w:sz="4" w:space="0"/>
              <w:left w:val="nil"/>
              <w:bottom w:val="single" w:color="auto" w:sz="4" w:space="0"/>
              <w:right w:val="single" w:color="auto" w:sz="4" w:space="0"/>
            </w:tcBorders>
            <w:noWrap w:val="0"/>
            <w:vAlign w:val="center"/>
          </w:tcPr>
          <w:p w14:paraId="0D8D8AF3">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kern w:val="2"/>
                <w:sz w:val="18"/>
                <w:szCs w:val="18"/>
                <w:lang w:val="en-US" w:eastAsia="zh-CN" w:bidi="ar"/>
              </w:rPr>
            </w:pPr>
          </w:p>
        </w:tc>
        <w:tc>
          <w:tcPr>
            <w:tcW w:w="179" w:type="pct"/>
            <w:tcBorders>
              <w:top w:val="single" w:color="auto" w:sz="4" w:space="0"/>
              <w:left w:val="nil"/>
              <w:bottom w:val="single" w:color="auto" w:sz="4" w:space="0"/>
              <w:right w:val="single" w:color="auto" w:sz="4" w:space="0"/>
            </w:tcBorders>
            <w:noWrap w:val="0"/>
            <w:vAlign w:val="center"/>
          </w:tcPr>
          <w:p w14:paraId="4789376B">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7" w:type="pct"/>
            <w:tcBorders>
              <w:top w:val="single" w:color="auto" w:sz="4" w:space="0"/>
              <w:left w:val="nil"/>
              <w:bottom w:val="single" w:color="auto" w:sz="4" w:space="0"/>
              <w:right w:val="single" w:color="auto" w:sz="4" w:space="0"/>
            </w:tcBorders>
            <w:noWrap w:val="0"/>
            <w:vAlign w:val="center"/>
          </w:tcPr>
          <w:p w14:paraId="5BDEAD73">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tcBorders>
              <w:top w:val="single" w:color="auto" w:sz="4" w:space="0"/>
              <w:left w:val="nil"/>
              <w:bottom w:val="single" w:color="auto" w:sz="4" w:space="0"/>
              <w:right w:val="single" w:color="auto" w:sz="4" w:space="0"/>
            </w:tcBorders>
            <w:noWrap w:val="0"/>
            <w:vAlign w:val="center"/>
          </w:tcPr>
          <w:p w14:paraId="001C08AD">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kern w:val="2"/>
                <w:sz w:val="18"/>
                <w:szCs w:val="18"/>
                <w:lang w:val="en-US" w:eastAsia="zh-CN" w:bidi="ar"/>
              </w:rPr>
            </w:pPr>
          </w:p>
        </w:tc>
      </w:tr>
      <w:tr w14:paraId="02DD6213">
        <w:tblPrEx>
          <w:tblCellMar>
            <w:top w:w="0" w:type="dxa"/>
            <w:left w:w="108" w:type="dxa"/>
            <w:bottom w:w="0" w:type="dxa"/>
            <w:right w:w="108" w:type="dxa"/>
          </w:tblCellMar>
        </w:tblPrEx>
        <w:trPr>
          <w:cantSplit/>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6DF4F838">
            <w:pPr>
              <w:spacing w:line="240" w:lineRule="auto"/>
              <w:rPr>
                <w:rFonts w:hint="default" w:ascii="Times New Roman" w:hAnsi="Times New Roman" w:cs="Times New Roman"/>
                <w:sz w:val="18"/>
                <w:szCs w:val="18"/>
              </w:rPr>
            </w:pPr>
          </w:p>
        </w:tc>
        <w:tc>
          <w:tcPr>
            <w:tcW w:w="221" w:type="pct"/>
            <w:gridSpan w:val="2"/>
            <w:vMerge w:val="continue"/>
            <w:tcBorders>
              <w:left w:val="nil"/>
              <w:right w:val="single" w:color="auto" w:sz="4" w:space="0"/>
            </w:tcBorders>
            <w:noWrap w:val="0"/>
            <w:textDirection w:val="tbRlV"/>
            <w:vAlign w:val="center"/>
          </w:tcPr>
          <w:p w14:paraId="6100616D">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47" w:type="pct"/>
            <w:tcBorders>
              <w:top w:val="single" w:color="auto" w:sz="4" w:space="0"/>
              <w:left w:val="nil"/>
              <w:bottom w:val="single" w:color="auto" w:sz="4" w:space="0"/>
              <w:right w:val="single" w:color="auto" w:sz="4" w:space="0"/>
            </w:tcBorders>
            <w:noWrap w:val="0"/>
            <w:vAlign w:val="center"/>
          </w:tcPr>
          <w:p w14:paraId="3045A54A">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cs="宋体"/>
                <w:sz w:val="18"/>
                <w:szCs w:val="18"/>
                <w:lang w:val="en-US" w:eastAsia="zh-CN"/>
              </w:rPr>
            </w:pPr>
            <w:r>
              <w:rPr>
                <w:rFonts w:hint="eastAsia" w:ascii="宋体" w:hAnsi="宋体" w:cs="宋体"/>
                <w:sz w:val="18"/>
                <w:szCs w:val="18"/>
                <w:lang w:val="en-US" w:eastAsia="zh-CN"/>
              </w:rPr>
              <w:t>29</w:t>
            </w:r>
          </w:p>
        </w:tc>
        <w:tc>
          <w:tcPr>
            <w:tcW w:w="371" w:type="pct"/>
            <w:tcBorders>
              <w:top w:val="single" w:color="auto" w:sz="4" w:space="0"/>
              <w:left w:val="nil"/>
              <w:bottom w:val="single" w:color="auto" w:sz="4" w:space="0"/>
              <w:right w:val="single" w:color="auto" w:sz="4" w:space="0"/>
            </w:tcBorders>
            <w:noWrap w:val="0"/>
            <w:vAlign w:val="center"/>
          </w:tcPr>
          <w:p w14:paraId="45B5F90A">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95203003</w:t>
            </w:r>
          </w:p>
        </w:tc>
        <w:tc>
          <w:tcPr>
            <w:tcW w:w="1048" w:type="pct"/>
            <w:tcBorders>
              <w:top w:val="single" w:color="auto" w:sz="4" w:space="0"/>
              <w:left w:val="nil"/>
              <w:bottom w:val="single" w:color="auto" w:sz="4" w:space="0"/>
              <w:right w:val="single" w:color="auto" w:sz="4" w:space="0"/>
            </w:tcBorders>
            <w:noWrap w:val="0"/>
            <w:vAlign w:val="center"/>
          </w:tcPr>
          <w:p w14:paraId="7171ABD4">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劳动教育</w:t>
            </w:r>
            <w:r>
              <w:rPr>
                <w:rFonts w:hint="eastAsia" w:ascii="宋体" w:hAnsi="宋体" w:cs="宋体"/>
                <w:kern w:val="2"/>
                <w:sz w:val="18"/>
                <w:szCs w:val="18"/>
                <w:lang w:val="en-US" w:eastAsia="zh-CN" w:bidi="ar"/>
              </w:rPr>
              <w:t>3</w:t>
            </w:r>
          </w:p>
        </w:tc>
        <w:tc>
          <w:tcPr>
            <w:tcW w:w="147" w:type="pct"/>
            <w:tcBorders>
              <w:top w:val="single" w:color="auto" w:sz="4" w:space="0"/>
              <w:left w:val="nil"/>
              <w:bottom w:val="single" w:color="auto" w:sz="4" w:space="0"/>
              <w:right w:val="single" w:color="auto" w:sz="4" w:space="0"/>
            </w:tcBorders>
            <w:noWrap w:val="0"/>
            <w:vAlign w:val="center"/>
          </w:tcPr>
          <w:p w14:paraId="790DCB1D">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000CF5A8">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B</w:t>
            </w:r>
          </w:p>
        </w:tc>
        <w:tc>
          <w:tcPr>
            <w:tcW w:w="230" w:type="pct"/>
            <w:tcBorders>
              <w:top w:val="single" w:color="auto" w:sz="4" w:space="0"/>
              <w:left w:val="nil"/>
              <w:bottom w:val="single" w:color="auto" w:sz="4" w:space="0"/>
              <w:right w:val="single" w:color="auto" w:sz="4" w:space="0"/>
            </w:tcBorders>
            <w:noWrap w:val="0"/>
            <w:vAlign w:val="center"/>
          </w:tcPr>
          <w:p w14:paraId="6893B34C">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考查</w:t>
            </w:r>
          </w:p>
        </w:tc>
        <w:tc>
          <w:tcPr>
            <w:tcW w:w="222" w:type="pct"/>
            <w:tcBorders>
              <w:top w:val="single" w:color="auto" w:sz="4" w:space="0"/>
              <w:left w:val="nil"/>
              <w:bottom w:val="single" w:color="auto" w:sz="4" w:space="0"/>
              <w:right w:val="single" w:color="auto" w:sz="4" w:space="0"/>
            </w:tcBorders>
            <w:noWrap w:val="0"/>
            <w:vAlign w:val="center"/>
          </w:tcPr>
          <w:p w14:paraId="2FDC7F07">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8</w:t>
            </w:r>
          </w:p>
        </w:tc>
        <w:tc>
          <w:tcPr>
            <w:tcW w:w="247" w:type="pct"/>
            <w:tcBorders>
              <w:top w:val="single" w:color="auto" w:sz="4" w:space="0"/>
              <w:left w:val="nil"/>
              <w:bottom w:val="single" w:color="auto" w:sz="4" w:space="0"/>
              <w:right w:val="single" w:color="auto" w:sz="4" w:space="0"/>
            </w:tcBorders>
            <w:noWrap w:val="0"/>
            <w:vAlign w:val="center"/>
          </w:tcPr>
          <w:p w14:paraId="5AA7102A">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0.5</w:t>
            </w:r>
          </w:p>
        </w:tc>
        <w:tc>
          <w:tcPr>
            <w:tcW w:w="225" w:type="pct"/>
            <w:tcBorders>
              <w:top w:val="single" w:color="auto" w:sz="4" w:space="0"/>
              <w:left w:val="nil"/>
              <w:bottom w:val="single" w:color="auto" w:sz="4" w:space="0"/>
              <w:right w:val="single" w:color="auto" w:sz="4" w:space="0"/>
            </w:tcBorders>
            <w:noWrap w:val="0"/>
            <w:vAlign w:val="center"/>
          </w:tcPr>
          <w:p w14:paraId="30675AD9">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4</w:t>
            </w:r>
          </w:p>
        </w:tc>
        <w:tc>
          <w:tcPr>
            <w:tcW w:w="211" w:type="pct"/>
            <w:tcBorders>
              <w:top w:val="single" w:color="auto" w:sz="4" w:space="0"/>
              <w:left w:val="nil"/>
              <w:bottom w:val="single" w:color="auto" w:sz="4" w:space="0"/>
              <w:right w:val="single" w:color="auto" w:sz="4" w:space="0"/>
            </w:tcBorders>
            <w:noWrap w:val="0"/>
            <w:vAlign w:val="center"/>
          </w:tcPr>
          <w:p w14:paraId="24FCA832">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4</w:t>
            </w:r>
          </w:p>
        </w:tc>
        <w:tc>
          <w:tcPr>
            <w:tcW w:w="148" w:type="pct"/>
            <w:tcBorders>
              <w:top w:val="single" w:color="auto" w:sz="4" w:space="0"/>
              <w:left w:val="nil"/>
              <w:bottom w:val="single" w:color="auto" w:sz="4" w:space="0"/>
              <w:right w:val="single" w:color="auto" w:sz="4" w:space="0"/>
            </w:tcBorders>
            <w:noWrap w:val="0"/>
            <w:vAlign w:val="center"/>
          </w:tcPr>
          <w:p w14:paraId="7106CC5F">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kern w:val="2"/>
                <w:sz w:val="18"/>
                <w:szCs w:val="18"/>
                <w:lang w:val="en-US" w:eastAsia="zh-CN" w:bidi="ar"/>
              </w:rPr>
            </w:pPr>
          </w:p>
        </w:tc>
        <w:tc>
          <w:tcPr>
            <w:tcW w:w="153" w:type="pct"/>
            <w:tcBorders>
              <w:top w:val="single" w:color="auto" w:sz="4" w:space="0"/>
              <w:left w:val="nil"/>
              <w:bottom w:val="single" w:color="auto" w:sz="4" w:space="0"/>
              <w:right w:val="single" w:color="auto" w:sz="4" w:space="0"/>
            </w:tcBorders>
            <w:noWrap w:val="0"/>
            <w:vAlign w:val="center"/>
          </w:tcPr>
          <w:p w14:paraId="0447397B">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p>
        </w:tc>
        <w:tc>
          <w:tcPr>
            <w:tcW w:w="196" w:type="pct"/>
            <w:tcBorders>
              <w:top w:val="single" w:color="auto" w:sz="4" w:space="0"/>
              <w:left w:val="nil"/>
              <w:bottom w:val="single" w:color="auto" w:sz="4" w:space="0"/>
              <w:right w:val="single" w:color="auto" w:sz="4" w:space="0"/>
            </w:tcBorders>
            <w:noWrap w:val="0"/>
            <w:vAlign w:val="center"/>
          </w:tcPr>
          <w:p w14:paraId="59277FC9">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4</w:t>
            </w:r>
          </w:p>
        </w:tc>
        <w:tc>
          <w:tcPr>
            <w:tcW w:w="206" w:type="pct"/>
            <w:tcBorders>
              <w:top w:val="single" w:color="auto" w:sz="4" w:space="0"/>
              <w:left w:val="nil"/>
              <w:bottom w:val="single" w:color="auto" w:sz="4" w:space="0"/>
              <w:right w:val="single" w:color="auto" w:sz="4" w:space="0"/>
            </w:tcBorders>
            <w:noWrap w:val="0"/>
            <w:vAlign w:val="center"/>
          </w:tcPr>
          <w:p w14:paraId="16CD0D41">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kern w:val="2"/>
                <w:sz w:val="18"/>
                <w:szCs w:val="18"/>
                <w:lang w:val="en-US" w:eastAsia="zh-CN" w:bidi="ar"/>
              </w:rPr>
            </w:pPr>
          </w:p>
        </w:tc>
        <w:tc>
          <w:tcPr>
            <w:tcW w:w="179" w:type="pct"/>
            <w:tcBorders>
              <w:top w:val="single" w:color="auto" w:sz="4" w:space="0"/>
              <w:left w:val="nil"/>
              <w:bottom w:val="single" w:color="auto" w:sz="4" w:space="0"/>
              <w:right w:val="single" w:color="auto" w:sz="4" w:space="0"/>
            </w:tcBorders>
            <w:noWrap w:val="0"/>
            <w:vAlign w:val="center"/>
          </w:tcPr>
          <w:p w14:paraId="211568F0">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7" w:type="pct"/>
            <w:tcBorders>
              <w:top w:val="single" w:color="auto" w:sz="4" w:space="0"/>
              <w:left w:val="nil"/>
              <w:bottom w:val="single" w:color="auto" w:sz="4" w:space="0"/>
              <w:right w:val="single" w:color="auto" w:sz="4" w:space="0"/>
            </w:tcBorders>
            <w:noWrap w:val="0"/>
            <w:vAlign w:val="center"/>
          </w:tcPr>
          <w:p w14:paraId="49279910">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tcBorders>
              <w:top w:val="single" w:color="auto" w:sz="4" w:space="0"/>
              <w:left w:val="nil"/>
              <w:bottom w:val="single" w:color="auto" w:sz="4" w:space="0"/>
              <w:right w:val="single" w:color="auto" w:sz="4" w:space="0"/>
            </w:tcBorders>
            <w:noWrap w:val="0"/>
            <w:vAlign w:val="center"/>
          </w:tcPr>
          <w:p w14:paraId="6813F381">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kern w:val="2"/>
                <w:sz w:val="18"/>
                <w:szCs w:val="18"/>
                <w:lang w:val="en-US" w:eastAsia="zh-CN" w:bidi="ar"/>
              </w:rPr>
            </w:pPr>
          </w:p>
        </w:tc>
      </w:tr>
      <w:tr w14:paraId="68BC32BC">
        <w:tblPrEx>
          <w:tblCellMar>
            <w:top w:w="0" w:type="dxa"/>
            <w:left w:w="108" w:type="dxa"/>
            <w:bottom w:w="0" w:type="dxa"/>
            <w:right w:w="108" w:type="dxa"/>
          </w:tblCellMar>
        </w:tblPrEx>
        <w:trPr>
          <w:cantSplit/>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2D0ECACB">
            <w:pPr>
              <w:spacing w:line="240" w:lineRule="auto"/>
              <w:rPr>
                <w:rFonts w:hint="default" w:ascii="Times New Roman" w:hAnsi="Times New Roman" w:cs="Times New Roman"/>
                <w:sz w:val="18"/>
                <w:szCs w:val="18"/>
              </w:rPr>
            </w:pPr>
          </w:p>
        </w:tc>
        <w:tc>
          <w:tcPr>
            <w:tcW w:w="221" w:type="pct"/>
            <w:gridSpan w:val="2"/>
            <w:vMerge w:val="continue"/>
            <w:tcBorders>
              <w:left w:val="nil"/>
              <w:right w:val="single" w:color="auto" w:sz="4" w:space="0"/>
            </w:tcBorders>
            <w:noWrap w:val="0"/>
            <w:textDirection w:val="tbRlV"/>
            <w:vAlign w:val="center"/>
          </w:tcPr>
          <w:p w14:paraId="5EC1CCF8">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47" w:type="pct"/>
            <w:tcBorders>
              <w:top w:val="single" w:color="auto" w:sz="4" w:space="0"/>
              <w:left w:val="nil"/>
              <w:bottom w:val="single" w:color="auto" w:sz="4" w:space="0"/>
              <w:right w:val="single" w:color="auto" w:sz="4" w:space="0"/>
            </w:tcBorders>
            <w:noWrap w:val="0"/>
            <w:vAlign w:val="center"/>
          </w:tcPr>
          <w:p w14:paraId="0D89A3DA">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cs="宋体"/>
                <w:sz w:val="18"/>
                <w:szCs w:val="18"/>
                <w:lang w:val="en-US" w:eastAsia="zh-CN"/>
              </w:rPr>
            </w:pPr>
            <w:r>
              <w:rPr>
                <w:rFonts w:hint="eastAsia" w:ascii="宋体" w:hAnsi="宋体" w:cs="宋体"/>
                <w:sz w:val="18"/>
                <w:szCs w:val="18"/>
                <w:lang w:val="en-US" w:eastAsia="zh-CN"/>
              </w:rPr>
              <w:t>30</w:t>
            </w:r>
          </w:p>
        </w:tc>
        <w:tc>
          <w:tcPr>
            <w:tcW w:w="371" w:type="pct"/>
            <w:tcBorders>
              <w:top w:val="single" w:color="auto" w:sz="4" w:space="0"/>
              <w:left w:val="nil"/>
              <w:bottom w:val="single" w:color="auto" w:sz="4" w:space="0"/>
              <w:right w:val="single" w:color="auto" w:sz="4" w:space="0"/>
            </w:tcBorders>
            <w:noWrap w:val="0"/>
            <w:vAlign w:val="center"/>
          </w:tcPr>
          <w:p w14:paraId="2ACF4C42">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95203004</w:t>
            </w:r>
          </w:p>
        </w:tc>
        <w:tc>
          <w:tcPr>
            <w:tcW w:w="1048" w:type="pct"/>
            <w:tcBorders>
              <w:top w:val="single" w:color="auto" w:sz="4" w:space="0"/>
              <w:left w:val="nil"/>
              <w:bottom w:val="single" w:color="auto" w:sz="4" w:space="0"/>
              <w:right w:val="single" w:color="auto" w:sz="4" w:space="0"/>
            </w:tcBorders>
            <w:noWrap w:val="0"/>
            <w:vAlign w:val="center"/>
          </w:tcPr>
          <w:p w14:paraId="10C48D3A">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劳动教育</w:t>
            </w:r>
            <w:r>
              <w:rPr>
                <w:rFonts w:hint="eastAsia" w:ascii="宋体" w:hAnsi="宋体" w:cs="宋体"/>
                <w:kern w:val="2"/>
                <w:sz w:val="18"/>
                <w:szCs w:val="18"/>
                <w:lang w:val="en-US" w:eastAsia="zh-CN" w:bidi="ar"/>
              </w:rPr>
              <w:t>4</w:t>
            </w:r>
          </w:p>
        </w:tc>
        <w:tc>
          <w:tcPr>
            <w:tcW w:w="147" w:type="pct"/>
            <w:tcBorders>
              <w:top w:val="single" w:color="auto" w:sz="4" w:space="0"/>
              <w:left w:val="nil"/>
              <w:bottom w:val="single" w:color="auto" w:sz="4" w:space="0"/>
              <w:right w:val="single" w:color="auto" w:sz="4" w:space="0"/>
            </w:tcBorders>
            <w:noWrap w:val="0"/>
            <w:vAlign w:val="center"/>
          </w:tcPr>
          <w:p w14:paraId="3488A87B">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4B75E8FF">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B</w:t>
            </w:r>
          </w:p>
        </w:tc>
        <w:tc>
          <w:tcPr>
            <w:tcW w:w="230" w:type="pct"/>
            <w:tcBorders>
              <w:top w:val="single" w:color="auto" w:sz="4" w:space="0"/>
              <w:left w:val="nil"/>
              <w:bottom w:val="single" w:color="auto" w:sz="4" w:space="0"/>
              <w:right w:val="single" w:color="auto" w:sz="4" w:space="0"/>
            </w:tcBorders>
            <w:noWrap w:val="0"/>
            <w:vAlign w:val="center"/>
          </w:tcPr>
          <w:p w14:paraId="03E1D753">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考查</w:t>
            </w:r>
          </w:p>
        </w:tc>
        <w:tc>
          <w:tcPr>
            <w:tcW w:w="222" w:type="pct"/>
            <w:tcBorders>
              <w:top w:val="single" w:color="auto" w:sz="4" w:space="0"/>
              <w:left w:val="nil"/>
              <w:bottom w:val="single" w:color="auto" w:sz="4" w:space="0"/>
              <w:right w:val="single" w:color="auto" w:sz="4" w:space="0"/>
            </w:tcBorders>
            <w:noWrap w:val="0"/>
            <w:vAlign w:val="center"/>
          </w:tcPr>
          <w:p w14:paraId="4BDAB496">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8</w:t>
            </w:r>
          </w:p>
        </w:tc>
        <w:tc>
          <w:tcPr>
            <w:tcW w:w="247" w:type="pct"/>
            <w:tcBorders>
              <w:top w:val="single" w:color="auto" w:sz="4" w:space="0"/>
              <w:left w:val="nil"/>
              <w:bottom w:val="single" w:color="auto" w:sz="4" w:space="0"/>
              <w:right w:val="single" w:color="auto" w:sz="4" w:space="0"/>
            </w:tcBorders>
            <w:noWrap w:val="0"/>
            <w:vAlign w:val="center"/>
          </w:tcPr>
          <w:p w14:paraId="28E56D92">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0.5</w:t>
            </w:r>
          </w:p>
        </w:tc>
        <w:tc>
          <w:tcPr>
            <w:tcW w:w="225" w:type="pct"/>
            <w:tcBorders>
              <w:top w:val="single" w:color="auto" w:sz="4" w:space="0"/>
              <w:left w:val="nil"/>
              <w:bottom w:val="single" w:color="auto" w:sz="4" w:space="0"/>
              <w:right w:val="single" w:color="auto" w:sz="4" w:space="0"/>
            </w:tcBorders>
            <w:noWrap w:val="0"/>
            <w:vAlign w:val="center"/>
          </w:tcPr>
          <w:p w14:paraId="6ECC8578">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4</w:t>
            </w:r>
          </w:p>
        </w:tc>
        <w:tc>
          <w:tcPr>
            <w:tcW w:w="211" w:type="pct"/>
            <w:tcBorders>
              <w:top w:val="single" w:color="auto" w:sz="4" w:space="0"/>
              <w:left w:val="nil"/>
              <w:bottom w:val="single" w:color="auto" w:sz="4" w:space="0"/>
              <w:right w:val="single" w:color="auto" w:sz="4" w:space="0"/>
            </w:tcBorders>
            <w:noWrap w:val="0"/>
            <w:vAlign w:val="center"/>
          </w:tcPr>
          <w:p w14:paraId="5B9C2BA0">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4</w:t>
            </w:r>
          </w:p>
        </w:tc>
        <w:tc>
          <w:tcPr>
            <w:tcW w:w="148" w:type="pct"/>
            <w:tcBorders>
              <w:top w:val="single" w:color="auto" w:sz="4" w:space="0"/>
              <w:left w:val="nil"/>
              <w:bottom w:val="single" w:color="auto" w:sz="4" w:space="0"/>
              <w:right w:val="single" w:color="auto" w:sz="4" w:space="0"/>
            </w:tcBorders>
            <w:noWrap w:val="0"/>
            <w:vAlign w:val="center"/>
          </w:tcPr>
          <w:p w14:paraId="7F8CAB1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kern w:val="2"/>
                <w:sz w:val="18"/>
                <w:szCs w:val="18"/>
                <w:lang w:val="en-US" w:eastAsia="zh-CN" w:bidi="ar"/>
              </w:rPr>
            </w:pPr>
          </w:p>
        </w:tc>
        <w:tc>
          <w:tcPr>
            <w:tcW w:w="153" w:type="pct"/>
            <w:tcBorders>
              <w:top w:val="single" w:color="auto" w:sz="4" w:space="0"/>
              <w:left w:val="nil"/>
              <w:bottom w:val="single" w:color="auto" w:sz="4" w:space="0"/>
              <w:right w:val="single" w:color="auto" w:sz="4" w:space="0"/>
            </w:tcBorders>
            <w:noWrap w:val="0"/>
            <w:vAlign w:val="center"/>
          </w:tcPr>
          <w:p w14:paraId="323BBA19">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kern w:val="2"/>
                <w:sz w:val="18"/>
                <w:szCs w:val="18"/>
                <w:lang w:val="en-US" w:eastAsia="zh-CN" w:bidi="ar"/>
              </w:rPr>
            </w:pPr>
          </w:p>
        </w:tc>
        <w:tc>
          <w:tcPr>
            <w:tcW w:w="196" w:type="pct"/>
            <w:tcBorders>
              <w:top w:val="single" w:color="auto" w:sz="4" w:space="0"/>
              <w:left w:val="nil"/>
              <w:bottom w:val="single" w:color="auto" w:sz="4" w:space="0"/>
              <w:right w:val="single" w:color="auto" w:sz="4" w:space="0"/>
            </w:tcBorders>
            <w:noWrap w:val="0"/>
            <w:vAlign w:val="center"/>
          </w:tcPr>
          <w:p w14:paraId="34E96711">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p>
        </w:tc>
        <w:tc>
          <w:tcPr>
            <w:tcW w:w="206" w:type="pct"/>
            <w:tcBorders>
              <w:top w:val="single" w:color="auto" w:sz="4" w:space="0"/>
              <w:left w:val="nil"/>
              <w:bottom w:val="single" w:color="auto" w:sz="4" w:space="0"/>
              <w:right w:val="single" w:color="auto" w:sz="4" w:space="0"/>
            </w:tcBorders>
            <w:noWrap w:val="0"/>
            <w:vAlign w:val="center"/>
          </w:tcPr>
          <w:p w14:paraId="2605DD1A">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4</w:t>
            </w:r>
          </w:p>
        </w:tc>
        <w:tc>
          <w:tcPr>
            <w:tcW w:w="179" w:type="pct"/>
            <w:tcBorders>
              <w:top w:val="single" w:color="auto" w:sz="4" w:space="0"/>
              <w:left w:val="nil"/>
              <w:bottom w:val="single" w:color="auto" w:sz="4" w:space="0"/>
              <w:right w:val="single" w:color="auto" w:sz="4" w:space="0"/>
            </w:tcBorders>
            <w:noWrap w:val="0"/>
            <w:vAlign w:val="center"/>
          </w:tcPr>
          <w:p w14:paraId="29280330">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7" w:type="pct"/>
            <w:tcBorders>
              <w:top w:val="single" w:color="auto" w:sz="4" w:space="0"/>
              <w:left w:val="nil"/>
              <w:bottom w:val="single" w:color="auto" w:sz="4" w:space="0"/>
              <w:right w:val="single" w:color="auto" w:sz="4" w:space="0"/>
            </w:tcBorders>
            <w:noWrap w:val="0"/>
            <w:vAlign w:val="center"/>
          </w:tcPr>
          <w:p w14:paraId="17A1EBEF">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tcBorders>
              <w:top w:val="single" w:color="auto" w:sz="4" w:space="0"/>
              <w:left w:val="nil"/>
              <w:bottom w:val="single" w:color="auto" w:sz="4" w:space="0"/>
              <w:right w:val="single" w:color="auto" w:sz="4" w:space="0"/>
            </w:tcBorders>
            <w:noWrap w:val="0"/>
            <w:vAlign w:val="center"/>
          </w:tcPr>
          <w:p w14:paraId="14A9B25E">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kern w:val="2"/>
                <w:sz w:val="18"/>
                <w:szCs w:val="18"/>
                <w:lang w:val="en-US" w:eastAsia="zh-CN" w:bidi="ar"/>
              </w:rPr>
            </w:pPr>
          </w:p>
        </w:tc>
      </w:tr>
      <w:tr w14:paraId="1FC3FA5B">
        <w:tblPrEx>
          <w:tblCellMar>
            <w:top w:w="0" w:type="dxa"/>
            <w:left w:w="108" w:type="dxa"/>
            <w:bottom w:w="0" w:type="dxa"/>
            <w:right w:w="108" w:type="dxa"/>
          </w:tblCellMar>
        </w:tblPrEx>
        <w:trPr>
          <w:cantSplit/>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159109F0">
            <w:pPr>
              <w:spacing w:line="240" w:lineRule="auto"/>
              <w:rPr>
                <w:rFonts w:hint="default" w:ascii="Times New Roman" w:hAnsi="Times New Roman" w:cs="Times New Roman"/>
                <w:sz w:val="18"/>
                <w:szCs w:val="18"/>
              </w:rPr>
            </w:pPr>
          </w:p>
        </w:tc>
        <w:tc>
          <w:tcPr>
            <w:tcW w:w="221" w:type="pct"/>
            <w:gridSpan w:val="2"/>
            <w:vMerge w:val="continue"/>
            <w:tcBorders>
              <w:left w:val="nil"/>
              <w:right w:val="single" w:color="auto" w:sz="4" w:space="0"/>
            </w:tcBorders>
            <w:noWrap w:val="0"/>
            <w:textDirection w:val="tbRlV"/>
            <w:vAlign w:val="center"/>
          </w:tcPr>
          <w:p w14:paraId="1BD500F8">
            <w:pPr>
              <w:spacing w:line="240" w:lineRule="auto"/>
              <w:rPr>
                <w:rFonts w:hint="default" w:ascii="Times New Roman" w:hAnsi="Times New Roman" w:cs="Times New Roman"/>
                <w:sz w:val="18"/>
                <w:szCs w:val="18"/>
              </w:rPr>
            </w:pPr>
          </w:p>
        </w:tc>
        <w:tc>
          <w:tcPr>
            <w:tcW w:w="147" w:type="pct"/>
            <w:tcBorders>
              <w:top w:val="single" w:color="auto" w:sz="4" w:space="0"/>
              <w:left w:val="nil"/>
              <w:bottom w:val="single" w:color="auto" w:sz="4" w:space="0"/>
              <w:right w:val="single" w:color="auto" w:sz="4" w:space="0"/>
            </w:tcBorders>
            <w:noWrap w:val="0"/>
            <w:vAlign w:val="center"/>
          </w:tcPr>
          <w:p w14:paraId="2D3ED99B">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rPr>
            </w:pPr>
            <w:r>
              <w:rPr>
                <w:rFonts w:hint="eastAsia" w:ascii="宋体" w:hAnsi="宋体" w:cs="宋体"/>
                <w:kern w:val="2"/>
                <w:sz w:val="18"/>
                <w:szCs w:val="18"/>
                <w:lang w:val="en-US" w:eastAsia="zh-CN" w:bidi="ar"/>
              </w:rPr>
              <w:t>31</w:t>
            </w:r>
          </w:p>
        </w:tc>
        <w:tc>
          <w:tcPr>
            <w:tcW w:w="371" w:type="pct"/>
            <w:tcBorders>
              <w:top w:val="single" w:color="auto" w:sz="4" w:space="0"/>
              <w:left w:val="nil"/>
              <w:bottom w:val="single" w:color="auto" w:sz="4" w:space="0"/>
              <w:right w:val="single" w:color="auto" w:sz="4" w:space="0"/>
            </w:tcBorders>
            <w:noWrap w:val="0"/>
            <w:vAlign w:val="center"/>
          </w:tcPr>
          <w:p w14:paraId="1360DCCE">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rPr>
            </w:pPr>
            <w:r>
              <w:rPr>
                <w:rFonts w:hint="eastAsia" w:ascii="宋体" w:hAnsi="宋体" w:cs="宋体"/>
                <w:kern w:val="2"/>
                <w:sz w:val="18"/>
                <w:szCs w:val="18"/>
                <w:lang w:val="en-US" w:eastAsia="zh-CN" w:bidi="ar"/>
              </w:rPr>
              <w:t>95204001</w:t>
            </w:r>
          </w:p>
        </w:tc>
        <w:tc>
          <w:tcPr>
            <w:tcW w:w="1048" w:type="pct"/>
            <w:tcBorders>
              <w:top w:val="single" w:color="auto" w:sz="4" w:space="0"/>
              <w:left w:val="nil"/>
              <w:bottom w:val="single" w:color="auto" w:sz="4" w:space="0"/>
              <w:right w:val="single" w:color="auto" w:sz="4" w:space="0"/>
            </w:tcBorders>
            <w:noWrap w:val="0"/>
            <w:vAlign w:val="center"/>
          </w:tcPr>
          <w:p w14:paraId="3D848489">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信息技术（一）</w:t>
            </w:r>
          </w:p>
        </w:tc>
        <w:tc>
          <w:tcPr>
            <w:tcW w:w="147" w:type="pct"/>
            <w:tcBorders>
              <w:top w:val="single" w:color="auto" w:sz="4" w:space="0"/>
              <w:left w:val="nil"/>
              <w:bottom w:val="single" w:color="auto" w:sz="4" w:space="0"/>
              <w:right w:val="single" w:color="auto" w:sz="4" w:space="0"/>
            </w:tcBorders>
            <w:noWrap w:val="0"/>
            <w:vAlign w:val="center"/>
          </w:tcPr>
          <w:p w14:paraId="0BD59E13">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739CDE73">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B</w:t>
            </w:r>
          </w:p>
        </w:tc>
        <w:tc>
          <w:tcPr>
            <w:tcW w:w="230" w:type="pct"/>
            <w:tcBorders>
              <w:top w:val="single" w:color="auto" w:sz="4" w:space="0"/>
              <w:left w:val="nil"/>
              <w:bottom w:val="single" w:color="auto" w:sz="4" w:space="0"/>
              <w:right w:val="single" w:color="auto" w:sz="4" w:space="0"/>
            </w:tcBorders>
            <w:noWrap w:val="0"/>
            <w:vAlign w:val="center"/>
          </w:tcPr>
          <w:p w14:paraId="021B521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考试</w:t>
            </w:r>
          </w:p>
        </w:tc>
        <w:tc>
          <w:tcPr>
            <w:tcW w:w="222" w:type="pct"/>
            <w:tcBorders>
              <w:top w:val="single" w:color="auto" w:sz="4" w:space="0"/>
              <w:left w:val="nil"/>
              <w:bottom w:val="single" w:color="auto" w:sz="4" w:space="0"/>
              <w:right w:val="single" w:color="auto" w:sz="4" w:space="0"/>
            </w:tcBorders>
            <w:noWrap w:val="0"/>
            <w:vAlign w:val="center"/>
          </w:tcPr>
          <w:p w14:paraId="1647CD00">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48</w:t>
            </w:r>
          </w:p>
        </w:tc>
        <w:tc>
          <w:tcPr>
            <w:tcW w:w="247" w:type="pct"/>
            <w:tcBorders>
              <w:top w:val="single" w:color="auto" w:sz="4" w:space="0"/>
              <w:left w:val="nil"/>
              <w:bottom w:val="single" w:color="auto" w:sz="4" w:space="0"/>
              <w:right w:val="single" w:color="auto" w:sz="4" w:space="0"/>
            </w:tcBorders>
            <w:noWrap w:val="0"/>
            <w:vAlign w:val="center"/>
          </w:tcPr>
          <w:p w14:paraId="59027D19">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3</w:t>
            </w:r>
          </w:p>
        </w:tc>
        <w:tc>
          <w:tcPr>
            <w:tcW w:w="225" w:type="pct"/>
            <w:tcBorders>
              <w:top w:val="single" w:color="auto" w:sz="4" w:space="0"/>
              <w:left w:val="nil"/>
              <w:bottom w:val="single" w:color="auto" w:sz="4" w:space="0"/>
              <w:right w:val="single" w:color="auto" w:sz="4" w:space="0"/>
            </w:tcBorders>
            <w:noWrap w:val="0"/>
            <w:vAlign w:val="center"/>
          </w:tcPr>
          <w:p w14:paraId="4B78D74D">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24</w:t>
            </w:r>
          </w:p>
        </w:tc>
        <w:tc>
          <w:tcPr>
            <w:tcW w:w="211" w:type="pct"/>
            <w:tcBorders>
              <w:top w:val="single" w:color="auto" w:sz="4" w:space="0"/>
              <w:left w:val="nil"/>
              <w:bottom w:val="single" w:color="auto" w:sz="4" w:space="0"/>
              <w:right w:val="single" w:color="auto" w:sz="4" w:space="0"/>
            </w:tcBorders>
            <w:noWrap w:val="0"/>
            <w:vAlign w:val="center"/>
          </w:tcPr>
          <w:p w14:paraId="036B09F1">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24</w:t>
            </w:r>
          </w:p>
        </w:tc>
        <w:tc>
          <w:tcPr>
            <w:tcW w:w="148" w:type="pct"/>
            <w:tcBorders>
              <w:top w:val="single" w:color="auto" w:sz="4" w:space="0"/>
              <w:left w:val="nil"/>
              <w:bottom w:val="single" w:color="auto" w:sz="4" w:space="0"/>
              <w:right w:val="single" w:color="auto" w:sz="4" w:space="0"/>
            </w:tcBorders>
            <w:noWrap w:val="0"/>
            <w:vAlign w:val="center"/>
          </w:tcPr>
          <w:p w14:paraId="2063DAA2">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53" w:type="pct"/>
            <w:tcBorders>
              <w:top w:val="single" w:color="auto" w:sz="4" w:space="0"/>
              <w:left w:val="nil"/>
              <w:bottom w:val="single" w:color="auto" w:sz="4" w:space="0"/>
              <w:right w:val="single" w:color="auto" w:sz="4" w:space="0"/>
            </w:tcBorders>
            <w:noWrap w:val="0"/>
            <w:vAlign w:val="center"/>
          </w:tcPr>
          <w:p w14:paraId="076A2B9D">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4</w:t>
            </w:r>
          </w:p>
        </w:tc>
        <w:tc>
          <w:tcPr>
            <w:tcW w:w="196" w:type="pct"/>
            <w:tcBorders>
              <w:top w:val="single" w:color="auto" w:sz="4" w:space="0"/>
              <w:left w:val="nil"/>
              <w:bottom w:val="single" w:color="auto" w:sz="4" w:space="0"/>
              <w:right w:val="single" w:color="auto" w:sz="4" w:space="0"/>
            </w:tcBorders>
            <w:noWrap w:val="0"/>
            <w:vAlign w:val="center"/>
          </w:tcPr>
          <w:p w14:paraId="3F9CF517">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6" w:type="pct"/>
            <w:tcBorders>
              <w:top w:val="single" w:color="auto" w:sz="4" w:space="0"/>
              <w:left w:val="nil"/>
              <w:bottom w:val="single" w:color="auto" w:sz="4" w:space="0"/>
              <w:right w:val="single" w:color="auto" w:sz="4" w:space="0"/>
            </w:tcBorders>
            <w:noWrap w:val="0"/>
            <w:vAlign w:val="center"/>
          </w:tcPr>
          <w:p w14:paraId="674EF2F1">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79" w:type="pct"/>
            <w:tcBorders>
              <w:top w:val="single" w:color="auto" w:sz="4" w:space="0"/>
              <w:left w:val="nil"/>
              <w:bottom w:val="single" w:color="auto" w:sz="4" w:space="0"/>
              <w:right w:val="single" w:color="auto" w:sz="4" w:space="0"/>
            </w:tcBorders>
            <w:noWrap w:val="0"/>
            <w:vAlign w:val="center"/>
          </w:tcPr>
          <w:p w14:paraId="3C3CF343">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7" w:type="pct"/>
            <w:tcBorders>
              <w:top w:val="single" w:color="auto" w:sz="4" w:space="0"/>
              <w:left w:val="nil"/>
              <w:bottom w:val="single" w:color="auto" w:sz="4" w:space="0"/>
              <w:right w:val="single" w:color="auto" w:sz="4" w:space="0"/>
            </w:tcBorders>
            <w:noWrap w:val="0"/>
            <w:vAlign w:val="center"/>
          </w:tcPr>
          <w:p w14:paraId="18C7528E">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tcBorders>
              <w:top w:val="single" w:color="auto" w:sz="4" w:space="0"/>
              <w:left w:val="nil"/>
              <w:bottom w:val="single" w:color="auto" w:sz="4" w:space="0"/>
              <w:right w:val="single" w:color="auto" w:sz="4" w:space="0"/>
            </w:tcBorders>
            <w:noWrap w:val="0"/>
            <w:vAlign w:val="center"/>
          </w:tcPr>
          <w:p w14:paraId="399AF34E">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计算机教研室</w:t>
            </w:r>
          </w:p>
        </w:tc>
      </w:tr>
      <w:tr w14:paraId="2FBE21BD">
        <w:tblPrEx>
          <w:tblCellMar>
            <w:top w:w="0" w:type="dxa"/>
            <w:left w:w="108" w:type="dxa"/>
            <w:bottom w:w="0" w:type="dxa"/>
            <w:right w:w="108" w:type="dxa"/>
          </w:tblCellMar>
        </w:tblPrEx>
        <w:trPr>
          <w:cantSplit/>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007A4822">
            <w:pPr>
              <w:spacing w:line="240" w:lineRule="auto"/>
              <w:rPr>
                <w:rFonts w:hint="default" w:ascii="Times New Roman" w:hAnsi="Times New Roman" w:cs="Times New Roman"/>
                <w:sz w:val="18"/>
                <w:szCs w:val="18"/>
              </w:rPr>
            </w:pPr>
          </w:p>
        </w:tc>
        <w:tc>
          <w:tcPr>
            <w:tcW w:w="221" w:type="pct"/>
            <w:gridSpan w:val="2"/>
            <w:vMerge w:val="continue"/>
            <w:tcBorders>
              <w:left w:val="nil"/>
              <w:bottom w:val="single" w:color="auto" w:sz="4" w:space="0"/>
              <w:right w:val="single" w:color="auto" w:sz="4" w:space="0"/>
            </w:tcBorders>
            <w:noWrap w:val="0"/>
            <w:textDirection w:val="tbRlV"/>
            <w:vAlign w:val="center"/>
          </w:tcPr>
          <w:p w14:paraId="506C7FA2">
            <w:pPr>
              <w:spacing w:line="240" w:lineRule="auto"/>
              <w:rPr>
                <w:rFonts w:hint="default" w:ascii="Times New Roman" w:hAnsi="Times New Roman" w:cs="Times New Roman"/>
                <w:sz w:val="18"/>
                <w:szCs w:val="18"/>
              </w:rPr>
            </w:pPr>
          </w:p>
        </w:tc>
        <w:tc>
          <w:tcPr>
            <w:tcW w:w="147" w:type="pct"/>
            <w:tcBorders>
              <w:top w:val="single" w:color="auto" w:sz="4" w:space="0"/>
              <w:left w:val="nil"/>
              <w:bottom w:val="single" w:color="auto" w:sz="4" w:space="0"/>
              <w:right w:val="single" w:color="auto" w:sz="4" w:space="0"/>
            </w:tcBorders>
            <w:noWrap w:val="0"/>
            <w:vAlign w:val="center"/>
          </w:tcPr>
          <w:p w14:paraId="0BD260E9">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rPr>
            </w:pPr>
            <w:r>
              <w:rPr>
                <w:rFonts w:hint="eastAsia" w:ascii="宋体" w:hAnsi="宋体" w:cs="宋体"/>
                <w:kern w:val="2"/>
                <w:sz w:val="18"/>
                <w:szCs w:val="18"/>
                <w:lang w:val="en-US" w:eastAsia="zh-CN" w:bidi="ar"/>
              </w:rPr>
              <w:t>32</w:t>
            </w:r>
          </w:p>
        </w:tc>
        <w:tc>
          <w:tcPr>
            <w:tcW w:w="371" w:type="pct"/>
            <w:tcBorders>
              <w:top w:val="single" w:color="auto" w:sz="4" w:space="0"/>
              <w:left w:val="nil"/>
              <w:bottom w:val="single" w:color="auto" w:sz="4" w:space="0"/>
              <w:right w:val="single" w:color="auto" w:sz="4" w:space="0"/>
            </w:tcBorders>
            <w:noWrap w:val="0"/>
            <w:vAlign w:val="center"/>
          </w:tcPr>
          <w:p w14:paraId="5A1FBC6C">
            <w:pPr>
              <w:keepNext w:val="0"/>
              <w:keepLines w:val="0"/>
              <w:widowControl w:val="0"/>
              <w:suppressLineNumbers w:val="0"/>
              <w:autoSpaceDE w:val="0"/>
              <w:autoSpaceDN/>
              <w:spacing w:before="0" w:beforeAutospacing="0" w:after="0" w:afterAutospacing="0" w:line="240" w:lineRule="auto"/>
              <w:ind w:left="0" w:right="0"/>
              <w:jc w:val="both"/>
              <w:rPr>
                <w:rFonts w:hint="default" w:ascii="宋体" w:hAnsi="宋体" w:eastAsia="宋体" w:cs="宋体"/>
                <w:sz w:val="18"/>
                <w:szCs w:val="18"/>
                <w:lang w:val="en-US" w:eastAsia="zh-CN"/>
              </w:rPr>
            </w:pPr>
            <w:r>
              <w:rPr>
                <w:rFonts w:hint="eastAsia" w:ascii="宋体" w:hAnsi="宋体" w:cs="宋体"/>
                <w:sz w:val="18"/>
                <w:szCs w:val="18"/>
                <w:lang w:val="en-US" w:eastAsia="zh-CN"/>
              </w:rPr>
              <w:t>95204002</w:t>
            </w:r>
          </w:p>
        </w:tc>
        <w:tc>
          <w:tcPr>
            <w:tcW w:w="1048" w:type="pct"/>
            <w:tcBorders>
              <w:top w:val="single" w:color="auto" w:sz="4" w:space="0"/>
              <w:left w:val="nil"/>
              <w:bottom w:val="single" w:color="auto" w:sz="4" w:space="0"/>
              <w:right w:val="single" w:color="auto" w:sz="4" w:space="0"/>
            </w:tcBorders>
            <w:noWrap w:val="0"/>
            <w:vAlign w:val="center"/>
          </w:tcPr>
          <w:p w14:paraId="3926A88E">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信息技术（二）</w:t>
            </w:r>
          </w:p>
        </w:tc>
        <w:tc>
          <w:tcPr>
            <w:tcW w:w="147" w:type="pct"/>
            <w:tcBorders>
              <w:top w:val="single" w:color="auto" w:sz="4" w:space="0"/>
              <w:left w:val="nil"/>
              <w:bottom w:val="single" w:color="auto" w:sz="4" w:space="0"/>
              <w:right w:val="single" w:color="auto" w:sz="4" w:space="0"/>
            </w:tcBorders>
            <w:noWrap w:val="0"/>
            <w:vAlign w:val="center"/>
          </w:tcPr>
          <w:p w14:paraId="5CE2D94F">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75C0531A">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B</w:t>
            </w:r>
          </w:p>
        </w:tc>
        <w:tc>
          <w:tcPr>
            <w:tcW w:w="230" w:type="pct"/>
            <w:tcBorders>
              <w:top w:val="single" w:color="auto" w:sz="4" w:space="0"/>
              <w:left w:val="nil"/>
              <w:bottom w:val="single" w:color="auto" w:sz="4" w:space="0"/>
              <w:right w:val="single" w:color="auto" w:sz="4" w:space="0"/>
            </w:tcBorders>
            <w:noWrap w:val="0"/>
            <w:vAlign w:val="center"/>
          </w:tcPr>
          <w:p w14:paraId="1026F6E8">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考试</w:t>
            </w:r>
          </w:p>
        </w:tc>
        <w:tc>
          <w:tcPr>
            <w:tcW w:w="222" w:type="pct"/>
            <w:tcBorders>
              <w:top w:val="single" w:color="auto" w:sz="4" w:space="0"/>
              <w:left w:val="nil"/>
              <w:bottom w:val="single" w:color="auto" w:sz="4" w:space="0"/>
              <w:right w:val="single" w:color="auto" w:sz="4" w:space="0"/>
            </w:tcBorders>
            <w:noWrap w:val="0"/>
            <w:vAlign w:val="center"/>
          </w:tcPr>
          <w:p w14:paraId="4C1A1789">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48</w:t>
            </w:r>
          </w:p>
        </w:tc>
        <w:tc>
          <w:tcPr>
            <w:tcW w:w="247" w:type="pct"/>
            <w:tcBorders>
              <w:top w:val="single" w:color="auto" w:sz="4" w:space="0"/>
              <w:left w:val="nil"/>
              <w:bottom w:val="single" w:color="auto" w:sz="4" w:space="0"/>
              <w:right w:val="single" w:color="auto" w:sz="4" w:space="0"/>
            </w:tcBorders>
            <w:noWrap w:val="0"/>
            <w:vAlign w:val="center"/>
          </w:tcPr>
          <w:p w14:paraId="5C526CBE">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3</w:t>
            </w:r>
          </w:p>
        </w:tc>
        <w:tc>
          <w:tcPr>
            <w:tcW w:w="225" w:type="pct"/>
            <w:tcBorders>
              <w:top w:val="single" w:color="auto" w:sz="4" w:space="0"/>
              <w:left w:val="nil"/>
              <w:bottom w:val="single" w:color="auto" w:sz="4" w:space="0"/>
              <w:right w:val="single" w:color="auto" w:sz="4" w:space="0"/>
            </w:tcBorders>
            <w:noWrap w:val="0"/>
            <w:vAlign w:val="center"/>
          </w:tcPr>
          <w:p w14:paraId="29B7FBB8">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24</w:t>
            </w:r>
          </w:p>
        </w:tc>
        <w:tc>
          <w:tcPr>
            <w:tcW w:w="211" w:type="pct"/>
            <w:tcBorders>
              <w:top w:val="single" w:color="auto" w:sz="4" w:space="0"/>
              <w:left w:val="nil"/>
              <w:bottom w:val="single" w:color="auto" w:sz="4" w:space="0"/>
              <w:right w:val="single" w:color="auto" w:sz="4" w:space="0"/>
            </w:tcBorders>
            <w:noWrap w:val="0"/>
            <w:vAlign w:val="center"/>
          </w:tcPr>
          <w:p w14:paraId="40DF045B">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24</w:t>
            </w:r>
          </w:p>
        </w:tc>
        <w:tc>
          <w:tcPr>
            <w:tcW w:w="148" w:type="pct"/>
            <w:tcBorders>
              <w:top w:val="single" w:color="auto" w:sz="4" w:space="0"/>
              <w:left w:val="nil"/>
              <w:bottom w:val="single" w:color="auto" w:sz="4" w:space="0"/>
              <w:right w:val="single" w:color="auto" w:sz="4" w:space="0"/>
            </w:tcBorders>
            <w:noWrap w:val="0"/>
            <w:vAlign w:val="center"/>
          </w:tcPr>
          <w:p w14:paraId="6D4941A7">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53" w:type="pct"/>
            <w:tcBorders>
              <w:top w:val="single" w:color="auto" w:sz="4" w:space="0"/>
              <w:left w:val="nil"/>
              <w:bottom w:val="single" w:color="auto" w:sz="4" w:space="0"/>
              <w:right w:val="single" w:color="auto" w:sz="4" w:space="0"/>
            </w:tcBorders>
            <w:noWrap w:val="0"/>
            <w:vAlign w:val="center"/>
          </w:tcPr>
          <w:p w14:paraId="774FA952">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96" w:type="pct"/>
            <w:tcBorders>
              <w:top w:val="single" w:color="auto" w:sz="4" w:space="0"/>
              <w:left w:val="nil"/>
              <w:bottom w:val="single" w:color="auto" w:sz="4" w:space="0"/>
              <w:right w:val="single" w:color="auto" w:sz="4" w:space="0"/>
            </w:tcBorders>
            <w:noWrap w:val="0"/>
            <w:vAlign w:val="center"/>
          </w:tcPr>
          <w:p w14:paraId="767F2877">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4</w:t>
            </w:r>
          </w:p>
        </w:tc>
        <w:tc>
          <w:tcPr>
            <w:tcW w:w="206" w:type="pct"/>
            <w:tcBorders>
              <w:top w:val="single" w:color="auto" w:sz="4" w:space="0"/>
              <w:left w:val="nil"/>
              <w:bottom w:val="single" w:color="auto" w:sz="4" w:space="0"/>
              <w:right w:val="single" w:color="auto" w:sz="4" w:space="0"/>
            </w:tcBorders>
            <w:noWrap w:val="0"/>
            <w:vAlign w:val="center"/>
          </w:tcPr>
          <w:p w14:paraId="111B7A65">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79" w:type="pct"/>
            <w:tcBorders>
              <w:top w:val="single" w:color="auto" w:sz="4" w:space="0"/>
              <w:left w:val="nil"/>
              <w:bottom w:val="single" w:color="auto" w:sz="4" w:space="0"/>
              <w:right w:val="single" w:color="auto" w:sz="4" w:space="0"/>
            </w:tcBorders>
            <w:noWrap w:val="0"/>
            <w:vAlign w:val="center"/>
          </w:tcPr>
          <w:p w14:paraId="416B101E">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7" w:type="pct"/>
            <w:tcBorders>
              <w:top w:val="single" w:color="auto" w:sz="4" w:space="0"/>
              <w:left w:val="nil"/>
              <w:bottom w:val="single" w:color="auto" w:sz="4" w:space="0"/>
              <w:right w:val="single" w:color="auto" w:sz="4" w:space="0"/>
            </w:tcBorders>
            <w:noWrap w:val="0"/>
            <w:vAlign w:val="center"/>
          </w:tcPr>
          <w:p w14:paraId="33314A9F">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tcBorders>
              <w:top w:val="single" w:color="auto" w:sz="4" w:space="0"/>
              <w:left w:val="nil"/>
              <w:bottom w:val="single" w:color="auto" w:sz="4" w:space="0"/>
              <w:right w:val="single" w:color="auto" w:sz="4" w:space="0"/>
            </w:tcBorders>
            <w:noWrap w:val="0"/>
            <w:vAlign w:val="center"/>
          </w:tcPr>
          <w:p w14:paraId="31351502">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计算机教研室</w:t>
            </w:r>
          </w:p>
        </w:tc>
      </w:tr>
      <w:tr w14:paraId="03B6C517">
        <w:tblPrEx>
          <w:tblCellMar>
            <w:top w:w="0" w:type="dxa"/>
            <w:left w:w="108" w:type="dxa"/>
            <w:bottom w:w="0" w:type="dxa"/>
            <w:right w:w="108" w:type="dxa"/>
          </w:tblCellMar>
        </w:tblPrEx>
        <w:trPr>
          <w:trHeight w:val="90" w:hRule="atLeast"/>
        </w:trPr>
        <w:tc>
          <w:tcPr>
            <w:tcW w:w="219" w:type="pct"/>
            <w:vMerge w:val="continue"/>
            <w:tcBorders>
              <w:top w:val="nil"/>
              <w:left w:val="single" w:color="auto" w:sz="4" w:space="0"/>
              <w:bottom w:val="single" w:color="auto" w:sz="4" w:space="0"/>
              <w:right w:val="single" w:color="auto" w:sz="4" w:space="0"/>
            </w:tcBorders>
            <w:shd w:val="clear" w:color="auto" w:fill="auto"/>
            <w:noWrap w:val="0"/>
            <w:textDirection w:val="tbRlV"/>
            <w:vAlign w:val="center"/>
          </w:tcPr>
          <w:p w14:paraId="18A86D85">
            <w:pPr>
              <w:spacing w:line="240" w:lineRule="auto"/>
              <w:rPr>
                <w:rFonts w:hint="default" w:ascii="Times New Roman" w:hAnsi="Times New Roman" w:cs="Times New Roman"/>
                <w:sz w:val="18"/>
                <w:szCs w:val="18"/>
              </w:rPr>
            </w:pPr>
          </w:p>
        </w:tc>
        <w:tc>
          <w:tcPr>
            <w:tcW w:w="2082" w:type="pct"/>
            <w:gridSpan w:val="7"/>
            <w:tcBorders>
              <w:top w:val="single" w:color="auto" w:sz="4" w:space="0"/>
              <w:left w:val="nil"/>
              <w:bottom w:val="single" w:color="auto" w:sz="4" w:space="0"/>
              <w:right w:val="single" w:color="auto" w:sz="4" w:space="0"/>
            </w:tcBorders>
            <w:shd w:val="clear" w:color="auto" w:fill="FFFF00"/>
            <w:noWrap w:val="0"/>
            <w:vAlign w:val="center"/>
          </w:tcPr>
          <w:p w14:paraId="78B66F99">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r>
              <w:rPr>
                <w:rFonts w:hint="eastAsia" w:ascii="宋体" w:hAnsi="宋体" w:eastAsia="宋体" w:cs="宋体"/>
                <w:b/>
                <w:kern w:val="2"/>
                <w:sz w:val="18"/>
                <w:szCs w:val="18"/>
                <w:lang w:val="en-US" w:eastAsia="zh-CN" w:bidi="ar"/>
              </w:rPr>
              <w:t>小      计</w:t>
            </w:r>
          </w:p>
        </w:tc>
        <w:tc>
          <w:tcPr>
            <w:tcW w:w="230" w:type="pct"/>
            <w:tcBorders>
              <w:top w:val="single" w:color="auto" w:sz="4" w:space="0"/>
              <w:left w:val="nil"/>
              <w:bottom w:val="single" w:color="auto" w:sz="4" w:space="0"/>
              <w:right w:val="single" w:color="auto" w:sz="4" w:space="0"/>
            </w:tcBorders>
            <w:shd w:val="clear" w:color="auto" w:fill="FFFF00"/>
            <w:noWrap w:val="0"/>
            <w:vAlign w:val="center"/>
          </w:tcPr>
          <w:p w14:paraId="71B78204">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222" w:type="pct"/>
            <w:tcBorders>
              <w:top w:val="single" w:color="auto" w:sz="4" w:space="0"/>
              <w:left w:val="nil"/>
              <w:bottom w:val="single" w:color="auto" w:sz="4" w:space="0"/>
              <w:right w:val="single" w:color="auto" w:sz="4" w:space="0"/>
            </w:tcBorders>
            <w:shd w:val="clear" w:color="auto" w:fill="FFFF00"/>
            <w:noWrap w:val="0"/>
            <w:vAlign w:val="center"/>
          </w:tcPr>
          <w:p w14:paraId="0B91BD48">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b/>
                <w:sz w:val="18"/>
                <w:szCs w:val="18"/>
                <w:lang w:val="en-US"/>
              </w:rPr>
            </w:pPr>
            <w:r>
              <w:rPr>
                <w:rFonts w:hint="eastAsia" w:ascii="宋体" w:hAnsi="宋体" w:eastAsia="宋体" w:cs="宋体"/>
                <w:b/>
                <w:kern w:val="2"/>
                <w:sz w:val="18"/>
                <w:szCs w:val="18"/>
                <w:lang w:val="en-US" w:eastAsia="zh-CN" w:bidi="ar"/>
              </w:rPr>
              <w:t>8</w:t>
            </w:r>
            <w:r>
              <w:rPr>
                <w:rFonts w:hint="eastAsia" w:ascii="宋体" w:hAnsi="宋体" w:cs="宋体"/>
                <w:b/>
                <w:kern w:val="2"/>
                <w:sz w:val="18"/>
                <w:szCs w:val="18"/>
                <w:lang w:val="en-US" w:eastAsia="zh-CN" w:bidi="ar"/>
              </w:rPr>
              <w:t>56</w:t>
            </w:r>
          </w:p>
        </w:tc>
        <w:tc>
          <w:tcPr>
            <w:tcW w:w="247" w:type="pct"/>
            <w:tcBorders>
              <w:top w:val="single" w:color="auto" w:sz="4" w:space="0"/>
              <w:left w:val="nil"/>
              <w:bottom w:val="single" w:color="auto" w:sz="4" w:space="0"/>
              <w:right w:val="single" w:color="auto" w:sz="4" w:space="0"/>
            </w:tcBorders>
            <w:shd w:val="clear" w:color="auto" w:fill="FFFF00"/>
            <w:noWrap w:val="0"/>
            <w:vAlign w:val="center"/>
          </w:tcPr>
          <w:p w14:paraId="0C45CCF7">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r>
              <w:rPr>
                <w:rFonts w:hint="eastAsia" w:ascii="宋体" w:hAnsi="宋体" w:eastAsia="宋体" w:cs="宋体"/>
                <w:b/>
                <w:kern w:val="2"/>
                <w:sz w:val="18"/>
                <w:szCs w:val="18"/>
                <w:lang w:val="en-US" w:eastAsia="zh-CN" w:bidi="ar"/>
              </w:rPr>
              <w:t>4</w:t>
            </w:r>
            <w:r>
              <w:rPr>
                <w:rFonts w:hint="eastAsia" w:ascii="宋体" w:hAnsi="宋体" w:cs="宋体"/>
                <w:b/>
                <w:kern w:val="2"/>
                <w:sz w:val="18"/>
                <w:szCs w:val="18"/>
                <w:lang w:val="en-US" w:eastAsia="zh-CN" w:bidi="ar"/>
              </w:rPr>
              <w:t>6</w:t>
            </w:r>
            <w:r>
              <w:rPr>
                <w:rFonts w:hint="eastAsia" w:ascii="宋体" w:hAnsi="宋体" w:eastAsia="宋体" w:cs="宋体"/>
                <w:b/>
                <w:kern w:val="2"/>
                <w:sz w:val="18"/>
                <w:szCs w:val="18"/>
                <w:lang w:val="en-US" w:eastAsia="zh-CN" w:bidi="ar"/>
              </w:rPr>
              <w:t>.5</w:t>
            </w:r>
          </w:p>
        </w:tc>
        <w:tc>
          <w:tcPr>
            <w:tcW w:w="225" w:type="pct"/>
            <w:tcBorders>
              <w:top w:val="single" w:color="auto" w:sz="4" w:space="0"/>
              <w:left w:val="nil"/>
              <w:bottom w:val="single" w:color="auto" w:sz="4" w:space="0"/>
              <w:right w:val="single" w:color="auto" w:sz="4" w:space="0"/>
            </w:tcBorders>
            <w:shd w:val="clear" w:color="auto" w:fill="FFFF00"/>
            <w:noWrap w:val="0"/>
            <w:vAlign w:val="center"/>
          </w:tcPr>
          <w:p w14:paraId="779E734C">
            <w:pPr>
              <w:keepNext w:val="0"/>
              <w:keepLines w:val="0"/>
              <w:widowControl w:val="0"/>
              <w:suppressLineNumbers w:val="0"/>
              <w:autoSpaceDE w:val="0"/>
              <w:autoSpaceDN/>
              <w:spacing w:before="0" w:beforeAutospacing="0" w:after="0" w:afterAutospacing="0" w:line="240" w:lineRule="auto"/>
              <w:ind w:left="0" w:right="0"/>
              <w:jc w:val="both"/>
              <w:rPr>
                <w:rFonts w:hint="default" w:ascii="宋体" w:hAnsi="宋体" w:eastAsia="宋体" w:cs="宋体"/>
                <w:b/>
                <w:sz w:val="18"/>
                <w:szCs w:val="18"/>
                <w:lang w:val="en-US"/>
              </w:rPr>
            </w:pPr>
            <w:r>
              <w:rPr>
                <w:rFonts w:hint="eastAsia" w:ascii="宋体" w:hAnsi="宋体" w:cs="宋体"/>
                <w:b/>
                <w:kern w:val="2"/>
                <w:sz w:val="18"/>
                <w:szCs w:val="18"/>
                <w:lang w:val="en-US" w:eastAsia="zh-CN" w:bidi="ar"/>
              </w:rPr>
              <w:t>494</w:t>
            </w:r>
          </w:p>
        </w:tc>
        <w:tc>
          <w:tcPr>
            <w:tcW w:w="211" w:type="pct"/>
            <w:tcBorders>
              <w:top w:val="single" w:color="auto" w:sz="4" w:space="0"/>
              <w:left w:val="nil"/>
              <w:bottom w:val="single" w:color="auto" w:sz="4" w:space="0"/>
              <w:right w:val="single" w:color="auto" w:sz="4" w:space="0"/>
            </w:tcBorders>
            <w:shd w:val="clear" w:color="auto" w:fill="FFFF00"/>
            <w:noWrap w:val="0"/>
            <w:vAlign w:val="center"/>
          </w:tcPr>
          <w:p w14:paraId="38AE5AFD">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b/>
                <w:sz w:val="18"/>
                <w:szCs w:val="18"/>
                <w:lang w:val="en-US"/>
              </w:rPr>
            </w:pPr>
            <w:r>
              <w:rPr>
                <w:rFonts w:hint="eastAsia" w:ascii="宋体" w:hAnsi="宋体" w:eastAsia="宋体" w:cs="宋体"/>
                <w:b/>
                <w:kern w:val="2"/>
                <w:sz w:val="18"/>
                <w:szCs w:val="18"/>
                <w:lang w:val="en-US" w:eastAsia="zh-CN" w:bidi="ar"/>
              </w:rPr>
              <w:t>3</w:t>
            </w:r>
            <w:r>
              <w:rPr>
                <w:rFonts w:hint="eastAsia" w:ascii="宋体" w:hAnsi="宋体" w:cs="宋体"/>
                <w:b/>
                <w:kern w:val="2"/>
                <w:sz w:val="18"/>
                <w:szCs w:val="18"/>
                <w:lang w:val="en-US" w:eastAsia="zh-CN" w:bidi="ar"/>
              </w:rPr>
              <w:t>62</w:t>
            </w:r>
          </w:p>
        </w:tc>
        <w:tc>
          <w:tcPr>
            <w:tcW w:w="148" w:type="pct"/>
            <w:tcBorders>
              <w:top w:val="single" w:color="auto" w:sz="4" w:space="0"/>
              <w:left w:val="nil"/>
              <w:bottom w:val="single" w:color="auto" w:sz="4" w:space="0"/>
              <w:right w:val="single" w:color="auto" w:sz="4" w:space="0"/>
            </w:tcBorders>
            <w:shd w:val="clear" w:color="auto" w:fill="FFFF00"/>
            <w:noWrap w:val="0"/>
            <w:vAlign w:val="center"/>
          </w:tcPr>
          <w:p w14:paraId="315AA4E4">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b/>
                <w:sz w:val="18"/>
                <w:szCs w:val="18"/>
                <w:lang w:val="en-US" w:eastAsia="zh-CN"/>
              </w:rPr>
            </w:pPr>
            <w:r>
              <w:rPr>
                <w:rFonts w:hint="eastAsia" w:ascii="宋体" w:hAnsi="宋体" w:cs="宋体"/>
                <w:b/>
                <w:sz w:val="18"/>
                <w:szCs w:val="18"/>
                <w:lang w:val="en-US" w:eastAsia="zh-CN"/>
              </w:rPr>
              <w:t>15</w:t>
            </w:r>
          </w:p>
        </w:tc>
        <w:tc>
          <w:tcPr>
            <w:tcW w:w="153" w:type="pct"/>
            <w:tcBorders>
              <w:top w:val="single" w:color="auto" w:sz="4" w:space="0"/>
              <w:left w:val="nil"/>
              <w:bottom w:val="single" w:color="auto" w:sz="4" w:space="0"/>
              <w:right w:val="single" w:color="auto" w:sz="4" w:space="0"/>
            </w:tcBorders>
            <w:shd w:val="clear" w:color="auto" w:fill="FFFF00"/>
            <w:noWrap w:val="0"/>
            <w:vAlign w:val="center"/>
          </w:tcPr>
          <w:p w14:paraId="220557B3">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b/>
                <w:sz w:val="18"/>
                <w:szCs w:val="18"/>
                <w:lang w:val="en-US" w:eastAsia="zh-CN"/>
              </w:rPr>
            </w:pPr>
            <w:r>
              <w:rPr>
                <w:rFonts w:hint="eastAsia" w:ascii="宋体" w:hAnsi="宋体" w:cs="宋体"/>
                <w:b/>
                <w:sz w:val="18"/>
                <w:szCs w:val="18"/>
                <w:lang w:val="en-US" w:eastAsia="zh-CN"/>
              </w:rPr>
              <w:t>17</w:t>
            </w:r>
          </w:p>
        </w:tc>
        <w:tc>
          <w:tcPr>
            <w:tcW w:w="196" w:type="pct"/>
            <w:tcBorders>
              <w:top w:val="single" w:color="auto" w:sz="4" w:space="0"/>
              <w:left w:val="nil"/>
              <w:bottom w:val="single" w:color="auto" w:sz="4" w:space="0"/>
              <w:right w:val="single" w:color="auto" w:sz="4" w:space="0"/>
            </w:tcBorders>
            <w:shd w:val="clear" w:color="auto" w:fill="FFFF00"/>
            <w:noWrap w:val="0"/>
            <w:vAlign w:val="center"/>
          </w:tcPr>
          <w:p w14:paraId="06677EEF">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eastAsia="zh-CN"/>
              </w:rPr>
            </w:pPr>
            <w:r>
              <w:rPr>
                <w:rFonts w:hint="eastAsia" w:ascii="宋体" w:hAnsi="宋体" w:cs="宋体"/>
                <w:b/>
                <w:sz w:val="18"/>
                <w:szCs w:val="18"/>
                <w:lang w:val="en-US" w:eastAsia="zh-CN"/>
              </w:rPr>
              <w:t>8</w:t>
            </w:r>
          </w:p>
        </w:tc>
        <w:tc>
          <w:tcPr>
            <w:tcW w:w="206" w:type="pct"/>
            <w:tcBorders>
              <w:top w:val="single" w:color="auto" w:sz="4" w:space="0"/>
              <w:left w:val="nil"/>
              <w:bottom w:val="single" w:color="auto" w:sz="4" w:space="0"/>
              <w:right w:val="single" w:color="auto" w:sz="4" w:space="0"/>
            </w:tcBorders>
            <w:shd w:val="clear" w:color="auto" w:fill="FFFF00"/>
            <w:noWrap w:val="0"/>
            <w:vAlign w:val="center"/>
          </w:tcPr>
          <w:p w14:paraId="357E03A4">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eastAsia="zh-CN"/>
              </w:rPr>
            </w:pPr>
            <w:r>
              <w:rPr>
                <w:rFonts w:hint="eastAsia" w:ascii="宋体" w:hAnsi="宋体" w:cs="宋体"/>
                <w:b/>
                <w:sz w:val="18"/>
                <w:szCs w:val="18"/>
                <w:lang w:val="en-US" w:eastAsia="zh-CN"/>
              </w:rPr>
              <w:t>0</w:t>
            </w:r>
          </w:p>
        </w:tc>
        <w:tc>
          <w:tcPr>
            <w:tcW w:w="179" w:type="pct"/>
            <w:tcBorders>
              <w:top w:val="single" w:color="auto" w:sz="4" w:space="0"/>
              <w:left w:val="nil"/>
              <w:bottom w:val="single" w:color="auto" w:sz="4" w:space="0"/>
              <w:right w:val="single" w:color="auto" w:sz="4" w:space="0"/>
            </w:tcBorders>
            <w:shd w:val="clear" w:color="auto" w:fill="FFFF00"/>
            <w:noWrap w:val="0"/>
            <w:vAlign w:val="center"/>
          </w:tcPr>
          <w:p w14:paraId="30A3805F">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eastAsia="zh-CN"/>
              </w:rPr>
            </w:pPr>
            <w:r>
              <w:rPr>
                <w:rFonts w:hint="eastAsia" w:ascii="宋体" w:hAnsi="宋体" w:cs="宋体"/>
                <w:b/>
                <w:sz w:val="18"/>
                <w:szCs w:val="18"/>
                <w:lang w:val="en-US" w:eastAsia="zh-CN"/>
              </w:rPr>
              <w:t>0</w:t>
            </w:r>
          </w:p>
        </w:tc>
        <w:tc>
          <w:tcPr>
            <w:tcW w:w="207" w:type="pct"/>
            <w:tcBorders>
              <w:top w:val="single" w:color="auto" w:sz="4" w:space="0"/>
              <w:left w:val="nil"/>
              <w:bottom w:val="single" w:color="auto" w:sz="4" w:space="0"/>
              <w:right w:val="single" w:color="auto" w:sz="4" w:space="0"/>
            </w:tcBorders>
            <w:shd w:val="clear" w:color="auto" w:fill="FFFF00"/>
            <w:noWrap w:val="0"/>
            <w:vAlign w:val="center"/>
          </w:tcPr>
          <w:p w14:paraId="3DE2DCF3">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eastAsia="zh-CN"/>
              </w:rPr>
            </w:pPr>
            <w:r>
              <w:rPr>
                <w:rFonts w:hint="eastAsia" w:ascii="宋体" w:hAnsi="宋体" w:cs="宋体"/>
                <w:b/>
                <w:sz w:val="18"/>
                <w:szCs w:val="18"/>
                <w:lang w:val="en-US" w:eastAsia="zh-CN"/>
              </w:rPr>
              <w:t>0</w:t>
            </w:r>
          </w:p>
        </w:tc>
        <w:tc>
          <w:tcPr>
            <w:tcW w:w="467" w:type="pct"/>
            <w:tcBorders>
              <w:top w:val="single" w:color="auto" w:sz="4" w:space="0"/>
              <w:left w:val="nil"/>
              <w:bottom w:val="single" w:color="auto" w:sz="4" w:space="0"/>
              <w:right w:val="single" w:color="auto" w:sz="4" w:space="0"/>
            </w:tcBorders>
            <w:shd w:val="clear" w:color="auto" w:fill="FFFF00"/>
            <w:noWrap w:val="0"/>
            <w:vAlign w:val="center"/>
          </w:tcPr>
          <w:p w14:paraId="4171E1BB">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r>
      <w:tr w14:paraId="48AC52A3">
        <w:tblPrEx>
          <w:tblCellMar>
            <w:top w:w="0" w:type="dxa"/>
            <w:left w:w="108" w:type="dxa"/>
            <w:bottom w:w="0" w:type="dxa"/>
            <w:right w:w="108" w:type="dxa"/>
          </w:tblCellMar>
        </w:tblPrEx>
        <w:trPr>
          <w:trHeight w:val="430" w:hRule="atLeast"/>
        </w:trPr>
        <w:tc>
          <w:tcPr>
            <w:tcW w:w="219" w:type="pct"/>
            <w:vMerge w:val="restart"/>
            <w:tcBorders>
              <w:top w:val="nil"/>
              <w:left w:val="single" w:color="auto" w:sz="4" w:space="0"/>
              <w:bottom w:val="single" w:color="auto" w:sz="4" w:space="0"/>
              <w:right w:val="single" w:color="auto" w:sz="4" w:space="0"/>
            </w:tcBorders>
            <w:noWrap w:val="0"/>
            <w:textDirection w:val="tbRlV"/>
            <w:vAlign w:val="center"/>
          </w:tcPr>
          <w:p w14:paraId="2D717F14">
            <w:pPr>
              <w:keepNext w:val="0"/>
              <w:keepLines w:val="0"/>
              <w:widowControl w:val="0"/>
              <w:suppressLineNumbers w:val="0"/>
              <w:autoSpaceDE w:val="0"/>
              <w:autoSpaceDN/>
              <w:spacing w:before="0" w:beforeAutospacing="0" w:after="0" w:afterAutospacing="0" w:line="240" w:lineRule="auto"/>
              <w:ind w:left="113" w:right="113"/>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专业群共享平台</w:t>
            </w:r>
          </w:p>
        </w:tc>
        <w:tc>
          <w:tcPr>
            <w:tcW w:w="221" w:type="pct"/>
            <w:gridSpan w:val="2"/>
            <w:vMerge w:val="restart"/>
            <w:tcBorders>
              <w:top w:val="single" w:color="auto" w:sz="4" w:space="0"/>
              <w:left w:val="nil"/>
              <w:right w:val="single" w:color="auto" w:sz="4" w:space="0"/>
            </w:tcBorders>
            <w:noWrap w:val="0"/>
            <w:textDirection w:val="tbRlV"/>
            <w:vAlign w:val="center"/>
          </w:tcPr>
          <w:p w14:paraId="6FD4B761">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专业群基础</w:t>
            </w:r>
          </w:p>
        </w:tc>
        <w:tc>
          <w:tcPr>
            <w:tcW w:w="147" w:type="pct"/>
            <w:tcBorders>
              <w:top w:val="single" w:color="auto" w:sz="4" w:space="0"/>
              <w:left w:val="nil"/>
              <w:bottom w:val="single" w:color="auto" w:sz="4" w:space="0"/>
              <w:right w:val="single" w:color="auto" w:sz="4" w:space="0"/>
            </w:tcBorders>
            <w:noWrap w:val="0"/>
            <w:vAlign w:val="center"/>
          </w:tcPr>
          <w:p w14:paraId="2FC56ECF">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r>
              <w:rPr>
                <w:rFonts w:hint="eastAsia" w:ascii="宋体" w:hAnsi="宋体" w:eastAsia="宋体" w:cs="宋体"/>
                <w:kern w:val="2"/>
                <w:sz w:val="18"/>
                <w:szCs w:val="18"/>
                <w:lang w:val="en-US" w:eastAsia="zh-CN" w:bidi="ar"/>
              </w:rPr>
              <w:t>1</w:t>
            </w:r>
          </w:p>
        </w:tc>
        <w:tc>
          <w:tcPr>
            <w:tcW w:w="371" w:type="pct"/>
            <w:tcBorders>
              <w:top w:val="single" w:color="auto" w:sz="4" w:space="0"/>
              <w:left w:val="nil"/>
              <w:bottom w:val="single" w:color="auto" w:sz="4" w:space="0"/>
              <w:right w:val="single" w:color="auto" w:sz="4" w:space="0"/>
            </w:tcBorders>
            <w:noWrap w:val="0"/>
            <w:vAlign w:val="center"/>
          </w:tcPr>
          <w:p w14:paraId="4BCE2F0C">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b/>
                <w:bCs/>
                <w:color w:val="auto"/>
                <w:sz w:val="18"/>
                <w:szCs w:val="18"/>
                <w:lang w:val="en-US" w:eastAsia="zh-CN"/>
              </w:rPr>
            </w:pPr>
            <w:r>
              <w:rPr>
                <w:rFonts w:hint="eastAsia" w:ascii="宋体" w:hAnsi="宋体" w:eastAsia="宋体" w:cs="宋体"/>
                <w:b/>
                <w:bCs/>
                <w:i w:val="0"/>
                <w:iCs w:val="0"/>
                <w:caps w:val="0"/>
                <w:color w:val="auto"/>
                <w:spacing w:val="0"/>
                <w:sz w:val="18"/>
                <w:szCs w:val="18"/>
                <w:shd w:val="clear"/>
              </w:rPr>
              <w:t>85211002</w:t>
            </w:r>
          </w:p>
        </w:tc>
        <w:tc>
          <w:tcPr>
            <w:tcW w:w="1048" w:type="pct"/>
            <w:tcBorders>
              <w:top w:val="single" w:color="auto" w:sz="4" w:space="0"/>
              <w:left w:val="nil"/>
              <w:bottom w:val="single" w:color="auto" w:sz="4" w:space="0"/>
              <w:right w:val="single" w:color="auto" w:sz="4" w:space="0"/>
            </w:tcBorders>
            <w:noWrap w:val="0"/>
            <w:vAlign w:val="center"/>
          </w:tcPr>
          <w:p w14:paraId="3F63EC75">
            <w:pPr>
              <w:autoSpaceDE w:val="0"/>
              <w:spacing w:line="240" w:lineRule="auto"/>
              <w:rPr>
                <w:rFonts w:hint="eastAsia" w:ascii="宋体" w:hAnsi="宋体" w:eastAsia="宋体" w:cs="宋体"/>
                <w:b/>
                <w:sz w:val="18"/>
                <w:szCs w:val="18"/>
                <w:lang w:val="en-US"/>
              </w:rPr>
            </w:pPr>
            <w:r>
              <w:rPr>
                <w:rFonts w:hint="eastAsia" w:ascii="宋体" w:hAnsi="宋体" w:eastAsia="宋体" w:cs="宋体"/>
                <w:b/>
                <w:bCs/>
                <w:sz w:val="18"/>
                <w:szCs w:val="18"/>
              </w:rPr>
              <w:t>电工基础</w:t>
            </w:r>
          </w:p>
        </w:tc>
        <w:tc>
          <w:tcPr>
            <w:tcW w:w="147" w:type="pct"/>
            <w:tcBorders>
              <w:top w:val="single" w:color="auto" w:sz="4" w:space="0"/>
              <w:left w:val="nil"/>
              <w:bottom w:val="single" w:color="auto" w:sz="4" w:space="0"/>
              <w:right w:val="single" w:color="auto" w:sz="4" w:space="0"/>
            </w:tcBorders>
            <w:noWrap w:val="0"/>
            <w:vAlign w:val="center"/>
          </w:tcPr>
          <w:p w14:paraId="0A1FD32F">
            <w:pPr>
              <w:autoSpaceDE w:val="0"/>
              <w:spacing w:line="240" w:lineRule="auto"/>
              <w:jc w:val="center"/>
              <w:rPr>
                <w:rFonts w:hint="eastAsia" w:ascii="宋体" w:hAnsi="宋体" w:eastAsia="宋体" w:cs="宋体"/>
                <w:sz w:val="18"/>
                <w:szCs w:val="18"/>
                <w:lang w:val="en-US"/>
              </w:rPr>
            </w:pPr>
            <w:r>
              <w:rPr>
                <w:rFonts w:hint="eastAsia" w:ascii="宋体" w:hAnsi="宋体" w:eastAsia="宋体" w:cs="宋体"/>
                <w:sz w:val="18"/>
                <w:szCs w:val="18"/>
              </w:rPr>
              <w:t>B</w:t>
            </w:r>
          </w:p>
        </w:tc>
        <w:tc>
          <w:tcPr>
            <w:tcW w:w="147" w:type="pct"/>
            <w:tcBorders>
              <w:top w:val="single" w:color="auto" w:sz="4" w:space="0"/>
              <w:left w:val="nil"/>
              <w:bottom w:val="single" w:color="auto" w:sz="4" w:space="0"/>
              <w:right w:val="single" w:color="auto" w:sz="4" w:space="0"/>
            </w:tcBorders>
            <w:noWrap w:val="0"/>
            <w:vAlign w:val="center"/>
          </w:tcPr>
          <w:p w14:paraId="4FC3DCEF">
            <w:pPr>
              <w:autoSpaceDE w:val="0"/>
              <w:spacing w:line="240" w:lineRule="auto"/>
              <w:jc w:val="center"/>
              <w:rPr>
                <w:rFonts w:hint="eastAsia" w:ascii="宋体" w:hAnsi="宋体" w:eastAsia="宋体" w:cs="宋体"/>
                <w:sz w:val="18"/>
                <w:szCs w:val="18"/>
                <w:lang w:val="en-US"/>
              </w:rPr>
            </w:pPr>
            <w:r>
              <w:rPr>
                <w:rFonts w:hint="eastAsia" w:ascii="宋体" w:hAnsi="宋体" w:eastAsia="宋体" w:cs="宋体"/>
                <w:sz w:val="18"/>
                <w:szCs w:val="18"/>
              </w:rPr>
              <w:t>B</w:t>
            </w:r>
          </w:p>
        </w:tc>
        <w:tc>
          <w:tcPr>
            <w:tcW w:w="230" w:type="pct"/>
            <w:tcBorders>
              <w:top w:val="single" w:color="auto" w:sz="4" w:space="0"/>
              <w:left w:val="nil"/>
              <w:bottom w:val="single" w:color="auto" w:sz="4" w:space="0"/>
              <w:right w:val="single" w:color="auto" w:sz="4" w:space="0"/>
            </w:tcBorders>
            <w:noWrap w:val="0"/>
            <w:vAlign w:val="center"/>
          </w:tcPr>
          <w:p w14:paraId="33283281">
            <w:pPr>
              <w:autoSpaceDE w:val="0"/>
              <w:spacing w:line="240" w:lineRule="auto"/>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考试</w:t>
            </w:r>
          </w:p>
        </w:tc>
        <w:tc>
          <w:tcPr>
            <w:tcW w:w="222" w:type="pct"/>
            <w:tcBorders>
              <w:top w:val="single" w:color="auto" w:sz="4" w:space="0"/>
              <w:left w:val="nil"/>
              <w:bottom w:val="single" w:color="auto" w:sz="4" w:space="0"/>
              <w:right w:val="single" w:color="auto" w:sz="4" w:space="0"/>
            </w:tcBorders>
            <w:noWrap w:val="0"/>
            <w:vAlign w:val="center"/>
          </w:tcPr>
          <w:p w14:paraId="67073B10">
            <w:pPr>
              <w:autoSpaceDE w:val="0"/>
              <w:spacing w:line="240" w:lineRule="auto"/>
              <w:jc w:val="center"/>
              <w:rPr>
                <w:rFonts w:hint="default" w:ascii="宋体" w:hAnsi="宋体" w:eastAsia="宋体" w:cs="宋体"/>
                <w:sz w:val="18"/>
                <w:szCs w:val="18"/>
                <w:lang w:val="en-US"/>
              </w:rPr>
            </w:pPr>
            <w:r>
              <w:rPr>
                <w:rFonts w:hint="eastAsia" w:ascii="宋体" w:hAnsi="宋体"/>
                <w:sz w:val="18"/>
                <w:szCs w:val="18"/>
              </w:rPr>
              <w:t>56</w:t>
            </w:r>
          </w:p>
        </w:tc>
        <w:tc>
          <w:tcPr>
            <w:tcW w:w="247" w:type="pct"/>
            <w:tcBorders>
              <w:top w:val="single" w:color="auto" w:sz="4" w:space="0"/>
              <w:left w:val="nil"/>
              <w:bottom w:val="single" w:color="auto" w:sz="4" w:space="0"/>
              <w:right w:val="single" w:color="auto" w:sz="4" w:space="0"/>
            </w:tcBorders>
            <w:noWrap w:val="0"/>
            <w:vAlign w:val="center"/>
          </w:tcPr>
          <w:p w14:paraId="0AE3E094">
            <w:pPr>
              <w:autoSpaceDE w:val="0"/>
              <w:spacing w:line="240" w:lineRule="auto"/>
              <w:jc w:val="center"/>
              <w:rPr>
                <w:rFonts w:hint="default" w:ascii="宋体" w:hAnsi="宋体" w:eastAsia="宋体" w:cs="宋体"/>
                <w:sz w:val="18"/>
                <w:szCs w:val="18"/>
                <w:lang w:val="en-US" w:eastAsia="zh-CN"/>
              </w:rPr>
            </w:pPr>
            <w:r>
              <w:rPr>
                <w:rFonts w:hint="eastAsia" w:ascii="宋体" w:hAnsi="宋体"/>
                <w:sz w:val="18"/>
                <w:szCs w:val="18"/>
              </w:rPr>
              <w:t>3.5</w:t>
            </w:r>
          </w:p>
        </w:tc>
        <w:tc>
          <w:tcPr>
            <w:tcW w:w="225" w:type="pct"/>
            <w:tcBorders>
              <w:top w:val="single" w:color="auto" w:sz="4" w:space="0"/>
              <w:left w:val="nil"/>
              <w:bottom w:val="single" w:color="auto" w:sz="4" w:space="0"/>
              <w:right w:val="single" w:color="auto" w:sz="4" w:space="0"/>
            </w:tcBorders>
            <w:noWrap w:val="0"/>
            <w:vAlign w:val="center"/>
          </w:tcPr>
          <w:p w14:paraId="12503234">
            <w:pPr>
              <w:autoSpaceDE w:val="0"/>
              <w:spacing w:line="240" w:lineRule="auto"/>
              <w:jc w:val="center"/>
              <w:rPr>
                <w:rFonts w:hint="eastAsia" w:ascii="宋体" w:hAnsi="宋体" w:eastAsia="宋体" w:cs="宋体"/>
                <w:sz w:val="18"/>
                <w:szCs w:val="18"/>
                <w:lang w:val="en-US"/>
              </w:rPr>
            </w:pPr>
            <w:r>
              <w:rPr>
                <w:rFonts w:hint="eastAsia" w:ascii="宋体" w:hAnsi="宋体"/>
                <w:sz w:val="18"/>
                <w:szCs w:val="18"/>
              </w:rPr>
              <w:t>32</w:t>
            </w:r>
          </w:p>
        </w:tc>
        <w:tc>
          <w:tcPr>
            <w:tcW w:w="211" w:type="pct"/>
            <w:tcBorders>
              <w:top w:val="single" w:color="auto" w:sz="4" w:space="0"/>
              <w:left w:val="nil"/>
              <w:bottom w:val="single" w:color="auto" w:sz="4" w:space="0"/>
              <w:right w:val="single" w:color="auto" w:sz="4" w:space="0"/>
            </w:tcBorders>
            <w:noWrap w:val="0"/>
            <w:vAlign w:val="center"/>
          </w:tcPr>
          <w:p w14:paraId="2E6D9D81">
            <w:pPr>
              <w:autoSpaceDE w:val="0"/>
              <w:spacing w:line="240" w:lineRule="auto"/>
              <w:jc w:val="center"/>
              <w:rPr>
                <w:rFonts w:hint="eastAsia" w:ascii="宋体" w:hAnsi="宋体" w:eastAsia="宋体" w:cs="宋体"/>
                <w:sz w:val="18"/>
                <w:szCs w:val="18"/>
                <w:lang w:val="en-US"/>
              </w:rPr>
            </w:pPr>
            <w:r>
              <w:rPr>
                <w:rFonts w:hint="eastAsia" w:ascii="宋体" w:hAnsi="宋体"/>
                <w:sz w:val="18"/>
                <w:szCs w:val="18"/>
              </w:rPr>
              <w:t>24</w:t>
            </w:r>
          </w:p>
        </w:tc>
        <w:tc>
          <w:tcPr>
            <w:tcW w:w="148" w:type="pct"/>
            <w:tcBorders>
              <w:top w:val="single" w:color="auto" w:sz="4" w:space="0"/>
              <w:left w:val="nil"/>
              <w:bottom w:val="single" w:color="auto" w:sz="4" w:space="0"/>
              <w:right w:val="single" w:color="auto" w:sz="4" w:space="0"/>
            </w:tcBorders>
            <w:noWrap w:val="0"/>
            <w:vAlign w:val="center"/>
          </w:tcPr>
          <w:p w14:paraId="429D3CD9">
            <w:pPr>
              <w:autoSpaceDE w:val="0"/>
              <w:spacing w:line="240" w:lineRule="auto"/>
              <w:jc w:val="center"/>
              <w:rPr>
                <w:rFonts w:hint="eastAsia" w:ascii="宋体" w:hAnsi="宋体" w:eastAsia="宋体" w:cs="宋体"/>
                <w:sz w:val="18"/>
                <w:szCs w:val="18"/>
                <w:lang w:val="en-US"/>
              </w:rPr>
            </w:pPr>
            <w:r>
              <w:rPr>
                <w:rFonts w:hint="eastAsia" w:ascii="宋体" w:hAnsi="宋体" w:eastAsia="宋体" w:cs="宋体"/>
                <w:sz w:val="18"/>
                <w:szCs w:val="18"/>
                <w:lang w:val="en-US" w:eastAsia="zh-CN"/>
              </w:rPr>
              <w:t>6</w:t>
            </w:r>
          </w:p>
        </w:tc>
        <w:tc>
          <w:tcPr>
            <w:tcW w:w="153" w:type="pct"/>
            <w:tcBorders>
              <w:top w:val="single" w:color="auto" w:sz="4" w:space="0"/>
              <w:left w:val="nil"/>
              <w:bottom w:val="single" w:color="auto" w:sz="4" w:space="0"/>
              <w:right w:val="single" w:color="auto" w:sz="4" w:space="0"/>
            </w:tcBorders>
            <w:noWrap w:val="0"/>
            <w:vAlign w:val="center"/>
          </w:tcPr>
          <w:p w14:paraId="0B5C0DCF">
            <w:pPr>
              <w:autoSpaceDE w:val="0"/>
              <w:spacing w:line="240" w:lineRule="auto"/>
              <w:jc w:val="center"/>
              <w:rPr>
                <w:rFonts w:hint="eastAsia" w:ascii="宋体" w:hAnsi="宋体" w:eastAsia="宋体" w:cs="宋体"/>
                <w:sz w:val="18"/>
                <w:szCs w:val="18"/>
                <w:lang w:val="en-US"/>
              </w:rPr>
            </w:pPr>
          </w:p>
        </w:tc>
        <w:tc>
          <w:tcPr>
            <w:tcW w:w="196" w:type="pct"/>
            <w:tcBorders>
              <w:top w:val="single" w:color="auto" w:sz="4" w:space="0"/>
              <w:left w:val="nil"/>
              <w:bottom w:val="single" w:color="auto" w:sz="4" w:space="0"/>
              <w:right w:val="single" w:color="auto" w:sz="4" w:space="0"/>
            </w:tcBorders>
            <w:noWrap w:val="0"/>
            <w:vAlign w:val="center"/>
          </w:tcPr>
          <w:p w14:paraId="793365EC">
            <w:pPr>
              <w:autoSpaceDE w:val="0"/>
              <w:spacing w:line="240" w:lineRule="auto"/>
              <w:jc w:val="center"/>
              <w:rPr>
                <w:rFonts w:hint="eastAsia" w:ascii="宋体" w:hAnsi="宋体" w:eastAsia="宋体" w:cs="宋体"/>
                <w:sz w:val="18"/>
                <w:szCs w:val="18"/>
                <w:lang w:val="en-US"/>
              </w:rPr>
            </w:pPr>
          </w:p>
        </w:tc>
        <w:tc>
          <w:tcPr>
            <w:tcW w:w="206" w:type="pct"/>
            <w:tcBorders>
              <w:top w:val="single" w:color="auto" w:sz="4" w:space="0"/>
              <w:left w:val="nil"/>
              <w:bottom w:val="single" w:color="auto" w:sz="4" w:space="0"/>
              <w:right w:val="single" w:color="auto" w:sz="4" w:space="0"/>
            </w:tcBorders>
            <w:noWrap w:val="0"/>
            <w:vAlign w:val="center"/>
          </w:tcPr>
          <w:p w14:paraId="79D8A846">
            <w:pPr>
              <w:autoSpaceDE w:val="0"/>
              <w:spacing w:line="240" w:lineRule="auto"/>
              <w:jc w:val="center"/>
              <w:rPr>
                <w:rFonts w:hint="eastAsia" w:ascii="宋体" w:hAnsi="宋体" w:eastAsia="宋体" w:cs="宋体"/>
                <w:sz w:val="18"/>
                <w:szCs w:val="18"/>
                <w:lang w:val="en-US"/>
              </w:rPr>
            </w:pPr>
          </w:p>
        </w:tc>
        <w:tc>
          <w:tcPr>
            <w:tcW w:w="179" w:type="pct"/>
            <w:tcBorders>
              <w:top w:val="single" w:color="auto" w:sz="4" w:space="0"/>
              <w:left w:val="nil"/>
              <w:bottom w:val="single" w:color="auto" w:sz="4" w:space="0"/>
              <w:right w:val="single" w:color="auto" w:sz="4" w:space="0"/>
            </w:tcBorders>
            <w:noWrap w:val="0"/>
            <w:vAlign w:val="center"/>
          </w:tcPr>
          <w:p w14:paraId="789659B7">
            <w:pPr>
              <w:autoSpaceDE w:val="0"/>
              <w:spacing w:line="240" w:lineRule="auto"/>
              <w:jc w:val="center"/>
              <w:rPr>
                <w:rFonts w:hint="eastAsia" w:ascii="宋体" w:hAnsi="宋体" w:eastAsia="宋体" w:cs="宋体"/>
                <w:sz w:val="18"/>
                <w:szCs w:val="18"/>
                <w:lang w:val="en-US"/>
              </w:rPr>
            </w:pPr>
          </w:p>
        </w:tc>
        <w:tc>
          <w:tcPr>
            <w:tcW w:w="207" w:type="pct"/>
            <w:tcBorders>
              <w:top w:val="single" w:color="auto" w:sz="4" w:space="0"/>
              <w:left w:val="nil"/>
              <w:bottom w:val="single" w:color="auto" w:sz="4" w:space="0"/>
              <w:right w:val="single" w:color="auto" w:sz="4" w:space="0"/>
            </w:tcBorders>
            <w:noWrap w:val="0"/>
            <w:vAlign w:val="center"/>
          </w:tcPr>
          <w:p w14:paraId="3A2B77B1">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tcBorders>
              <w:top w:val="single" w:color="auto" w:sz="4" w:space="0"/>
              <w:left w:val="nil"/>
              <w:bottom w:val="single" w:color="auto" w:sz="4" w:space="0"/>
              <w:right w:val="single" w:color="auto" w:sz="4" w:space="0"/>
            </w:tcBorders>
            <w:noWrap w:val="0"/>
            <w:vAlign w:val="center"/>
          </w:tcPr>
          <w:p w14:paraId="318B7D9A">
            <w:pPr>
              <w:autoSpaceDE w:val="0"/>
              <w:spacing w:line="240" w:lineRule="auto"/>
              <w:jc w:val="center"/>
              <w:rPr>
                <w:rFonts w:hint="eastAsia" w:ascii="宋体" w:hAnsi="宋体" w:eastAsia="宋体" w:cs="宋体"/>
                <w:b/>
                <w:bCs/>
                <w:sz w:val="18"/>
                <w:szCs w:val="18"/>
                <w:lang w:val="en-US"/>
              </w:rPr>
            </w:pPr>
            <w:r>
              <w:rPr>
                <w:rFonts w:hint="eastAsia" w:ascii="宋体" w:hAnsi="宋体" w:eastAsia="宋体" w:cs="宋体"/>
                <w:b/>
                <w:bCs/>
                <w:sz w:val="18"/>
                <w:szCs w:val="18"/>
              </w:rPr>
              <w:t>电力工程系</w:t>
            </w:r>
          </w:p>
        </w:tc>
      </w:tr>
      <w:tr w14:paraId="7C737602">
        <w:tblPrEx>
          <w:tblCellMar>
            <w:top w:w="0" w:type="dxa"/>
            <w:left w:w="108" w:type="dxa"/>
            <w:bottom w:w="0" w:type="dxa"/>
            <w:right w:w="108" w:type="dxa"/>
          </w:tblCellMar>
        </w:tblPrEx>
        <w:trPr>
          <w:trHeight w:val="348"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03564F57">
            <w:pPr>
              <w:spacing w:line="240" w:lineRule="auto"/>
              <w:rPr>
                <w:rFonts w:hint="default" w:ascii="Times New Roman" w:hAnsi="Times New Roman" w:cs="Times New Roman"/>
                <w:sz w:val="18"/>
                <w:szCs w:val="18"/>
              </w:rPr>
            </w:pPr>
          </w:p>
        </w:tc>
        <w:tc>
          <w:tcPr>
            <w:tcW w:w="221" w:type="pct"/>
            <w:gridSpan w:val="2"/>
            <w:vMerge w:val="continue"/>
            <w:tcBorders>
              <w:left w:val="nil"/>
              <w:right w:val="single" w:color="auto" w:sz="4" w:space="0"/>
            </w:tcBorders>
            <w:noWrap w:val="0"/>
            <w:textDirection w:val="tbRlV"/>
            <w:vAlign w:val="center"/>
          </w:tcPr>
          <w:p w14:paraId="69F8A95A">
            <w:pPr>
              <w:spacing w:line="240" w:lineRule="auto"/>
              <w:rPr>
                <w:rFonts w:hint="default" w:ascii="Times New Roman" w:hAnsi="Times New Roman" w:cs="Times New Roman"/>
                <w:sz w:val="18"/>
                <w:szCs w:val="18"/>
              </w:rPr>
            </w:pPr>
          </w:p>
        </w:tc>
        <w:tc>
          <w:tcPr>
            <w:tcW w:w="147" w:type="pct"/>
            <w:tcBorders>
              <w:top w:val="single" w:color="auto" w:sz="4" w:space="0"/>
              <w:left w:val="nil"/>
              <w:bottom w:val="single" w:color="auto" w:sz="4" w:space="0"/>
              <w:right w:val="single" w:color="auto" w:sz="4" w:space="0"/>
            </w:tcBorders>
            <w:noWrap w:val="0"/>
            <w:vAlign w:val="center"/>
          </w:tcPr>
          <w:p w14:paraId="50AC3AAA">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r>
              <w:rPr>
                <w:rFonts w:hint="eastAsia" w:ascii="宋体" w:hAnsi="宋体" w:eastAsia="宋体" w:cs="宋体"/>
                <w:kern w:val="2"/>
                <w:sz w:val="18"/>
                <w:szCs w:val="18"/>
                <w:lang w:val="en-US" w:eastAsia="zh-CN" w:bidi="ar"/>
              </w:rPr>
              <w:t>2</w:t>
            </w:r>
          </w:p>
        </w:tc>
        <w:tc>
          <w:tcPr>
            <w:tcW w:w="371" w:type="pct"/>
            <w:tcBorders>
              <w:top w:val="single" w:color="auto" w:sz="4" w:space="0"/>
              <w:left w:val="nil"/>
              <w:bottom w:val="single" w:color="auto" w:sz="4" w:space="0"/>
              <w:right w:val="single" w:color="auto" w:sz="4" w:space="0"/>
            </w:tcBorders>
            <w:noWrap w:val="0"/>
            <w:vAlign w:val="center"/>
          </w:tcPr>
          <w:p w14:paraId="049A9F41">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b/>
                <w:bCs/>
                <w:color w:val="auto"/>
                <w:sz w:val="18"/>
                <w:szCs w:val="18"/>
                <w:lang w:val="en-US" w:eastAsia="zh-CN"/>
              </w:rPr>
            </w:pPr>
            <w:r>
              <w:rPr>
                <w:rFonts w:hint="eastAsia" w:ascii="宋体" w:hAnsi="宋体" w:eastAsia="宋体" w:cs="宋体"/>
                <w:b/>
                <w:bCs/>
                <w:i w:val="0"/>
                <w:iCs w:val="0"/>
                <w:caps w:val="0"/>
                <w:color w:val="auto"/>
                <w:spacing w:val="0"/>
                <w:sz w:val="18"/>
                <w:szCs w:val="18"/>
                <w:shd w:val="clear"/>
              </w:rPr>
              <w:t>85211003</w:t>
            </w:r>
          </w:p>
        </w:tc>
        <w:tc>
          <w:tcPr>
            <w:tcW w:w="1048" w:type="pct"/>
            <w:tcBorders>
              <w:top w:val="single" w:color="auto" w:sz="4" w:space="0"/>
              <w:left w:val="nil"/>
              <w:bottom w:val="single" w:color="auto" w:sz="4" w:space="0"/>
              <w:right w:val="single" w:color="auto" w:sz="4" w:space="0"/>
            </w:tcBorders>
            <w:noWrap w:val="0"/>
            <w:vAlign w:val="center"/>
          </w:tcPr>
          <w:p w14:paraId="1F7FD97E">
            <w:pPr>
              <w:autoSpaceDE w:val="0"/>
              <w:spacing w:line="240" w:lineRule="auto"/>
              <w:jc w:val="left"/>
              <w:rPr>
                <w:rFonts w:hint="eastAsia" w:ascii="宋体" w:hAnsi="宋体" w:eastAsia="宋体" w:cs="宋体"/>
                <w:sz w:val="18"/>
                <w:szCs w:val="18"/>
                <w:lang w:val="en-US"/>
              </w:rPr>
            </w:pPr>
            <w:r>
              <w:rPr>
                <w:rFonts w:hint="eastAsia" w:ascii="宋体" w:hAnsi="宋体" w:eastAsia="宋体" w:cs="宋体"/>
                <w:b/>
                <w:bCs/>
                <w:sz w:val="18"/>
                <w:szCs w:val="18"/>
              </w:rPr>
              <w:t>工程制图与CAD</w:t>
            </w:r>
          </w:p>
        </w:tc>
        <w:tc>
          <w:tcPr>
            <w:tcW w:w="147" w:type="pct"/>
            <w:tcBorders>
              <w:top w:val="single" w:color="auto" w:sz="4" w:space="0"/>
              <w:left w:val="nil"/>
              <w:bottom w:val="single" w:color="auto" w:sz="4" w:space="0"/>
              <w:right w:val="single" w:color="auto" w:sz="4" w:space="0"/>
            </w:tcBorders>
            <w:noWrap w:val="0"/>
            <w:vAlign w:val="center"/>
          </w:tcPr>
          <w:p w14:paraId="07D1FB60">
            <w:pPr>
              <w:autoSpaceDE w:val="0"/>
              <w:spacing w:line="240" w:lineRule="auto"/>
              <w:jc w:val="center"/>
              <w:rPr>
                <w:rFonts w:hint="eastAsia" w:ascii="宋体" w:hAnsi="宋体" w:eastAsia="宋体" w:cs="宋体"/>
                <w:sz w:val="18"/>
                <w:szCs w:val="18"/>
                <w:lang w:val="en-US"/>
              </w:rPr>
            </w:pPr>
            <w:r>
              <w:rPr>
                <w:rFonts w:hint="eastAsia" w:ascii="宋体" w:hAnsi="宋体"/>
                <w:sz w:val="18"/>
                <w:szCs w:val="18"/>
              </w:rPr>
              <w:t>B</w:t>
            </w:r>
          </w:p>
        </w:tc>
        <w:tc>
          <w:tcPr>
            <w:tcW w:w="147" w:type="pct"/>
            <w:tcBorders>
              <w:top w:val="single" w:color="auto" w:sz="4" w:space="0"/>
              <w:left w:val="nil"/>
              <w:bottom w:val="single" w:color="auto" w:sz="4" w:space="0"/>
              <w:right w:val="single" w:color="auto" w:sz="4" w:space="0"/>
            </w:tcBorders>
            <w:noWrap w:val="0"/>
            <w:vAlign w:val="center"/>
          </w:tcPr>
          <w:p w14:paraId="0168E6B6">
            <w:pPr>
              <w:autoSpaceDE w:val="0"/>
              <w:spacing w:line="240" w:lineRule="auto"/>
              <w:jc w:val="center"/>
              <w:rPr>
                <w:rFonts w:hint="eastAsia" w:ascii="宋体" w:hAnsi="宋体" w:eastAsia="宋体" w:cs="宋体"/>
                <w:sz w:val="18"/>
                <w:szCs w:val="18"/>
                <w:lang w:val="en-US"/>
              </w:rPr>
            </w:pPr>
            <w:r>
              <w:rPr>
                <w:rFonts w:hint="eastAsia" w:ascii="宋体" w:hAnsi="宋体"/>
                <w:sz w:val="18"/>
                <w:szCs w:val="18"/>
              </w:rPr>
              <w:t>B</w:t>
            </w:r>
          </w:p>
        </w:tc>
        <w:tc>
          <w:tcPr>
            <w:tcW w:w="230" w:type="pct"/>
            <w:tcBorders>
              <w:top w:val="single" w:color="auto" w:sz="4" w:space="0"/>
              <w:left w:val="nil"/>
              <w:bottom w:val="single" w:color="auto" w:sz="4" w:space="0"/>
              <w:right w:val="single" w:color="auto" w:sz="4" w:space="0"/>
            </w:tcBorders>
            <w:noWrap w:val="0"/>
            <w:vAlign w:val="center"/>
          </w:tcPr>
          <w:p w14:paraId="345F8EB8">
            <w:pPr>
              <w:autoSpaceDE w:val="0"/>
              <w:spacing w:line="240" w:lineRule="auto"/>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考试</w:t>
            </w:r>
          </w:p>
        </w:tc>
        <w:tc>
          <w:tcPr>
            <w:tcW w:w="222" w:type="pct"/>
            <w:tcBorders>
              <w:top w:val="single" w:color="auto" w:sz="4" w:space="0"/>
              <w:left w:val="nil"/>
              <w:bottom w:val="single" w:color="auto" w:sz="4" w:space="0"/>
              <w:right w:val="single" w:color="auto" w:sz="4" w:space="0"/>
            </w:tcBorders>
            <w:noWrap w:val="0"/>
            <w:vAlign w:val="center"/>
          </w:tcPr>
          <w:p w14:paraId="5C7E7913">
            <w:pPr>
              <w:autoSpaceDE w:val="0"/>
              <w:spacing w:line="240" w:lineRule="auto"/>
              <w:jc w:val="center"/>
              <w:rPr>
                <w:rFonts w:hint="default" w:ascii="宋体" w:hAnsi="宋体" w:eastAsia="宋体" w:cs="宋体"/>
                <w:sz w:val="18"/>
                <w:szCs w:val="18"/>
                <w:lang w:val="en-US"/>
              </w:rPr>
            </w:pPr>
            <w:r>
              <w:rPr>
                <w:rFonts w:hint="eastAsia" w:ascii="宋体" w:hAnsi="宋体"/>
                <w:sz w:val="18"/>
                <w:szCs w:val="18"/>
              </w:rPr>
              <w:t>56</w:t>
            </w:r>
          </w:p>
        </w:tc>
        <w:tc>
          <w:tcPr>
            <w:tcW w:w="247" w:type="pct"/>
            <w:tcBorders>
              <w:top w:val="single" w:color="auto" w:sz="4" w:space="0"/>
              <w:left w:val="nil"/>
              <w:bottom w:val="single" w:color="auto" w:sz="4" w:space="0"/>
              <w:right w:val="single" w:color="auto" w:sz="4" w:space="0"/>
            </w:tcBorders>
            <w:noWrap w:val="0"/>
            <w:vAlign w:val="center"/>
          </w:tcPr>
          <w:p w14:paraId="75B42A87">
            <w:pPr>
              <w:autoSpaceDE w:val="0"/>
              <w:spacing w:line="240" w:lineRule="auto"/>
              <w:jc w:val="center"/>
              <w:rPr>
                <w:rFonts w:hint="default" w:ascii="宋体" w:hAnsi="宋体" w:eastAsia="宋体" w:cs="宋体"/>
                <w:sz w:val="18"/>
                <w:szCs w:val="18"/>
                <w:lang w:val="en-US"/>
              </w:rPr>
            </w:pPr>
            <w:r>
              <w:rPr>
                <w:rFonts w:hint="eastAsia" w:ascii="宋体" w:hAnsi="宋体"/>
                <w:sz w:val="18"/>
                <w:szCs w:val="18"/>
              </w:rPr>
              <w:t>3.5</w:t>
            </w:r>
          </w:p>
        </w:tc>
        <w:tc>
          <w:tcPr>
            <w:tcW w:w="225" w:type="pct"/>
            <w:tcBorders>
              <w:top w:val="single" w:color="auto" w:sz="4" w:space="0"/>
              <w:left w:val="nil"/>
              <w:bottom w:val="single" w:color="auto" w:sz="4" w:space="0"/>
              <w:right w:val="single" w:color="auto" w:sz="4" w:space="0"/>
            </w:tcBorders>
            <w:noWrap w:val="0"/>
            <w:vAlign w:val="center"/>
          </w:tcPr>
          <w:p w14:paraId="66F583D9">
            <w:pPr>
              <w:autoSpaceDE w:val="0"/>
              <w:spacing w:line="240" w:lineRule="auto"/>
              <w:jc w:val="center"/>
              <w:rPr>
                <w:rFonts w:hint="eastAsia" w:ascii="宋体" w:hAnsi="宋体" w:eastAsia="宋体" w:cs="宋体"/>
                <w:sz w:val="18"/>
                <w:szCs w:val="18"/>
                <w:lang w:val="en-US"/>
              </w:rPr>
            </w:pPr>
            <w:r>
              <w:rPr>
                <w:rFonts w:hint="eastAsia" w:ascii="宋体" w:hAnsi="宋体"/>
                <w:sz w:val="18"/>
                <w:szCs w:val="18"/>
              </w:rPr>
              <w:t>32</w:t>
            </w:r>
          </w:p>
        </w:tc>
        <w:tc>
          <w:tcPr>
            <w:tcW w:w="211" w:type="pct"/>
            <w:tcBorders>
              <w:top w:val="single" w:color="auto" w:sz="4" w:space="0"/>
              <w:left w:val="nil"/>
              <w:bottom w:val="single" w:color="auto" w:sz="4" w:space="0"/>
              <w:right w:val="single" w:color="auto" w:sz="4" w:space="0"/>
            </w:tcBorders>
            <w:noWrap w:val="0"/>
            <w:vAlign w:val="center"/>
          </w:tcPr>
          <w:p w14:paraId="6E742F88">
            <w:pPr>
              <w:autoSpaceDE w:val="0"/>
              <w:spacing w:line="240" w:lineRule="auto"/>
              <w:jc w:val="center"/>
              <w:rPr>
                <w:rFonts w:hint="eastAsia" w:ascii="宋体" w:hAnsi="宋体" w:eastAsia="宋体" w:cs="宋体"/>
                <w:sz w:val="18"/>
                <w:szCs w:val="18"/>
                <w:lang w:val="en-US"/>
              </w:rPr>
            </w:pPr>
            <w:r>
              <w:rPr>
                <w:rFonts w:hint="eastAsia" w:ascii="宋体" w:hAnsi="宋体"/>
                <w:sz w:val="18"/>
                <w:szCs w:val="18"/>
              </w:rPr>
              <w:t>24</w:t>
            </w:r>
          </w:p>
        </w:tc>
        <w:tc>
          <w:tcPr>
            <w:tcW w:w="148" w:type="pct"/>
            <w:tcBorders>
              <w:top w:val="single" w:color="auto" w:sz="4" w:space="0"/>
              <w:left w:val="nil"/>
              <w:bottom w:val="single" w:color="auto" w:sz="4" w:space="0"/>
              <w:right w:val="single" w:color="auto" w:sz="4" w:space="0"/>
            </w:tcBorders>
            <w:noWrap w:val="0"/>
            <w:vAlign w:val="center"/>
          </w:tcPr>
          <w:p w14:paraId="7DB3E16E">
            <w:pPr>
              <w:autoSpaceDE w:val="0"/>
              <w:spacing w:line="240" w:lineRule="auto"/>
              <w:jc w:val="center"/>
              <w:rPr>
                <w:rFonts w:hint="eastAsia" w:ascii="宋体" w:hAnsi="宋体" w:eastAsia="宋体" w:cs="宋体"/>
                <w:sz w:val="18"/>
                <w:szCs w:val="18"/>
                <w:lang w:val="en-US"/>
              </w:rPr>
            </w:pPr>
            <w:r>
              <w:rPr>
                <w:rFonts w:hint="eastAsia" w:ascii="宋体" w:hAnsi="宋体" w:eastAsia="宋体" w:cs="宋体"/>
                <w:sz w:val="18"/>
                <w:szCs w:val="18"/>
                <w:lang w:val="en-US" w:eastAsia="zh-CN"/>
              </w:rPr>
              <w:t>5</w:t>
            </w:r>
          </w:p>
        </w:tc>
        <w:tc>
          <w:tcPr>
            <w:tcW w:w="153" w:type="pct"/>
            <w:tcBorders>
              <w:top w:val="single" w:color="auto" w:sz="4" w:space="0"/>
              <w:left w:val="nil"/>
              <w:bottom w:val="single" w:color="auto" w:sz="4" w:space="0"/>
              <w:right w:val="single" w:color="auto" w:sz="4" w:space="0"/>
            </w:tcBorders>
            <w:noWrap w:val="0"/>
            <w:vAlign w:val="center"/>
          </w:tcPr>
          <w:p w14:paraId="310B737F">
            <w:pPr>
              <w:autoSpaceDE w:val="0"/>
              <w:spacing w:line="240" w:lineRule="auto"/>
              <w:jc w:val="center"/>
              <w:rPr>
                <w:rFonts w:hint="eastAsia" w:ascii="宋体" w:hAnsi="宋体" w:eastAsia="宋体" w:cs="宋体"/>
                <w:sz w:val="18"/>
                <w:szCs w:val="18"/>
                <w:lang w:val="en-US"/>
              </w:rPr>
            </w:pPr>
          </w:p>
        </w:tc>
        <w:tc>
          <w:tcPr>
            <w:tcW w:w="196" w:type="pct"/>
            <w:tcBorders>
              <w:top w:val="single" w:color="auto" w:sz="4" w:space="0"/>
              <w:left w:val="nil"/>
              <w:bottom w:val="single" w:color="auto" w:sz="4" w:space="0"/>
              <w:right w:val="single" w:color="auto" w:sz="4" w:space="0"/>
            </w:tcBorders>
            <w:noWrap w:val="0"/>
            <w:vAlign w:val="center"/>
          </w:tcPr>
          <w:p w14:paraId="72647393">
            <w:pPr>
              <w:autoSpaceDE w:val="0"/>
              <w:spacing w:line="240" w:lineRule="auto"/>
              <w:jc w:val="center"/>
              <w:rPr>
                <w:rFonts w:hint="eastAsia" w:ascii="宋体" w:hAnsi="宋体" w:eastAsia="宋体" w:cs="宋体"/>
                <w:sz w:val="18"/>
                <w:szCs w:val="18"/>
                <w:lang w:val="en-US"/>
              </w:rPr>
            </w:pPr>
          </w:p>
        </w:tc>
        <w:tc>
          <w:tcPr>
            <w:tcW w:w="206" w:type="pct"/>
            <w:tcBorders>
              <w:top w:val="single" w:color="auto" w:sz="4" w:space="0"/>
              <w:left w:val="nil"/>
              <w:bottom w:val="single" w:color="auto" w:sz="4" w:space="0"/>
              <w:right w:val="single" w:color="auto" w:sz="4" w:space="0"/>
            </w:tcBorders>
            <w:noWrap w:val="0"/>
            <w:vAlign w:val="center"/>
          </w:tcPr>
          <w:p w14:paraId="7B2BF3EB">
            <w:pPr>
              <w:autoSpaceDE w:val="0"/>
              <w:spacing w:line="240" w:lineRule="auto"/>
              <w:jc w:val="center"/>
              <w:rPr>
                <w:rFonts w:hint="eastAsia" w:ascii="宋体" w:hAnsi="宋体" w:eastAsia="宋体" w:cs="宋体"/>
                <w:sz w:val="18"/>
                <w:szCs w:val="18"/>
                <w:lang w:val="en-US"/>
              </w:rPr>
            </w:pPr>
          </w:p>
        </w:tc>
        <w:tc>
          <w:tcPr>
            <w:tcW w:w="179" w:type="pct"/>
            <w:tcBorders>
              <w:top w:val="single" w:color="auto" w:sz="4" w:space="0"/>
              <w:left w:val="nil"/>
              <w:bottom w:val="single" w:color="auto" w:sz="4" w:space="0"/>
              <w:right w:val="single" w:color="auto" w:sz="4" w:space="0"/>
            </w:tcBorders>
            <w:noWrap w:val="0"/>
            <w:vAlign w:val="center"/>
          </w:tcPr>
          <w:p w14:paraId="647D0563">
            <w:pPr>
              <w:autoSpaceDE w:val="0"/>
              <w:spacing w:line="240" w:lineRule="auto"/>
              <w:jc w:val="center"/>
              <w:rPr>
                <w:rFonts w:hint="eastAsia" w:ascii="宋体" w:hAnsi="宋体" w:eastAsia="宋体" w:cs="宋体"/>
                <w:sz w:val="18"/>
                <w:szCs w:val="18"/>
                <w:lang w:val="en-US"/>
              </w:rPr>
            </w:pPr>
          </w:p>
        </w:tc>
        <w:tc>
          <w:tcPr>
            <w:tcW w:w="207" w:type="pct"/>
            <w:tcBorders>
              <w:top w:val="single" w:color="auto" w:sz="4" w:space="0"/>
              <w:left w:val="nil"/>
              <w:bottom w:val="single" w:color="auto" w:sz="4" w:space="0"/>
              <w:right w:val="single" w:color="auto" w:sz="4" w:space="0"/>
            </w:tcBorders>
            <w:noWrap w:val="0"/>
            <w:vAlign w:val="center"/>
          </w:tcPr>
          <w:p w14:paraId="284A8D14">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tcBorders>
              <w:top w:val="single" w:color="auto" w:sz="4" w:space="0"/>
              <w:left w:val="nil"/>
              <w:bottom w:val="single" w:color="auto" w:sz="4" w:space="0"/>
              <w:right w:val="single" w:color="auto" w:sz="4" w:space="0"/>
            </w:tcBorders>
            <w:noWrap w:val="0"/>
            <w:vAlign w:val="center"/>
          </w:tcPr>
          <w:p w14:paraId="071EE9E8">
            <w:pPr>
              <w:autoSpaceDE w:val="0"/>
              <w:spacing w:line="240" w:lineRule="auto"/>
              <w:jc w:val="center"/>
              <w:rPr>
                <w:rFonts w:hint="eastAsia" w:ascii="宋体" w:hAnsi="宋体" w:eastAsia="宋体" w:cs="宋体"/>
                <w:b/>
                <w:bCs/>
                <w:sz w:val="18"/>
                <w:szCs w:val="18"/>
                <w:lang w:val="en-US"/>
              </w:rPr>
            </w:pPr>
            <w:r>
              <w:rPr>
                <w:rFonts w:hint="eastAsia" w:ascii="宋体" w:hAnsi="宋体" w:eastAsia="宋体" w:cs="宋体"/>
                <w:b/>
                <w:bCs/>
                <w:sz w:val="18"/>
                <w:szCs w:val="18"/>
              </w:rPr>
              <w:t>电力工程系</w:t>
            </w:r>
          </w:p>
        </w:tc>
      </w:tr>
      <w:tr w14:paraId="1C2F0E80">
        <w:tblPrEx>
          <w:tblCellMar>
            <w:top w:w="0" w:type="dxa"/>
            <w:left w:w="108" w:type="dxa"/>
            <w:bottom w:w="0" w:type="dxa"/>
            <w:right w:w="108" w:type="dxa"/>
          </w:tblCellMar>
        </w:tblPrEx>
        <w:trPr>
          <w:trHeight w:val="406"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2D7E6C85">
            <w:pPr>
              <w:spacing w:line="240" w:lineRule="auto"/>
              <w:rPr>
                <w:rFonts w:hint="default" w:ascii="Times New Roman" w:hAnsi="Times New Roman" w:cs="Times New Roman"/>
                <w:sz w:val="18"/>
                <w:szCs w:val="18"/>
              </w:rPr>
            </w:pPr>
          </w:p>
        </w:tc>
        <w:tc>
          <w:tcPr>
            <w:tcW w:w="221" w:type="pct"/>
            <w:gridSpan w:val="2"/>
            <w:vMerge w:val="continue"/>
            <w:tcBorders>
              <w:left w:val="nil"/>
              <w:right w:val="single" w:color="auto" w:sz="4" w:space="0"/>
            </w:tcBorders>
            <w:noWrap w:val="0"/>
            <w:textDirection w:val="tbRlV"/>
            <w:vAlign w:val="center"/>
          </w:tcPr>
          <w:p w14:paraId="0C00CA16">
            <w:pPr>
              <w:spacing w:line="240" w:lineRule="auto"/>
              <w:rPr>
                <w:rFonts w:hint="default" w:ascii="Times New Roman" w:hAnsi="Times New Roman" w:cs="Times New Roman"/>
                <w:sz w:val="18"/>
                <w:szCs w:val="18"/>
              </w:rPr>
            </w:pPr>
          </w:p>
        </w:tc>
        <w:tc>
          <w:tcPr>
            <w:tcW w:w="147" w:type="pct"/>
            <w:tcBorders>
              <w:top w:val="single" w:color="auto" w:sz="4" w:space="0"/>
              <w:left w:val="nil"/>
              <w:bottom w:val="single" w:color="auto" w:sz="4" w:space="0"/>
              <w:right w:val="single" w:color="auto" w:sz="4" w:space="0"/>
            </w:tcBorders>
            <w:noWrap w:val="0"/>
            <w:vAlign w:val="center"/>
          </w:tcPr>
          <w:p w14:paraId="3F29B9B6">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cs="宋体"/>
                <w:kern w:val="2"/>
                <w:sz w:val="18"/>
                <w:szCs w:val="18"/>
                <w:lang w:val="en-US" w:eastAsia="zh-CN" w:bidi="ar"/>
              </w:rPr>
              <w:t>3</w:t>
            </w:r>
          </w:p>
        </w:tc>
        <w:tc>
          <w:tcPr>
            <w:tcW w:w="371" w:type="pct"/>
            <w:tcBorders>
              <w:top w:val="single" w:color="auto" w:sz="4" w:space="0"/>
              <w:left w:val="nil"/>
              <w:bottom w:val="single" w:color="auto" w:sz="4" w:space="0"/>
              <w:right w:val="single" w:color="auto" w:sz="4" w:space="0"/>
            </w:tcBorders>
            <w:noWrap w:val="0"/>
            <w:vAlign w:val="center"/>
          </w:tcPr>
          <w:p w14:paraId="621A48CC">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b/>
                <w:bCs/>
                <w:color w:val="auto"/>
                <w:sz w:val="18"/>
                <w:szCs w:val="18"/>
                <w:lang w:val="en-US" w:eastAsia="zh-CN"/>
              </w:rPr>
            </w:pPr>
            <w:r>
              <w:rPr>
                <w:rFonts w:hint="eastAsia" w:ascii="宋体" w:hAnsi="宋体" w:eastAsia="宋体" w:cs="宋体"/>
                <w:b/>
                <w:bCs/>
                <w:i w:val="0"/>
                <w:iCs w:val="0"/>
                <w:caps w:val="0"/>
                <w:color w:val="auto"/>
                <w:spacing w:val="0"/>
                <w:sz w:val="18"/>
                <w:szCs w:val="18"/>
                <w:shd w:val="clear"/>
              </w:rPr>
              <w:t>85211005</w:t>
            </w:r>
          </w:p>
        </w:tc>
        <w:tc>
          <w:tcPr>
            <w:tcW w:w="1048" w:type="pct"/>
            <w:tcBorders>
              <w:top w:val="single" w:color="auto" w:sz="4" w:space="0"/>
              <w:left w:val="nil"/>
              <w:bottom w:val="single" w:color="auto" w:sz="4" w:space="0"/>
              <w:right w:val="single" w:color="auto" w:sz="4" w:space="0"/>
            </w:tcBorders>
            <w:noWrap w:val="0"/>
            <w:vAlign w:val="center"/>
          </w:tcPr>
          <w:p w14:paraId="793E0A71">
            <w:pPr>
              <w:autoSpaceDE w:val="0"/>
              <w:spacing w:line="240" w:lineRule="auto"/>
              <w:rPr>
                <w:rFonts w:hint="eastAsia" w:ascii="宋体" w:hAnsi="宋体" w:eastAsia="宋体" w:cs="宋体"/>
                <w:b/>
                <w:sz w:val="18"/>
                <w:szCs w:val="18"/>
                <w:lang w:val="en-US"/>
              </w:rPr>
            </w:pPr>
            <w:r>
              <w:rPr>
                <w:rFonts w:hint="eastAsia" w:ascii="宋体" w:hAnsi="宋体" w:eastAsia="宋体" w:cs="宋体"/>
                <w:b/>
                <w:bCs/>
                <w:sz w:val="18"/>
                <w:szCs w:val="18"/>
              </w:rPr>
              <w:t>电机技术</w:t>
            </w:r>
          </w:p>
        </w:tc>
        <w:tc>
          <w:tcPr>
            <w:tcW w:w="147" w:type="pct"/>
            <w:tcBorders>
              <w:top w:val="single" w:color="auto" w:sz="4" w:space="0"/>
              <w:left w:val="nil"/>
              <w:bottom w:val="single" w:color="auto" w:sz="4" w:space="0"/>
              <w:right w:val="single" w:color="auto" w:sz="4" w:space="0"/>
            </w:tcBorders>
            <w:noWrap w:val="0"/>
            <w:vAlign w:val="center"/>
          </w:tcPr>
          <w:p w14:paraId="0945960F">
            <w:pPr>
              <w:autoSpaceDE w:val="0"/>
              <w:spacing w:line="240" w:lineRule="auto"/>
              <w:jc w:val="center"/>
              <w:rPr>
                <w:rFonts w:hint="eastAsia" w:ascii="宋体" w:hAnsi="宋体" w:eastAsia="宋体" w:cs="宋体"/>
                <w:sz w:val="18"/>
                <w:szCs w:val="18"/>
                <w:lang w:val="en-US"/>
              </w:rPr>
            </w:pPr>
            <w:r>
              <w:rPr>
                <w:rFonts w:hint="eastAsia" w:ascii="宋体" w:hAnsi="宋体" w:eastAsia="宋体" w:cs="宋体"/>
                <w:sz w:val="18"/>
                <w:szCs w:val="18"/>
              </w:rPr>
              <w:t>B</w:t>
            </w:r>
          </w:p>
        </w:tc>
        <w:tc>
          <w:tcPr>
            <w:tcW w:w="147" w:type="pct"/>
            <w:tcBorders>
              <w:top w:val="single" w:color="auto" w:sz="4" w:space="0"/>
              <w:left w:val="nil"/>
              <w:bottom w:val="single" w:color="auto" w:sz="4" w:space="0"/>
              <w:right w:val="single" w:color="auto" w:sz="4" w:space="0"/>
            </w:tcBorders>
            <w:noWrap w:val="0"/>
            <w:vAlign w:val="center"/>
          </w:tcPr>
          <w:p w14:paraId="6A4850A3">
            <w:pPr>
              <w:autoSpaceDE w:val="0"/>
              <w:spacing w:line="240" w:lineRule="auto"/>
              <w:jc w:val="center"/>
              <w:rPr>
                <w:rFonts w:hint="eastAsia" w:ascii="宋体" w:hAnsi="宋体" w:eastAsia="宋体" w:cs="宋体"/>
                <w:sz w:val="18"/>
                <w:szCs w:val="18"/>
                <w:lang w:val="en-US"/>
              </w:rPr>
            </w:pPr>
            <w:r>
              <w:rPr>
                <w:rFonts w:hint="eastAsia" w:ascii="宋体" w:hAnsi="宋体" w:eastAsia="宋体" w:cs="宋体"/>
                <w:sz w:val="18"/>
                <w:szCs w:val="18"/>
              </w:rPr>
              <w:t>B</w:t>
            </w:r>
          </w:p>
        </w:tc>
        <w:tc>
          <w:tcPr>
            <w:tcW w:w="230" w:type="pct"/>
            <w:tcBorders>
              <w:top w:val="single" w:color="auto" w:sz="4" w:space="0"/>
              <w:left w:val="nil"/>
              <w:bottom w:val="single" w:color="auto" w:sz="4" w:space="0"/>
              <w:right w:val="single" w:color="auto" w:sz="4" w:space="0"/>
            </w:tcBorders>
            <w:noWrap w:val="0"/>
            <w:vAlign w:val="center"/>
          </w:tcPr>
          <w:p w14:paraId="15F8EB9F">
            <w:pPr>
              <w:autoSpaceDE w:val="0"/>
              <w:spacing w:line="240" w:lineRule="auto"/>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考试</w:t>
            </w:r>
          </w:p>
        </w:tc>
        <w:tc>
          <w:tcPr>
            <w:tcW w:w="222" w:type="pct"/>
            <w:tcBorders>
              <w:top w:val="single" w:color="auto" w:sz="4" w:space="0"/>
              <w:left w:val="nil"/>
              <w:bottom w:val="single" w:color="auto" w:sz="4" w:space="0"/>
              <w:right w:val="single" w:color="auto" w:sz="4" w:space="0"/>
            </w:tcBorders>
            <w:noWrap w:val="0"/>
            <w:vAlign w:val="center"/>
          </w:tcPr>
          <w:p w14:paraId="1317852B">
            <w:pPr>
              <w:autoSpaceDE w:val="0"/>
              <w:spacing w:line="240" w:lineRule="auto"/>
              <w:jc w:val="center"/>
              <w:rPr>
                <w:rFonts w:hint="default" w:ascii="宋体" w:hAnsi="宋体" w:eastAsia="宋体" w:cs="宋体"/>
                <w:sz w:val="18"/>
                <w:szCs w:val="18"/>
                <w:lang w:val="en-US" w:eastAsia="zh-CN"/>
              </w:rPr>
            </w:pPr>
            <w:r>
              <w:rPr>
                <w:rFonts w:hint="eastAsia" w:ascii="宋体" w:hAnsi="宋体"/>
                <w:sz w:val="18"/>
                <w:szCs w:val="18"/>
              </w:rPr>
              <w:t>56</w:t>
            </w:r>
          </w:p>
        </w:tc>
        <w:tc>
          <w:tcPr>
            <w:tcW w:w="247" w:type="pct"/>
            <w:tcBorders>
              <w:top w:val="single" w:color="auto" w:sz="4" w:space="0"/>
              <w:left w:val="nil"/>
              <w:bottom w:val="single" w:color="auto" w:sz="4" w:space="0"/>
              <w:right w:val="single" w:color="auto" w:sz="4" w:space="0"/>
            </w:tcBorders>
            <w:noWrap w:val="0"/>
            <w:vAlign w:val="center"/>
          </w:tcPr>
          <w:p w14:paraId="5739CCF5">
            <w:pPr>
              <w:autoSpaceDE w:val="0"/>
              <w:spacing w:line="240" w:lineRule="auto"/>
              <w:jc w:val="center"/>
              <w:rPr>
                <w:rFonts w:hint="default" w:ascii="宋体" w:hAnsi="宋体" w:eastAsia="宋体" w:cs="宋体"/>
                <w:sz w:val="18"/>
                <w:szCs w:val="18"/>
                <w:lang w:val="en-US"/>
              </w:rPr>
            </w:pPr>
            <w:r>
              <w:rPr>
                <w:rFonts w:hint="eastAsia" w:ascii="宋体" w:hAnsi="宋体"/>
                <w:sz w:val="18"/>
                <w:szCs w:val="18"/>
              </w:rPr>
              <w:t>3.5</w:t>
            </w:r>
          </w:p>
        </w:tc>
        <w:tc>
          <w:tcPr>
            <w:tcW w:w="225" w:type="pct"/>
            <w:tcBorders>
              <w:top w:val="single" w:color="auto" w:sz="4" w:space="0"/>
              <w:left w:val="nil"/>
              <w:bottom w:val="single" w:color="auto" w:sz="4" w:space="0"/>
              <w:right w:val="single" w:color="auto" w:sz="4" w:space="0"/>
            </w:tcBorders>
            <w:noWrap w:val="0"/>
            <w:vAlign w:val="center"/>
          </w:tcPr>
          <w:p w14:paraId="2F3112C2">
            <w:pPr>
              <w:autoSpaceDE w:val="0"/>
              <w:spacing w:line="240" w:lineRule="auto"/>
              <w:jc w:val="center"/>
              <w:rPr>
                <w:rFonts w:hint="eastAsia" w:ascii="宋体" w:hAnsi="宋体" w:eastAsia="宋体" w:cs="宋体"/>
                <w:sz w:val="18"/>
                <w:szCs w:val="18"/>
                <w:lang w:val="en-US"/>
              </w:rPr>
            </w:pPr>
            <w:r>
              <w:rPr>
                <w:rFonts w:hint="eastAsia" w:ascii="宋体" w:hAnsi="宋体"/>
                <w:sz w:val="18"/>
                <w:szCs w:val="18"/>
              </w:rPr>
              <w:t>32</w:t>
            </w:r>
          </w:p>
        </w:tc>
        <w:tc>
          <w:tcPr>
            <w:tcW w:w="211" w:type="pct"/>
            <w:tcBorders>
              <w:top w:val="single" w:color="auto" w:sz="4" w:space="0"/>
              <w:left w:val="nil"/>
              <w:bottom w:val="single" w:color="auto" w:sz="4" w:space="0"/>
              <w:right w:val="single" w:color="auto" w:sz="4" w:space="0"/>
            </w:tcBorders>
            <w:noWrap w:val="0"/>
            <w:vAlign w:val="center"/>
          </w:tcPr>
          <w:p w14:paraId="639DA56A">
            <w:pPr>
              <w:autoSpaceDE w:val="0"/>
              <w:spacing w:line="240" w:lineRule="auto"/>
              <w:jc w:val="center"/>
              <w:rPr>
                <w:rFonts w:hint="eastAsia" w:ascii="宋体" w:hAnsi="宋体" w:eastAsia="宋体" w:cs="宋体"/>
                <w:sz w:val="18"/>
                <w:szCs w:val="18"/>
                <w:lang w:val="en-US"/>
              </w:rPr>
            </w:pPr>
            <w:r>
              <w:rPr>
                <w:rFonts w:hint="eastAsia" w:ascii="宋体" w:hAnsi="宋体" w:eastAsia="宋体" w:cs="宋体"/>
                <w:sz w:val="18"/>
                <w:szCs w:val="18"/>
              </w:rPr>
              <w:t>24</w:t>
            </w:r>
          </w:p>
        </w:tc>
        <w:tc>
          <w:tcPr>
            <w:tcW w:w="148" w:type="pct"/>
            <w:tcBorders>
              <w:top w:val="single" w:color="auto" w:sz="4" w:space="0"/>
              <w:left w:val="nil"/>
              <w:bottom w:val="single" w:color="auto" w:sz="4" w:space="0"/>
              <w:right w:val="single" w:color="auto" w:sz="4" w:space="0"/>
            </w:tcBorders>
            <w:noWrap w:val="0"/>
            <w:vAlign w:val="center"/>
          </w:tcPr>
          <w:p w14:paraId="27D8C829">
            <w:pPr>
              <w:autoSpaceDE w:val="0"/>
              <w:spacing w:line="240" w:lineRule="auto"/>
              <w:jc w:val="center"/>
              <w:rPr>
                <w:rFonts w:hint="eastAsia" w:ascii="宋体" w:hAnsi="宋体" w:eastAsia="宋体" w:cs="宋体"/>
                <w:sz w:val="18"/>
                <w:szCs w:val="18"/>
                <w:lang w:val="en-US"/>
              </w:rPr>
            </w:pPr>
          </w:p>
        </w:tc>
        <w:tc>
          <w:tcPr>
            <w:tcW w:w="153" w:type="pct"/>
            <w:tcBorders>
              <w:top w:val="single" w:color="auto" w:sz="4" w:space="0"/>
              <w:left w:val="nil"/>
              <w:bottom w:val="single" w:color="auto" w:sz="4" w:space="0"/>
              <w:right w:val="single" w:color="auto" w:sz="4" w:space="0"/>
            </w:tcBorders>
            <w:noWrap w:val="0"/>
            <w:vAlign w:val="center"/>
          </w:tcPr>
          <w:p w14:paraId="5679056D">
            <w:pPr>
              <w:autoSpaceDE w:val="0"/>
              <w:spacing w:line="240" w:lineRule="auto"/>
              <w:jc w:val="center"/>
              <w:rPr>
                <w:rFonts w:hint="eastAsia" w:ascii="宋体" w:hAnsi="宋体" w:eastAsia="宋体" w:cs="宋体"/>
                <w:sz w:val="18"/>
                <w:szCs w:val="18"/>
                <w:lang w:val="en-US"/>
              </w:rPr>
            </w:pPr>
            <w:r>
              <w:rPr>
                <w:rFonts w:hint="eastAsia" w:ascii="宋体" w:hAnsi="宋体" w:eastAsia="宋体" w:cs="宋体"/>
                <w:sz w:val="18"/>
                <w:szCs w:val="18"/>
                <w:lang w:val="en-US" w:eastAsia="zh-CN"/>
              </w:rPr>
              <w:t>4</w:t>
            </w:r>
          </w:p>
        </w:tc>
        <w:tc>
          <w:tcPr>
            <w:tcW w:w="196" w:type="pct"/>
            <w:tcBorders>
              <w:top w:val="single" w:color="auto" w:sz="4" w:space="0"/>
              <w:left w:val="nil"/>
              <w:bottom w:val="single" w:color="auto" w:sz="4" w:space="0"/>
              <w:right w:val="single" w:color="auto" w:sz="4" w:space="0"/>
            </w:tcBorders>
            <w:noWrap w:val="0"/>
            <w:vAlign w:val="center"/>
          </w:tcPr>
          <w:p w14:paraId="40C5E2B9">
            <w:pPr>
              <w:autoSpaceDE w:val="0"/>
              <w:spacing w:line="240" w:lineRule="auto"/>
              <w:jc w:val="center"/>
              <w:rPr>
                <w:rFonts w:hint="eastAsia" w:ascii="宋体" w:hAnsi="宋体" w:eastAsia="宋体" w:cs="宋体"/>
                <w:sz w:val="18"/>
                <w:szCs w:val="18"/>
                <w:lang w:val="en-US"/>
              </w:rPr>
            </w:pPr>
          </w:p>
        </w:tc>
        <w:tc>
          <w:tcPr>
            <w:tcW w:w="206" w:type="pct"/>
            <w:tcBorders>
              <w:top w:val="single" w:color="auto" w:sz="4" w:space="0"/>
              <w:left w:val="nil"/>
              <w:bottom w:val="single" w:color="auto" w:sz="4" w:space="0"/>
              <w:right w:val="single" w:color="auto" w:sz="4" w:space="0"/>
            </w:tcBorders>
            <w:noWrap w:val="0"/>
            <w:vAlign w:val="center"/>
          </w:tcPr>
          <w:p w14:paraId="047001BD">
            <w:pPr>
              <w:autoSpaceDE w:val="0"/>
              <w:spacing w:line="240" w:lineRule="auto"/>
              <w:jc w:val="center"/>
              <w:rPr>
                <w:rFonts w:hint="eastAsia" w:ascii="宋体" w:hAnsi="宋体" w:eastAsia="宋体" w:cs="宋体"/>
                <w:sz w:val="18"/>
                <w:szCs w:val="18"/>
                <w:lang w:val="en-US"/>
              </w:rPr>
            </w:pPr>
          </w:p>
        </w:tc>
        <w:tc>
          <w:tcPr>
            <w:tcW w:w="179" w:type="pct"/>
            <w:tcBorders>
              <w:top w:val="single" w:color="auto" w:sz="4" w:space="0"/>
              <w:left w:val="nil"/>
              <w:bottom w:val="single" w:color="auto" w:sz="4" w:space="0"/>
              <w:right w:val="single" w:color="auto" w:sz="4" w:space="0"/>
            </w:tcBorders>
            <w:noWrap w:val="0"/>
            <w:vAlign w:val="center"/>
          </w:tcPr>
          <w:p w14:paraId="289A75DB">
            <w:pPr>
              <w:autoSpaceDE w:val="0"/>
              <w:spacing w:line="240" w:lineRule="auto"/>
              <w:jc w:val="center"/>
              <w:rPr>
                <w:rFonts w:hint="eastAsia" w:ascii="宋体" w:hAnsi="宋体" w:eastAsia="宋体" w:cs="宋体"/>
                <w:sz w:val="18"/>
                <w:szCs w:val="18"/>
                <w:lang w:val="en-US"/>
              </w:rPr>
            </w:pPr>
          </w:p>
        </w:tc>
        <w:tc>
          <w:tcPr>
            <w:tcW w:w="207" w:type="pct"/>
            <w:tcBorders>
              <w:top w:val="single" w:color="auto" w:sz="4" w:space="0"/>
              <w:left w:val="nil"/>
              <w:bottom w:val="single" w:color="auto" w:sz="4" w:space="0"/>
              <w:right w:val="single" w:color="auto" w:sz="4" w:space="0"/>
            </w:tcBorders>
            <w:noWrap w:val="0"/>
            <w:vAlign w:val="center"/>
          </w:tcPr>
          <w:p w14:paraId="2CE382C9">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tcBorders>
              <w:top w:val="single" w:color="auto" w:sz="4" w:space="0"/>
              <w:left w:val="nil"/>
              <w:bottom w:val="single" w:color="auto" w:sz="4" w:space="0"/>
              <w:right w:val="single" w:color="auto" w:sz="4" w:space="0"/>
            </w:tcBorders>
            <w:noWrap w:val="0"/>
            <w:vAlign w:val="center"/>
          </w:tcPr>
          <w:p w14:paraId="36AF7BCC">
            <w:pPr>
              <w:autoSpaceDE w:val="0"/>
              <w:spacing w:line="240" w:lineRule="auto"/>
              <w:jc w:val="center"/>
              <w:rPr>
                <w:rFonts w:hint="eastAsia" w:ascii="宋体" w:hAnsi="宋体" w:eastAsia="宋体" w:cs="宋体"/>
                <w:b/>
                <w:bCs/>
                <w:sz w:val="18"/>
                <w:szCs w:val="18"/>
                <w:lang w:val="en-US"/>
              </w:rPr>
            </w:pPr>
            <w:r>
              <w:rPr>
                <w:rFonts w:hint="eastAsia" w:ascii="宋体" w:hAnsi="宋体" w:eastAsia="宋体" w:cs="宋体"/>
                <w:b/>
                <w:bCs/>
                <w:sz w:val="18"/>
                <w:szCs w:val="18"/>
              </w:rPr>
              <w:t>电力工程系</w:t>
            </w:r>
          </w:p>
        </w:tc>
      </w:tr>
      <w:tr w14:paraId="62824EAB">
        <w:tblPrEx>
          <w:tblCellMar>
            <w:top w:w="0" w:type="dxa"/>
            <w:left w:w="108" w:type="dxa"/>
            <w:bottom w:w="0" w:type="dxa"/>
            <w:right w:w="108" w:type="dxa"/>
          </w:tblCellMar>
        </w:tblPrEx>
        <w:trPr>
          <w:trHeight w:val="371"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32208170">
            <w:pPr>
              <w:spacing w:line="240" w:lineRule="auto"/>
              <w:rPr>
                <w:rFonts w:hint="default" w:ascii="Times New Roman" w:hAnsi="Times New Roman" w:cs="Times New Roman"/>
                <w:sz w:val="18"/>
                <w:szCs w:val="18"/>
              </w:rPr>
            </w:pPr>
          </w:p>
        </w:tc>
        <w:tc>
          <w:tcPr>
            <w:tcW w:w="221" w:type="pct"/>
            <w:gridSpan w:val="2"/>
            <w:vMerge w:val="continue"/>
            <w:tcBorders>
              <w:left w:val="nil"/>
              <w:right w:val="single" w:color="auto" w:sz="4" w:space="0"/>
            </w:tcBorders>
            <w:noWrap w:val="0"/>
            <w:textDirection w:val="tbRlV"/>
            <w:vAlign w:val="center"/>
          </w:tcPr>
          <w:p w14:paraId="529A083E">
            <w:pPr>
              <w:spacing w:line="240" w:lineRule="auto"/>
              <w:rPr>
                <w:rFonts w:hint="default" w:ascii="Times New Roman" w:hAnsi="Times New Roman" w:cs="Times New Roman"/>
                <w:sz w:val="18"/>
                <w:szCs w:val="18"/>
              </w:rPr>
            </w:pPr>
          </w:p>
        </w:tc>
        <w:tc>
          <w:tcPr>
            <w:tcW w:w="147" w:type="pct"/>
            <w:tcBorders>
              <w:top w:val="single" w:color="auto" w:sz="4" w:space="0"/>
              <w:left w:val="nil"/>
              <w:bottom w:val="single" w:color="auto" w:sz="4" w:space="0"/>
              <w:right w:val="single" w:color="auto" w:sz="4" w:space="0"/>
            </w:tcBorders>
            <w:noWrap w:val="0"/>
            <w:vAlign w:val="center"/>
          </w:tcPr>
          <w:p w14:paraId="521A615F">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r>
              <w:rPr>
                <w:rFonts w:hint="eastAsia" w:ascii="宋体" w:hAnsi="宋体" w:cs="宋体"/>
                <w:b/>
                <w:kern w:val="2"/>
                <w:sz w:val="18"/>
                <w:szCs w:val="18"/>
                <w:lang w:val="en-US" w:eastAsia="zh-CN" w:bidi="ar"/>
              </w:rPr>
              <w:t>4</w:t>
            </w:r>
          </w:p>
        </w:tc>
        <w:tc>
          <w:tcPr>
            <w:tcW w:w="371" w:type="pct"/>
            <w:tcBorders>
              <w:top w:val="single" w:color="auto" w:sz="4" w:space="0"/>
              <w:left w:val="nil"/>
              <w:bottom w:val="single" w:color="auto" w:sz="4" w:space="0"/>
              <w:right w:val="single" w:color="auto" w:sz="4" w:space="0"/>
            </w:tcBorders>
            <w:noWrap w:val="0"/>
            <w:vAlign w:val="center"/>
          </w:tcPr>
          <w:p w14:paraId="71A6F1D3">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b/>
                <w:bCs/>
                <w:color w:val="auto"/>
                <w:sz w:val="18"/>
                <w:szCs w:val="18"/>
                <w:lang w:val="en-US" w:eastAsia="zh-CN"/>
              </w:rPr>
            </w:pPr>
            <w:r>
              <w:rPr>
                <w:rFonts w:hint="eastAsia" w:ascii="宋体" w:hAnsi="宋体" w:eastAsia="宋体" w:cs="宋体"/>
                <w:b/>
                <w:bCs/>
                <w:i w:val="0"/>
                <w:iCs w:val="0"/>
                <w:caps w:val="0"/>
                <w:color w:val="auto"/>
                <w:spacing w:val="0"/>
                <w:sz w:val="18"/>
                <w:szCs w:val="18"/>
                <w:shd w:val="clear"/>
              </w:rPr>
              <w:t>85211006</w:t>
            </w:r>
          </w:p>
        </w:tc>
        <w:tc>
          <w:tcPr>
            <w:tcW w:w="1048" w:type="pct"/>
            <w:tcBorders>
              <w:top w:val="single" w:color="auto" w:sz="4" w:space="0"/>
              <w:left w:val="nil"/>
              <w:bottom w:val="single" w:color="auto" w:sz="4" w:space="0"/>
              <w:right w:val="single" w:color="auto" w:sz="4" w:space="0"/>
            </w:tcBorders>
            <w:noWrap w:val="0"/>
            <w:vAlign w:val="center"/>
          </w:tcPr>
          <w:p w14:paraId="084137C2">
            <w:pPr>
              <w:autoSpaceDE w:val="0"/>
              <w:spacing w:line="240" w:lineRule="auto"/>
              <w:rPr>
                <w:rFonts w:hint="eastAsia" w:ascii="宋体" w:hAnsi="宋体" w:eastAsia="宋体" w:cs="宋体"/>
                <w:b/>
                <w:sz w:val="18"/>
                <w:szCs w:val="18"/>
                <w:lang w:val="en-US"/>
              </w:rPr>
            </w:pPr>
            <w:r>
              <w:rPr>
                <w:rFonts w:hint="eastAsia" w:ascii="宋体" w:hAnsi="宋体" w:eastAsia="宋体" w:cs="宋体"/>
                <w:b/>
                <w:bCs/>
                <w:sz w:val="18"/>
                <w:szCs w:val="18"/>
                <w:lang w:val="en-US" w:eastAsia="zh-CN"/>
              </w:rPr>
              <w:t>中级</w:t>
            </w:r>
            <w:r>
              <w:rPr>
                <w:rFonts w:hint="eastAsia" w:ascii="宋体" w:hAnsi="宋体" w:eastAsia="宋体" w:cs="宋体"/>
                <w:b/>
                <w:bCs/>
                <w:sz w:val="18"/>
                <w:szCs w:val="18"/>
              </w:rPr>
              <w:t>电工</w:t>
            </w:r>
            <w:r>
              <w:rPr>
                <w:rFonts w:hint="eastAsia" w:ascii="宋体" w:hAnsi="宋体" w:eastAsia="宋体" w:cs="宋体"/>
                <w:b/>
                <w:bCs/>
                <w:sz w:val="18"/>
                <w:szCs w:val="18"/>
                <w:lang w:val="en-US" w:eastAsia="zh-CN"/>
              </w:rPr>
              <w:t>专项技能训练</w:t>
            </w:r>
          </w:p>
        </w:tc>
        <w:tc>
          <w:tcPr>
            <w:tcW w:w="147" w:type="pct"/>
            <w:tcBorders>
              <w:top w:val="single" w:color="auto" w:sz="4" w:space="0"/>
              <w:left w:val="nil"/>
              <w:bottom w:val="single" w:color="auto" w:sz="4" w:space="0"/>
              <w:right w:val="single" w:color="auto" w:sz="4" w:space="0"/>
            </w:tcBorders>
            <w:noWrap w:val="0"/>
            <w:vAlign w:val="center"/>
          </w:tcPr>
          <w:p w14:paraId="51F0EDF2">
            <w:pPr>
              <w:autoSpaceDE w:val="0"/>
              <w:spacing w:line="240" w:lineRule="auto"/>
              <w:jc w:val="center"/>
              <w:rPr>
                <w:rFonts w:hint="eastAsia" w:ascii="宋体" w:hAnsi="宋体" w:eastAsia="宋体" w:cs="宋体"/>
                <w:sz w:val="18"/>
                <w:szCs w:val="18"/>
                <w:lang w:val="en-US"/>
              </w:rPr>
            </w:pPr>
            <w:r>
              <w:rPr>
                <w:rFonts w:hint="eastAsia" w:ascii="宋体" w:hAnsi="宋体" w:eastAsia="宋体" w:cs="宋体"/>
                <w:sz w:val="18"/>
                <w:szCs w:val="18"/>
              </w:rPr>
              <w:t>B</w:t>
            </w:r>
          </w:p>
        </w:tc>
        <w:tc>
          <w:tcPr>
            <w:tcW w:w="147" w:type="pct"/>
            <w:tcBorders>
              <w:top w:val="single" w:color="auto" w:sz="4" w:space="0"/>
              <w:left w:val="nil"/>
              <w:bottom w:val="single" w:color="auto" w:sz="4" w:space="0"/>
              <w:right w:val="single" w:color="auto" w:sz="4" w:space="0"/>
            </w:tcBorders>
            <w:noWrap w:val="0"/>
            <w:vAlign w:val="center"/>
          </w:tcPr>
          <w:p w14:paraId="03CC11C4">
            <w:pPr>
              <w:autoSpaceDE w:val="0"/>
              <w:spacing w:line="240" w:lineRule="auto"/>
              <w:jc w:val="center"/>
              <w:rPr>
                <w:rFonts w:hint="eastAsia" w:ascii="宋体" w:hAnsi="宋体" w:eastAsia="宋体" w:cs="宋体"/>
                <w:sz w:val="18"/>
                <w:szCs w:val="18"/>
                <w:lang w:val="en-US"/>
              </w:rPr>
            </w:pPr>
            <w:r>
              <w:rPr>
                <w:rFonts w:hint="eastAsia" w:ascii="宋体" w:hAnsi="宋体" w:eastAsia="宋体" w:cs="宋体"/>
                <w:sz w:val="18"/>
                <w:szCs w:val="18"/>
              </w:rPr>
              <w:t>C</w:t>
            </w:r>
          </w:p>
        </w:tc>
        <w:tc>
          <w:tcPr>
            <w:tcW w:w="230" w:type="pct"/>
            <w:tcBorders>
              <w:top w:val="single" w:color="auto" w:sz="4" w:space="0"/>
              <w:left w:val="nil"/>
              <w:bottom w:val="single" w:color="auto" w:sz="4" w:space="0"/>
              <w:right w:val="single" w:color="auto" w:sz="4" w:space="0"/>
            </w:tcBorders>
            <w:noWrap w:val="0"/>
            <w:vAlign w:val="center"/>
          </w:tcPr>
          <w:p w14:paraId="3D2B4CA3">
            <w:pPr>
              <w:autoSpaceDE w:val="0"/>
              <w:spacing w:line="240" w:lineRule="auto"/>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考查</w:t>
            </w:r>
          </w:p>
        </w:tc>
        <w:tc>
          <w:tcPr>
            <w:tcW w:w="222" w:type="pct"/>
            <w:tcBorders>
              <w:top w:val="single" w:color="auto" w:sz="4" w:space="0"/>
              <w:left w:val="nil"/>
              <w:bottom w:val="single" w:color="auto" w:sz="4" w:space="0"/>
              <w:right w:val="single" w:color="auto" w:sz="4" w:space="0"/>
            </w:tcBorders>
            <w:noWrap w:val="0"/>
            <w:vAlign w:val="center"/>
          </w:tcPr>
          <w:p w14:paraId="261F9695">
            <w:pPr>
              <w:spacing w:line="240" w:lineRule="auto"/>
              <w:jc w:val="center"/>
              <w:rPr>
                <w:rFonts w:hint="eastAsia" w:ascii="宋体" w:hAnsi="宋体" w:eastAsia="宋体" w:cs="宋体"/>
                <w:sz w:val="18"/>
                <w:szCs w:val="18"/>
                <w:lang w:val="en-US"/>
              </w:rPr>
            </w:pPr>
            <w:r>
              <w:rPr>
                <w:rFonts w:hint="eastAsia" w:ascii="宋体" w:hAnsi="宋体"/>
                <w:sz w:val="18"/>
                <w:szCs w:val="18"/>
              </w:rPr>
              <w:t>60</w:t>
            </w:r>
          </w:p>
        </w:tc>
        <w:tc>
          <w:tcPr>
            <w:tcW w:w="247" w:type="pct"/>
            <w:tcBorders>
              <w:top w:val="single" w:color="auto" w:sz="4" w:space="0"/>
              <w:left w:val="nil"/>
              <w:bottom w:val="single" w:color="auto" w:sz="4" w:space="0"/>
              <w:right w:val="single" w:color="auto" w:sz="4" w:space="0"/>
            </w:tcBorders>
            <w:noWrap w:val="0"/>
            <w:vAlign w:val="center"/>
          </w:tcPr>
          <w:p w14:paraId="16A67F56">
            <w:pPr>
              <w:spacing w:line="240" w:lineRule="auto"/>
              <w:jc w:val="center"/>
              <w:rPr>
                <w:rFonts w:hint="eastAsia" w:ascii="宋体" w:hAnsi="宋体" w:eastAsia="宋体" w:cs="宋体"/>
                <w:sz w:val="18"/>
                <w:szCs w:val="18"/>
                <w:lang w:val="en-US"/>
              </w:rPr>
            </w:pPr>
            <w:r>
              <w:rPr>
                <w:rFonts w:hint="eastAsia" w:ascii="宋体" w:hAnsi="宋体"/>
                <w:sz w:val="18"/>
                <w:szCs w:val="18"/>
              </w:rPr>
              <w:t>2</w:t>
            </w:r>
          </w:p>
        </w:tc>
        <w:tc>
          <w:tcPr>
            <w:tcW w:w="225" w:type="pct"/>
            <w:tcBorders>
              <w:top w:val="single" w:color="auto" w:sz="4" w:space="0"/>
              <w:left w:val="nil"/>
              <w:bottom w:val="single" w:color="auto" w:sz="4" w:space="0"/>
              <w:right w:val="single" w:color="auto" w:sz="4" w:space="0"/>
            </w:tcBorders>
            <w:noWrap w:val="0"/>
            <w:vAlign w:val="center"/>
          </w:tcPr>
          <w:p w14:paraId="6C709E74">
            <w:pPr>
              <w:spacing w:line="240" w:lineRule="auto"/>
              <w:jc w:val="center"/>
              <w:rPr>
                <w:rFonts w:hint="eastAsia" w:ascii="宋体" w:hAnsi="宋体" w:eastAsia="宋体" w:cs="宋体"/>
                <w:sz w:val="18"/>
                <w:szCs w:val="18"/>
                <w:lang w:val="en-US"/>
              </w:rPr>
            </w:pPr>
            <w:r>
              <w:rPr>
                <w:rFonts w:hint="eastAsia" w:ascii="宋体" w:hAnsi="宋体" w:cs="宋体"/>
                <w:sz w:val="18"/>
                <w:szCs w:val="18"/>
              </w:rPr>
              <w:t>0</w:t>
            </w:r>
          </w:p>
        </w:tc>
        <w:tc>
          <w:tcPr>
            <w:tcW w:w="211" w:type="pct"/>
            <w:tcBorders>
              <w:top w:val="single" w:color="auto" w:sz="4" w:space="0"/>
              <w:left w:val="nil"/>
              <w:bottom w:val="single" w:color="auto" w:sz="4" w:space="0"/>
              <w:right w:val="single" w:color="auto" w:sz="4" w:space="0"/>
            </w:tcBorders>
            <w:noWrap w:val="0"/>
            <w:vAlign w:val="center"/>
          </w:tcPr>
          <w:p w14:paraId="5867A270">
            <w:pPr>
              <w:spacing w:line="240" w:lineRule="auto"/>
              <w:jc w:val="center"/>
              <w:rPr>
                <w:rFonts w:hint="eastAsia" w:ascii="宋体" w:hAnsi="宋体" w:eastAsia="宋体" w:cs="宋体"/>
                <w:sz w:val="18"/>
                <w:szCs w:val="18"/>
                <w:lang w:val="en-US"/>
              </w:rPr>
            </w:pPr>
            <w:r>
              <w:rPr>
                <w:rFonts w:hint="eastAsia" w:ascii="宋体" w:hAnsi="宋体" w:cs="宋体"/>
                <w:sz w:val="18"/>
                <w:szCs w:val="18"/>
              </w:rPr>
              <w:t>60</w:t>
            </w:r>
          </w:p>
        </w:tc>
        <w:tc>
          <w:tcPr>
            <w:tcW w:w="148" w:type="pct"/>
            <w:tcBorders>
              <w:top w:val="single" w:color="auto" w:sz="4" w:space="0"/>
              <w:left w:val="nil"/>
              <w:bottom w:val="single" w:color="auto" w:sz="4" w:space="0"/>
              <w:right w:val="single" w:color="auto" w:sz="4" w:space="0"/>
            </w:tcBorders>
            <w:noWrap w:val="0"/>
            <w:vAlign w:val="center"/>
          </w:tcPr>
          <w:p w14:paraId="46A1E551">
            <w:pPr>
              <w:autoSpaceDE w:val="0"/>
              <w:spacing w:line="240" w:lineRule="auto"/>
              <w:jc w:val="center"/>
              <w:rPr>
                <w:rFonts w:hint="eastAsia" w:ascii="宋体" w:hAnsi="宋体" w:eastAsia="宋体" w:cs="宋体"/>
                <w:sz w:val="18"/>
                <w:szCs w:val="18"/>
                <w:lang w:val="en-US"/>
              </w:rPr>
            </w:pPr>
          </w:p>
        </w:tc>
        <w:tc>
          <w:tcPr>
            <w:tcW w:w="153" w:type="pct"/>
            <w:tcBorders>
              <w:top w:val="single" w:color="auto" w:sz="4" w:space="0"/>
              <w:left w:val="nil"/>
              <w:bottom w:val="single" w:color="auto" w:sz="4" w:space="0"/>
              <w:right w:val="single" w:color="auto" w:sz="4" w:space="0"/>
            </w:tcBorders>
            <w:noWrap w:val="0"/>
            <w:vAlign w:val="center"/>
          </w:tcPr>
          <w:p w14:paraId="1075BCBE">
            <w:pPr>
              <w:autoSpaceDE w:val="0"/>
              <w:spacing w:line="240" w:lineRule="auto"/>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2周</w:t>
            </w:r>
          </w:p>
        </w:tc>
        <w:tc>
          <w:tcPr>
            <w:tcW w:w="196" w:type="pct"/>
            <w:tcBorders>
              <w:top w:val="single" w:color="auto" w:sz="4" w:space="0"/>
              <w:left w:val="nil"/>
              <w:bottom w:val="single" w:color="auto" w:sz="4" w:space="0"/>
              <w:right w:val="single" w:color="auto" w:sz="4" w:space="0"/>
            </w:tcBorders>
            <w:noWrap w:val="0"/>
            <w:vAlign w:val="center"/>
          </w:tcPr>
          <w:p w14:paraId="3D9374E3">
            <w:pPr>
              <w:autoSpaceDE w:val="0"/>
              <w:spacing w:line="240" w:lineRule="auto"/>
              <w:jc w:val="center"/>
              <w:rPr>
                <w:rFonts w:hint="eastAsia" w:ascii="宋体" w:hAnsi="宋体" w:eastAsia="宋体" w:cs="宋体"/>
                <w:sz w:val="18"/>
                <w:szCs w:val="18"/>
                <w:lang w:val="en-US"/>
              </w:rPr>
            </w:pPr>
          </w:p>
        </w:tc>
        <w:tc>
          <w:tcPr>
            <w:tcW w:w="206" w:type="pct"/>
            <w:tcBorders>
              <w:top w:val="single" w:color="auto" w:sz="4" w:space="0"/>
              <w:left w:val="nil"/>
              <w:bottom w:val="single" w:color="auto" w:sz="4" w:space="0"/>
              <w:right w:val="single" w:color="auto" w:sz="4" w:space="0"/>
            </w:tcBorders>
            <w:noWrap w:val="0"/>
            <w:vAlign w:val="center"/>
          </w:tcPr>
          <w:p w14:paraId="6CB64596">
            <w:pPr>
              <w:autoSpaceDE w:val="0"/>
              <w:spacing w:line="240" w:lineRule="auto"/>
              <w:jc w:val="center"/>
              <w:rPr>
                <w:rFonts w:hint="eastAsia" w:ascii="宋体" w:hAnsi="宋体" w:eastAsia="宋体" w:cs="宋体"/>
                <w:sz w:val="18"/>
                <w:szCs w:val="18"/>
                <w:lang w:val="en-US"/>
              </w:rPr>
            </w:pPr>
          </w:p>
        </w:tc>
        <w:tc>
          <w:tcPr>
            <w:tcW w:w="179" w:type="pct"/>
            <w:tcBorders>
              <w:top w:val="single" w:color="auto" w:sz="4" w:space="0"/>
              <w:left w:val="nil"/>
              <w:bottom w:val="single" w:color="auto" w:sz="4" w:space="0"/>
              <w:right w:val="single" w:color="auto" w:sz="4" w:space="0"/>
            </w:tcBorders>
            <w:noWrap w:val="0"/>
            <w:vAlign w:val="center"/>
          </w:tcPr>
          <w:p w14:paraId="67764E23">
            <w:pPr>
              <w:autoSpaceDE w:val="0"/>
              <w:spacing w:line="240" w:lineRule="auto"/>
              <w:jc w:val="center"/>
              <w:rPr>
                <w:rFonts w:hint="eastAsia" w:ascii="宋体" w:hAnsi="宋体" w:eastAsia="宋体" w:cs="宋体"/>
                <w:sz w:val="18"/>
                <w:szCs w:val="18"/>
                <w:lang w:val="en-US"/>
              </w:rPr>
            </w:pPr>
          </w:p>
        </w:tc>
        <w:tc>
          <w:tcPr>
            <w:tcW w:w="207" w:type="pct"/>
            <w:tcBorders>
              <w:top w:val="single" w:color="auto" w:sz="4" w:space="0"/>
              <w:left w:val="nil"/>
              <w:bottom w:val="single" w:color="auto" w:sz="4" w:space="0"/>
              <w:right w:val="single" w:color="auto" w:sz="4" w:space="0"/>
            </w:tcBorders>
            <w:noWrap w:val="0"/>
            <w:vAlign w:val="center"/>
          </w:tcPr>
          <w:p w14:paraId="19F431A6">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tcBorders>
              <w:top w:val="single" w:color="auto" w:sz="4" w:space="0"/>
              <w:left w:val="nil"/>
              <w:bottom w:val="single" w:color="auto" w:sz="4" w:space="0"/>
              <w:right w:val="single" w:color="auto" w:sz="4" w:space="0"/>
            </w:tcBorders>
            <w:noWrap w:val="0"/>
            <w:vAlign w:val="center"/>
          </w:tcPr>
          <w:p w14:paraId="61B5FD54">
            <w:pPr>
              <w:autoSpaceDE w:val="0"/>
              <w:spacing w:line="240" w:lineRule="auto"/>
              <w:jc w:val="center"/>
              <w:rPr>
                <w:rFonts w:hint="eastAsia" w:ascii="宋体" w:hAnsi="宋体" w:eastAsia="宋体" w:cs="宋体"/>
                <w:b/>
                <w:bCs/>
                <w:sz w:val="18"/>
                <w:szCs w:val="18"/>
                <w:lang w:val="en-US"/>
              </w:rPr>
            </w:pPr>
            <w:r>
              <w:rPr>
                <w:rFonts w:hint="eastAsia" w:ascii="宋体" w:hAnsi="宋体" w:eastAsia="宋体" w:cs="宋体"/>
                <w:b/>
                <w:bCs/>
                <w:sz w:val="18"/>
                <w:szCs w:val="18"/>
              </w:rPr>
              <w:t>电力工程系</w:t>
            </w:r>
          </w:p>
        </w:tc>
      </w:tr>
      <w:tr w14:paraId="408B80AB">
        <w:tblPrEx>
          <w:tblCellMar>
            <w:top w:w="0" w:type="dxa"/>
            <w:left w:w="108" w:type="dxa"/>
            <w:bottom w:w="0" w:type="dxa"/>
            <w:right w:w="108" w:type="dxa"/>
          </w:tblCellMar>
        </w:tblPrEx>
        <w:trPr>
          <w:trHeight w:val="414"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19732424">
            <w:pPr>
              <w:spacing w:line="240" w:lineRule="auto"/>
              <w:rPr>
                <w:rFonts w:hint="default" w:ascii="Times New Roman" w:hAnsi="Times New Roman" w:cs="Times New Roman"/>
                <w:sz w:val="18"/>
                <w:szCs w:val="18"/>
              </w:rPr>
            </w:pPr>
          </w:p>
        </w:tc>
        <w:tc>
          <w:tcPr>
            <w:tcW w:w="221" w:type="pct"/>
            <w:gridSpan w:val="2"/>
            <w:vMerge w:val="continue"/>
            <w:tcBorders>
              <w:left w:val="nil"/>
              <w:right w:val="single" w:color="auto" w:sz="4" w:space="0"/>
            </w:tcBorders>
            <w:noWrap w:val="0"/>
            <w:textDirection w:val="tbRlV"/>
            <w:vAlign w:val="center"/>
          </w:tcPr>
          <w:p w14:paraId="5B852ED4">
            <w:pPr>
              <w:spacing w:line="240" w:lineRule="auto"/>
              <w:rPr>
                <w:rFonts w:hint="default" w:ascii="Times New Roman" w:hAnsi="Times New Roman" w:cs="Times New Roman"/>
                <w:sz w:val="18"/>
                <w:szCs w:val="18"/>
              </w:rPr>
            </w:pPr>
          </w:p>
        </w:tc>
        <w:tc>
          <w:tcPr>
            <w:tcW w:w="147" w:type="pct"/>
            <w:tcBorders>
              <w:top w:val="single" w:color="auto" w:sz="4" w:space="0"/>
              <w:left w:val="nil"/>
              <w:bottom w:val="single" w:color="auto" w:sz="4" w:space="0"/>
              <w:right w:val="single" w:color="auto" w:sz="4" w:space="0"/>
            </w:tcBorders>
            <w:noWrap w:val="0"/>
            <w:vAlign w:val="center"/>
          </w:tcPr>
          <w:p w14:paraId="4D87A12B">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cs="宋体"/>
                <w:b/>
                <w:kern w:val="2"/>
                <w:sz w:val="18"/>
                <w:szCs w:val="18"/>
                <w:lang w:val="en-US" w:eastAsia="zh-CN" w:bidi="ar"/>
              </w:rPr>
            </w:pPr>
            <w:r>
              <w:rPr>
                <w:rFonts w:hint="eastAsia" w:ascii="宋体" w:hAnsi="宋体" w:cs="宋体"/>
                <w:b/>
                <w:kern w:val="2"/>
                <w:sz w:val="18"/>
                <w:szCs w:val="18"/>
                <w:lang w:val="en-US" w:eastAsia="zh-CN" w:bidi="ar"/>
              </w:rPr>
              <w:t>5</w:t>
            </w:r>
          </w:p>
        </w:tc>
        <w:tc>
          <w:tcPr>
            <w:tcW w:w="371" w:type="pct"/>
            <w:tcBorders>
              <w:top w:val="single" w:color="auto" w:sz="4" w:space="0"/>
              <w:left w:val="nil"/>
              <w:bottom w:val="single" w:color="auto" w:sz="4" w:space="0"/>
              <w:right w:val="single" w:color="auto" w:sz="4" w:space="0"/>
            </w:tcBorders>
            <w:noWrap w:val="0"/>
            <w:vAlign w:val="center"/>
          </w:tcPr>
          <w:p w14:paraId="27286F0B">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b/>
                <w:bCs/>
                <w:color w:val="auto"/>
                <w:sz w:val="18"/>
                <w:szCs w:val="18"/>
                <w:lang w:val="en-US"/>
              </w:rPr>
            </w:pPr>
            <w:r>
              <w:rPr>
                <w:rFonts w:hint="eastAsia" w:ascii="宋体" w:hAnsi="宋体" w:eastAsia="宋体" w:cs="宋体"/>
                <w:b/>
                <w:bCs/>
                <w:i w:val="0"/>
                <w:iCs w:val="0"/>
                <w:caps w:val="0"/>
                <w:color w:val="auto"/>
                <w:spacing w:val="0"/>
                <w:sz w:val="18"/>
                <w:szCs w:val="18"/>
                <w:shd w:val="clear"/>
              </w:rPr>
              <w:t>85211001</w:t>
            </w:r>
          </w:p>
        </w:tc>
        <w:tc>
          <w:tcPr>
            <w:tcW w:w="1048" w:type="pct"/>
            <w:tcBorders>
              <w:top w:val="single" w:color="auto" w:sz="4" w:space="0"/>
              <w:left w:val="nil"/>
              <w:bottom w:val="single" w:color="auto" w:sz="4" w:space="0"/>
              <w:right w:val="single" w:color="auto" w:sz="4" w:space="0"/>
            </w:tcBorders>
            <w:noWrap w:val="0"/>
            <w:vAlign w:val="center"/>
          </w:tcPr>
          <w:p w14:paraId="197140B4">
            <w:pPr>
              <w:autoSpaceDE w:val="0"/>
              <w:spacing w:line="240" w:lineRule="auto"/>
              <w:rPr>
                <w:rFonts w:hint="eastAsia" w:ascii="宋体" w:hAnsi="宋体" w:cs="宋体"/>
                <w:b/>
                <w:kern w:val="2"/>
                <w:sz w:val="18"/>
                <w:szCs w:val="18"/>
                <w:lang w:val="en-US" w:eastAsia="zh-CN" w:bidi="ar"/>
              </w:rPr>
            </w:pPr>
            <w:r>
              <w:rPr>
                <w:rFonts w:hint="eastAsia" w:ascii="宋体" w:hAnsi="宋体" w:eastAsia="宋体" w:cs="宋体"/>
                <w:b/>
                <w:bCs/>
                <w:sz w:val="18"/>
                <w:szCs w:val="18"/>
              </w:rPr>
              <w:t>金工实训</w:t>
            </w:r>
          </w:p>
        </w:tc>
        <w:tc>
          <w:tcPr>
            <w:tcW w:w="147" w:type="pct"/>
            <w:tcBorders>
              <w:top w:val="single" w:color="auto" w:sz="4" w:space="0"/>
              <w:left w:val="nil"/>
              <w:bottom w:val="single" w:color="auto" w:sz="4" w:space="0"/>
              <w:right w:val="single" w:color="auto" w:sz="4" w:space="0"/>
            </w:tcBorders>
            <w:noWrap w:val="0"/>
            <w:vAlign w:val="center"/>
          </w:tcPr>
          <w:p w14:paraId="5ABB4AD1">
            <w:pPr>
              <w:autoSpaceDE w:val="0"/>
              <w:spacing w:line="240" w:lineRule="auto"/>
              <w:jc w:val="center"/>
              <w:rPr>
                <w:rFonts w:hint="eastAsia" w:ascii="宋体" w:hAnsi="宋体" w:eastAsia="宋体" w:cs="宋体"/>
                <w:kern w:val="2"/>
                <w:sz w:val="18"/>
                <w:szCs w:val="18"/>
                <w:lang w:val="en-US" w:eastAsia="zh-CN" w:bidi="ar"/>
              </w:rPr>
            </w:pPr>
            <w:r>
              <w:rPr>
                <w:rFonts w:hint="eastAsia" w:ascii="宋体" w:hAnsi="宋体" w:eastAsia="宋体" w:cs="宋体"/>
                <w:sz w:val="18"/>
                <w:szCs w:val="18"/>
              </w:rPr>
              <w:t>B</w:t>
            </w:r>
          </w:p>
        </w:tc>
        <w:tc>
          <w:tcPr>
            <w:tcW w:w="147" w:type="pct"/>
            <w:tcBorders>
              <w:top w:val="single" w:color="auto" w:sz="4" w:space="0"/>
              <w:left w:val="nil"/>
              <w:bottom w:val="single" w:color="auto" w:sz="4" w:space="0"/>
              <w:right w:val="single" w:color="auto" w:sz="4" w:space="0"/>
            </w:tcBorders>
            <w:noWrap w:val="0"/>
            <w:vAlign w:val="center"/>
          </w:tcPr>
          <w:p w14:paraId="64B44FE0">
            <w:pPr>
              <w:autoSpaceDE w:val="0"/>
              <w:spacing w:line="240" w:lineRule="auto"/>
              <w:jc w:val="center"/>
              <w:rPr>
                <w:rFonts w:hint="eastAsia" w:ascii="宋体" w:hAnsi="宋体" w:eastAsia="宋体" w:cs="宋体"/>
                <w:kern w:val="2"/>
                <w:sz w:val="18"/>
                <w:szCs w:val="18"/>
                <w:lang w:val="en-US" w:eastAsia="zh-CN" w:bidi="ar"/>
              </w:rPr>
            </w:pPr>
            <w:r>
              <w:rPr>
                <w:rFonts w:hint="eastAsia" w:ascii="宋体" w:hAnsi="宋体" w:eastAsia="宋体" w:cs="宋体"/>
                <w:sz w:val="18"/>
                <w:szCs w:val="18"/>
              </w:rPr>
              <w:t>C</w:t>
            </w:r>
          </w:p>
        </w:tc>
        <w:tc>
          <w:tcPr>
            <w:tcW w:w="230" w:type="pct"/>
            <w:tcBorders>
              <w:top w:val="single" w:color="auto" w:sz="4" w:space="0"/>
              <w:left w:val="nil"/>
              <w:bottom w:val="single" w:color="auto" w:sz="4" w:space="0"/>
              <w:right w:val="single" w:color="auto" w:sz="4" w:space="0"/>
            </w:tcBorders>
            <w:noWrap w:val="0"/>
            <w:vAlign w:val="center"/>
          </w:tcPr>
          <w:p w14:paraId="29C069B2">
            <w:pPr>
              <w:autoSpaceDE w:val="0"/>
              <w:spacing w:line="240" w:lineRule="auto"/>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考查</w:t>
            </w:r>
          </w:p>
        </w:tc>
        <w:tc>
          <w:tcPr>
            <w:tcW w:w="222" w:type="pct"/>
            <w:tcBorders>
              <w:top w:val="single" w:color="auto" w:sz="4" w:space="0"/>
              <w:left w:val="nil"/>
              <w:bottom w:val="single" w:color="auto" w:sz="4" w:space="0"/>
              <w:right w:val="single" w:color="auto" w:sz="4" w:space="0"/>
            </w:tcBorders>
            <w:noWrap w:val="0"/>
            <w:vAlign w:val="center"/>
          </w:tcPr>
          <w:p w14:paraId="73BFDF4C">
            <w:pPr>
              <w:spacing w:line="240" w:lineRule="auto"/>
              <w:jc w:val="center"/>
              <w:rPr>
                <w:rFonts w:hint="eastAsia" w:ascii="宋体" w:hAnsi="宋体" w:cs="宋体"/>
                <w:kern w:val="2"/>
                <w:sz w:val="18"/>
                <w:szCs w:val="18"/>
                <w:lang w:val="en-US" w:eastAsia="zh-CN" w:bidi="ar"/>
              </w:rPr>
            </w:pPr>
            <w:r>
              <w:rPr>
                <w:rFonts w:hint="eastAsia" w:ascii="宋体" w:hAnsi="宋体"/>
                <w:sz w:val="18"/>
                <w:szCs w:val="18"/>
              </w:rPr>
              <w:t>30</w:t>
            </w:r>
          </w:p>
        </w:tc>
        <w:tc>
          <w:tcPr>
            <w:tcW w:w="247" w:type="pct"/>
            <w:tcBorders>
              <w:top w:val="single" w:color="auto" w:sz="4" w:space="0"/>
              <w:left w:val="nil"/>
              <w:bottom w:val="single" w:color="auto" w:sz="4" w:space="0"/>
              <w:right w:val="single" w:color="auto" w:sz="4" w:space="0"/>
            </w:tcBorders>
            <w:noWrap w:val="0"/>
            <w:vAlign w:val="center"/>
          </w:tcPr>
          <w:p w14:paraId="1BB7C973">
            <w:pPr>
              <w:spacing w:line="240" w:lineRule="auto"/>
              <w:jc w:val="center"/>
              <w:rPr>
                <w:rFonts w:hint="eastAsia" w:ascii="宋体" w:hAnsi="宋体" w:cs="宋体"/>
                <w:kern w:val="2"/>
                <w:sz w:val="18"/>
                <w:szCs w:val="18"/>
                <w:lang w:val="en-US" w:eastAsia="zh-CN" w:bidi="ar"/>
              </w:rPr>
            </w:pPr>
            <w:r>
              <w:rPr>
                <w:rFonts w:hint="eastAsia" w:ascii="宋体" w:hAnsi="宋体"/>
                <w:sz w:val="18"/>
                <w:szCs w:val="18"/>
              </w:rPr>
              <w:t>1</w:t>
            </w:r>
          </w:p>
        </w:tc>
        <w:tc>
          <w:tcPr>
            <w:tcW w:w="225" w:type="pct"/>
            <w:tcBorders>
              <w:top w:val="single" w:color="auto" w:sz="4" w:space="0"/>
              <w:left w:val="nil"/>
              <w:bottom w:val="single" w:color="auto" w:sz="4" w:space="0"/>
              <w:right w:val="single" w:color="auto" w:sz="4" w:space="0"/>
            </w:tcBorders>
            <w:noWrap w:val="0"/>
            <w:vAlign w:val="center"/>
          </w:tcPr>
          <w:p w14:paraId="36F97C9D">
            <w:pPr>
              <w:spacing w:line="240" w:lineRule="auto"/>
              <w:jc w:val="center"/>
              <w:rPr>
                <w:rFonts w:hint="eastAsia" w:ascii="宋体" w:hAnsi="宋体" w:eastAsia="宋体" w:cs="宋体"/>
                <w:sz w:val="18"/>
                <w:szCs w:val="18"/>
                <w:lang w:val="en-US"/>
              </w:rPr>
            </w:pPr>
            <w:r>
              <w:rPr>
                <w:rFonts w:hint="eastAsia" w:ascii="宋体" w:hAnsi="宋体" w:cs="宋体"/>
                <w:sz w:val="18"/>
                <w:szCs w:val="18"/>
              </w:rPr>
              <w:t>0</w:t>
            </w:r>
          </w:p>
        </w:tc>
        <w:tc>
          <w:tcPr>
            <w:tcW w:w="211" w:type="pct"/>
            <w:tcBorders>
              <w:top w:val="single" w:color="auto" w:sz="4" w:space="0"/>
              <w:left w:val="nil"/>
              <w:bottom w:val="single" w:color="auto" w:sz="4" w:space="0"/>
              <w:right w:val="single" w:color="auto" w:sz="4" w:space="0"/>
            </w:tcBorders>
            <w:noWrap w:val="0"/>
            <w:vAlign w:val="center"/>
          </w:tcPr>
          <w:p w14:paraId="376B3529">
            <w:pPr>
              <w:spacing w:line="240" w:lineRule="auto"/>
              <w:jc w:val="center"/>
              <w:rPr>
                <w:rFonts w:hint="eastAsia" w:ascii="宋体" w:hAnsi="宋体" w:eastAsia="宋体" w:cs="宋体"/>
                <w:sz w:val="18"/>
                <w:szCs w:val="18"/>
                <w:lang w:val="en-US"/>
              </w:rPr>
            </w:pPr>
            <w:r>
              <w:rPr>
                <w:rFonts w:hint="eastAsia" w:ascii="宋体" w:hAnsi="宋体"/>
                <w:sz w:val="18"/>
                <w:szCs w:val="18"/>
              </w:rPr>
              <w:t>30</w:t>
            </w:r>
          </w:p>
        </w:tc>
        <w:tc>
          <w:tcPr>
            <w:tcW w:w="148" w:type="pct"/>
            <w:tcBorders>
              <w:top w:val="single" w:color="auto" w:sz="4" w:space="0"/>
              <w:left w:val="nil"/>
              <w:bottom w:val="single" w:color="auto" w:sz="4" w:space="0"/>
              <w:right w:val="single" w:color="auto" w:sz="4" w:space="0"/>
            </w:tcBorders>
            <w:noWrap w:val="0"/>
            <w:vAlign w:val="center"/>
          </w:tcPr>
          <w:p w14:paraId="079E58AA">
            <w:pPr>
              <w:autoSpaceDE w:val="0"/>
              <w:spacing w:line="240" w:lineRule="auto"/>
              <w:jc w:val="center"/>
              <w:rPr>
                <w:rFonts w:hint="eastAsia" w:ascii="宋体" w:hAnsi="宋体" w:eastAsia="宋体" w:cs="宋体"/>
                <w:sz w:val="18"/>
                <w:szCs w:val="18"/>
                <w:lang w:val="en-US"/>
              </w:rPr>
            </w:pPr>
          </w:p>
        </w:tc>
        <w:tc>
          <w:tcPr>
            <w:tcW w:w="153" w:type="pct"/>
            <w:tcBorders>
              <w:top w:val="single" w:color="auto" w:sz="4" w:space="0"/>
              <w:left w:val="nil"/>
              <w:bottom w:val="single" w:color="auto" w:sz="4" w:space="0"/>
              <w:right w:val="single" w:color="auto" w:sz="4" w:space="0"/>
            </w:tcBorders>
            <w:noWrap w:val="0"/>
            <w:vAlign w:val="center"/>
          </w:tcPr>
          <w:p w14:paraId="1B820868">
            <w:pPr>
              <w:autoSpaceDE w:val="0"/>
              <w:spacing w:line="240" w:lineRule="auto"/>
              <w:jc w:val="both"/>
              <w:rPr>
                <w:rFonts w:hint="default" w:ascii="宋体" w:hAnsi="宋体" w:eastAsia="宋体" w:cs="宋体"/>
                <w:sz w:val="18"/>
                <w:szCs w:val="18"/>
                <w:lang w:val="en-US" w:eastAsia="zh-CN"/>
              </w:rPr>
            </w:pPr>
            <w:r>
              <w:rPr>
                <w:rFonts w:hint="eastAsia" w:ascii="宋体" w:hAnsi="宋体" w:cs="宋体"/>
                <w:sz w:val="18"/>
                <w:szCs w:val="18"/>
                <w:lang w:val="en-US" w:eastAsia="zh-CN"/>
              </w:rPr>
              <w:t>1周</w:t>
            </w:r>
          </w:p>
        </w:tc>
        <w:tc>
          <w:tcPr>
            <w:tcW w:w="196" w:type="pct"/>
            <w:tcBorders>
              <w:top w:val="single" w:color="auto" w:sz="4" w:space="0"/>
              <w:left w:val="nil"/>
              <w:bottom w:val="single" w:color="auto" w:sz="4" w:space="0"/>
              <w:right w:val="single" w:color="auto" w:sz="4" w:space="0"/>
            </w:tcBorders>
            <w:noWrap w:val="0"/>
            <w:vAlign w:val="center"/>
          </w:tcPr>
          <w:p w14:paraId="09FF4592">
            <w:pPr>
              <w:autoSpaceDE w:val="0"/>
              <w:spacing w:line="240" w:lineRule="auto"/>
              <w:jc w:val="center"/>
              <w:rPr>
                <w:rFonts w:hint="eastAsia" w:ascii="宋体" w:hAnsi="宋体" w:eastAsia="宋体" w:cs="宋体"/>
                <w:sz w:val="18"/>
                <w:szCs w:val="18"/>
                <w:lang w:val="en-US"/>
              </w:rPr>
            </w:pPr>
          </w:p>
        </w:tc>
        <w:tc>
          <w:tcPr>
            <w:tcW w:w="206" w:type="pct"/>
            <w:tcBorders>
              <w:top w:val="single" w:color="auto" w:sz="4" w:space="0"/>
              <w:left w:val="nil"/>
              <w:bottom w:val="single" w:color="auto" w:sz="4" w:space="0"/>
              <w:right w:val="single" w:color="auto" w:sz="4" w:space="0"/>
            </w:tcBorders>
            <w:noWrap w:val="0"/>
            <w:vAlign w:val="center"/>
          </w:tcPr>
          <w:p w14:paraId="1FFD3170">
            <w:pPr>
              <w:autoSpaceDE w:val="0"/>
              <w:spacing w:line="240" w:lineRule="auto"/>
              <w:jc w:val="center"/>
              <w:rPr>
                <w:rFonts w:hint="eastAsia" w:ascii="宋体" w:hAnsi="宋体" w:eastAsia="宋体" w:cs="宋体"/>
                <w:sz w:val="18"/>
                <w:szCs w:val="18"/>
                <w:lang w:val="en-US"/>
              </w:rPr>
            </w:pPr>
          </w:p>
        </w:tc>
        <w:tc>
          <w:tcPr>
            <w:tcW w:w="179" w:type="pct"/>
            <w:tcBorders>
              <w:top w:val="single" w:color="auto" w:sz="4" w:space="0"/>
              <w:left w:val="nil"/>
              <w:bottom w:val="single" w:color="auto" w:sz="4" w:space="0"/>
              <w:right w:val="single" w:color="auto" w:sz="4" w:space="0"/>
            </w:tcBorders>
            <w:noWrap w:val="0"/>
            <w:vAlign w:val="center"/>
          </w:tcPr>
          <w:p w14:paraId="456063C0">
            <w:pPr>
              <w:autoSpaceDE w:val="0"/>
              <w:spacing w:line="240" w:lineRule="auto"/>
              <w:jc w:val="center"/>
              <w:rPr>
                <w:rFonts w:hint="eastAsia" w:ascii="宋体" w:hAnsi="宋体" w:eastAsia="宋体" w:cs="宋体"/>
                <w:sz w:val="18"/>
                <w:szCs w:val="18"/>
                <w:lang w:val="en-US"/>
              </w:rPr>
            </w:pPr>
          </w:p>
        </w:tc>
        <w:tc>
          <w:tcPr>
            <w:tcW w:w="207" w:type="pct"/>
            <w:tcBorders>
              <w:top w:val="single" w:color="auto" w:sz="4" w:space="0"/>
              <w:left w:val="nil"/>
              <w:bottom w:val="single" w:color="auto" w:sz="4" w:space="0"/>
              <w:right w:val="single" w:color="auto" w:sz="4" w:space="0"/>
            </w:tcBorders>
            <w:noWrap w:val="0"/>
            <w:vAlign w:val="center"/>
          </w:tcPr>
          <w:p w14:paraId="3EE8F56E">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tcBorders>
              <w:top w:val="single" w:color="auto" w:sz="4" w:space="0"/>
              <w:left w:val="nil"/>
              <w:bottom w:val="single" w:color="auto" w:sz="4" w:space="0"/>
              <w:right w:val="single" w:color="auto" w:sz="4" w:space="0"/>
            </w:tcBorders>
            <w:noWrap w:val="0"/>
            <w:vAlign w:val="center"/>
          </w:tcPr>
          <w:p w14:paraId="0D768696">
            <w:pPr>
              <w:autoSpaceDE w:val="0"/>
              <w:spacing w:line="240" w:lineRule="auto"/>
              <w:jc w:val="center"/>
              <w:rPr>
                <w:rFonts w:hint="eastAsia" w:ascii="宋体" w:hAnsi="宋体" w:eastAsia="宋体" w:cs="宋体"/>
                <w:sz w:val="18"/>
                <w:szCs w:val="18"/>
                <w:lang w:val="en-US"/>
              </w:rPr>
            </w:pPr>
            <w:r>
              <w:rPr>
                <w:rFonts w:hint="eastAsia" w:ascii="宋体" w:hAnsi="宋体" w:eastAsia="宋体" w:cs="宋体"/>
                <w:sz w:val="18"/>
                <w:szCs w:val="18"/>
                <w:lang w:val="en-US" w:eastAsia="zh-CN"/>
              </w:rPr>
              <w:t>实训中心</w:t>
            </w:r>
          </w:p>
        </w:tc>
      </w:tr>
      <w:tr w14:paraId="79D8F539">
        <w:tblPrEx>
          <w:tblCellMar>
            <w:top w:w="0" w:type="dxa"/>
            <w:left w:w="108" w:type="dxa"/>
            <w:bottom w:w="0" w:type="dxa"/>
            <w:right w:w="108" w:type="dxa"/>
          </w:tblCellMar>
        </w:tblPrEx>
        <w:trPr>
          <w:trHeight w:val="371"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6F3DBE92">
            <w:pPr>
              <w:spacing w:line="240" w:lineRule="auto"/>
              <w:rPr>
                <w:rFonts w:hint="default" w:ascii="Times New Roman" w:hAnsi="Times New Roman" w:cs="Times New Roman"/>
                <w:sz w:val="18"/>
                <w:szCs w:val="18"/>
              </w:rPr>
            </w:pPr>
          </w:p>
        </w:tc>
        <w:tc>
          <w:tcPr>
            <w:tcW w:w="221" w:type="pct"/>
            <w:gridSpan w:val="2"/>
            <w:vMerge w:val="continue"/>
            <w:tcBorders>
              <w:left w:val="nil"/>
              <w:bottom w:val="single" w:color="auto" w:sz="4" w:space="0"/>
              <w:right w:val="single" w:color="auto" w:sz="4" w:space="0"/>
            </w:tcBorders>
            <w:noWrap w:val="0"/>
            <w:textDirection w:val="tbRlV"/>
            <w:vAlign w:val="center"/>
          </w:tcPr>
          <w:p w14:paraId="5AD12A87">
            <w:pPr>
              <w:spacing w:line="240" w:lineRule="auto"/>
              <w:rPr>
                <w:rFonts w:hint="default" w:ascii="Times New Roman" w:hAnsi="Times New Roman" w:cs="Times New Roman"/>
                <w:sz w:val="18"/>
                <w:szCs w:val="18"/>
              </w:rPr>
            </w:pPr>
          </w:p>
        </w:tc>
        <w:tc>
          <w:tcPr>
            <w:tcW w:w="147" w:type="pct"/>
            <w:tcBorders>
              <w:top w:val="single" w:color="auto" w:sz="4" w:space="0"/>
              <w:left w:val="nil"/>
              <w:bottom w:val="single" w:color="auto" w:sz="4" w:space="0"/>
              <w:right w:val="single" w:color="auto" w:sz="4" w:space="0"/>
            </w:tcBorders>
            <w:noWrap w:val="0"/>
            <w:vAlign w:val="center"/>
          </w:tcPr>
          <w:p w14:paraId="6949EFBB">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cs="宋体"/>
                <w:b/>
                <w:kern w:val="2"/>
                <w:sz w:val="18"/>
                <w:szCs w:val="18"/>
                <w:lang w:val="en-US" w:eastAsia="zh-CN" w:bidi="ar"/>
              </w:rPr>
            </w:pPr>
            <w:r>
              <w:rPr>
                <w:rFonts w:hint="eastAsia" w:ascii="宋体" w:hAnsi="宋体" w:cs="宋体"/>
                <w:b/>
                <w:kern w:val="2"/>
                <w:sz w:val="18"/>
                <w:szCs w:val="18"/>
                <w:lang w:val="en-US" w:eastAsia="zh-CN" w:bidi="ar"/>
              </w:rPr>
              <w:t>6</w:t>
            </w:r>
          </w:p>
        </w:tc>
        <w:tc>
          <w:tcPr>
            <w:tcW w:w="371" w:type="pct"/>
            <w:tcBorders>
              <w:top w:val="single" w:color="auto" w:sz="4" w:space="0"/>
              <w:left w:val="nil"/>
              <w:bottom w:val="single" w:color="auto" w:sz="4" w:space="0"/>
              <w:right w:val="single" w:color="auto" w:sz="4" w:space="0"/>
            </w:tcBorders>
            <w:noWrap w:val="0"/>
            <w:vAlign w:val="center"/>
          </w:tcPr>
          <w:p w14:paraId="01E1D264">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b/>
                <w:bCs/>
                <w:color w:val="auto"/>
                <w:sz w:val="18"/>
                <w:szCs w:val="18"/>
                <w:lang w:val="en-US" w:eastAsia="zh-CN"/>
              </w:rPr>
            </w:pPr>
            <w:r>
              <w:rPr>
                <w:rFonts w:hint="eastAsia" w:ascii="宋体" w:hAnsi="宋体" w:eastAsia="宋体" w:cs="宋体"/>
                <w:b/>
                <w:bCs/>
                <w:i w:val="0"/>
                <w:iCs w:val="0"/>
                <w:caps w:val="0"/>
                <w:color w:val="auto"/>
                <w:spacing w:val="0"/>
                <w:sz w:val="18"/>
                <w:szCs w:val="18"/>
                <w:shd w:val="clear"/>
              </w:rPr>
              <w:t>85211007</w:t>
            </w:r>
          </w:p>
        </w:tc>
        <w:tc>
          <w:tcPr>
            <w:tcW w:w="1048" w:type="pct"/>
            <w:tcBorders>
              <w:top w:val="single" w:color="auto" w:sz="4" w:space="0"/>
              <w:left w:val="nil"/>
              <w:bottom w:val="single" w:color="auto" w:sz="4" w:space="0"/>
              <w:right w:val="single" w:color="auto" w:sz="4" w:space="0"/>
            </w:tcBorders>
            <w:noWrap w:val="0"/>
            <w:vAlign w:val="center"/>
          </w:tcPr>
          <w:p w14:paraId="052B9AB1">
            <w:pPr>
              <w:autoSpaceDE w:val="0"/>
              <w:spacing w:line="240" w:lineRule="auto"/>
              <w:rPr>
                <w:rFonts w:hint="eastAsia" w:ascii="宋体" w:hAnsi="宋体" w:cs="宋体"/>
                <w:b/>
                <w:kern w:val="2"/>
                <w:sz w:val="18"/>
                <w:szCs w:val="18"/>
                <w:lang w:val="en-US" w:eastAsia="zh-CN" w:bidi="ar"/>
              </w:rPr>
            </w:pPr>
            <w:r>
              <w:rPr>
                <w:rFonts w:hint="eastAsia" w:ascii="宋体" w:hAnsi="宋体" w:eastAsia="宋体" w:cs="宋体"/>
                <w:b/>
                <w:bCs/>
                <w:sz w:val="18"/>
                <w:szCs w:val="18"/>
              </w:rPr>
              <w:t>认识实习</w:t>
            </w:r>
          </w:p>
        </w:tc>
        <w:tc>
          <w:tcPr>
            <w:tcW w:w="147" w:type="pct"/>
            <w:tcBorders>
              <w:top w:val="single" w:color="auto" w:sz="4" w:space="0"/>
              <w:left w:val="nil"/>
              <w:bottom w:val="single" w:color="auto" w:sz="4" w:space="0"/>
              <w:right w:val="single" w:color="auto" w:sz="4" w:space="0"/>
            </w:tcBorders>
            <w:noWrap w:val="0"/>
            <w:vAlign w:val="center"/>
          </w:tcPr>
          <w:p w14:paraId="30139CAC">
            <w:pPr>
              <w:autoSpaceDE w:val="0"/>
              <w:spacing w:line="240" w:lineRule="auto"/>
              <w:jc w:val="center"/>
              <w:rPr>
                <w:rFonts w:hint="eastAsia" w:ascii="宋体" w:hAnsi="宋体" w:eastAsia="宋体" w:cs="宋体"/>
                <w:kern w:val="2"/>
                <w:sz w:val="18"/>
                <w:szCs w:val="18"/>
                <w:lang w:val="en-US" w:eastAsia="zh-CN" w:bidi="ar"/>
              </w:rPr>
            </w:pPr>
            <w:r>
              <w:rPr>
                <w:rFonts w:hint="eastAsia" w:ascii="宋体" w:hAnsi="宋体" w:eastAsia="宋体" w:cs="宋体"/>
                <w:sz w:val="18"/>
                <w:szCs w:val="18"/>
              </w:rPr>
              <w:t>B</w:t>
            </w:r>
          </w:p>
        </w:tc>
        <w:tc>
          <w:tcPr>
            <w:tcW w:w="147" w:type="pct"/>
            <w:tcBorders>
              <w:top w:val="single" w:color="auto" w:sz="4" w:space="0"/>
              <w:left w:val="nil"/>
              <w:bottom w:val="single" w:color="auto" w:sz="4" w:space="0"/>
              <w:right w:val="single" w:color="auto" w:sz="4" w:space="0"/>
            </w:tcBorders>
            <w:noWrap w:val="0"/>
            <w:vAlign w:val="center"/>
          </w:tcPr>
          <w:p w14:paraId="6E18EF7F">
            <w:pPr>
              <w:autoSpaceDE w:val="0"/>
              <w:spacing w:line="240" w:lineRule="auto"/>
              <w:jc w:val="center"/>
              <w:rPr>
                <w:rFonts w:hint="eastAsia" w:ascii="宋体" w:hAnsi="宋体" w:eastAsia="宋体" w:cs="宋体"/>
                <w:kern w:val="2"/>
                <w:sz w:val="18"/>
                <w:szCs w:val="18"/>
                <w:lang w:val="en-US" w:eastAsia="zh-CN" w:bidi="ar"/>
              </w:rPr>
            </w:pPr>
            <w:r>
              <w:rPr>
                <w:rFonts w:hint="eastAsia" w:ascii="宋体" w:hAnsi="宋体" w:eastAsia="宋体" w:cs="宋体"/>
                <w:sz w:val="18"/>
                <w:szCs w:val="18"/>
              </w:rPr>
              <w:t>C</w:t>
            </w:r>
          </w:p>
        </w:tc>
        <w:tc>
          <w:tcPr>
            <w:tcW w:w="230" w:type="pct"/>
            <w:tcBorders>
              <w:top w:val="single" w:color="auto" w:sz="4" w:space="0"/>
              <w:left w:val="nil"/>
              <w:bottom w:val="single" w:color="auto" w:sz="4" w:space="0"/>
              <w:right w:val="single" w:color="auto" w:sz="4" w:space="0"/>
            </w:tcBorders>
            <w:noWrap w:val="0"/>
            <w:vAlign w:val="center"/>
          </w:tcPr>
          <w:p w14:paraId="3E1A3236">
            <w:pPr>
              <w:autoSpaceDE w:val="0"/>
              <w:spacing w:line="240" w:lineRule="auto"/>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考查</w:t>
            </w:r>
          </w:p>
        </w:tc>
        <w:tc>
          <w:tcPr>
            <w:tcW w:w="222" w:type="pct"/>
            <w:tcBorders>
              <w:top w:val="single" w:color="auto" w:sz="4" w:space="0"/>
              <w:left w:val="nil"/>
              <w:bottom w:val="single" w:color="auto" w:sz="4" w:space="0"/>
              <w:right w:val="single" w:color="auto" w:sz="4" w:space="0"/>
            </w:tcBorders>
            <w:noWrap w:val="0"/>
            <w:vAlign w:val="center"/>
          </w:tcPr>
          <w:p w14:paraId="4FBBB253">
            <w:pPr>
              <w:spacing w:line="240" w:lineRule="auto"/>
              <w:jc w:val="center"/>
              <w:rPr>
                <w:rFonts w:hint="eastAsia" w:ascii="宋体" w:hAnsi="宋体" w:cs="宋体"/>
                <w:kern w:val="2"/>
                <w:sz w:val="18"/>
                <w:szCs w:val="18"/>
                <w:lang w:val="en-US" w:eastAsia="zh-CN" w:bidi="ar"/>
              </w:rPr>
            </w:pPr>
            <w:r>
              <w:rPr>
                <w:rFonts w:hint="eastAsia" w:ascii="宋体" w:hAnsi="宋体"/>
                <w:sz w:val="18"/>
                <w:szCs w:val="18"/>
              </w:rPr>
              <w:t>30</w:t>
            </w:r>
          </w:p>
        </w:tc>
        <w:tc>
          <w:tcPr>
            <w:tcW w:w="247" w:type="pct"/>
            <w:tcBorders>
              <w:top w:val="single" w:color="auto" w:sz="4" w:space="0"/>
              <w:left w:val="nil"/>
              <w:bottom w:val="single" w:color="auto" w:sz="4" w:space="0"/>
              <w:right w:val="single" w:color="auto" w:sz="4" w:space="0"/>
            </w:tcBorders>
            <w:noWrap w:val="0"/>
            <w:vAlign w:val="center"/>
          </w:tcPr>
          <w:p w14:paraId="7A538C30">
            <w:pPr>
              <w:spacing w:line="240" w:lineRule="auto"/>
              <w:jc w:val="center"/>
              <w:rPr>
                <w:rFonts w:hint="eastAsia" w:ascii="宋体" w:hAnsi="宋体" w:cs="宋体"/>
                <w:kern w:val="2"/>
                <w:sz w:val="18"/>
                <w:szCs w:val="18"/>
                <w:lang w:val="en-US" w:eastAsia="zh-CN" w:bidi="ar"/>
              </w:rPr>
            </w:pPr>
            <w:r>
              <w:rPr>
                <w:rFonts w:hint="eastAsia" w:ascii="宋体" w:hAnsi="宋体"/>
                <w:sz w:val="18"/>
                <w:szCs w:val="18"/>
              </w:rPr>
              <w:t>1</w:t>
            </w:r>
          </w:p>
        </w:tc>
        <w:tc>
          <w:tcPr>
            <w:tcW w:w="225" w:type="pct"/>
            <w:tcBorders>
              <w:top w:val="single" w:color="auto" w:sz="4" w:space="0"/>
              <w:left w:val="nil"/>
              <w:bottom w:val="single" w:color="auto" w:sz="4" w:space="0"/>
              <w:right w:val="single" w:color="auto" w:sz="4" w:space="0"/>
            </w:tcBorders>
            <w:noWrap w:val="0"/>
            <w:vAlign w:val="center"/>
          </w:tcPr>
          <w:p w14:paraId="297DF85B">
            <w:pPr>
              <w:spacing w:line="240" w:lineRule="auto"/>
              <w:jc w:val="center"/>
              <w:rPr>
                <w:rFonts w:hint="eastAsia" w:ascii="宋体" w:hAnsi="宋体" w:eastAsia="宋体" w:cs="宋体"/>
                <w:sz w:val="18"/>
                <w:szCs w:val="18"/>
                <w:lang w:val="en-US"/>
              </w:rPr>
            </w:pPr>
            <w:r>
              <w:rPr>
                <w:rFonts w:hint="eastAsia" w:ascii="宋体" w:hAnsi="宋体" w:cs="宋体"/>
                <w:sz w:val="18"/>
                <w:szCs w:val="18"/>
              </w:rPr>
              <w:t>0</w:t>
            </w:r>
          </w:p>
        </w:tc>
        <w:tc>
          <w:tcPr>
            <w:tcW w:w="211" w:type="pct"/>
            <w:tcBorders>
              <w:top w:val="single" w:color="auto" w:sz="4" w:space="0"/>
              <w:left w:val="nil"/>
              <w:bottom w:val="single" w:color="auto" w:sz="4" w:space="0"/>
              <w:right w:val="single" w:color="auto" w:sz="4" w:space="0"/>
            </w:tcBorders>
            <w:noWrap w:val="0"/>
            <w:vAlign w:val="center"/>
          </w:tcPr>
          <w:p w14:paraId="3147DFBC">
            <w:pPr>
              <w:spacing w:line="240" w:lineRule="auto"/>
              <w:jc w:val="center"/>
              <w:rPr>
                <w:rFonts w:hint="eastAsia" w:ascii="宋体" w:hAnsi="宋体" w:eastAsia="宋体" w:cs="宋体"/>
                <w:sz w:val="18"/>
                <w:szCs w:val="18"/>
                <w:lang w:val="en-US"/>
              </w:rPr>
            </w:pPr>
            <w:r>
              <w:rPr>
                <w:rFonts w:hint="eastAsia" w:ascii="宋体" w:hAnsi="宋体"/>
                <w:sz w:val="18"/>
                <w:szCs w:val="18"/>
              </w:rPr>
              <w:t>30</w:t>
            </w:r>
            <w:r>
              <w:rPr>
                <w:sz w:val="18"/>
                <w:szCs w:val="18"/>
              </w:rPr>
              <w:commentReference w:id="0"/>
            </w:r>
          </w:p>
        </w:tc>
        <w:tc>
          <w:tcPr>
            <w:tcW w:w="148" w:type="pct"/>
            <w:tcBorders>
              <w:top w:val="single" w:color="auto" w:sz="4" w:space="0"/>
              <w:left w:val="nil"/>
              <w:bottom w:val="single" w:color="auto" w:sz="4" w:space="0"/>
              <w:right w:val="single" w:color="auto" w:sz="4" w:space="0"/>
            </w:tcBorders>
            <w:noWrap w:val="0"/>
            <w:vAlign w:val="center"/>
          </w:tcPr>
          <w:p w14:paraId="7C645144">
            <w:pPr>
              <w:autoSpaceDE w:val="0"/>
              <w:spacing w:line="240" w:lineRule="auto"/>
              <w:jc w:val="center"/>
              <w:rPr>
                <w:rFonts w:hint="eastAsia" w:ascii="宋体" w:hAnsi="宋体" w:eastAsia="宋体" w:cs="宋体"/>
                <w:sz w:val="18"/>
                <w:szCs w:val="18"/>
                <w:lang w:val="en-US"/>
              </w:rPr>
            </w:pPr>
          </w:p>
        </w:tc>
        <w:tc>
          <w:tcPr>
            <w:tcW w:w="153" w:type="pct"/>
            <w:tcBorders>
              <w:top w:val="single" w:color="auto" w:sz="4" w:space="0"/>
              <w:left w:val="nil"/>
              <w:bottom w:val="single" w:color="auto" w:sz="4" w:space="0"/>
              <w:right w:val="single" w:color="auto" w:sz="4" w:space="0"/>
            </w:tcBorders>
            <w:noWrap w:val="0"/>
            <w:vAlign w:val="center"/>
          </w:tcPr>
          <w:p w14:paraId="0EBD68FF">
            <w:pPr>
              <w:autoSpaceDE w:val="0"/>
              <w:spacing w:line="240" w:lineRule="auto"/>
              <w:jc w:val="center"/>
              <w:rPr>
                <w:rFonts w:hint="eastAsia" w:ascii="宋体" w:hAnsi="宋体" w:eastAsia="宋体" w:cs="宋体"/>
                <w:sz w:val="18"/>
                <w:szCs w:val="18"/>
                <w:lang w:val="en-US"/>
              </w:rPr>
            </w:pPr>
          </w:p>
        </w:tc>
        <w:tc>
          <w:tcPr>
            <w:tcW w:w="196" w:type="pct"/>
            <w:tcBorders>
              <w:top w:val="single" w:color="auto" w:sz="4" w:space="0"/>
              <w:left w:val="nil"/>
              <w:bottom w:val="single" w:color="auto" w:sz="4" w:space="0"/>
              <w:right w:val="single" w:color="auto" w:sz="4" w:space="0"/>
            </w:tcBorders>
            <w:noWrap w:val="0"/>
            <w:vAlign w:val="center"/>
          </w:tcPr>
          <w:p w14:paraId="15E87083">
            <w:pPr>
              <w:autoSpaceDE w:val="0"/>
              <w:spacing w:line="240" w:lineRule="auto"/>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1周</w:t>
            </w:r>
          </w:p>
        </w:tc>
        <w:tc>
          <w:tcPr>
            <w:tcW w:w="206" w:type="pct"/>
            <w:tcBorders>
              <w:top w:val="single" w:color="auto" w:sz="4" w:space="0"/>
              <w:left w:val="nil"/>
              <w:bottom w:val="single" w:color="auto" w:sz="4" w:space="0"/>
              <w:right w:val="single" w:color="auto" w:sz="4" w:space="0"/>
            </w:tcBorders>
            <w:noWrap w:val="0"/>
            <w:vAlign w:val="center"/>
          </w:tcPr>
          <w:p w14:paraId="34664316">
            <w:pPr>
              <w:autoSpaceDE w:val="0"/>
              <w:spacing w:line="240" w:lineRule="auto"/>
              <w:jc w:val="center"/>
              <w:rPr>
                <w:rFonts w:hint="eastAsia" w:ascii="宋体" w:hAnsi="宋体" w:eastAsia="宋体" w:cs="宋体"/>
                <w:sz w:val="18"/>
                <w:szCs w:val="18"/>
                <w:lang w:val="en-US"/>
              </w:rPr>
            </w:pPr>
          </w:p>
        </w:tc>
        <w:tc>
          <w:tcPr>
            <w:tcW w:w="179" w:type="pct"/>
            <w:tcBorders>
              <w:top w:val="single" w:color="auto" w:sz="4" w:space="0"/>
              <w:left w:val="nil"/>
              <w:bottom w:val="single" w:color="auto" w:sz="4" w:space="0"/>
              <w:right w:val="single" w:color="auto" w:sz="4" w:space="0"/>
            </w:tcBorders>
            <w:noWrap w:val="0"/>
            <w:vAlign w:val="center"/>
          </w:tcPr>
          <w:p w14:paraId="4CFEA528">
            <w:pPr>
              <w:autoSpaceDE w:val="0"/>
              <w:spacing w:line="240" w:lineRule="auto"/>
              <w:jc w:val="center"/>
              <w:rPr>
                <w:rFonts w:hint="eastAsia" w:ascii="宋体" w:hAnsi="宋体" w:eastAsia="宋体" w:cs="宋体"/>
                <w:sz w:val="18"/>
                <w:szCs w:val="18"/>
                <w:lang w:val="en-US"/>
              </w:rPr>
            </w:pPr>
          </w:p>
        </w:tc>
        <w:tc>
          <w:tcPr>
            <w:tcW w:w="207" w:type="pct"/>
            <w:tcBorders>
              <w:top w:val="single" w:color="auto" w:sz="4" w:space="0"/>
              <w:left w:val="nil"/>
              <w:bottom w:val="single" w:color="auto" w:sz="4" w:space="0"/>
              <w:right w:val="single" w:color="auto" w:sz="4" w:space="0"/>
            </w:tcBorders>
            <w:noWrap w:val="0"/>
            <w:vAlign w:val="center"/>
          </w:tcPr>
          <w:p w14:paraId="580B0C43">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tcBorders>
              <w:top w:val="single" w:color="auto" w:sz="4" w:space="0"/>
              <w:left w:val="nil"/>
              <w:bottom w:val="single" w:color="auto" w:sz="4" w:space="0"/>
              <w:right w:val="single" w:color="auto" w:sz="4" w:space="0"/>
            </w:tcBorders>
            <w:noWrap w:val="0"/>
            <w:vAlign w:val="center"/>
          </w:tcPr>
          <w:p w14:paraId="663BFFE3">
            <w:pPr>
              <w:autoSpaceDE w:val="0"/>
              <w:spacing w:line="240" w:lineRule="auto"/>
              <w:jc w:val="center"/>
              <w:rPr>
                <w:rFonts w:hint="eastAsia" w:ascii="宋体" w:hAnsi="宋体" w:eastAsia="宋体" w:cs="宋体"/>
                <w:b/>
                <w:bCs/>
                <w:sz w:val="18"/>
                <w:szCs w:val="18"/>
                <w:lang w:val="en-US"/>
              </w:rPr>
            </w:pPr>
            <w:r>
              <w:rPr>
                <w:rFonts w:hint="eastAsia" w:ascii="宋体" w:hAnsi="宋体" w:eastAsia="宋体" w:cs="宋体"/>
                <w:b/>
                <w:bCs/>
                <w:sz w:val="18"/>
                <w:szCs w:val="18"/>
              </w:rPr>
              <w:t>电力工程系</w:t>
            </w:r>
          </w:p>
        </w:tc>
      </w:tr>
      <w:tr w14:paraId="7847A30C">
        <w:tblPrEx>
          <w:tblCellMar>
            <w:top w:w="0" w:type="dxa"/>
            <w:left w:w="108" w:type="dxa"/>
            <w:bottom w:w="0" w:type="dxa"/>
            <w:right w:w="108" w:type="dxa"/>
          </w:tblCellMar>
        </w:tblPrEx>
        <w:trPr>
          <w:trHeight w:val="559"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6B957BCC">
            <w:pPr>
              <w:spacing w:line="240" w:lineRule="auto"/>
              <w:rPr>
                <w:rFonts w:hint="default" w:ascii="Times New Roman" w:hAnsi="Times New Roman" w:cs="Times New Roman"/>
                <w:sz w:val="18"/>
                <w:szCs w:val="18"/>
              </w:rPr>
            </w:pPr>
          </w:p>
        </w:tc>
        <w:tc>
          <w:tcPr>
            <w:tcW w:w="221" w:type="pct"/>
            <w:gridSpan w:val="2"/>
            <w:tcBorders>
              <w:top w:val="single" w:color="auto" w:sz="4" w:space="0"/>
              <w:left w:val="nil"/>
              <w:right w:val="single" w:color="auto" w:sz="4" w:space="0"/>
            </w:tcBorders>
            <w:noWrap w:val="0"/>
            <w:textDirection w:val="tbRlV"/>
            <w:vAlign w:val="center"/>
          </w:tcPr>
          <w:p w14:paraId="4D556DA5">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专业群拓展</w:t>
            </w:r>
          </w:p>
        </w:tc>
        <w:tc>
          <w:tcPr>
            <w:tcW w:w="147" w:type="pct"/>
            <w:tcBorders>
              <w:top w:val="single" w:color="auto" w:sz="4" w:space="0"/>
              <w:left w:val="nil"/>
              <w:bottom w:val="single" w:color="auto" w:sz="4" w:space="0"/>
              <w:right w:val="single" w:color="auto" w:sz="4" w:space="0"/>
            </w:tcBorders>
            <w:noWrap w:val="0"/>
            <w:vAlign w:val="center"/>
          </w:tcPr>
          <w:p w14:paraId="38251C76">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rPr>
            </w:pPr>
            <w:r>
              <w:rPr>
                <w:rFonts w:hint="eastAsia" w:ascii="宋体" w:hAnsi="宋体" w:cs="宋体"/>
                <w:kern w:val="2"/>
                <w:sz w:val="18"/>
                <w:szCs w:val="18"/>
                <w:lang w:val="en-US" w:eastAsia="zh-CN" w:bidi="ar"/>
              </w:rPr>
              <w:t>7</w:t>
            </w:r>
          </w:p>
        </w:tc>
        <w:tc>
          <w:tcPr>
            <w:tcW w:w="371" w:type="pct"/>
            <w:tcBorders>
              <w:top w:val="single" w:color="auto" w:sz="4" w:space="0"/>
              <w:left w:val="nil"/>
              <w:bottom w:val="single" w:color="auto" w:sz="4" w:space="0"/>
              <w:right w:val="single" w:color="auto" w:sz="4" w:space="0"/>
            </w:tcBorders>
            <w:noWrap w:val="0"/>
            <w:vAlign w:val="center"/>
          </w:tcPr>
          <w:p w14:paraId="66E848C5">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b/>
                <w:bCs/>
                <w:color w:val="auto"/>
                <w:sz w:val="18"/>
                <w:szCs w:val="18"/>
                <w:lang w:val="en-US" w:eastAsia="zh-CN"/>
              </w:rPr>
            </w:pPr>
            <w:r>
              <w:rPr>
                <w:rFonts w:hint="eastAsia" w:ascii="宋体" w:hAnsi="宋体" w:eastAsia="宋体" w:cs="宋体"/>
                <w:b/>
                <w:bCs/>
                <w:i w:val="0"/>
                <w:iCs w:val="0"/>
                <w:caps w:val="0"/>
                <w:color w:val="auto"/>
                <w:spacing w:val="0"/>
                <w:sz w:val="18"/>
                <w:szCs w:val="18"/>
                <w:shd w:val="clear"/>
              </w:rPr>
              <w:t>85211009</w:t>
            </w:r>
          </w:p>
        </w:tc>
        <w:tc>
          <w:tcPr>
            <w:tcW w:w="1048" w:type="pct"/>
            <w:tcBorders>
              <w:top w:val="single" w:color="auto" w:sz="4" w:space="0"/>
              <w:left w:val="nil"/>
              <w:bottom w:val="single" w:color="auto" w:sz="4" w:space="0"/>
              <w:right w:val="single" w:color="auto" w:sz="4" w:space="0"/>
            </w:tcBorders>
            <w:noWrap w:val="0"/>
            <w:vAlign w:val="center"/>
          </w:tcPr>
          <w:p w14:paraId="5EA2D522">
            <w:pPr>
              <w:autoSpaceDE w:val="0"/>
              <w:spacing w:line="240" w:lineRule="auto"/>
              <w:rPr>
                <w:rFonts w:hint="default" w:ascii="宋体" w:hAnsi="宋体" w:eastAsia="宋体" w:cs="宋体"/>
                <w:b/>
                <w:color w:val="auto"/>
                <w:sz w:val="18"/>
                <w:szCs w:val="18"/>
                <w:highlight w:val="yellow"/>
                <w:lang w:val="en-US" w:eastAsia="zh-CN"/>
              </w:rPr>
            </w:pPr>
            <w:r>
              <w:rPr>
                <w:rFonts w:hint="eastAsia" w:ascii="宋体" w:hAnsi="宋体" w:eastAsia="宋体" w:cs="宋体"/>
                <w:b/>
                <w:bCs/>
                <w:sz w:val="18"/>
                <w:szCs w:val="18"/>
              </w:rPr>
              <w:t>电业安全</w:t>
            </w:r>
            <w:r>
              <w:rPr>
                <w:rFonts w:hint="eastAsia" w:ascii="宋体" w:hAnsi="宋体" w:cs="宋体"/>
                <w:b/>
                <w:bCs/>
                <w:sz w:val="18"/>
                <w:szCs w:val="18"/>
                <w:lang w:val="en-US" w:eastAsia="zh-CN"/>
              </w:rPr>
              <w:t>与</w:t>
            </w:r>
            <w:commentRangeStart w:id="1"/>
            <w:r>
              <w:rPr>
                <w:rFonts w:hint="eastAsia" w:ascii="宋体" w:hAnsi="宋体" w:eastAsia="宋体" w:cs="宋体"/>
                <w:b/>
                <w:bCs/>
                <w:sz w:val="18"/>
                <w:szCs w:val="18"/>
              </w:rPr>
              <w:t>电力企业文化</w:t>
            </w:r>
            <w:commentRangeEnd w:id="1"/>
            <w:r>
              <w:rPr>
                <w:sz w:val="18"/>
                <w:szCs w:val="18"/>
              </w:rPr>
              <w:commentReference w:id="1"/>
            </w:r>
          </w:p>
        </w:tc>
        <w:tc>
          <w:tcPr>
            <w:tcW w:w="147" w:type="pct"/>
            <w:tcBorders>
              <w:top w:val="single" w:color="auto" w:sz="4" w:space="0"/>
              <w:left w:val="nil"/>
              <w:bottom w:val="single" w:color="auto" w:sz="4" w:space="0"/>
              <w:right w:val="single" w:color="auto" w:sz="4" w:space="0"/>
            </w:tcBorders>
            <w:noWrap w:val="0"/>
            <w:vAlign w:val="center"/>
          </w:tcPr>
          <w:p w14:paraId="2712AFAA">
            <w:pPr>
              <w:autoSpaceDE w:val="0"/>
              <w:spacing w:line="240" w:lineRule="auto"/>
              <w:jc w:val="center"/>
              <w:rPr>
                <w:rFonts w:hint="eastAsia" w:ascii="宋体" w:hAnsi="宋体" w:eastAsia="宋体" w:cs="宋体"/>
                <w:color w:val="auto"/>
                <w:sz w:val="18"/>
                <w:szCs w:val="18"/>
                <w:highlight w:val="yellow"/>
                <w:lang w:val="en-US" w:eastAsia="zh-CN"/>
              </w:rPr>
            </w:pPr>
            <w:r>
              <w:rPr>
                <w:rFonts w:hint="eastAsia" w:ascii="宋体" w:hAnsi="宋体" w:eastAsia="宋体" w:cs="宋体"/>
                <w:sz w:val="18"/>
                <w:szCs w:val="18"/>
              </w:rPr>
              <w:t>B</w:t>
            </w:r>
          </w:p>
        </w:tc>
        <w:tc>
          <w:tcPr>
            <w:tcW w:w="147" w:type="pct"/>
            <w:tcBorders>
              <w:top w:val="single" w:color="auto" w:sz="4" w:space="0"/>
              <w:left w:val="nil"/>
              <w:bottom w:val="single" w:color="auto" w:sz="4" w:space="0"/>
              <w:right w:val="single" w:color="auto" w:sz="4" w:space="0"/>
            </w:tcBorders>
            <w:noWrap w:val="0"/>
            <w:vAlign w:val="center"/>
          </w:tcPr>
          <w:p w14:paraId="7CC59946">
            <w:pPr>
              <w:autoSpaceDE w:val="0"/>
              <w:spacing w:line="240" w:lineRule="auto"/>
              <w:jc w:val="center"/>
              <w:rPr>
                <w:rFonts w:hint="eastAsia" w:ascii="宋体" w:hAnsi="宋体" w:eastAsia="宋体" w:cs="宋体"/>
                <w:color w:val="auto"/>
                <w:sz w:val="18"/>
                <w:szCs w:val="18"/>
                <w:highlight w:val="yellow"/>
                <w:lang w:val="en-US" w:eastAsia="zh-CN"/>
              </w:rPr>
            </w:pPr>
            <w:r>
              <w:rPr>
                <w:rFonts w:hint="eastAsia" w:ascii="宋体" w:hAnsi="宋体" w:eastAsia="宋体" w:cs="宋体"/>
                <w:sz w:val="18"/>
                <w:szCs w:val="18"/>
              </w:rPr>
              <w:t>A</w:t>
            </w:r>
          </w:p>
        </w:tc>
        <w:tc>
          <w:tcPr>
            <w:tcW w:w="230" w:type="pct"/>
            <w:tcBorders>
              <w:top w:val="single" w:color="auto" w:sz="4" w:space="0"/>
              <w:left w:val="nil"/>
              <w:bottom w:val="single" w:color="auto" w:sz="4" w:space="0"/>
              <w:right w:val="single" w:color="auto" w:sz="4" w:space="0"/>
            </w:tcBorders>
            <w:noWrap w:val="0"/>
            <w:vAlign w:val="center"/>
          </w:tcPr>
          <w:p w14:paraId="7C880704">
            <w:pPr>
              <w:autoSpaceDE w:val="0"/>
              <w:spacing w:line="240" w:lineRule="auto"/>
              <w:jc w:val="center"/>
              <w:rPr>
                <w:rFonts w:hint="eastAsia" w:ascii="宋体" w:hAnsi="宋体" w:eastAsia="宋体" w:cs="宋体"/>
                <w:color w:val="auto"/>
                <w:sz w:val="18"/>
                <w:szCs w:val="18"/>
                <w:highlight w:val="yellow"/>
                <w:lang w:val="en-US" w:eastAsia="zh-CN"/>
              </w:rPr>
            </w:pPr>
            <w:r>
              <w:rPr>
                <w:rFonts w:hint="eastAsia" w:ascii="宋体" w:hAnsi="宋体" w:cs="宋体"/>
                <w:color w:val="auto"/>
                <w:sz w:val="18"/>
                <w:szCs w:val="18"/>
                <w:highlight w:val="none"/>
                <w:lang w:val="en-US" w:eastAsia="zh-CN"/>
              </w:rPr>
              <w:t>考试</w:t>
            </w:r>
          </w:p>
        </w:tc>
        <w:tc>
          <w:tcPr>
            <w:tcW w:w="222" w:type="pct"/>
            <w:tcBorders>
              <w:top w:val="single" w:color="auto" w:sz="4" w:space="0"/>
              <w:left w:val="nil"/>
              <w:bottom w:val="single" w:color="auto" w:sz="4" w:space="0"/>
              <w:right w:val="single" w:color="auto" w:sz="4" w:space="0"/>
            </w:tcBorders>
            <w:noWrap w:val="0"/>
            <w:vAlign w:val="center"/>
          </w:tcPr>
          <w:p w14:paraId="5932A883">
            <w:pPr>
              <w:spacing w:line="240" w:lineRule="auto"/>
              <w:jc w:val="center"/>
              <w:rPr>
                <w:rFonts w:hint="default" w:ascii="宋体" w:hAnsi="宋体" w:eastAsia="宋体" w:cs="宋体"/>
                <w:color w:val="auto"/>
                <w:sz w:val="18"/>
                <w:szCs w:val="18"/>
                <w:highlight w:val="yellow"/>
                <w:lang w:val="en-US" w:eastAsia="zh-CN"/>
              </w:rPr>
            </w:pPr>
            <w:r>
              <w:rPr>
                <w:rFonts w:hint="eastAsia" w:ascii="宋体" w:hAnsi="宋体"/>
                <w:sz w:val="18"/>
                <w:szCs w:val="18"/>
              </w:rPr>
              <w:t>32</w:t>
            </w:r>
          </w:p>
        </w:tc>
        <w:tc>
          <w:tcPr>
            <w:tcW w:w="247" w:type="pct"/>
            <w:tcBorders>
              <w:top w:val="single" w:color="auto" w:sz="4" w:space="0"/>
              <w:left w:val="nil"/>
              <w:bottom w:val="single" w:color="auto" w:sz="4" w:space="0"/>
              <w:right w:val="single" w:color="auto" w:sz="4" w:space="0"/>
            </w:tcBorders>
            <w:noWrap w:val="0"/>
            <w:vAlign w:val="center"/>
          </w:tcPr>
          <w:p w14:paraId="03F1D011">
            <w:pPr>
              <w:spacing w:line="240" w:lineRule="auto"/>
              <w:jc w:val="center"/>
              <w:rPr>
                <w:rFonts w:hint="eastAsia" w:ascii="宋体" w:hAnsi="宋体" w:eastAsia="宋体" w:cs="宋体"/>
                <w:color w:val="auto"/>
                <w:sz w:val="18"/>
                <w:szCs w:val="18"/>
                <w:highlight w:val="yellow"/>
                <w:lang w:val="en-US" w:eastAsia="zh-CN"/>
              </w:rPr>
            </w:pPr>
            <w:r>
              <w:rPr>
                <w:rFonts w:hint="eastAsia" w:ascii="宋体" w:hAnsi="宋体" w:cs="宋体"/>
                <w:sz w:val="18"/>
                <w:szCs w:val="18"/>
              </w:rPr>
              <w:t>2</w:t>
            </w:r>
          </w:p>
        </w:tc>
        <w:tc>
          <w:tcPr>
            <w:tcW w:w="225" w:type="pct"/>
            <w:tcBorders>
              <w:top w:val="single" w:color="auto" w:sz="4" w:space="0"/>
              <w:left w:val="nil"/>
              <w:bottom w:val="single" w:color="auto" w:sz="4" w:space="0"/>
              <w:right w:val="single" w:color="auto" w:sz="4" w:space="0"/>
            </w:tcBorders>
            <w:noWrap w:val="0"/>
            <w:vAlign w:val="center"/>
          </w:tcPr>
          <w:p w14:paraId="52C23F88">
            <w:pPr>
              <w:spacing w:line="240" w:lineRule="auto"/>
              <w:jc w:val="center"/>
              <w:rPr>
                <w:rFonts w:hint="eastAsia" w:ascii="宋体" w:hAnsi="宋体" w:eastAsia="宋体" w:cs="宋体"/>
                <w:color w:val="auto"/>
                <w:sz w:val="18"/>
                <w:szCs w:val="18"/>
                <w:highlight w:val="yellow"/>
                <w:lang w:val="en-US"/>
              </w:rPr>
            </w:pPr>
            <w:r>
              <w:rPr>
                <w:rFonts w:hint="eastAsia" w:ascii="宋体" w:hAnsi="宋体" w:cs="宋体"/>
                <w:sz w:val="18"/>
                <w:szCs w:val="18"/>
              </w:rPr>
              <w:t>32</w:t>
            </w:r>
          </w:p>
        </w:tc>
        <w:tc>
          <w:tcPr>
            <w:tcW w:w="211" w:type="pct"/>
            <w:tcBorders>
              <w:top w:val="single" w:color="auto" w:sz="4" w:space="0"/>
              <w:left w:val="nil"/>
              <w:bottom w:val="single" w:color="auto" w:sz="4" w:space="0"/>
              <w:right w:val="single" w:color="auto" w:sz="4" w:space="0"/>
            </w:tcBorders>
            <w:noWrap w:val="0"/>
            <w:vAlign w:val="center"/>
          </w:tcPr>
          <w:p w14:paraId="7597F4B5">
            <w:pPr>
              <w:spacing w:line="240" w:lineRule="auto"/>
              <w:jc w:val="center"/>
              <w:rPr>
                <w:rFonts w:hint="eastAsia" w:ascii="宋体" w:hAnsi="宋体" w:eastAsia="宋体" w:cs="宋体"/>
                <w:color w:val="auto"/>
                <w:sz w:val="18"/>
                <w:szCs w:val="18"/>
                <w:highlight w:val="yellow"/>
                <w:lang w:val="en-US"/>
              </w:rPr>
            </w:pPr>
            <w:r>
              <w:rPr>
                <w:rFonts w:hint="eastAsia" w:ascii="宋体" w:hAnsi="宋体" w:cs="宋体"/>
                <w:sz w:val="18"/>
                <w:szCs w:val="18"/>
              </w:rPr>
              <w:t>0</w:t>
            </w:r>
          </w:p>
        </w:tc>
        <w:tc>
          <w:tcPr>
            <w:tcW w:w="148" w:type="pct"/>
            <w:tcBorders>
              <w:top w:val="single" w:color="auto" w:sz="4" w:space="0"/>
              <w:left w:val="nil"/>
              <w:bottom w:val="single" w:color="auto" w:sz="4" w:space="0"/>
              <w:right w:val="single" w:color="auto" w:sz="4" w:space="0"/>
            </w:tcBorders>
            <w:noWrap w:val="0"/>
            <w:vAlign w:val="center"/>
          </w:tcPr>
          <w:p w14:paraId="79E605A2">
            <w:pPr>
              <w:autoSpaceDE w:val="0"/>
              <w:spacing w:line="240" w:lineRule="auto"/>
              <w:jc w:val="center"/>
              <w:rPr>
                <w:rFonts w:hint="eastAsia" w:ascii="宋体" w:hAnsi="宋体" w:eastAsia="宋体" w:cs="宋体"/>
                <w:color w:val="FF0000"/>
                <w:sz w:val="18"/>
                <w:szCs w:val="18"/>
                <w:highlight w:val="yellow"/>
                <w:lang w:val="en-US"/>
              </w:rPr>
            </w:pPr>
          </w:p>
        </w:tc>
        <w:tc>
          <w:tcPr>
            <w:tcW w:w="153" w:type="pct"/>
            <w:tcBorders>
              <w:top w:val="single" w:color="auto" w:sz="4" w:space="0"/>
              <w:left w:val="nil"/>
              <w:bottom w:val="single" w:color="auto" w:sz="4" w:space="0"/>
              <w:right w:val="single" w:color="auto" w:sz="4" w:space="0"/>
            </w:tcBorders>
            <w:noWrap w:val="0"/>
            <w:vAlign w:val="center"/>
          </w:tcPr>
          <w:p w14:paraId="6795E773">
            <w:pPr>
              <w:autoSpaceDE w:val="0"/>
              <w:spacing w:line="240" w:lineRule="auto"/>
              <w:jc w:val="center"/>
              <w:rPr>
                <w:rFonts w:hint="eastAsia" w:ascii="宋体" w:hAnsi="宋体" w:eastAsia="宋体" w:cs="宋体"/>
                <w:sz w:val="18"/>
                <w:szCs w:val="18"/>
                <w:highlight w:val="yellow"/>
                <w:lang w:val="en-US"/>
              </w:rPr>
            </w:pPr>
          </w:p>
        </w:tc>
        <w:tc>
          <w:tcPr>
            <w:tcW w:w="196" w:type="pct"/>
            <w:tcBorders>
              <w:top w:val="single" w:color="auto" w:sz="4" w:space="0"/>
              <w:left w:val="nil"/>
              <w:bottom w:val="single" w:color="auto" w:sz="4" w:space="0"/>
              <w:right w:val="single" w:color="auto" w:sz="4" w:space="0"/>
            </w:tcBorders>
            <w:noWrap w:val="0"/>
            <w:vAlign w:val="center"/>
          </w:tcPr>
          <w:p w14:paraId="57F8957A">
            <w:pPr>
              <w:autoSpaceDE w:val="0"/>
              <w:spacing w:line="240" w:lineRule="auto"/>
              <w:jc w:val="center"/>
              <w:rPr>
                <w:rFonts w:hint="eastAsia" w:ascii="宋体" w:hAnsi="宋体" w:eastAsia="宋体" w:cs="宋体"/>
                <w:sz w:val="18"/>
                <w:szCs w:val="18"/>
                <w:highlight w:val="yellow"/>
                <w:lang w:val="en-US"/>
              </w:rPr>
            </w:pPr>
          </w:p>
        </w:tc>
        <w:tc>
          <w:tcPr>
            <w:tcW w:w="206" w:type="pct"/>
            <w:tcBorders>
              <w:top w:val="single" w:color="auto" w:sz="4" w:space="0"/>
              <w:left w:val="nil"/>
              <w:bottom w:val="single" w:color="auto" w:sz="4" w:space="0"/>
              <w:right w:val="single" w:color="auto" w:sz="4" w:space="0"/>
            </w:tcBorders>
            <w:noWrap w:val="0"/>
            <w:vAlign w:val="center"/>
          </w:tcPr>
          <w:p w14:paraId="58336687">
            <w:pPr>
              <w:autoSpaceDE w:val="0"/>
              <w:spacing w:line="240" w:lineRule="auto"/>
              <w:jc w:val="center"/>
              <w:rPr>
                <w:rFonts w:hint="eastAsia" w:ascii="宋体" w:hAnsi="宋体" w:eastAsia="宋体" w:cs="宋体"/>
                <w:sz w:val="18"/>
                <w:szCs w:val="18"/>
                <w:highlight w:val="yellow"/>
                <w:lang w:val="en-US"/>
              </w:rPr>
            </w:pPr>
          </w:p>
        </w:tc>
        <w:tc>
          <w:tcPr>
            <w:tcW w:w="179" w:type="pct"/>
            <w:tcBorders>
              <w:top w:val="single" w:color="auto" w:sz="4" w:space="0"/>
              <w:left w:val="nil"/>
              <w:bottom w:val="single" w:color="auto" w:sz="4" w:space="0"/>
              <w:right w:val="single" w:color="auto" w:sz="4" w:space="0"/>
            </w:tcBorders>
            <w:noWrap w:val="0"/>
            <w:vAlign w:val="center"/>
          </w:tcPr>
          <w:p w14:paraId="6BE9ED26">
            <w:pPr>
              <w:autoSpaceDE w:val="0"/>
              <w:spacing w:line="240" w:lineRule="auto"/>
              <w:jc w:val="center"/>
              <w:rPr>
                <w:rFonts w:hint="eastAsia" w:ascii="宋体" w:hAnsi="宋体" w:eastAsia="宋体" w:cs="宋体"/>
                <w:sz w:val="18"/>
                <w:szCs w:val="18"/>
                <w:lang w:val="en-US"/>
              </w:rPr>
            </w:pPr>
            <w:r>
              <w:rPr>
                <w:rFonts w:hint="eastAsia" w:ascii="宋体" w:hAnsi="宋体" w:eastAsia="宋体" w:cs="宋体"/>
                <w:sz w:val="18"/>
                <w:szCs w:val="18"/>
                <w:lang w:val="en-US" w:eastAsia="zh-CN"/>
              </w:rPr>
              <w:t>2</w:t>
            </w:r>
          </w:p>
        </w:tc>
        <w:tc>
          <w:tcPr>
            <w:tcW w:w="207" w:type="pct"/>
            <w:tcBorders>
              <w:top w:val="single" w:color="auto" w:sz="4" w:space="0"/>
              <w:left w:val="nil"/>
              <w:bottom w:val="single" w:color="auto" w:sz="4" w:space="0"/>
              <w:right w:val="single" w:color="auto" w:sz="4" w:space="0"/>
            </w:tcBorders>
            <w:noWrap w:val="0"/>
            <w:vAlign w:val="center"/>
          </w:tcPr>
          <w:p w14:paraId="3AA38CAE">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tcBorders>
              <w:top w:val="single" w:color="auto" w:sz="4" w:space="0"/>
              <w:left w:val="nil"/>
              <w:bottom w:val="single" w:color="auto" w:sz="4" w:space="0"/>
              <w:right w:val="single" w:color="auto" w:sz="4" w:space="0"/>
            </w:tcBorders>
            <w:noWrap w:val="0"/>
            <w:vAlign w:val="center"/>
          </w:tcPr>
          <w:p w14:paraId="4349CA85">
            <w:pPr>
              <w:autoSpaceDE w:val="0"/>
              <w:spacing w:line="240" w:lineRule="auto"/>
              <w:jc w:val="center"/>
              <w:rPr>
                <w:rFonts w:hint="eastAsia" w:ascii="宋体" w:hAnsi="宋体" w:eastAsia="宋体" w:cs="宋体"/>
                <w:b/>
                <w:bCs/>
                <w:sz w:val="18"/>
                <w:szCs w:val="18"/>
                <w:lang w:val="en-US"/>
              </w:rPr>
            </w:pPr>
            <w:r>
              <w:rPr>
                <w:rFonts w:hint="eastAsia" w:ascii="宋体" w:hAnsi="宋体" w:eastAsia="宋体" w:cs="宋体"/>
                <w:b/>
                <w:bCs/>
                <w:sz w:val="18"/>
                <w:szCs w:val="18"/>
              </w:rPr>
              <w:t>电力工程系</w:t>
            </w:r>
          </w:p>
        </w:tc>
      </w:tr>
      <w:tr w14:paraId="1E784568">
        <w:tblPrEx>
          <w:tblCellMar>
            <w:top w:w="0" w:type="dxa"/>
            <w:left w:w="108" w:type="dxa"/>
            <w:bottom w:w="0" w:type="dxa"/>
            <w:right w:w="108" w:type="dxa"/>
          </w:tblCellMar>
        </w:tblPrEx>
        <w:trPr>
          <w:trHeight w:val="224" w:hRule="atLeast"/>
        </w:trPr>
        <w:tc>
          <w:tcPr>
            <w:tcW w:w="219" w:type="pct"/>
            <w:vMerge w:val="continue"/>
            <w:tcBorders>
              <w:top w:val="nil"/>
              <w:left w:val="single" w:color="auto" w:sz="4" w:space="0"/>
              <w:bottom w:val="single" w:color="auto" w:sz="4" w:space="0"/>
              <w:right w:val="single" w:color="auto" w:sz="4" w:space="0"/>
            </w:tcBorders>
            <w:shd w:val="clear" w:color="auto" w:fill="auto"/>
            <w:noWrap w:val="0"/>
            <w:textDirection w:val="tbRlV"/>
            <w:vAlign w:val="center"/>
          </w:tcPr>
          <w:p w14:paraId="56B851DF">
            <w:pPr>
              <w:spacing w:line="240" w:lineRule="auto"/>
              <w:rPr>
                <w:rFonts w:hint="default" w:ascii="Times New Roman" w:hAnsi="Times New Roman" w:cs="Times New Roman"/>
                <w:sz w:val="18"/>
                <w:szCs w:val="18"/>
              </w:rPr>
            </w:pPr>
          </w:p>
        </w:tc>
        <w:tc>
          <w:tcPr>
            <w:tcW w:w="2082" w:type="pct"/>
            <w:gridSpan w:val="7"/>
            <w:tcBorders>
              <w:top w:val="single" w:color="auto" w:sz="4" w:space="0"/>
              <w:left w:val="nil"/>
              <w:bottom w:val="single" w:color="auto" w:sz="4" w:space="0"/>
              <w:right w:val="single" w:color="auto" w:sz="4" w:space="0"/>
            </w:tcBorders>
            <w:shd w:val="clear" w:color="auto" w:fill="FFFF00"/>
            <w:noWrap w:val="0"/>
            <w:vAlign w:val="center"/>
          </w:tcPr>
          <w:p w14:paraId="55E91CD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highlight w:val="none"/>
                <w:lang w:val="en-US"/>
              </w:rPr>
            </w:pPr>
            <w:r>
              <w:rPr>
                <w:rFonts w:hint="eastAsia" w:ascii="宋体" w:hAnsi="宋体" w:cs="宋体"/>
                <w:b/>
                <w:kern w:val="2"/>
                <w:sz w:val="18"/>
                <w:szCs w:val="18"/>
                <w:highlight w:val="none"/>
                <w:lang w:val="en-US" w:eastAsia="zh-CN" w:bidi="ar"/>
              </w:rPr>
              <w:t xml:space="preserve"> </w:t>
            </w:r>
            <w:r>
              <w:rPr>
                <w:rFonts w:hint="eastAsia" w:ascii="宋体" w:hAnsi="宋体" w:eastAsia="宋体" w:cs="宋体"/>
                <w:b/>
                <w:kern w:val="2"/>
                <w:sz w:val="18"/>
                <w:szCs w:val="18"/>
                <w:highlight w:val="none"/>
                <w:lang w:val="en-US" w:eastAsia="zh-CN" w:bidi="ar"/>
              </w:rPr>
              <w:t>小  计</w:t>
            </w:r>
          </w:p>
        </w:tc>
        <w:tc>
          <w:tcPr>
            <w:tcW w:w="230" w:type="pct"/>
            <w:tcBorders>
              <w:top w:val="single" w:color="auto" w:sz="4" w:space="0"/>
              <w:left w:val="nil"/>
              <w:bottom w:val="single" w:color="auto" w:sz="4" w:space="0"/>
              <w:right w:val="single" w:color="auto" w:sz="4" w:space="0"/>
            </w:tcBorders>
            <w:shd w:val="clear" w:color="auto" w:fill="FFFF00"/>
            <w:noWrap w:val="0"/>
            <w:vAlign w:val="center"/>
          </w:tcPr>
          <w:p w14:paraId="61FBD176">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highlight w:val="none"/>
                <w:lang w:val="en-US"/>
              </w:rPr>
            </w:pPr>
          </w:p>
        </w:tc>
        <w:tc>
          <w:tcPr>
            <w:tcW w:w="222" w:type="pct"/>
            <w:tcBorders>
              <w:top w:val="single" w:color="auto" w:sz="4" w:space="0"/>
              <w:left w:val="nil"/>
              <w:bottom w:val="single" w:color="auto" w:sz="4" w:space="0"/>
              <w:right w:val="single" w:color="auto" w:sz="4" w:space="0"/>
            </w:tcBorders>
            <w:shd w:val="clear" w:color="auto" w:fill="FFFF00"/>
            <w:noWrap w:val="0"/>
            <w:vAlign w:val="center"/>
          </w:tcPr>
          <w:p w14:paraId="543C1C3B">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b/>
                <w:sz w:val="18"/>
                <w:szCs w:val="18"/>
                <w:highlight w:val="none"/>
                <w:lang w:val="en-US"/>
              </w:rPr>
            </w:pPr>
            <w:r>
              <w:rPr>
                <w:rFonts w:hint="eastAsia" w:ascii="宋体" w:hAnsi="宋体" w:eastAsia="宋体" w:cs="宋体"/>
                <w:b/>
                <w:kern w:val="2"/>
                <w:sz w:val="18"/>
                <w:szCs w:val="18"/>
                <w:highlight w:val="none"/>
                <w:lang w:val="en-US" w:eastAsia="zh-CN" w:bidi="ar"/>
              </w:rPr>
              <w:t>3</w:t>
            </w:r>
            <w:r>
              <w:rPr>
                <w:rFonts w:hint="eastAsia" w:ascii="宋体" w:hAnsi="宋体" w:cs="宋体"/>
                <w:b/>
                <w:kern w:val="2"/>
                <w:sz w:val="18"/>
                <w:szCs w:val="18"/>
                <w:highlight w:val="none"/>
                <w:lang w:val="en-US" w:eastAsia="zh-CN" w:bidi="ar"/>
              </w:rPr>
              <w:t>20</w:t>
            </w:r>
          </w:p>
        </w:tc>
        <w:tc>
          <w:tcPr>
            <w:tcW w:w="247" w:type="pct"/>
            <w:tcBorders>
              <w:top w:val="single" w:color="auto" w:sz="4" w:space="0"/>
              <w:left w:val="nil"/>
              <w:bottom w:val="single" w:color="auto" w:sz="4" w:space="0"/>
              <w:right w:val="single" w:color="auto" w:sz="4" w:space="0"/>
            </w:tcBorders>
            <w:shd w:val="clear" w:color="auto" w:fill="FFFF00"/>
            <w:noWrap w:val="0"/>
            <w:vAlign w:val="center"/>
          </w:tcPr>
          <w:p w14:paraId="2867DE54">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b/>
                <w:sz w:val="18"/>
                <w:szCs w:val="18"/>
                <w:highlight w:val="none"/>
                <w:lang w:val="en-US"/>
              </w:rPr>
            </w:pPr>
            <w:r>
              <w:rPr>
                <w:rFonts w:hint="eastAsia" w:ascii="宋体" w:hAnsi="宋体" w:eastAsia="宋体" w:cs="宋体"/>
                <w:b/>
                <w:kern w:val="2"/>
                <w:sz w:val="18"/>
                <w:szCs w:val="18"/>
                <w:highlight w:val="none"/>
                <w:lang w:val="en-US" w:eastAsia="zh-CN" w:bidi="ar"/>
              </w:rPr>
              <w:t>1</w:t>
            </w:r>
            <w:r>
              <w:rPr>
                <w:rFonts w:hint="eastAsia" w:ascii="宋体" w:hAnsi="宋体" w:cs="宋体"/>
                <w:b/>
                <w:kern w:val="2"/>
                <w:sz w:val="18"/>
                <w:szCs w:val="18"/>
                <w:highlight w:val="none"/>
                <w:lang w:val="en-US" w:eastAsia="zh-CN" w:bidi="ar"/>
              </w:rPr>
              <w:t>6.5</w:t>
            </w:r>
          </w:p>
        </w:tc>
        <w:tc>
          <w:tcPr>
            <w:tcW w:w="225" w:type="pct"/>
            <w:tcBorders>
              <w:top w:val="single" w:color="auto" w:sz="4" w:space="0"/>
              <w:left w:val="nil"/>
              <w:bottom w:val="single" w:color="auto" w:sz="4" w:space="0"/>
              <w:right w:val="single" w:color="auto" w:sz="4" w:space="0"/>
            </w:tcBorders>
            <w:shd w:val="clear" w:color="auto" w:fill="FFFF00"/>
            <w:noWrap w:val="0"/>
            <w:vAlign w:val="center"/>
          </w:tcPr>
          <w:p w14:paraId="6FBCDF32">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b/>
                <w:sz w:val="18"/>
                <w:szCs w:val="18"/>
                <w:highlight w:val="none"/>
                <w:lang w:val="en-US" w:eastAsia="zh-CN"/>
              </w:rPr>
            </w:pPr>
            <w:r>
              <w:rPr>
                <w:rFonts w:hint="eastAsia" w:ascii="宋体" w:hAnsi="宋体" w:cs="宋体"/>
                <w:b/>
                <w:sz w:val="18"/>
                <w:szCs w:val="18"/>
                <w:highlight w:val="none"/>
                <w:lang w:val="en-US" w:eastAsia="zh-CN"/>
              </w:rPr>
              <w:t>128</w:t>
            </w:r>
          </w:p>
        </w:tc>
        <w:tc>
          <w:tcPr>
            <w:tcW w:w="211" w:type="pct"/>
            <w:tcBorders>
              <w:top w:val="single" w:color="auto" w:sz="4" w:space="0"/>
              <w:left w:val="nil"/>
              <w:bottom w:val="single" w:color="auto" w:sz="4" w:space="0"/>
              <w:right w:val="single" w:color="auto" w:sz="4" w:space="0"/>
            </w:tcBorders>
            <w:shd w:val="clear" w:color="auto" w:fill="FFFF00"/>
            <w:noWrap w:val="0"/>
            <w:vAlign w:val="center"/>
          </w:tcPr>
          <w:p w14:paraId="612E2558">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b/>
                <w:sz w:val="18"/>
                <w:szCs w:val="18"/>
                <w:highlight w:val="none"/>
                <w:lang w:val="en-US" w:eastAsia="zh-CN"/>
              </w:rPr>
            </w:pPr>
            <w:r>
              <w:rPr>
                <w:rFonts w:hint="eastAsia" w:ascii="宋体" w:hAnsi="宋体" w:cs="宋体"/>
                <w:b/>
                <w:sz w:val="18"/>
                <w:szCs w:val="18"/>
                <w:highlight w:val="none"/>
                <w:lang w:val="en-US" w:eastAsia="zh-CN"/>
              </w:rPr>
              <w:t>192</w:t>
            </w:r>
          </w:p>
        </w:tc>
        <w:tc>
          <w:tcPr>
            <w:tcW w:w="148" w:type="pct"/>
            <w:tcBorders>
              <w:top w:val="single" w:color="auto" w:sz="4" w:space="0"/>
              <w:left w:val="nil"/>
              <w:bottom w:val="single" w:color="auto" w:sz="4" w:space="0"/>
              <w:right w:val="single" w:color="auto" w:sz="4" w:space="0"/>
            </w:tcBorders>
            <w:shd w:val="clear" w:color="auto" w:fill="FFFF00"/>
            <w:noWrap w:val="0"/>
            <w:vAlign w:val="center"/>
          </w:tcPr>
          <w:p w14:paraId="0159FC5E">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b/>
                <w:sz w:val="18"/>
                <w:szCs w:val="18"/>
                <w:highlight w:val="none"/>
                <w:lang w:val="en-US" w:eastAsia="zh-CN"/>
              </w:rPr>
            </w:pPr>
            <w:r>
              <w:rPr>
                <w:rFonts w:hint="eastAsia" w:ascii="宋体" w:hAnsi="宋体" w:cs="宋体"/>
                <w:b/>
                <w:sz w:val="18"/>
                <w:szCs w:val="18"/>
                <w:highlight w:val="none"/>
                <w:lang w:val="en-US" w:eastAsia="zh-CN"/>
              </w:rPr>
              <w:t>11</w:t>
            </w:r>
          </w:p>
        </w:tc>
        <w:tc>
          <w:tcPr>
            <w:tcW w:w="153" w:type="pct"/>
            <w:tcBorders>
              <w:top w:val="single" w:color="auto" w:sz="4" w:space="0"/>
              <w:left w:val="nil"/>
              <w:bottom w:val="single" w:color="auto" w:sz="4" w:space="0"/>
              <w:right w:val="single" w:color="auto" w:sz="4" w:space="0"/>
            </w:tcBorders>
            <w:shd w:val="clear" w:color="auto" w:fill="FFFF00"/>
            <w:noWrap w:val="0"/>
            <w:vAlign w:val="center"/>
          </w:tcPr>
          <w:p w14:paraId="5988980E">
            <w:pPr>
              <w:keepNext w:val="0"/>
              <w:keepLines w:val="0"/>
              <w:widowControl w:val="0"/>
              <w:suppressLineNumbers w:val="0"/>
              <w:autoSpaceDE w:val="0"/>
              <w:autoSpaceDN/>
              <w:spacing w:before="0" w:beforeAutospacing="0" w:after="0" w:afterAutospacing="0" w:line="240" w:lineRule="auto"/>
              <w:ind w:right="0"/>
              <w:jc w:val="center"/>
              <w:rPr>
                <w:rFonts w:hint="default" w:ascii="宋体" w:hAnsi="宋体" w:eastAsia="宋体" w:cs="宋体"/>
                <w:b/>
                <w:sz w:val="18"/>
                <w:szCs w:val="18"/>
                <w:highlight w:val="none"/>
                <w:lang w:val="en-US" w:eastAsia="zh-CN"/>
              </w:rPr>
            </w:pPr>
            <w:r>
              <w:rPr>
                <w:rFonts w:hint="eastAsia" w:ascii="宋体" w:hAnsi="宋体" w:cs="宋体"/>
                <w:b/>
                <w:sz w:val="18"/>
                <w:szCs w:val="18"/>
                <w:highlight w:val="none"/>
                <w:lang w:val="en-US" w:eastAsia="zh-CN"/>
              </w:rPr>
              <w:t>4</w:t>
            </w:r>
          </w:p>
        </w:tc>
        <w:tc>
          <w:tcPr>
            <w:tcW w:w="196" w:type="pct"/>
            <w:tcBorders>
              <w:top w:val="single" w:color="auto" w:sz="4" w:space="0"/>
              <w:left w:val="nil"/>
              <w:bottom w:val="single" w:color="auto" w:sz="4" w:space="0"/>
              <w:right w:val="single" w:color="auto" w:sz="4" w:space="0"/>
            </w:tcBorders>
            <w:shd w:val="clear" w:color="auto" w:fill="FFFF00"/>
            <w:noWrap w:val="0"/>
            <w:vAlign w:val="center"/>
          </w:tcPr>
          <w:p w14:paraId="783BDE63">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highlight w:val="none"/>
                <w:lang w:val="en-US" w:eastAsia="zh-CN"/>
              </w:rPr>
            </w:pPr>
            <w:r>
              <w:rPr>
                <w:rFonts w:hint="eastAsia" w:ascii="宋体" w:hAnsi="宋体" w:cs="宋体"/>
                <w:b/>
                <w:sz w:val="18"/>
                <w:szCs w:val="18"/>
                <w:highlight w:val="none"/>
                <w:lang w:val="en-US" w:eastAsia="zh-CN"/>
              </w:rPr>
              <w:t>0</w:t>
            </w:r>
          </w:p>
        </w:tc>
        <w:tc>
          <w:tcPr>
            <w:tcW w:w="206" w:type="pct"/>
            <w:tcBorders>
              <w:top w:val="single" w:color="auto" w:sz="4" w:space="0"/>
              <w:left w:val="nil"/>
              <w:bottom w:val="single" w:color="auto" w:sz="4" w:space="0"/>
              <w:right w:val="single" w:color="auto" w:sz="4" w:space="0"/>
            </w:tcBorders>
            <w:shd w:val="clear" w:color="auto" w:fill="FFFF00"/>
            <w:noWrap w:val="0"/>
            <w:vAlign w:val="center"/>
          </w:tcPr>
          <w:p w14:paraId="69E3DA6E">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b/>
                <w:sz w:val="18"/>
                <w:szCs w:val="18"/>
                <w:highlight w:val="none"/>
                <w:lang w:val="en-US" w:eastAsia="zh-CN"/>
              </w:rPr>
            </w:pPr>
            <w:r>
              <w:rPr>
                <w:rFonts w:hint="eastAsia" w:ascii="宋体" w:hAnsi="宋体" w:cs="宋体"/>
                <w:b/>
                <w:sz w:val="18"/>
                <w:szCs w:val="18"/>
                <w:highlight w:val="none"/>
                <w:lang w:val="en-US" w:eastAsia="zh-CN"/>
              </w:rPr>
              <w:t>0</w:t>
            </w:r>
          </w:p>
        </w:tc>
        <w:tc>
          <w:tcPr>
            <w:tcW w:w="179" w:type="pct"/>
            <w:tcBorders>
              <w:top w:val="single" w:color="auto" w:sz="4" w:space="0"/>
              <w:left w:val="nil"/>
              <w:bottom w:val="single" w:color="auto" w:sz="4" w:space="0"/>
              <w:right w:val="single" w:color="auto" w:sz="4" w:space="0"/>
            </w:tcBorders>
            <w:shd w:val="clear" w:color="auto" w:fill="FFFF00"/>
            <w:noWrap w:val="0"/>
            <w:vAlign w:val="center"/>
          </w:tcPr>
          <w:p w14:paraId="2F4E3F1B">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b/>
                <w:sz w:val="18"/>
                <w:szCs w:val="18"/>
                <w:highlight w:val="none"/>
                <w:lang w:val="en-US" w:eastAsia="zh-CN"/>
              </w:rPr>
            </w:pPr>
            <w:r>
              <w:rPr>
                <w:rFonts w:hint="eastAsia" w:ascii="宋体" w:hAnsi="宋体" w:cs="宋体"/>
                <w:b/>
                <w:sz w:val="18"/>
                <w:szCs w:val="18"/>
                <w:highlight w:val="none"/>
                <w:lang w:val="en-US" w:eastAsia="zh-CN"/>
              </w:rPr>
              <w:t>2</w:t>
            </w:r>
          </w:p>
        </w:tc>
        <w:tc>
          <w:tcPr>
            <w:tcW w:w="207" w:type="pct"/>
            <w:tcBorders>
              <w:top w:val="single" w:color="auto" w:sz="4" w:space="0"/>
              <w:left w:val="nil"/>
              <w:bottom w:val="single" w:color="auto" w:sz="4" w:space="0"/>
              <w:right w:val="single" w:color="auto" w:sz="4" w:space="0"/>
            </w:tcBorders>
            <w:shd w:val="clear" w:color="auto" w:fill="FFFF00"/>
            <w:noWrap w:val="0"/>
            <w:vAlign w:val="center"/>
          </w:tcPr>
          <w:p w14:paraId="5FA79AE1">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highlight w:val="none"/>
                <w:lang w:val="en-US" w:eastAsia="zh-CN"/>
              </w:rPr>
            </w:pPr>
            <w:r>
              <w:rPr>
                <w:rFonts w:hint="eastAsia" w:ascii="宋体" w:hAnsi="宋体" w:cs="宋体"/>
                <w:b/>
                <w:sz w:val="18"/>
                <w:szCs w:val="18"/>
                <w:highlight w:val="none"/>
                <w:lang w:val="en-US" w:eastAsia="zh-CN"/>
              </w:rPr>
              <w:t>0</w:t>
            </w:r>
          </w:p>
        </w:tc>
        <w:tc>
          <w:tcPr>
            <w:tcW w:w="467" w:type="pct"/>
            <w:tcBorders>
              <w:top w:val="single" w:color="auto" w:sz="4" w:space="0"/>
              <w:left w:val="nil"/>
              <w:bottom w:val="single" w:color="auto" w:sz="4" w:space="0"/>
              <w:right w:val="single" w:color="auto" w:sz="4" w:space="0"/>
            </w:tcBorders>
            <w:shd w:val="clear" w:color="auto" w:fill="FFFF00"/>
            <w:noWrap w:val="0"/>
            <w:vAlign w:val="center"/>
          </w:tcPr>
          <w:p w14:paraId="3BF02561">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b/>
                <w:sz w:val="18"/>
                <w:szCs w:val="18"/>
                <w:highlight w:val="none"/>
                <w:lang w:val="en-US"/>
              </w:rPr>
            </w:pPr>
          </w:p>
        </w:tc>
      </w:tr>
      <w:tr w14:paraId="4B0DCDB8">
        <w:tblPrEx>
          <w:tblCellMar>
            <w:top w:w="0" w:type="dxa"/>
            <w:left w:w="108" w:type="dxa"/>
            <w:bottom w:w="0" w:type="dxa"/>
            <w:right w:w="108" w:type="dxa"/>
          </w:tblCellMar>
        </w:tblPrEx>
        <w:trPr>
          <w:trHeight w:val="90" w:hRule="atLeast"/>
        </w:trPr>
        <w:tc>
          <w:tcPr>
            <w:tcW w:w="219" w:type="pct"/>
            <w:vMerge w:val="restart"/>
            <w:tcBorders>
              <w:top w:val="nil"/>
              <w:left w:val="single" w:color="auto" w:sz="4" w:space="0"/>
              <w:bottom w:val="single" w:color="auto" w:sz="4" w:space="0"/>
              <w:right w:val="single" w:color="auto" w:sz="4" w:space="0"/>
            </w:tcBorders>
            <w:noWrap w:val="0"/>
            <w:textDirection w:val="tbRlV"/>
            <w:vAlign w:val="center"/>
          </w:tcPr>
          <w:p w14:paraId="65F5DB7F">
            <w:pPr>
              <w:keepNext w:val="0"/>
              <w:keepLines w:val="0"/>
              <w:widowControl w:val="0"/>
              <w:suppressLineNumbers w:val="0"/>
              <w:autoSpaceDE w:val="0"/>
              <w:autoSpaceDN/>
              <w:spacing w:before="0" w:beforeAutospacing="0" w:after="0" w:afterAutospacing="0" w:line="240" w:lineRule="auto"/>
              <w:ind w:left="113" w:right="113"/>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专业课程模块</w:t>
            </w:r>
          </w:p>
        </w:tc>
        <w:tc>
          <w:tcPr>
            <w:tcW w:w="221" w:type="pct"/>
            <w:gridSpan w:val="2"/>
            <w:vMerge w:val="restart"/>
            <w:tcBorders>
              <w:top w:val="single" w:color="auto" w:sz="4" w:space="0"/>
              <w:left w:val="nil"/>
              <w:bottom w:val="nil"/>
              <w:right w:val="single" w:color="auto" w:sz="4" w:space="0"/>
            </w:tcBorders>
            <w:noWrap w:val="0"/>
            <w:textDirection w:val="tbRlV"/>
            <w:vAlign w:val="center"/>
          </w:tcPr>
          <w:p w14:paraId="50EB9B28">
            <w:pPr>
              <w:keepNext w:val="0"/>
              <w:keepLines w:val="0"/>
              <w:widowControl w:val="0"/>
              <w:suppressLineNumbers w:val="0"/>
              <w:autoSpaceDE w:val="0"/>
              <w:autoSpaceDN/>
              <w:spacing w:before="0" w:beforeAutospacing="0" w:after="0" w:afterAutospacing="0" w:line="240" w:lineRule="auto"/>
              <w:ind w:left="113" w:right="113"/>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专业课程</w:t>
            </w:r>
          </w:p>
        </w:tc>
        <w:tc>
          <w:tcPr>
            <w:tcW w:w="147" w:type="pct"/>
            <w:tcBorders>
              <w:top w:val="single" w:color="auto" w:sz="4" w:space="0"/>
              <w:left w:val="nil"/>
              <w:bottom w:val="single" w:color="auto" w:sz="4" w:space="0"/>
              <w:right w:val="single" w:color="auto" w:sz="4" w:space="0"/>
            </w:tcBorders>
            <w:noWrap w:val="0"/>
            <w:vAlign w:val="center"/>
          </w:tcPr>
          <w:p w14:paraId="7B7D07C8">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1</w:t>
            </w:r>
          </w:p>
        </w:tc>
        <w:tc>
          <w:tcPr>
            <w:tcW w:w="371" w:type="pct"/>
            <w:tcBorders>
              <w:top w:val="single" w:color="auto" w:sz="4" w:space="0"/>
              <w:left w:val="nil"/>
              <w:bottom w:val="single" w:color="auto" w:sz="4" w:space="0"/>
              <w:right w:val="single" w:color="auto" w:sz="4" w:space="0"/>
            </w:tcBorders>
            <w:noWrap w:val="0"/>
            <w:vAlign w:val="center"/>
          </w:tcPr>
          <w:p w14:paraId="6DC68C55">
            <w:pPr>
              <w:keepNext w:val="0"/>
              <w:keepLines w:val="0"/>
              <w:widowControl w:val="0"/>
              <w:suppressLineNumbers w:val="0"/>
              <w:autoSpaceDE w:val="0"/>
              <w:autoSpaceDN/>
              <w:spacing w:before="0" w:beforeAutospacing="0" w:after="0" w:afterAutospacing="0" w:line="240" w:lineRule="auto"/>
              <w:ind w:left="0" w:right="0"/>
              <w:jc w:val="both"/>
              <w:rPr>
                <w:rFonts w:hint="default" w:ascii="宋体" w:hAnsi="宋体" w:eastAsia="宋体" w:cs="宋体"/>
                <w:b/>
                <w:sz w:val="18"/>
                <w:szCs w:val="18"/>
                <w:lang w:val="en-US" w:eastAsia="zh-CN"/>
              </w:rPr>
            </w:pPr>
            <w:r>
              <w:rPr>
                <w:rFonts w:hint="eastAsia" w:ascii="宋体" w:hAnsi="宋体" w:eastAsia="宋体" w:cs="宋体"/>
                <w:b/>
                <w:bCs/>
                <w:i w:val="0"/>
                <w:iCs w:val="0"/>
                <w:caps w:val="0"/>
                <w:color w:val="auto"/>
                <w:spacing w:val="0"/>
                <w:sz w:val="18"/>
                <w:szCs w:val="18"/>
                <w:shd w:val="clear"/>
              </w:rPr>
              <w:t>85213001</w:t>
            </w:r>
          </w:p>
        </w:tc>
        <w:tc>
          <w:tcPr>
            <w:tcW w:w="1048" w:type="pct"/>
            <w:tcBorders>
              <w:top w:val="single" w:color="auto" w:sz="4" w:space="0"/>
              <w:left w:val="nil"/>
              <w:bottom w:val="single" w:color="auto" w:sz="4" w:space="0"/>
              <w:right w:val="single" w:color="auto" w:sz="4" w:space="0"/>
            </w:tcBorders>
            <w:noWrap w:val="0"/>
            <w:vAlign w:val="center"/>
          </w:tcPr>
          <w:p w14:paraId="6AEAB31B">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b/>
                <w:color w:val="auto"/>
                <w:sz w:val="18"/>
                <w:szCs w:val="18"/>
                <w:lang w:val="en-US"/>
              </w:rPr>
            </w:pPr>
            <w:r>
              <w:rPr>
                <w:rFonts w:hint="eastAsia" w:ascii="宋体" w:hAnsi="宋体" w:eastAsia="宋体" w:cs="宋体"/>
                <w:b/>
                <w:color w:val="auto"/>
                <w:kern w:val="2"/>
                <w:sz w:val="18"/>
                <w:szCs w:val="18"/>
                <w:lang w:val="en-US" w:eastAsia="zh-CN" w:bidi="ar"/>
              </w:rPr>
              <w:t>电子技术</w:t>
            </w:r>
          </w:p>
        </w:tc>
        <w:tc>
          <w:tcPr>
            <w:tcW w:w="147" w:type="pct"/>
            <w:tcBorders>
              <w:top w:val="single" w:color="auto" w:sz="4" w:space="0"/>
              <w:left w:val="nil"/>
              <w:bottom w:val="single" w:color="auto" w:sz="4" w:space="0"/>
              <w:right w:val="single" w:color="auto" w:sz="4" w:space="0"/>
            </w:tcBorders>
            <w:noWrap w:val="0"/>
            <w:vAlign w:val="center"/>
          </w:tcPr>
          <w:p w14:paraId="3309C7E0">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629D42B5">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r>
              <w:rPr>
                <w:rFonts w:hint="eastAsia" w:ascii="宋体" w:hAnsi="宋体" w:eastAsia="宋体" w:cs="宋体"/>
                <w:kern w:val="2"/>
                <w:sz w:val="18"/>
                <w:szCs w:val="18"/>
                <w:lang w:val="en-US" w:eastAsia="zh-CN" w:bidi="ar"/>
              </w:rPr>
              <w:t>B</w:t>
            </w:r>
          </w:p>
        </w:tc>
        <w:tc>
          <w:tcPr>
            <w:tcW w:w="230" w:type="pct"/>
            <w:tcBorders>
              <w:top w:val="single" w:color="auto" w:sz="4" w:space="0"/>
              <w:left w:val="nil"/>
              <w:bottom w:val="single" w:color="auto" w:sz="4" w:space="0"/>
              <w:right w:val="single" w:color="auto" w:sz="4" w:space="0"/>
            </w:tcBorders>
            <w:noWrap w:val="0"/>
            <w:vAlign w:val="center"/>
          </w:tcPr>
          <w:p w14:paraId="006DAAE8">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r>
              <w:rPr>
                <w:rFonts w:hint="eastAsia" w:ascii="宋体" w:hAnsi="宋体" w:eastAsia="宋体" w:cs="宋体"/>
                <w:kern w:val="2"/>
                <w:sz w:val="18"/>
                <w:szCs w:val="18"/>
                <w:lang w:val="en-US" w:eastAsia="zh-CN" w:bidi="ar"/>
              </w:rPr>
              <w:t>考试</w:t>
            </w:r>
          </w:p>
        </w:tc>
        <w:tc>
          <w:tcPr>
            <w:tcW w:w="222" w:type="pct"/>
            <w:tcBorders>
              <w:top w:val="single" w:color="auto" w:sz="4" w:space="0"/>
              <w:left w:val="nil"/>
              <w:bottom w:val="single" w:color="auto" w:sz="4" w:space="0"/>
              <w:right w:val="single" w:color="auto" w:sz="4" w:space="0"/>
            </w:tcBorders>
            <w:noWrap w:val="0"/>
            <w:vAlign w:val="center"/>
          </w:tcPr>
          <w:p w14:paraId="2AED90B5">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rPr>
            </w:pPr>
            <w:r>
              <w:rPr>
                <w:rFonts w:hint="eastAsia" w:ascii="宋体" w:hAnsi="宋体" w:cs="宋体"/>
                <w:kern w:val="2"/>
                <w:sz w:val="18"/>
                <w:szCs w:val="18"/>
                <w:lang w:val="en-US" w:eastAsia="zh-CN" w:bidi="ar"/>
              </w:rPr>
              <w:t>64</w:t>
            </w:r>
          </w:p>
        </w:tc>
        <w:tc>
          <w:tcPr>
            <w:tcW w:w="247" w:type="pct"/>
            <w:tcBorders>
              <w:top w:val="single" w:color="auto" w:sz="4" w:space="0"/>
              <w:left w:val="nil"/>
              <w:bottom w:val="single" w:color="auto" w:sz="4" w:space="0"/>
              <w:right w:val="single" w:color="auto" w:sz="4" w:space="0"/>
            </w:tcBorders>
            <w:noWrap w:val="0"/>
            <w:vAlign w:val="center"/>
          </w:tcPr>
          <w:p w14:paraId="7EF0ED38">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rPr>
            </w:pPr>
            <w:r>
              <w:rPr>
                <w:rFonts w:hint="eastAsia" w:ascii="宋体" w:hAnsi="宋体" w:eastAsia="宋体" w:cs="宋体"/>
                <w:kern w:val="2"/>
                <w:sz w:val="18"/>
                <w:szCs w:val="18"/>
                <w:lang w:val="en-US" w:eastAsia="zh-CN" w:bidi="ar"/>
              </w:rPr>
              <w:t>4</w:t>
            </w:r>
          </w:p>
        </w:tc>
        <w:tc>
          <w:tcPr>
            <w:tcW w:w="225" w:type="pct"/>
            <w:tcBorders>
              <w:top w:val="single" w:color="auto" w:sz="4" w:space="0"/>
              <w:left w:val="nil"/>
              <w:bottom w:val="single" w:color="auto" w:sz="4" w:space="0"/>
              <w:right w:val="single" w:color="auto" w:sz="4" w:space="0"/>
            </w:tcBorders>
            <w:noWrap w:val="0"/>
            <w:vAlign w:val="center"/>
          </w:tcPr>
          <w:p w14:paraId="5AEC0CF0">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40</w:t>
            </w:r>
          </w:p>
        </w:tc>
        <w:tc>
          <w:tcPr>
            <w:tcW w:w="211" w:type="pct"/>
            <w:tcBorders>
              <w:top w:val="single" w:color="auto" w:sz="4" w:space="0"/>
              <w:left w:val="nil"/>
              <w:bottom w:val="single" w:color="auto" w:sz="4" w:space="0"/>
              <w:right w:val="single" w:color="auto" w:sz="4" w:space="0"/>
            </w:tcBorders>
            <w:noWrap w:val="0"/>
            <w:vAlign w:val="center"/>
          </w:tcPr>
          <w:p w14:paraId="377165F9">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24</w:t>
            </w:r>
          </w:p>
        </w:tc>
        <w:tc>
          <w:tcPr>
            <w:tcW w:w="148" w:type="pct"/>
            <w:tcBorders>
              <w:top w:val="single" w:color="auto" w:sz="4" w:space="0"/>
              <w:left w:val="nil"/>
              <w:bottom w:val="single" w:color="auto" w:sz="4" w:space="0"/>
              <w:right w:val="single" w:color="auto" w:sz="4" w:space="0"/>
            </w:tcBorders>
            <w:noWrap w:val="0"/>
            <w:vAlign w:val="center"/>
          </w:tcPr>
          <w:p w14:paraId="24AD4095">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153" w:type="pct"/>
            <w:tcBorders>
              <w:top w:val="single" w:color="auto" w:sz="4" w:space="0"/>
              <w:left w:val="nil"/>
              <w:bottom w:val="single" w:color="auto" w:sz="4" w:space="0"/>
              <w:right w:val="single" w:color="auto" w:sz="4" w:space="0"/>
            </w:tcBorders>
            <w:noWrap w:val="0"/>
            <w:vAlign w:val="center"/>
          </w:tcPr>
          <w:p w14:paraId="49A834ED">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eastAsia="zh-CN"/>
              </w:rPr>
            </w:pPr>
            <w:r>
              <w:rPr>
                <w:rFonts w:hint="eastAsia" w:ascii="宋体" w:hAnsi="宋体" w:cs="宋体"/>
                <w:b/>
                <w:sz w:val="18"/>
                <w:szCs w:val="18"/>
                <w:lang w:val="en-US" w:eastAsia="zh-CN"/>
              </w:rPr>
              <w:t>5</w:t>
            </w:r>
          </w:p>
        </w:tc>
        <w:tc>
          <w:tcPr>
            <w:tcW w:w="196" w:type="pct"/>
            <w:tcBorders>
              <w:top w:val="single" w:color="auto" w:sz="4" w:space="0"/>
              <w:left w:val="nil"/>
              <w:bottom w:val="single" w:color="auto" w:sz="4" w:space="0"/>
              <w:right w:val="single" w:color="auto" w:sz="4" w:space="0"/>
            </w:tcBorders>
            <w:noWrap w:val="0"/>
            <w:vAlign w:val="center"/>
          </w:tcPr>
          <w:p w14:paraId="155D571B">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206" w:type="pct"/>
            <w:tcBorders>
              <w:top w:val="single" w:color="auto" w:sz="4" w:space="0"/>
              <w:left w:val="nil"/>
              <w:bottom w:val="single" w:color="auto" w:sz="4" w:space="0"/>
              <w:right w:val="single" w:color="auto" w:sz="4" w:space="0"/>
            </w:tcBorders>
            <w:noWrap w:val="0"/>
            <w:vAlign w:val="center"/>
          </w:tcPr>
          <w:p w14:paraId="3E087046">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179" w:type="pct"/>
            <w:tcBorders>
              <w:top w:val="single" w:color="auto" w:sz="4" w:space="0"/>
              <w:left w:val="nil"/>
              <w:bottom w:val="single" w:color="auto" w:sz="4" w:space="0"/>
              <w:right w:val="single" w:color="auto" w:sz="4" w:space="0"/>
            </w:tcBorders>
            <w:noWrap w:val="0"/>
            <w:vAlign w:val="center"/>
          </w:tcPr>
          <w:p w14:paraId="42018E31">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207" w:type="pct"/>
            <w:tcBorders>
              <w:top w:val="single" w:color="auto" w:sz="4" w:space="0"/>
              <w:left w:val="nil"/>
              <w:bottom w:val="single" w:color="auto" w:sz="4" w:space="0"/>
              <w:right w:val="single" w:color="auto" w:sz="4" w:space="0"/>
            </w:tcBorders>
            <w:noWrap w:val="0"/>
            <w:vAlign w:val="center"/>
          </w:tcPr>
          <w:p w14:paraId="19DFB651">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467" w:type="pct"/>
            <w:tcBorders>
              <w:top w:val="single" w:color="auto" w:sz="4" w:space="0"/>
              <w:left w:val="nil"/>
              <w:bottom w:val="single" w:color="auto" w:sz="4" w:space="0"/>
              <w:right w:val="single" w:color="auto" w:sz="4" w:space="0"/>
            </w:tcBorders>
            <w:noWrap w:val="0"/>
            <w:vAlign w:val="center"/>
          </w:tcPr>
          <w:p w14:paraId="383F9D2B">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eastAsia="zh-CN"/>
              </w:rPr>
            </w:pPr>
            <w:r>
              <w:rPr>
                <w:rFonts w:hint="eastAsia" w:ascii="宋体" w:hAnsi="宋体" w:cs="宋体"/>
                <w:b/>
                <w:sz w:val="18"/>
                <w:szCs w:val="18"/>
                <w:lang w:val="en-US" w:eastAsia="zh-CN"/>
              </w:rPr>
              <w:t>电力工程系</w:t>
            </w:r>
          </w:p>
        </w:tc>
      </w:tr>
      <w:tr w14:paraId="59810C2F">
        <w:tblPrEx>
          <w:tblCellMar>
            <w:top w:w="0" w:type="dxa"/>
            <w:left w:w="108" w:type="dxa"/>
            <w:bottom w:w="0" w:type="dxa"/>
            <w:right w:w="108" w:type="dxa"/>
          </w:tblCellMar>
        </w:tblPrEx>
        <w:trPr>
          <w:trHeight w:val="90" w:hRule="atLeast"/>
        </w:trPr>
        <w:tc>
          <w:tcPr>
            <w:tcW w:w="219" w:type="pct"/>
            <w:vMerge w:val="continue"/>
            <w:tcBorders>
              <w:left w:val="single" w:color="auto" w:sz="4" w:space="0"/>
              <w:right w:val="single" w:color="auto" w:sz="4" w:space="0"/>
            </w:tcBorders>
            <w:noWrap w:val="0"/>
            <w:textDirection w:val="tbRlV"/>
            <w:vAlign w:val="center"/>
          </w:tcPr>
          <w:p w14:paraId="22D3DFEE">
            <w:pPr>
              <w:keepNext w:val="0"/>
              <w:keepLines w:val="0"/>
              <w:widowControl w:val="0"/>
              <w:suppressLineNumbers w:val="0"/>
              <w:autoSpaceDE w:val="0"/>
              <w:autoSpaceDN/>
              <w:spacing w:before="0" w:beforeAutospacing="0" w:after="0" w:afterAutospacing="0" w:line="240" w:lineRule="auto"/>
              <w:ind w:left="113" w:right="113"/>
              <w:jc w:val="center"/>
              <w:rPr>
                <w:rFonts w:hint="eastAsia" w:ascii="宋体" w:hAnsi="宋体" w:eastAsia="宋体" w:cs="宋体"/>
                <w:kern w:val="2"/>
                <w:sz w:val="18"/>
                <w:szCs w:val="18"/>
                <w:lang w:val="en-US" w:eastAsia="zh-CN" w:bidi="ar"/>
              </w:rPr>
            </w:pPr>
          </w:p>
        </w:tc>
        <w:tc>
          <w:tcPr>
            <w:tcW w:w="221" w:type="pct"/>
            <w:gridSpan w:val="2"/>
            <w:vMerge w:val="continue"/>
            <w:tcBorders>
              <w:left w:val="nil"/>
              <w:right w:val="single" w:color="auto" w:sz="4" w:space="0"/>
            </w:tcBorders>
            <w:noWrap w:val="0"/>
            <w:textDirection w:val="tbRlV"/>
            <w:vAlign w:val="center"/>
          </w:tcPr>
          <w:p w14:paraId="6B8848ED">
            <w:pPr>
              <w:keepNext w:val="0"/>
              <w:keepLines w:val="0"/>
              <w:widowControl w:val="0"/>
              <w:suppressLineNumbers w:val="0"/>
              <w:autoSpaceDE w:val="0"/>
              <w:autoSpaceDN/>
              <w:spacing w:before="0" w:beforeAutospacing="0" w:after="0" w:afterAutospacing="0" w:line="240" w:lineRule="auto"/>
              <w:ind w:left="113" w:right="113"/>
              <w:jc w:val="center"/>
              <w:rPr>
                <w:rFonts w:hint="eastAsia" w:ascii="宋体" w:hAnsi="宋体" w:eastAsia="宋体" w:cs="宋体"/>
                <w:kern w:val="2"/>
                <w:sz w:val="18"/>
                <w:szCs w:val="18"/>
                <w:lang w:val="en-US" w:eastAsia="zh-CN" w:bidi="ar"/>
              </w:rPr>
            </w:pPr>
          </w:p>
        </w:tc>
        <w:tc>
          <w:tcPr>
            <w:tcW w:w="147" w:type="pct"/>
            <w:tcBorders>
              <w:top w:val="single" w:color="auto" w:sz="4" w:space="0"/>
              <w:left w:val="nil"/>
              <w:bottom w:val="single" w:color="auto" w:sz="4" w:space="0"/>
              <w:right w:val="single" w:color="auto" w:sz="4" w:space="0"/>
            </w:tcBorders>
            <w:noWrap w:val="0"/>
            <w:vAlign w:val="center"/>
          </w:tcPr>
          <w:p w14:paraId="363EE668">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kern w:val="2"/>
                <w:sz w:val="18"/>
                <w:szCs w:val="18"/>
                <w:lang w:val="en-US" w:eastAsia="zh-CN" w:bidi="ar"/>
              </w:rPr>
            </w:pPr>
          </w:p>
        </w:tc>
        <w:tc>
          <w:tcPr>
            <w:tcW w:w="371" w:type="pct"/>
            <w:tcBorders>
              <w:top w:val="single" w:color="auto" w:sz="4" w:space="0"/>
              <w:left w:val="nil"/>
              <w:bottom w:val="single" w:color="auto" w:sz="4" w:space="0"/>
              <w:right w:val="single" w:color="auto" w:sz="4" w:space="0"/>
            </w:tcBorders>
            <w:noWrap w:val="0"/>
            <w:vAlign w:val="center"/>
          </w:tcPr>
          <w:p w14:paraId="4EC3CC13">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cs="宋体"/>
                <w:b/>
                <w:sz w:val="18"/>
                <w:szCs w:val="18"/>
                <w:lang w:val="en-US" w:eastAsia="zh-CN"/>
              </w:rPr>
            </w:pPr>
            <w:r>
              <w:rPr>
                <w:rFonts w:hint="eastAsia" w:ascii="宋体" w:hAnsi="宋体" w:eastAsia="宋体" w:cs="宋体"/>
                <w:b/>
                <w:bCs/>
                <w:i w:val="0"/>
                <w:iCs w:val="0"/>
                <w:caps w:val="0"/>
                <w:color w:val="auto"/>
                <w:spacing w:val="0"/>
                <w:sz w:val="18"/>
                <w:szCs w:val="18"/>
                <w:shd w:val="clear"/>
              </w:rPr>
              <w:t>85213002</w:t>
            </w:r>
          </w:p>
        </w:tc>
        <w:tc>
          <w:tcPr>
            <w:tcW w:w="1048" w:type="pct"/>
            <w:tcBorders>
              <w:top w:val="single" w:color="auto" w:sz="4" w:space="0"/>
              <w:left w:val="nil"/>
              <w:bottom w:val="single" w:color="auto" w:sz="4" w:space="0"/>
              <w:right w:val="single" w:color="auto" w:sz="4" w:space="0"/>
            </w:tcBorders>
            <w:noWrap w:val="0"/>
            <w:vAlign w:val="center"/>
          </w:tcPr>
          <w:p w14:paraId="0B2726B3">
            <w:pPr>
              <w:keepNext w:val="0"/>
              <w:keepLines w:val="0"/>
              <w:widowControl w:val="0"/>
              <w:suppressLineNumbers w:val="0"/>
              <w:autoSpaceDE w:val="0"/>
              <w:autoSpaceDN/>
              <w:spacing w:before="0" w:beforeAutospacing="0" w:after="0" w:afterAutospacing="0" w:line="240" w:lineRule="auto"/>
              <w:ind w:left="0" w:right="0"/>
              <w:jc w:val="both"/>
              <w:rPr>
                <w:rFonts w:hint="default" w:ascii="宋体" w:hAnsi="宋体" w:eastAsia="宋体" w:cs="宋体"/>
                <w:b/>
                <w:color w:val="auto"/>
                <w:kern w:val="2"/>
                <w:sz w:val="18"/>
                <w:szCs w:val="18"/>
                <w:lang w:val="en-US" w:eastAsia="zh-CN" w:bidi="ar"/>
              </w:rPr>
            </w:pPr>
            <w:r>
              <w:rPr>
                <w:rFonts w:hint="eastAsia" w:ascii="宋体" w:hAnsi="宋体" w:cs="宋体"/>
                <w:b/>
                <w:color w:val="auto"/>
                <w:kern w:val="2"/>
                <w:sz w:val="18"/>
                <w:szCs w:val="18"/>
                <w:lang w:val="en-US" w:eastAsia="zh-CN" w:bidi="ar"/>
              </w:rPr>
              <w:t>电工测量仪表</w:t>
            </w:r>
          </w:p>
        </w:tc>
        <w:tc>
          <w:tcPr>
            <w:tcW w:w="147" w:type="pct"/>
            <w:tcBorders>
              <w:top w:val="single" w:color="auto" w:sz="4" w:space="0"/>
              <w:left w:val="nil"/>
              <w:bottom w:val="single" w:color="auto" w:sz="4" w:space="0"/>
              <w:right w:val="single" w:color="auto" w:sz="4" w:space="0"/>
            </w:tcBorders>
            <w:noWrap w:val="0"/>
            <w:vAlign w:val="center"/>
          </w:tcPr>
          <w:p w14:paraId="7E4E505B">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3AFA6EE2">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B</w:t>
            </w:r>
          </w:p>
        </w:tc>
        <w:tc>
          <w:tcPr>
            <w:tcW w:w="230" w:type="pct"/>
            <w:tcBorders>
              <w:top w:val="single" w:color="auto" w:sz="4" w:space="0"/>
              <w:left w:val="nil"/>
              <w:bottom w:val="single" w:color="auto" w:sz="4" w:space="0"/>
              <w:right w:val="single" w:color="auto" w:sz="4" w:space="0"/>
            </w:tcBorders>
            <w:noWrap w:val="0"/>
            <w:vAlign w:val="center"/>
          </w:tcPr>
          <w:p w14:paraId="344DC9CD">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考试</w:t>
            </w:r>
          </w:p>
        </w:tc>
        <w:tc>
          <w:tcPr>
            <w:tcW w:w="222" w:type="pct"/>
            <w:tcBorders>
              <w:top w:val="single" w:color="auto" w:sz="4" w:space="0"/>
              <w:left w:val="nil"/>
              <w:bottom w:val="single" w:color="auto" w:sz="4" w:space="0"/>
              <w:right w:val="single" w:color="auto" w:sz="4" w:space="0"/>
            </w:tcBorders>
            <w:noWrap w:val="0"/>
            <w:vAlign w:val="center"/>
          </w:tcPr>
          <w:p w14:paraId="4A29D86A">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cs="宋体"/>
                <w:kern w:val="2"/>
                <w:sz w:val="18"/>
                <w:szCs w:val="18"/>
                <w:lang w:val="en-US" w:eastAsia="zh-CN" w:bidi="ar"/>
              </w:rPr>
            </w:pPr>
            <w:r>
              <w:rPr>
                <w:rFonts w:hint="eastAsia" w:ascii="宋体" w:hAnsi="宋体" w:cs="宋体"/>
                <w:kern w:val="2"/>
                <w:sz w:val="18"/>
                <w:szCs w:val="18"/>
                <w:lang w:val="en-US" w:eastAsia="zh-CN" w:bidi="ar"/>
              </w:rPr>
              <w:t>40</w:t>
            </w:r>
          </w:p>
        </w:tc>
        <w:tc>
          <w:tcPr>
            <w:tcW w:w="247" w:type="pct"/>
            <w:tcBorders>
              <w:top w:val="single" w:color="auto" w:sz="4" w:space="0"/>
              <w:left w:val="nil"/>
              <w:bottom w:val="single" w:color="auto" w:sz="4" w:space="0"/>
              <w:right w:val="single" w:color="auto" w:sz="4" w:space="0"/>
            </w:tcBorders>
            <w:noWrap w:val="0"/>
            <w:vAlign w:val="center"/>
          </w:tcPr>
          <w:p w14:paraId="1CAFA66A">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2.5</w:t>
            </w:r>
          </w:p>
        </w:tc>
        <w:tc>
          <w:tcPr>
            <w:tcW w:w="225" w:type="pct"/>
            <w:tcBorders>
              <w:top w:val="single" w:color="auto" w:sz="4" w:space="0"/>
              <w:left w:val="nil"/>
              <w:bottom w:val="single" w:color="auto" w:sz="4" w:space="0"/>
              <w:right w:val="single" w:color="auto" w:sz="4" w:space="0"/>
            </w:tcBorders>
            <w:noWrap w:val="0"/>
            <w:vAlign w:val="center"/>
          </w:tcPr>
          <w:p w14:paraId="7E1F28A8">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cs="宋体"/>
                <w:sz w:val="18"/>
                <w:szCs w:val="18"/>
                <w:lang w:val="en-US" w:eastAsia="zh-CN"/>
              </w:rPr>
            </w:pPr>
            <w:r>
              <w:rPr>
                <w:rFonts w:hint="eastAsia" w:ascii="宋体" w:hAnsi="宋体" w:cs="宋体"/>
                <w:sz w:val="18"/>
                <w:szCs w:val="18"/>
                <w:lang w:val="en-US" w:eastAsia="zh-CN"/>
              </w:rPr>
              <w:t>24</w:t>
            </w:r>
          </w:p>
        </w:tc>
        <w:tc>
          <w:tcPr>
            <w:tcW w:w="211" w:type="pct"/>
            <w:tcBorders>
              <w:top w:val="single" w:color="auto" w:sz="4" w:space="0"/>
              <w:left w:val="nil"/>
              <w:bottom w:val="single" w:color="auto" w:sz="4" w:space="0"/>
              <w:right w:val="single" w:color="auto" w:sz="4" w:space="0"/>
            </w:tcBorders>
            <w:noWrap w:val="0"/>
            <w:vAlign w:val="center"/>
          </w:tcPr>
          <w:p w14:paraId="42325911">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cs="宋体"/>
                <w:sz w:val="18"/>
                <w:szCs w:val="18"/>
                <w:lang w:val="en-US" w:eastAsia="zh-CN"/>
              </w:rPr>
            </w:pPr>
            <w:r>
              <w:rPr>
                <w:rFonts w:hint="eastAsia" w:ascii="宋体" w:hAnsi="宋体" w:cs="宋体"/>
                <w:sz w:val="18"/>
                <w:szCs w:val="18"/>
                <w:lang w:val="en-US" w:eastAsia="zh-CN"/>
              </w:rPr>
              <w:t>16</w:t>
            </w:r>
          </w:p>
        </w:tc>
        <w:tc>
          <w:tcPr>
            <w:tcW w:w="148" w:type="pct"/>
            <w:tcBorders>
              <w:top w:val="single" w:color="auto" w:sz="4" w:space="0"/>
              <w:left w:val="nil"/>
              <w:bottom w:val="single" w:color="auto" w:sz="4" w:space="0"/>
              <w:right w:val="single" w:color="auto" w:sz="4" w:space="0"/>
            </w:tcBorders>
            <w:noWrap w:val="0"/>
            <w:vAlign w:val="center"/>
          </w:tcPr>
          <w:p w14:paraId="5E042F70">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153" w:type="pct"/>
            <w:tcBorders>
              <w:top w:val="single" w:color="auto" w:sz="4" w:space="0"/>
              <w:left w:val="nil"/>
              <w:bottom w:val="single" w:color="auto" w:sz="4" w:space="0"/>
              <w:right w:val="single" w:color="auto" w:sz="4" w:space="0"/>
            </w:tcBorders>
            <w:noWrap w:val="0"/>
            <w:vAlign w:val="center"/>
          </w:tcPr>
          <w:p w14:paraId="3DD93227">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cs="宋体"/>
                <w:b/>
                <w:sz w:val="18"/>
                <w:szCs w:val="18"/>
                <w:lang w:val="en-US" w:eastAsia="zh-CN"/>
              </w:rPr>
            </w:pPr>
          </w:p>
        </w:tc>
        <w:tc>
          <w:tcPr>
            <w:tcW w:w="196" w:type="pct"/>
            <w:tcBorders>
              <w:top w:val="single" w:color="auto" w:sz="4" w:space="0"/>
              <w:left w:val="nil"/>
              <w:bottom w:val="single" w:color="auto" w:sz="4" w:space="0"/>
              <w:right w:val="single" w:color="auto" w:sz="4" w:space="0"/>
            </w:tcBorders>
            <w:noWrap w:val="0"/>
            <w:vAlign w:val="center"/>
          </w:tcPr>
          <w:p w14:paraId="0DD51D01">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eastAsia="zh-CN"/>
              </w:rPr>
            </w:pPr>
            <w:r>
              <w:rPr>
                <w:rFonts w:hint="eastAsia" w:ascii="宋体" w:hAnsi="宋体" w:cs="宋体"/>
                <w:b/>
                <w:sz w:val="18"/>
                <w:szCs w:val="18"/>
                <w:lang w:val="en-US" w:eastAsia="zh-CN"/>
              </w:rPr>
              <w:t>3</w:t>
            </w:r>
          </w:p>
        </w:tc>
        <w:tc>
          <w:tcPr>
            <w:tcW w:w="206" w:type="pct"/>
            <w:tcBorders>
              <w:top w:val="single" w:color="auto" w:sz="4" w:space="0"/>
              <w:left w:val="nil"/>
              <w:bottom w:val="single" w:color="auto" w:sz="4" w:space="0"/>
              <w:right w:val="single" w:color="auto" w:sz="4" w:space="0"/>
            </w:tcBorders>
            <w:noWrap w:val="0"/>
            <w:vAlign w:val="center"/>
          </w:tcPr>
          <w:p w14:paraId="428A7DC8">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179" w:type="pct"/>
            <w:tcBorders>
              <w:top w:val="single" w:color="auto" w:sz="4" w:space="0"/>
              <w:left w:val="nil"/>
              <w:bottom w:val="single" w:color="auto" w:sz="4" w:space="0"/>
              <w:right w:val="single" w:color="auto" w:sz="4" w:space="0"/>
            </w:tcBorders>
            <w:noWrap w:val="0"/>
            <w:vAlign w:val="center"/>
          </w:tcPr>
          <w:p w14:paraId="682F2B3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207" w:type="pct"/>
            <w:tcBorders>
              <w:top w:val="single" w:color="auto" w:sz="4" w:space="0"/>
              <w:left w:val="nil"/>
              <w:bottom w:val="single" w:color="auto" w:sz="4" w:space="0"/>
              <w:right w:val="single" w:color="auto" w:sz="4" w:space="0"/>
            </w:tcBorders>
            <w:noWrap w:val="0"/>
            <w:vAlign w:val="center"/>
          </w:tcPr>
          <w:p w14:paraId="2DDB5993">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467" w:type="pct"/>
            <w:tcBorders>
              <w:top w:val="single" w:color="auto" w:sz="4" w:space="0"/>
              <w:left w:val="nil"/>
              <w:bottom w:val="single" w:color="auto" w:sz="4" w:space="0"/>
              <w:right w:val="single" w:color="auto" w:sz="4" w:space="0"/>
            </w:tcBorders>
            <w:noWrap w:val="0"/>
            <w:vAlign w:val="center"/>
          </w:tcPr>
          <w:p w14:paraId="5C41EE23">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cs="宋体"/>
                <w:b/>
                <w:sz w:val="18"/>
                <w:szCs w:val="18"/>
                <w:lang w:val="en-US" w:eastAsia="zh-CN"/>
              </w:rPr>
            </w:pPr>
            <w:r>
              <w:rPr>
                <w:rFonts w:hint="eastAsia" w:ascii="宋体" w:hAnsi="宋体" w:cs="宋体"/>
                <w:b/>
                <w:sz w:val="18"/>
                <w:szCs w:val="18"/>
                <w:lang w:val="en-US" w:eastAsia="zh-CN"/>
              </w:rPr>
              <w:t>电力工程系</w:t>
            </w:r>
          </w:p>
        </w:tc>
      </w:tr>
      <w:tr w14:paraId="72B88297">
        <w:tblPrEx>
          <w:tblCellMar>
            <w:top w:w="0" w:type="dxa"/>
            <w:left w:w="108" w:type="dxa"/>
            <w:bottom w:w="0" w:type="dxa"/>
            <w:right w:w="108" w:type="dxa"/>
          </w:tblCellMar>
        </w:tblPrEx>
        <w:trPr>
          <w:trHeight w:val="90" w:hRule="atLeast"/>
        </w:trPr>
        <w:tc>
          <w:tcPr>
            <w:tcW w:w="219" w:type="pct"/>
            <w:vMerge w:val="continue"/>
            <w:tcBorders>
              <w:left w:val="single" w:color="auto" w:sz="4" w:space="0"/>
              <w:right w:val="single" w:color="auto" w:sz="4" w:space="0"/>
            </w:tcBorders>
            <w:noWrap w:val="0"/>
            <w:textDirection w:val="tbRlV"/>
            <w:vAlign w:val="center"/>
          </w:tcPr>
          <w:p w14:paraId="71DC93C8">
            <w:pPr>
              <w:keepNext w:val="0"/>
              <w:keepLines w:val="0"/>
              <w:widowControl w:val="0"/>
              <w:suppressLineNumbers w:val="0"/>
              <w:autoSpaceDE w:val="0"/>
              <w:autoSpaceDN/>
              <w:spacing w:before="0" w:beforeAutospacing="0" w:after="0" w:afterAutospacing="0" w:line="240" w:lineRule="auto"/>
              <w:ind w:left="113" w:right="113"/>
              <w:jc w:val="center"/>
              <w:rPr>
                <w:rFonts w:hint="eastAsia" w:ascii="宋体" w:hAnsi="宋体" w:eastAsia="宋体" w:cs="宋体"/>
                <w:kern w:val="2"/>
                <w:sz w:val="18"/>
                <w:szCs w:val="18"/>
                <w:lang w:val="en-US" w:eastAsia="zh-CN" w:bidi="ar"/>
              </w:rPr>
            </w:pPr>
          </w:p>
        </w:tc>
        <w:tc>
          <w:tcPr>
            <w:tcW w:w="221" w:type="pct"/>
            <w:gridSpan w:val="2"/>
            <w:vMerge w:val="continue"/>
            <w:tcBorders>
              <w:left w:val="nil"/>
              <w:right w:val="single" w:color="auto" w:sz="4" w:space="0"/>
            </w:tcBorders>
            <w:noWrap w:val="0"/>
            <w:textDirection w:val="tbRlV"/>
            <w:vAlign w:val="center"/>
          </w:tcPr>
          <w:p w14:paraId="706958D8">
            <w:pPr>
              <w:keepNext w:val="0"/>
              <w:keepLines w:val="0"/>
              <w:widowControl w:val="0"/>
              <w:suppressLineNumbers w:val="0"/>
              <w:autoSpaceDE w:val="0"/>
              <w:autoSpaceDN/>
              <w:spacing w:before="0" w:beforeAutospacing="0" w:after="0" w:afterAutospacing="0" w:line="240" w:lineRule="auto"/>
              <w:ind w:left="113" w:right="113"/>
              <w:jc w:val="center"/>
              <w:rPr>
                <w:rFonts w:hint="eastAsia" w:ascii="宋体" w:hAnsi="宋体" w:eastAsia="宋体" w:cs="宋体"/>
                <w:kern w:val="2"/>
                <w:sz w:val="18"/>
                <w:szCs w:val="18"/>
                <w:lang w:val="en-US" w:eastAsia="zh-CN" w:bidi="ar"/>
              </w:rPr>
            </w:pPr>
          </w:p>
        </w:tc>
        <w:tc>
          <w:tcPr>
            <w:tcW w:w="147" w:type="pct"/>
            <w:tcBorders>
              <w:top w:val="single" w:color="auto" w:sz="4" w:space="0"/>
              <w:left w:val="nil"/>
              <w:bottom w:val="single" w:color="auto" w:sz="4" w:space="0"/>
              <w:right w:val="single" w:color="auto" w:sz="4" w:space="0"/>
            </w:tcBorders>
            <w:noWrap w:val="0"/>
            <w:vAlign w:val="center"/>
          </w:tcPr>
          <w:p w14:paraId="69B68E0B">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3</w:t>
            </w:r>
          </w:p>
        </w:tc>
        <w:tc>
          <w:tcPr>
            <w:tcW w:w="371" w:type="pct"/>
            <w:tcBorders>
              <w:top w:val="single" w:color="auto" w:sz="4" w:space="0"/>
              <w:left w:val="nil"/>
              <w:bottom w:val="single" w:color="auto" w:sz="4" w:space="0"/>
              <w:right w:val="single" w:color="auto" w:sz="4" w:space="0"/>
            </w:tcBorders>
            <w:noWrap w:val="0"/>
            <w:vAlign w:val="center"/>
          </w:tcPr>
          <w:p w14:paraId="4C802211">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b/>
                <w:sz w:val="18"/>
                <w:szCs w:val="18"/>
                <w:lang w:val="en-US" w:eastAsia="zh-CN"/>
              </w:rPr>
            </w:pPr>
            <w:r>
              <w:rPr>
                <w:rFonts w:hint="eastAsia" w:ascii="宋体" w:hAnsi="宋体" w:eastAsia="宋体" w:cs="宋体"/>
                <w:b/>
                <w:bCs/>
                <w:i w:val="0"/>
                <w:iCs w:val="0"/>
                <w:caps w:val="0"/>
                <w:color w:val="auto"/>
                <w:spacing w:val="0"/>
                <w:sz w:val="18"/>
                <w:szCs w:val="18"/>
                <w:shd w:val="clear"/>
              </w:rPr>
              <w:t>8521300</w:t>
            </w:r>
            <w:r>
              <w:rPr>
                <w:rFonts w:hint="eastAsia" w:ascii="宋体" w:hAnsi="宋体" w:cs="宋体"/>
                <w:b/>
                <w:bCs/>
                <w:i w:val="0"/>
                <w:iCs w:val="0"/>
                <w:caps w:val="0"/>
                <w:color w:val="auto"/>
                <w:spacing w:val="0"/>
                <w:sz w:val="18"/>
                <w:szCs w:val="18"/>
                <w:shd w:val="clear"/>
                <w:lang w:val="en-US" w:eastAsia="zh-CN"/>
              </w:rPr>
              <w:t>3</w:t>
            </w:r>
          </w:p>
        </w:tc>
        <w:tc>
          <w:tcPr>
            <w:tcW w:w="1048" w:type="pct"/>
            <w:tcBorders>
              <w:top w:val="single" w:color="auto" w:sz="4" w:space="0"/>
              <w:left w:val="nil"/>
              <w:bottom w:val="single" w:color="auto" w:sz="4" w:space="0"/>
              <w:right w:val="single" w:color="auto" w:sz="4" w:space="0"/>
            </w:tcBorders>
            <w:noWrap w:val="0"/>
            <w:vAlign w:val="center"/>
          </w:tcPr>
          <w:p w14:paraId="6E848598">
            <w:pPr>
              <w:keepNext w:val="0"/>
              <w:keepLines w:val="0"/>
              <w:widowControl w:val="0"/>
              <w:suppressLineNumbers w:val="0"/>
              <w:autoSpaceDE w:val="0"/>
              <w:autoSpaceDN/>
              <w:spacing w:before="0" w:beforeAutospacing="0" w:after="0" w:afterAutospacing="0" w:line="240" w:lineRule="auto"/>
              <w:ind w:left="0" w:right="0"/>
              <w:jc w:val="both"/>
              <w:rPr>
                <w:rFonts w:hint="default" w:ascii="宋体" w:hAnsi="宋体" w:cs="宋体"/>
                <w:b/>
                <w:color w:val="auto"/>
                <w:kern w:val="2"/>
                <w:sz w:val="18"/>
                <w:szCs w:val="18"/>
                <w:lang w:val="en-US" w:eastAsia="zh-CN" w:bidi="ar"/>
              </w:rPr>
            </w:pPr>
            <w:r>
              <w:rPr>
                <w:rFonts w:hint="eastAsia" w:ascii="宋体" w:hAnsi="宋体" w:cs="宋体"/>
                <w:b/>
                <w:color w:val="auto"/>
                <w:kern w:val="2"/>
                <w:sz w:val="18"/>
                <w:szCs w:val="18"/>
                <w:lang w:val="en-US" w:eastAsia="zh-CN" w:bidi="ar"/>
              </w:rPr>
              <w:t>自控原理及系统</w:t>
            </w:r>
            <w:r>
              <w:rPr>
                <w:rFonts w:hint="eastAsia" w:ascii="宋体" w:hAnsi="宋体" w:eastAsia="宋体" w:cs="宋体"/>
                <w:b/>
                <w:color w:val="auto"/>
                <w:kern w:val="2"/>
                <w:sz w:val="18"/>
                <w:szCs w:val="18"/>
                <w:lang w:val="en-US" w:eastAsia="zh-CN" w:bidi="ar"/>
              </w:rPr>
              <w:t>*</w:t>
            </w:r>
          </w:p>
        </w:tc>
        <w:tc>
          <w:tcPr>
            <w:tcW w:w="147" w:type="pct"/>
            <w:tcBorders>
              <w:top w:val="single" w:color="auto" w:sz="4" w:space="0"/>
              <w:left w:val="nil"/>
              <w:bottom w:val="single" w:color="auto" w:sz="4" w:space="0"/>
              <w:right w:val="single" w:color="auto" w:sz="4" w:space="0"/>
            </w:tcBorders>
            <w:noWrap w:val="0"/>
            <w:vAlign w:val="center"/>
          </w:tcPr>
          <w:p w14:paraId="4BF89499">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548583E5">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B</w:t>
            </w:r>
          </w:p>
        </w:tc>
        <w:tc>
          <w:tcPr>
            <w:tcW w:w="230" w:type="pct"/>
            <w:tcBorders>
              <w:top w:val="single" w:color="auto" w:sz="4" w:space="0"/>
              <w:left w:val="nil"/>
              <w:bottom w:val="single" w:color="auto" w:sz="4" w:space="0"/>
              <w:right w:val="single" w:color="auto" w:sz="4" w:space="0"/>
            </w:tcBorders>
            <w:noWrap w:val="0"/>
            <w:vAlign w:val="center"/>
          </w:tcPr>
          <w:p w14:paraId="0FDB0CF5">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r>
              <w:rPr>
                <w:rFonts w:hint="eastAsia" w:ascii="宋体" w:hAnsi="宋体" w:eastAsia="宋体" w:cs="宋体"/>
                <w:kern w:val="2"/>
                <w:sz w:val="18"/>
                <w:szCs w:val="18"/>
                <w:lang w:val="en-US" w:eastAsia="zh-CN" w:bidi="ar"/>
              </w:rPr>
              <w:t>考试</w:t>
            </w:r>
          </w:p>
        </w:tc>
        <w:tc>
          <w:tcPr>
            <w:tcW w:w="222" w:type="pct"/>
            <w:tcBorders>
              <w:top w:val="single" w:color="auto" w:sz="4" w:space="0"/>
              <w:left w:val="nil"/>
              <w:bottom w:val="single" w:color="auto" w:sz="4" w:space="0"/>
              <w:right w:val="single" w:color="auto" w:sz="4" w:space="0"/>
            </w:tcBorders>
            <w:noWrap w:val="0"/>
            <w:vAlign w:val="center"/>
          </w:tcPr>
          <w:p w14:paraId="74F9D3F1">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64</w:t>
            </w:r>
          </w:p>
        </w:tc>
        <w:tc>
          <w:tcPr>
            <w:tcW w:w="247" w:type="pct"/>
            <w:tcBorders>
              <w:top w:val="single" w:color="auto" w:sz="4" w:space="0"/>
              <w:left w:val="nil"/>
              <w:bottom w:val="single" w:color="auto" w:sz="4" w:space="0"/>
              <w:right w:val="single" w:color="auto" w:sz="4" w:space="0"/>
            </w:tcBorders>
            <w:noWrap w:val="0"/>
            <w:vAlign w:val="center"/>
          </w:tcPr>
          <w:p w14:paraId="5B916715">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4</w:t>
            </w:r>
          </w:p>
        </w:tc>
        <w:tc>
          <w:tcPr>
            <w:tcW w:w="225" w:type="pct"/>
            <w:tcBorders>
              <w:top w:val="single" w:color="auto" w:sz="4" w:space="0"/>
              <w:left w:val="nil"/>
              <w:bottom w:val="single" w:color="auto" w:sz="4" w:space="0"/>
              <w:right w:val="single" w:color="auto" w:sz="4" w:space="0"/>
            </w:tcBorders>
            <w:noWrap w:val="0"/>
            <w:vAlign w:val="center"/>
          </w:tcPr>
          <w:p w14:paraId="3860899D">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40</w:t>
            </w:r>
          </w:p>
        </w:tc>
        <w:tc>
          <w:tcPr>
            <w:tcW w:w="211" w:type="pct"/>
            <w:tcBorders>
              <w:top w:val="single" w:color="auto" w:sz="4" w:space="0"/>
              <w:left w:val="nil"/>
              <w:bottom w:val="single" w:color="auto" w:sz="4" w:space="0"/>
              <w:right w:val="single" w:color="auto" w:sz="4" w:space="0"/>
            </w:tcBorders>
            <w:noWrap w:val="0"/>
            <w:vAlign w:val="center"/>
          </w:tcPr>
          <w:p w14:paraId="6E3ED356">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24</w:t>
            </w:r>
          </w:p>
        </w:tc>
        <w:tc>
          <w:tcPr>
            <w:tcW w:w="148" w:type="pct"/>
            <w:tcBorders>
              <w:top w:val="single" w:color="auto" w:sz="4" w:space="0"/>
              <w:left w:val="nil"/>
              <w:bottom w:val="single" w:color="auto" w:sz="4" w:space="0"/>
              <w:right w:val="single" w:color="auto" w:sz="4" w:space="0"/>
            </w:tcBorders>
            <w:noWrap w:val="0"/>
            <w:vAlign w:val="center"/>
          </w:tcPr>
          <w:p w14:paraId="650A7752">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153" w:type="pct"/>
            <w:tcBorders>
              <w:top w:val="single" w:color="auto" w:sz="4" w:space="0"/>
              <w:left w:val="nil"/>
              <w:bottom w:val="single" w:color="auto" w:sz="4" w:space="0"/>
              <w:right w:val="single" w:color="auto" w:sz="4" w:space="0"/>
            </w:tcBorders>
            <w:noWrap w:val="0"/>
            <w:vAlign w:val="center"/>
          </w:tcPr>
          <w:p w14:paraId="07F2C374">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196" w:type="pct"/>
            <w:tcBorders>
              <w:top w:val="single" w:color="auto" w:sz="4" w:space="0"/>
              <w:left w:val="nil"/>
              <w:bottom w:val="single" w:color="auto" w:sz="4" w:space="0"/>
              <w:right w:val="single" w:color="auto" w:sz="4" w:space="0"/>
            </w:tcBorders>
            <w:noWrap w:val="0"/>
            <w:vAlign w:val="center"/>
          </w:tcPr>
          <w:p w14:paraId="20B40C46">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eastAsia="zh-CN"/>
              </w:rPr>
            </w:pPr>
            <w:r>
              <w:rPr>
                <w:rFonts w:hint="eastAsia" w:ascii="宋体" w:hAnsi="宋体" w:cs="宋体"/>
                <w:b/>
                <w:sz w:val="18"/>
                <w:szCs w:val="18"/>
                <w:lang w:val="en-US" w:eastAsia="zh-CN"/>
              </w:rPr>
              <w:t>5</w:t>
            </w:r>
          </w:p>
        </w:tc>
        <w:tc>
          <w:tcPr>
            <w:tcW w:w="206" w:type="pct"/>
            <w:tcBorders>
              <w:top w:val="single" w:color="auto" w:sz="4" w:space="0"/>
              <w:left w:val="nil"/>
              <w:bottom w:val="single" w:color="auto" w:sz="4" w:space="0"/>
              <w:right w:val="single" w:color="auto" w:sz="4" w:space="0"/>
            </w:tcBorders>
            <w:noWrap w:val="0"/>
            <w:vAlign w:val="center"/>
          </w:tcPr>
          <w:p w14:paraId="78B62522">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179" w:type="pct"/>
            <w:tcBorders>
              <w:top w:val="single" w:color="auto" w:sz="4" w:space="0"/>
              <w:left w:val="nil"/>
              <w:bottom w:val="single" w:color="auto" w:sz="4" w:space="0"/>
              <w:right w:val="single" w:color="auto" w:sz="4" w:space="0"/>
            </w:tcBorders>
            <w:noWrap w:val="0"/>
            <w:vAlign w:val="center"/>
          </w:tcPr>
          <w:p w14:paraId="29B720C3">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207" w:type="pct"/>
            <w:tcBorders>
              <w:top w:val="single" w:color="auto" w:sz="4" w:space="0"/>
              <w:left w:val="nil"/>
              <w:bottom w:val="single" w:color="auto" w:sz="4" w:space="0"/>
              <w:right w:val="single" w:color="auto" w:sz="4" w:space="0"/>
            </w:tcBorders>
            <w:noWrap w:val="0"/>
            <w:vAlign w:val="center"/>
          </w:tcPr>
          <w:p w14:paraId="498DCF86">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467" w:type="pct"/>
            <w:tcBorders>
              <w:top w:val="single" w:color="auto" w:sz="4" w:space="0"/>
              <w:left w:val="nil"/>
              <w:bottom w:val="single" w:color="auto" w:sz="4" w:space="0"/>
              <w:right w:val="single" w:color="auto" w:sz="4" w:space="0"/>
            </w:tcBorders>
            <w:noWrap w:val="0"/>
            <w:vAlign w:val="center"/>
          </w:tcPr>
          <w:p w14:paraId="7F89962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r>
              <w:rPr>
                <w:rFonts w:hint="eastAsia" w:ascii="宋体" w:hAnsi="宋体" w:cs="宋体"/>
                <w:b/>
                <w:sz w:val="18"/>
                <w:szCs w:val="18"/>
                <w:lang w:val="en-US" w:eastAsia="zh-CN"/>
              </w:rPr>
              <w:t>电力工程系</w:t>
            </w:r>
          </w:p>
        </w:tc>
      </w:tr>
      <w:tr w14:paraId="1AD60604">
        <w:tblPrEx>
          <w:tblCellMar>
            <w:top w:w="0" w:type="dxa"/>
            <w:left w:w="108" w:type="dxa"/>
            <w:bottom w:w="0" w:type="dxa"/>
            <w:right w:w="108" w:type="dxa"/>
          </w:tblCellMar>
        </w:tblPrEx>
        <w:trPr>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162FB464">
            <w:pPr>
              <w:spacing w:line="240" w:lineRule="auto"/>
              <w:rPr>
                <w:rFonts w:hint="default" w:ascii="Times New Roman" w:hAnsi="Times New Roman" w:cs="Times New Roman"/>
                <w:sz w:val="18"/>
                <w:szCs w:val="18"/>
              </w:rPr>
            </w:pPr>
          </w:p>
        </w:tc>
        <w:tc>
          <w:tcPr>
            <w:tcW w:w="221" w:type="pct"/>
            <w:gridSpan w:val="2"/>
            <w:vMerge w:val="continue"/>
            <w:tcBorders>
              <w:top w:val="single" w:color="auto" w:sz="4" w:space="0"/>
              <w:left w:val="nil"/>
              <w:bottom w:val="nil"/>
              <w:right w:val="single" w:color="auto" w:sz="4" w:space="0"/>
            </w:tcBorders>
            <w:noWrap w:val="0"/>
            <w:textDirection w:val="tbRlV"/>
            <w:vAlign w:val="center"/>
          </w:tcPr>
          <w:p w14:paraId="00FDA4C1">
            <w:pPr>
              <w:spacing w:line="240" w:lineRule="auto"/>
              <w:rPr>
                <w:rFonts w:hint="default" w:ascii="Times New Roman" w:hAnsi="Times New Roman" w:cs="Times New Roman"/>
                <w:sz w:val="18"/>
                <w:szCs w:val="18"/>
              </w:rPr>
            </w:pPr>
          </w:p>
        </w:tc>
        <w:tc>
          <w:tcPr>
            <w:tcW w:w="147" w:type="pct"/>
            <w:tcBorders>
              <w:top w:val="single" w:color="auto" w:sz="4" w:space="0"/>
              <w:left w:val="nil"/>
              <w:bottom w:val="single" w:color="auto" w:sz="4" w:space="0"/>
              <w:right w:val="single" w:color="auto" w:sz="4" w:space="0"/>
            </w:tcBorders>
            <w:noWrap w:val="0"/>
            <w:vAlign w:val="center"/>
          </w:tcPr>
          <w:p w14:paraId="7BC73A88">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cs="宋体"/>
                <w:kern w:val="2"/>
                <w:sz w:val="18"/>
                <w:szCs w:val="18"/>
                <w:lang w:val="en-US" w:eastAsia="zh-CN" w:bidi="ar"/>
              </w:rPr>
              <w:t>4</w:t>
            </w:r>
          </w:p>
        </w:tc>
        <w:tc>
          <w:tcPr>
            <w:tcW w:w="371" w:type="pct"/>
            <w:tcBorders>
              <w:top w:val="single" w:color="auto" w:sz="4" w:space="0"/>
              <w:left w:val="nil"/>
              <w:bottom w:val="single" w:color="auto" w:sz="4" w:space="0"/>
              <w:right w:val="single" w:color="auto" w:sz="4" w:space="0"/>
            </w:tcBorders>
            <w:noWrap w:val="0"/>
            <w:vAlign w:val="center"/>
          </w:tcPr>
          <w:p w14:paraId="4FBE65AA">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b/>
                <w:sz w:val="18"/>
                <w:szCs w:val="18"/>
                <w:lang w:val="en-US" w:eastAsia="zh-CN"/>
              </w:rPr>
            </w:pPr>
            <w:r>
              <w:rPr>
                <w:rFonts w:hint="eastAsia" w:ascii="宋体" w:hAnsi="宋体" w:eastAsia="宋体" w:cs="宋体"/>
                <w:b/>
                <w:bCs/>
                <w:i w:val="0"/>
                <w:iCs w:val="0"/>
                <w:caps w:val="0"/>
                <w:color w:val="auto"/>
                <w:spacing w:val="0"/>
                <w:sz w:val="18"/>
                <w:szCs w:val="18"/>
                <w:shd w:val="clear"/>
              </w:rPr>
              <w:t>8521300</w:t>
            </w:r>
            <w:r>
              <w:rPr>
                <w:rFonts w:hint="eastAsia" w:ascii="宋体" w:hAnsi="宋体" w:cs="宋体"/>
                <w:b/>
                <w:bCs/>
                <w:i w:val="0"/>
                <w:iCs w:val="0"/>
                <w:caps w:val="0"/>
                <w:color w:val="auto"/>
                <w:spacing w:val="0"/>
                <w:sz w:val="18"/>
                <w:szCs w:val="18"/>
                <w:shd w:val="clear"/>
                <w:lang w:val="en-US" w:eastAsia="zh-CN"/>
              </w:rPr>
              <w:t>4</w:t>
            </w:r>
          </w:p>
        </w:tc>
        <w:tc>
          <w:tcPr>
            <w:tcW w:w="1048" w:type="pct"/>
            <w:tcBorders>
              <w:top w:val="single" w:color="auto" w:sz="4" w:space="0"/>
              <w:left w:val="nil"/>
              <w:bottom w:val="single" w:color="auto" w:sz="4" w:space="0"/>
              <w:right w:val="single" w:color="auto" w:sz="4" w:space="0"/>
            </w:tcBorders>
            <w:noWrap w:val="0"/>
            <w:vAlign w:val="center"/>
          </w:tcPr>
          <w:p w14:paraId="1B29867A">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b/>
                <w:color w:val="auto"/>
                <w:sz w:val="18"/>
                <w:szCs w:val="18"/>
                <w:lang w:val="en-US"/>
              </w:rPr>
            </w:pPr>
            <w:r>
              <w:rPr>
                <w:rFonts w:hint="eastAsia" w:ascii="宋体" w:hAnsi="宋体" w:eastAsia="宋体" w:cs="宋体"/>
                <w:b/>
                <w:color w:val="auto"/>
                <w:kern w:val="2"/>
                <w:sz w:val="18"/>
                <w:szCs w:val="18"/>
                <w:lang w:val="en-US" w:eastAsia="zh-CN" w:bidi="ar"/>
              </w:rPr>
              <w:t>可编程控制器技术及应用*</w:t>
            </w:r>
          </w:p>
        </w:tc>
        <w:tc>
          <w:tcPr>
            <w:tcW w:w="147" w:type="pct"/>
            <w:tcBorders>
              <w:top w:val="single" w:color="auto" w:sz="4" w:space="0"/>
              <w:left w:val="nil"/>
              <w:bottom w:val="single" w:color="auto" w:sz="4" w:space="0"/>
              <w:right w:val="single" w:color="auto" w:sz="4" w:space="0"/>
            </w:tcBorders>
            <w:noWrap w:val="0"/>
            <w:vAlign w:val="center"/>
          </w:tcPr>
          <w:p w14:paraId="224B1B04">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27120037">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cs="宋体"/>
                <w:kern w:val="2"/>
                <w:sz w:val="18"/>
                <w:szCs w:val="18"/>
                <w:lang w:val="en-US" w:eastAsia="zh-CN" w:bidi="ar"/>
              </w:rPr>
              <w:t>B</w:t>
            </w:r>
          </w:p>
        </w:tc>
        <w:tc>
          <w:tcPr>
            <w:tcW w:w="230" w:type="pct"/>
            <w:tcBorders>
              <w:top w:val="single" w:color="auto" w:sz="4" w:space="0"/>
              <w:left w:val="nil"/>
              <w:bottom w:val="single" w:color="auto" w:sz="4" w:space="0"/>
              <w:right w:val="single" w:color="auto" w:sz="4" w:space="0"/>
            </w:tcBorders>
            <w:noWrap w:val="0"/>
            <w:vAlign w:val="center"/>
          </w:tcPr>
          <w:p w14:paraId="1002045D">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考试</w:t>
            </w:r>
          </w:p>
        </w:tc>
        <w:tc>
          <w:tcPr>
            <w:tcW w:w="222" w:type="pct"/>
            <w:tcBorders>
              <w:top w:val="single" w:color="auto" w:sz="4" w:space="0"/>
              <w:left w:val="nil"/>
              <w:bottom w:val="single" w:color="auto" w:sz="4" w:space="0"/>
              <w:right w:val="single" w:color="auto" w:sz="4" w:space="0"/>
            </w:tcBorders>
            <w:noWrap w:val="0"/>
            <w:vAlign w:val="center"/>
          </w:tcPr>
          <w:p w14:paraId="4E1D4EAB">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rPr>
            </w:pPr>
            <w:r>
              <w:rPr>
                <w:rFonts w:hint="eastAsia" w:ascii="宋体" w:hAnsi="宋体" w:cs="宋体"/>
                <w:kern w:val="2"/>
                <w:sz w:val="18"/>
                <w:szCs w:val="18"/>
                <w:lang w:val="en-US" w:eastAsia="zh-CN" w:bidi="ar"/>
              </w:rPr>
              <w:t>64</w:t>
            </w:r>
          </w:p>
        </w:tc>
        <w:tc>
          <w:tcPr>
            <w:tcW w:w="247" w:type="pct"/>
            <w:tcBorders>
              <w:top w:val="single" w:color="auto" w:sz="4" w:space="0"/>
              <w:left w:val="nil"/>
              <w:bottom w:val="single" w:color="auto" w:sz="4" w:space="0"/>
              <w:right w:val="single" w:color="auto" w:sz="4" w:space="0"/>
            </w:tcBorders>
            <w:noWrap w:val="0"/>
            <w:vAlign w:val="center"/>
          </w:tcPr>
          <w:p w14:paraId="1D00E62E">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rPr>
            </w:pPr>
            <w:r>
              <w:rPr>
                <w:rFonts w:hint="eastAsia" w:ascii="宋体" w:hAnsi="宋体" w:cs="宋体"/>
                <w:kern w:val="2"/>
                <w:sz w:val="18"/>
                <w:szCs w:val="18"/>
                <w:lang w:val="en-US" w:eastAsia="zh-CN" w:bidi="ar"/>
              </w:rPr>
              <w:t>4</w:t>
            </w:r>
          </w:p>
        </w:tc>
        <w:tc>
          <w:tcPr>
            <w:tcW w:w="225" w:type="pct"/>
            <w:tcBorders>
              <w:top w:val="single" w:color="auto" w:sz="4" w:space="0"/>
              <w:left w:val="nil"/>
              <w:bottom w:val="single" w:color="auto" w:sz="4" w:space="0"/>
              <w:right w:val="single" w:color="auto" w:sz="4" w:space="0"/>
            </w:tcBorders>
            <w:noWrap w:val="0"/>
            <w:vAlign w:val="center"/>
          </w:tcPr>
          <w:p w14:paraId="203F2338">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40</w:t>
            </w:r>
          </w:p>
        </w:tc>
        <w:tc>
          <w:tcPr>
            <w:tcW w:w="211" w:type="pct"/>
            <w:tcBorders>
              <w:top w:val="single" w:color="auto" w:sz="4" w:space="0"/>
              <w:left w:val="nil"/>
              <w:bottom w:val="single" w:color="auto" w:sz="4" w:space="0"/>
              <w:right w:val="single" w:color="auto" w:sz="4" w:space="0"/>
            </w:tcBorders>
            <w:noWrap w:val="0"/>
            <w:vAlign w:val="center"/>
          </w:tcPr>
          <w:p w14:paraId="51F70A4B">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24</w:t>
            </w:r>
          </w:p>
        </w:tc>
        <w:tc>
          <w:tcPr>
            <w:tcW w:w="148" w:type="pct"/>
            <w:tcBorders>
              <w:top w:val="single" w:color="auto" w:sz="4" w:space="0"/>
              <w:left w:val="nil"/>
              <w:bottom w:val="single" w:color="auto" w:sz="4" w:space="0"/>
              <w:right w:val="single" w:color="auto" w:sz="4" w:space="0"/>
            </w:tcBorders>
            <w:noWrap w:val="0"/>
            <w:vAlign w:val="center"/>
          </w:tcPr>
          <w:p w14:paraId="0358689D">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53" w:type="pct"/>
            <w:tcBorders>
              <w:top w:val="single" w:color="auto" w:sz="4" w:space="0"/>
              <w:left w:val="nil"/>
              <w:bottom w:val="single" w:color="auto" w:sz="4" w:space="0"/>
              <w:right w:val="single" w:color="auto" w:sz="4" w:space="0"/>
            </w:tcBorders>
            <w:noWrap w:val="0"/>
            <w:vAlign w:val="top"/>
          </w:tcPr>
          <w:p w14:paraId="074B78FA">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96" w:type="pct"/>
            <w:tcBorders>
              <w:top w:val="single" w:color="auto" w:sz="4" w:space="0"/>
              <w:left w:val="nil"/>
              <w:bottom w:val="single" w:color="auto" w:sz="4" w:space="0"/>
              <w:right w:val="single" w:color="auto" w:sz="4" w:space="0"/>
            </w:tcBorders>
            <w:noWrap w:val="0"/>
            <w:vAlign w:val="top"/>
          </w:tcPr>
          <w:p w14:paraId="5CC79ABD">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5</w:t>
            </w:r>
          </w:p>
        </w:tc>
        <w:tc>
          <w:tcPr>
            <w:tcW w:w="206" w:type="pct"/>
            <w:tcBorders>
              <w:top w:val="single" w:color="auto" w:sz="4" w:space="0"/>
              <w:left w:val="nil"/>
              <w:bottom w:val="single" w:color="auto" w:sz="4" w:space="0"/>
              <w:right w:val="single" w:color="auto" w:sz="4" w:space="0"/>
            </w:tcBorders>
            <w:noWrap w:val="0"/>
            <w:vAlign w:val="top"/>
          </w:tcPr>
          <w:p w14:paraId="0D88B41E">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79" w:type="pct"/>
            <w:tcBorders>
              <w:top w:val="single" w:color="auto" w:sz="4" w:space="0"/>
              <w:left w:val="nil"/>
              <w:bottom w:val="single" w:color="auto" w:sz="4" w:space="0"/>
              <w:right w:val="single" w:color="auto" w:sz="4" w:space="0"/>
            </w:tcBorders>
            <w:noWrap w:val="0"/>
            <w:vAlign w:val="top"/>
          </w:tcPr>
          <w:p w14:paraId="07BD58C5">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7" w:type="pct"/>
            <w:tcBorders>
              <w:top w:val="single" w:color="auto" w:sz="4" w:space="0"/>
              <w:left w:val="nil"/>
              <w:bottom w:val="single" w:color="auto" w:sz="4" w:space="0"/>
              <w:right w:val="single" w:color="auto" w:sz="4" w:space="0"/>
            </w:tcBorders>
            <w:noWrap w:val="0"/>
            <w:vAlign w:val="center"/>
          </w:tcPr>
          <w:p w14:paraId="4FA433DA">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tcBorders>
              <w:top w:val="single" w:color="auto" w:sz="4" w:space="0"/>
              <w:left w:val="nil"/>
              <w:bottom w:val="single" w:color="auto" w:sz="4" w:space="0"/>
              <w:right w:val="single" w:color="auto" w:sz="4" w:space="0"/>
            </w:tcBorders>
            <w:noWrap w:val="0"/>
            <w:vAlign w:val="center"/>
          </w:tcPr>
          <w:p w14:paraId="2528B092">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cs="宋体"/>
                <w:b/>
                <w:sz w:val="18"/>
                <w:szCs w:val="18"/>
                <w:lang w:val="en-US" w:eastAsia="zh-CN"/>
              </w:rPr>
              <w:t>电力工程系</w:t>
            </w:r>
          </w:p>
        </w:tc>
      </w:tr>
      <w:tr w14:paraId="150828B5">
        <w:tblPrEx>
          <w:tblCellMar>
            <w:top w:w="0" w:type="dxa"/>
            <w:left w:w="108" w:type="dxa"/>
            <w:bottom w:w="0" w:type="dxa"/>
            <w:right w:w="108" w:type="dxa"/>
          </w:tblCellMar>
        </w:tblPrEx>
        <w:trPr>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4F90B4A5">
            <w:pPr>
              <w:spacing w:line="240" w:lineRule="auto"/>
              <w:rPr>
                <w:rFonts w:hint="default" w:ascii="Times New Roman" w:hAnsi="Times New Roman" w:cs="Times New Roman"/>
                <w:sz w:val="18"/>
                <w:szCs w:val="18"/>
              </w:rPr>
            </w:pPr>
          </w:p>
        </w:tc>
        <w:tc>
          <w:tcPr>
            <w:tcW w:w="221" w:type="pct"/>
            <w:gridSpan w:val="2"/>
            <w:vMerge w:val="continue"/>
            <w:tcBorders>
              <w:top w:val="single" w:color="auto" w:sz="4" w:space="0"/>
              <w:left w:val="nil"/>
              <w:bottom w:val="nil"/>
              <w:right w:val="single" w:color="auto" w:sz="4" w:space="0"/>
            </w:tcBorders>
            <w:noWrap w:val="0"/>
            <w:textDirection w:val="tbRlV"/>
            <w:vAlign w:val="center"/>
          </w:tcPr>
          <w:p w14:paraId="15E277B4">
            <w:pPr>
              <w:spacing w:line="240" w:lineRule="auto"/>
              <w:rPr>
                <w:rFonts w:hint="default" w:ascii="Times New Roman" w:hAnsi="Times New Roman" w:cs="Times New Roman"/>
                <w:sz w:val="18"/>
                <w:szCs w:val="18"/>
              </w:rPr>
            </w:pPr>
          </w:p>
        </w:tc>
        <w:tc>
          <w:tcPr>
            <w:tcW w:w="147" w:type="pct"/>
            <w:tcBorders>
              <w:top w:val="single" w:color="auto" w:sz="4" w:space="0"/>
              <w:left w:val="nil"/>
              <w:bottom w:val="single" w:color="auto" w:sz="4" w:space="0"/>
              <w:right w:val="single" w:color="auto" w:sz="4" w:space="0"/>
            </w:tcBorders>
            <w:noWrap w:val="0"/>
            <w:vAlign w:val="center"/>
          </w:tcPr>
          <w:p w14:paraId="216DCA9B">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5</w:t>
            </w:r>
          </w:p>
        </w:tc>
        <w:tc>
          <w:tcPr>
            <w:tcW w:w="371" w:type="pct"/>
            <w:tcBorders>
              <w:top w:val="single" w:color="auto" w:sz="4" w:space="0"/>
              <w:left w:val="nil"/>
              <w:bottom w:val="single" w:color="auto" w:sz="4" w:space="0"/>
              <w:right w:val="single" w:color="auto" w:sz="4" w:space="0"/>
            </w:tcBorders>
            <w:noWrap w:val="0"/>
            <w:vAlign w:val="center"/>
          </w:tcPr>
          <w:p w14:paraId="5715E186">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b/>
                <w:sz w:val="18"/>
                <w:szCs w:val="18"/>
                <w:lang w:val="en-US" w:eastAsia="zh-CN"/>
              </w:rPr>
            </w:pPr>
            <w:r>
              <w:rPr>
                <w:rFonts w:hint="eastAsia" w:ascii="宋体" w:hAnsi="宋体" w:eastAsia="宋体" w:cs="宋体"/>
                <w:b/>
                <w:bCs/>
                <w:i w:val="0"/>
                <w:iCs w:val="0"/>
                <w:caps w:val="0"/>
                <w:color w:val="auto"/>
                <w:spacing w:val="0"/>
                <w:sz w:val="18"/>
                <w:szCs w:val="18"/>
                <w:shd w:val="clear"/>
              </w:rPr>
              <w:t>8521300</w:t>
            </w:r>
            <w:r>
              <w:rPr>
                <w:rFonts w:hint="eastAsia" w:ascii="宋体" w:hAnsi="宋体" w:cs="宋体"/>
                <w:b/>
                <w:bCs/>
                <w:i w:val="0"/>
                <w:iCs w:val="0"/>
                <w:caps w:val="0"/>
                <w:color w:val="auto"/>
                <w:spacing w:val="0"/>
                <w:sz w:val="18"/>
                <w:szCs w:val="18"/>
                <w:shd w:val="clear"/>
                <w:lang w:val="en-US" w:eastAsia="zh-CN"/>
              </w:rPr>
              <w:t>5</w:t>
            </w:r>
          </w:p>
        </w:tc>
        <w:tc>
          <w:tcPr>
            <w:tcW w:w="1048" w:type="pct"/>
            <w:tcBorders>
              <w:top w:val="single" w:color="auto" w:sz="4" w:space="0"/>
              <w:left w:val="nil"/>
              <w:bottom w:val="single" w:color="auto" w:sz="4" w:space="0"/>
              <w:right w:val="single" w:color="auto" w:sz="4" w:space="0"/>
            </w:tcBorders>
            <w:noWrap w:val="0"/>
            <w:vAlign w:val="center"/>
          </w:tcPr>
          <w:p w14:paraId="6F472570">
            <w:pPr>
              <w:keepNext w:val="0"/>
              <w:keepLines w:val="0"/>
              <w:widowControl w:val="0"/>
              <w:suppressLineNumbers w:val="0"/>
              <w:autoSpaceDE w:val="0"/>
              <w:autoSpaceDN/>
              <w:spacing w:before="0" w:beforeAutospacing="0" w:after="0" w:afterAutospacing="0" w:line="240" w:lineRule="auto"/>
              <w:ind w:left="0" w:right="0"/>
              <w:jc w:val="both"/>
              <w:rPr>
                <w:rFonts w:hint="default" w:ascii="宋体" w:hAnsi="宋体" w:cs="宋体"/>
                <w:b/>
                <w:color w:val="auto"/>
                <w:kern w:val="2"/>
                <w:sz w:val="18"/>
                <w:szCs w:val="18"/>
                <w:lang w:val="en-US" w:eastAsia="zh-CN" w:bidi="ar"/>
              </w:rPr>
            </w:pPr>
            <w:r>
              <w:rPr>
                <w:rFonts w:hint="eastAsia" w:ascii="宋体" w:hAnsi="宋体" w:cs="宋体"/>
                <w:b/>
                <w:color w:val="auto"/>
                <w:kern w:val="2"/>
                <w:sz w:val="18"/>
                <w:szCs w:val="18"/>
                <w:lang w:val="en-US" w:eastAsia="zh-CN" w:bidi="ar"/>
              </w:rPr>
              <w:t>传感器与检测技术</w:t>
            </w:r>
            <w:r>
              <w:rPr>
                <w:rFonts w:hint="eastAsia" w:ascii="宋体" w:hAnsi="宋体" w:eastAsia="宋体" w:cs="宋体"/>
                <w:b/>
                <w:color w:val="auto"/>
                <w:kern w:val="2"/>
                <w:sz w:val="18"/>
                <w:szCs w:val="18"/>
                <w:lang w:val="en-US" w:eastAsia="zh-CN" w:bidi="ar"/>
              </w:rPr>
              <w:t>*</w:t>
            </w:r>
          </w:p>
        </w:tc>
        <w:tc>
          <w:tcPr>
            <w:tcW w:w="147" w:type="pct"/>
            <w:tcBorders>
              <w:top w:val="single" w:color="auto" w:sz="4" w:space="0"/>
              <w:left w:val="nil"/>
              <w:bottom w:val="single" w:color="auto" w:sz="4" w:space="0"/>
              <w:right w:val="single" w:color="auto" w:sz="4" w:space="0"/>
            </w:tcBorders>
            <w:noWrap w:val="0"/>
            <w:vAlign w:val="center"/>
          </w:tcPr>
          <w:p w14:paraId="3B64D177">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33BFEDA4">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B</w:t>
            </w:r>
          </w:p>
        </w:tc>
        <w:tc>
          <w:tcPr>
            <w:tcW w:w="230" w:type="pct"/>
            <w:tcBorders>
              <w:top w:val="single" w:color="auto" w:sz="4" w:space="0"/>
              <w:left w:val="nil"/>
              <w:bottom w:val="single" w:color="auto" w:sz="4" w:space="0"/>
              <w:right w:val="single" w:color="auto" w:sz="4" w:space="0"/>
            </w:tcBorders>
            <w:noWrap w:val="0"/>
            <w:vAlign w:val="center"/>
          </w:tcPr>
          <w:p w14:paraId="4706FB72">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考试</w:t>
            </w:r>
          </w:p>
        </w:tc>
        <w:tc>
          <w:tcPr>
            <w:tcW w:w="222" w:type="pct"/>
            <w:tcBorders>
              <w:top w:val="single" w:color="auto" w:sz="4" w:space="0"/>
              <w:left w:val="nil"/>
              <w:bottom w:val="single" w:color="auto" w:sz="4" w:space="0"/>
              <w:right w:val="single" w:color="auto" w:sz="4" w:space="0"/>
            </w:tcBorders>
            <w:noWrap w:val="0"/>
            <w:vAlign w:val="center"/>
          </w:tcPr>
          <w:p w14:paraId="5AF07C1B">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48</w:t>
            </w:r>
          </w:p>
        </w:tc>
        <w:tc>
          <w:tcPr>
            <w:tcW w:w="247" w:type="pct"/>
            <w:tcBorders>
              <w:top w:val="single" w:color="auto" w:sz="4" w:space="0"/>
              <w:left w:val="nil"/>
              <w:bottom w:val="single" w:color="auto" w:sz="4" w:space="0"/>
              <w:right w:val="single" w:color="auto" w:sz="4" w:space="0"/>
            </w:tcBorders>
            <w:noWrap w:val="0"/>
            <w:vAlign w:val="center"/>
          </w:tcPr>
          <w:p w14:paraId="175D57D4">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3</w:t>
            </w:r>
          </w:p>
        </w:tc>
        <w:tc>
          <w:tcPr>
            <w:tcW w:w="225" w:type="pct"/>
            <w:tcBorders>
              <w:top w:val="single" w:color="auto" w:sz="4" w:space="0"/>
              <w:left w:val="nil"/>
              <w:bottom w:val="single" w:color="auto" w:sz="4" w:space="0"/>
              <w:right w:val="single" w:color="auto" w:sz="4" w:space="0"/>
            </w:tcBorders>
            <w:noWrap w:val="0"/>
            <w:vAlign w:val="center"/>
          </w:tcPr>
          <w:p w14:paraId="714E8EAC">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32</w:t>
            </w:r>
          </w:p>
        </w:tc>
        <w:tc>
          <w:tcPr>
            <w:tcW w:w="211" w:type="pct"/>
            <w:tcBorders>
              <w:top w:val="single" w:color="auto" w:sz="4" w:space="0"/>
              <w:left w:val="nil"/>
              <w:bottom w:val="single" w:color="auto" w:sz="4" w:space="0"/>
              <w:right w:val="single" w:color="auto" w:sz="4" w:space="0"/>
            </w:tcBorders>
            <w:noWrap w:val="0"/>
            <w:vAlign w:val="center"/>
          </w:tcPr>
          <w:p w14:paraId="1A13CB1B">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16</w:t>
            </w:r>
          </w:p>
        </w:tc>
        <w:tc>
          <w:tcPr>
            <w:tcW w:w="148" w:type="pct"/>
            <w:tcBorders>
              <w:top w:val="single" w:color="auto" w:sz="4" w:space="0"/>
              <w:left w:val="nil"/>
              <w:bottom w:val="single" w:color="auto" w:sz="4" w:space="0"/>
              <w:right w:val="single" w:color="auto" w:sz="4" w:space="0"/>
            </w:tcBorders>
            <w:noWrap w:val="0"/>
            <w:vAlign w:val="center"/>
          </w:tcPr>
          <w:p w14:paraId="52D55A66">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53" w:type="pct"/>
            <w:tcBorders>
              <w:top w:val="single" w:color="auto" w:sz="4" w:space="0"/>
              <w:left w:val="nil"/>
              <w:bottom w:val="single" w:color="auto" w:sz="4" w:space="0"/>
              <w:right w:val="single" w:color="auto" w:sz="4" w:space="0"/>
            </w:tcBorders>
            <w:noWrap w:val="0"/>
            <w:vAlign w:val="top"/>
          </w:tcPr>
          <w:p w14:paraId="4A1E97A2">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96" w:type="pct"/>
            <w:tcBorders>
              <w:top w:val="single" w:color="auto" w:sz="4" w:space="0"/>
              <w:left w:val="nil"/>
              <w:bottom w:val="single" w:color="auto" w:sz="4" w:space="0"/>
              <w:right w:val="single" w:color="auto" w:sz="4" w:space="0"/>
            </w:tcBorders>
            <w:noWrap w:val="0"/>
            <w:vAlign w:val="top"/>
          </w:tcPr>
          <w:p w14:paraId="44C67CCE">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6" w:type="pct"/>
            <w:tcBorders>
              <w:top w:val="single" w:color="auto" w:sz="4" w:space="0"/>
              <w:left w:val="nil"/>
              <w:bottom w:val="single" w:color="auto" w:sz="4" w:space="0"/>
              <w:right w:val="single" w:color="auto" w:sz="4" w:space="0"/>
            </w:tcBorders>
            <w:noWrap w:val="0"/>
            <w:vAlign w:val="top"/>
          </w:tcPr>
          <w:p w14:paraId="7C0E7EC0">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4</w:t>
            </w:r>
          </w:p>
        </w:tc>
        <w:tc>
          <w:tcPr>
            <w:tcW w:w="179" w:type="pct"/>
            <w:tcBorders>
              <w:top w:val="single" w:color="auto" w:sz="4" w:space="0"/>
              <w:left w:val="nil"/>
              <w:bottom w:val="single" w:color="auto" w:sz="4" w:space="0"/>
              <w:right w:val="single" w:color="auto" w:sz="4" w:space="0"/>
            </w:tcBorders>
            <w:noWrap w:val="0"/>
            <w:vAlign w:val="top"/>
          </w:tcPr>
          <w:p w14:paraId="01305EB7">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7" w:type="pct"/>
            <w:tcBorders>
              <w:top w:val="single" w:color="auto" w:sz="4" w:space="0"/>
              <w:left w:val="nil"/>
              <w:bottom w:val="single" w:color="auto" w:sz="4" w:space="0"/>
              <w:right w:val="single" w:color="auto" w:sz="4" w:space="0"/>
            </w:tcBorders>
            <w:noWrap w:val="0"/>
            <w:vAlign w:val="center"/>
          </w:tcPr>
          <w:p w14:paraId="22241025">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tcBorders>
              <w:top w:val="single" w:color="auto" w:sz="4" w:space="0"/>
              <w:left w:val="nil"/>
              <w:bottom w:val="single" w:color="auto" w:sz="4" w:space="0"/>
              <w:right w:val="single" w:color="auto" w:sz="4" w:space="0"/>
            </w:tcBorders>
            <w:noWrap w:val="0"/>
            <w:vAlign w:val="center"/>
          </w:tcPr>
          <w:p w14:paraId="7FA802B5">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cs="宋体"/>
                <w:b/>
                <w:sz w:val="18"/>
                <w:szCs w:val="18"/>
                <w:lang w:val="en-US" w:eastAsia="zh-CN"/>
              </w:rPr>
              <w:t>电力工程系</w:t>
            </w:r>
          </w:p>
        </w:tc>
      </w:tr>
      <w:tr w14:paraId="1C2517E2">
        <w:tblPrEx>
          <w:tblCellMar>
            <w:top w:w="0" w:type="dxa"/>
            <w:left w:w="108" w:type="dxa"/>
            <w:bottom w:w="0" w:type="dxa"/>
            <w:right w:w="108" w:type="dxa"/>
          </w:tblCellMar>
        </w:tblPrEx>
        <w:trPr>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69624B04">
            <w:pPr>
              <w:spacing w:line="240" w:lineRule="auto"/>
              <w:rPr>
                <w:rFonts w:hint="default" w:ascii="Times New Roman" w:hAnsi="Times New Roman" w:cs="Times New Roman"/>
                <w:sz w:val="18"/>
                <w:szCs w:val="18"/>
              </w:rPr>
            </w:pPr>
          </w:p>
        </w:tc>
        <w:tc>
          <w:tcPr>
            <w:tcW w:w="221" w:type="pct"/>
            <w:gridSpan w:val="2"/>
            <w:vMerge w:val="continue"/>
            <w:tcBorders>
              <w:top w:val="single" w:color="auto" w:sz="4" w:space="0"/>
              <w:left w:val="nil"/>
              <w:bottom w:val="nil"/>
              <w:right w:val="single" w:color="auto" w:sz="4" w:space="0"/>
            </w:tcBorders>
            <w:noWrap w:val="0"/>
            <w:textDirection w:val="tbRlV"/>
            <w:vAlign w:val="center"/>
          </w:tcPr>
          <w:p w14:paraId="5018719D">
            <w:pPr>
              <w:spacing w:line="240" w:lineRule="auto"/>
              <w:rPr>
                <w:rFonts w:hint="default" w:ascii="Times New Roman" w:hAnsi="Times New Roman" w:cs="Times New Roman"/>
                <w:sz w:val="18"/>
                <w:szCs w:val="18"/>
              </w:rPr>
            </w:pPr>
          </w:p>
        </w:tc>
        <w:tc>
          <w:tcPr>
            <w:tcW w:w="147" w:type="pct"/>
            <w:tcBorders>
              <w:top w:val="single" w:color="auto" w:sz="4" w:space="0"/>
              <w:left w:val="nil"/>
              <w:bottom w:val="single" w:color="auto" w:sz="4" w:space="0"/>
              <w:right w:val="single" w:color="auto" w:sz="4" w:space="0"/>
            </w:tcBorders>
            <w:noWrap w:val="0"/>
            <w:vAlign w:val="center"/>
          </w:tcPr>
          <w:p w14:paraId="2C52BB76">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6</w:t>
            </w:r>
          </w:p>
        </w:tc>
        <w:tc>
          <w:tcPr>
            <w:tcW w:w="371" w:type="pct"/>
            <w:tcBorders>
              <w:top w:val="single" w:color="auto" w:sz="4" w:space="0"/>
              <w:left w:val="nil"/>
              <w:bottom w:val="single" w:color="auto" w:sz="4" w:space="0"/>
              <w:right w:val="single" w:color="auto" w:sz="4" w:space="0"/>
            </w:tcBorders>
            <w:noWrap w:val="0"/>
            <w:vAlign w:val="center"/>
          </w:tcPr>
          <w:p w14:paraId="0910574B">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b/>
                <w:sz w:val="18"/>
                <w:szCs w:val="18"/>
                <w:lang w:val="en-US" w:eastAsia="zh-CN"/>
              </w:rPr>
            </w:pPr>
            <w:r>
              <w:rPr>
                <w:rFonts w:hint="eastAsia" w:ascii="宋体" w:hAnsi="宋体" w:eastAsia="宋体" w:cs="宋体"/>
                <w:b/>
                <w:bCs/>
                <w:i w:val="0"/>
                <w:iCs w:val="0"/>
                <w:caps w:val="0"/>
                <w:color w:val="auto"/>
                <w:spacing w:val="0"/>
                <w:sz w:val="18"/>
                <w:szCs w:val="18"/>
                <w:shd w:val="clear"/>
              </w:rPr>
              <w:t>8521300</w:t>
            </w:r>
            <w:r>
              <w:rPr>
                <w:rFonts w:hint="eastAsia" w:ascii="宋体" w:hAnsi="宋体" w:cs="宋体"/>
                <w:b/>
                <w:bCs/>
                <w:i w:val="0"/>
                <w:iCs w:val="0"/>
                <w:caps w:val="0"/>
                <w:color w:val="auto"/>
                <w:spacing w:val="0"/>
                <w:sz w:val="18"/>
                <w:szCs w:val="18"/>
                <w:shd w:val="clear"/>
                <w:lang w:val="en-US" w:eastAsia="zh-CN"/>
              </w:rPr>
              <w:t>6</w:t>
            </w:r>
          </w:p>
        </w:tc>
        <w:tc>
          <w:tcPr>
            <w:tcW w:w="1048" w:type="pct"/>
            <w:tcBorders>
              <w:top w:val="single" w:color="auto" w:sz="4" w:space="0"/>
              <w:left w:val="nil"/>
              <w:bottom w:val="single" w:color="auto" w:sz="4" w:space="0"/>
              <w:right w:val="single" w:color="auto" w:sz="4" w:space="0"/>
            </w:tcBorders>
            <w:noWrap w:val="0"/>
            <w:vAlign w:val="center"/>
          </w:tcPr>
          <w:p w14:paraId="04CFD25B">
            <w:pPr>
              <w:keepNext w:val="0"/>
              <w:keepLines w:val="0"/>
              <w:widowControl w:val="0"/>
              <w:suppressLineNumbers w:val="0"/>
              <w:autoSpaceDE w:val="0"/>
              <w:autoSpaceDN/>
              <w:spacing w:before="0" w:beforeAutospacing="0" w:after="0" w:afterAutospacing="0" w:line="240" w:lineRule="auto"/>
              <w:ind w:left="0" w:right="0"/>
              <w:jc w:val="both"/>
              <w:rPr>
                <w:rFonts w:hint="default" w:ascii="宋体" w:hAnsi="宋体" w:cs="宋体"/>
                <w:b/>
                <w:color w:val="auto"/>
                <w:kern w:val="2"/>
                <w:sz w:val="18"/>
                <w:szCs w:val="18"/>
                <w:lang w:val="en-US" w:eastAsia="zh-CN" w:bidi="ar"/>
              </w:rPr>
            </w:pPr>
            <w:r>
              <w:rPr>
                <w:rFonts w:hint="eastAsia" w:ascii="宋体" w:hAnsi="宋体" w:cs="宋体"/>
                <w:b/>
                <w:color w:val="auto"/>
                <w:kern w:val="2"/>
                <w:sz w:val="18"/>
                <w:szCs w:val="18"/>
                <w:lang w:val="en-US" w:eastAsia="zh-CN" w:bidi="ar"/>
              </w:rPr>
              <w:t>工厂电气控制技术</w:t>
            </w:r>
            <w:r>
              <w:rPr>
                <w:rFonts w:hint="eastAsia" w:ascii="宋体" w:hAnsi="宋体" w:eastAsia="宋体" w:cs="宋体"/>
                <w:b/>
                <w:color w:val="auto"/>
                <w:kern w:val="2"/>
                <w:sz w:val="18"/>
                <w:szCs w:val="18"/>
                <w:lang w:val="en-US" w:eastAsia="zh-CN" w:bidi="ar"/>
              </w:rPr>
              <w:t>*</w:t>
            </w:r>
          </w:p>
        </w:tc>
        <w:tc>
          <w:tcPr>
            <w:tcW w:w="147" w:type="pct"/>
            <w:tcBorders>
              <w:top w:val="single" w:color="auto" w:sz="4" w:space="0"/>
              <w:left w:val="nil"/>
              <w:bottom w:val="single" w:color="auto" w:sz="4" w:space="0"/>
              <w:right w:val="single" w:color="auto" w:sz="4" w:space="0"/>
            </w:tcBorders>
            <w:noWrap w:val="0"/>
            <w:vAlign w:val="center"/>
          </w:tcPr>
          <w:p w14:paraId="1E18C7C8">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cs="宋体"/>
                <w:kern w:val="2"/>
                <w:sz w:val="18"/>
                <w:szCs w:val="18"/>
                <w:lang w:val="en-US" w:eastAsia="zh-CN" w:bidi="ar"/>
              </w:rPr>
            </w:pPr>
            <w:r>
              <w:rPr>
                <w:rFonts w:hint="eastAsia" w:ascii="宋体" w:hAnsi="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3D870FB7">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cs="宋体"/>
                <w:kern w:val="2"/>
                <w:sz w:val="18"/>
                <w:szCs w:val="18"/>
                <w:lang w:val="en-US" w:eastAsia="zh-CN" w:bidi="ar"/>
              </w:rPr>
            </w:pPr>
            <w:r>
              <w:rPr>
                <w:rFonts w:hint="eastAsia" w:ascii="宋体" w:hAnsi="宋体" w:cs="宋体"/>
                <w:kern w:val="2"/>
                <w:sz w:val="18"/>
                <w:szCs w:val="18"/>
                <w:lang w:val="en-US" w:eastAsia="zh-CN" w:bidi="ar"/>
              </w:rPr>
              <w:t>B</w:t>
            </w:r>
          </w:p>
        </w:tc>
        <w:tc>
          <w:tcPr>
            <w:tcW w:w="230" w:type="pct"/>
            <w:tcBorders>
              <w:top w:val="single" w:color="auto" w:sz="4" w:space="0"/>
              <w:left w:val="nil"/>
              <w:bottom w:val="single" w:color="auto" w:sz="4" w:space="0"/>
              <w:right w:val="single" w:color="auto" w:sz="4" w:space="0"/>
            </w:tcBorders>
            <w:noWrap w:val="0"/>
            <w:vAlign w:val="center"/>
          </w:tcPr>
          <w:p w14:paraId="5BF5DD7D">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考试</w:t>
            </w:r>
          </w:p>
        </w:tc>
        <w:tc>
          <w:tcPr>
            <w:tcW w:w="222" w:type="pct"/>
            <w:tcBorders>
              <w:top w:val="single" w:color="auto" w:sz="4" w:space="0"/>
              <w:left w:val="nil"/>
              <w:bottom w:val="single" w:color="auto" w:sz="4" w:space="0"/>
              <w:right w:val="single" w:color="auto" w:sz="4" w:space="0"/>
            </w:tcBorders>
            <w:noWrap w:val="0"/>
            <w:vAlign w:val="center"/>
          </w:tcPr>
          <w:p w14:paraId="7B600732">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cs="宋体"/>
                <w:kern w:val="2"/>
                <w:sz w:val="18"/>
                <w:szCs w:val="18"/>
                <w:lang w:val="en-US" w:eastAsia="zh-CN" w:bidi="ar"/>
              </w:rPr>
            </w:pPr>
            <w:r>
              <w:rPr>
                <w:rFonts w:hint="eastAsia" w:ascii="宋体" w:hAnsi="宋体" w:cs="宋体"/>
                <w:kern w:val="2"/>
                <w:sz w:val="18"/>
                <w:szCs w:val="18"/>
                <w:lang w:val="en-US" w:eastAsia="zh-CN" w:bidi="ar"/>
              </w:rPr>
              <w:t>64</w:t>
            </w:r>
          </w:p>
        </w:tc>
        <w:tc>
          <w:tcPr>
            <w:tcW w:w="247" w:type="pct"/>
            <w:tcBorders>
              <w:top w:val="single" w:color="auto" w:sz="4" w:space="0"/>
              <w:left w:val="nil"/>
              <w:bottom w:val="single" w:color="auto" w:sz="4" w:space="0"/>
              <w:right w:val="single" w:color="auto" w:sz="4" w:space="0"/>
            </w:tcBorders>
            <w:noWrap w:val="0"/>
            <w:vAlign w:val="center"/>
          </w:tcPr>
          <w:p w14:paraId="3DAEF80B">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cs="宋体"/>
                <w:kern w:val="2"/>
                <w:sz w:val="18"/>
                <w:szCs w:val="18"/>
                <w:lang w:val="en-US" w:eastAsia="zh-CN" w:bidi="ar"/>
              </w:rPr>
            </w:pPr>
            <w:r>
              <w:rPr>
                <w:rFonts w:hint="eastAsia" w:ascii="宋体" w:hAnsi="宋体" w:cs="宋体"/>
                <w:kern w:val="2"/>
                <w:sz w:val="18"/>
                <w:szCs w:val="18"/>
                <w:lang w:val="en-US" w:eastAsia="zh-CN" w:bidi="ar"/>
              </w:rPr>
              <w:t>4</w:t>
            </w:r>
          </w:p>
        </w:tc>
        <w:tc>
          <w:tcPr>
            <w:tcW w:w="225" w:type="pct"/>
            <w:tcBorders>
              <w:top w:val="single" w:color="auto" w:sz="4" w:space="0"/>
              <w:left w:val="nil"/>
              <w:bottom w:val="single" w:color="auto" w:sz="4" w:space="0"/>
              <w:right w:val="single" w:color="auto" w:sz="4" w:space="0"/>
            </w:tcBorders>
            <w:noWrap w:val="0"/>
            <w:vAlign w:val="center"/>
          </w:tcPr>
          <w:p w14:paraId="48548BA0">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40</w:t>
            </w:r>
          </w:p>
        </w:tc>
        <w:tc>
          <w:tcPr>
            <w:tcW w:w="211" w:type="pct"/>
            <w:tcBorders>
              <w:top w:val="single" w:color="auto" w:sz="4" w:space="0"/>
              <w:left w:val="nil"/>
              <w:bottom w:val="single" w:color="auto" w:sz="4" w:space="0"/>
              <w:right w:val="single" w:color="auto" w:sz="4" w:space="0"/>
            </w:tcBorders>
            <w:noWrap w:val="0"/>
            <w:vAlign w:val="center"/>
          </w:tcPr>
          <w:p w14:paraId="0D0AA742">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24</w:t>
            </w:r>
          </w:p>
        </w:tc>
        <w:tc>
          <w:tcPr>
            <w:tcW w:w="148" w:type="pct"/>
            <w:tcBorders>
              <w:top w:val="single" w:color="auto" w:sz="4" w:space="0"/>
              <w:left w:val="nil"/>
              <w:bottom w:val="single" w:color="auto" w:sz="4" w:space="0"/>
              <w:right w:val="single" w:color="auto" w:sz="4" w:space="0"/>
            </w:tcBorders>
            <w:noWrap w:val="0"/>
            <w:vAlign w:val="center"/>
          </w:tcPr>
          <w:p w14:paraId="622737CF">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53" w:type="pct"/>
            <w:tcBorders>
              <w:top w:val="single" w:color="auto" w:sz="4" w:space="0"/>
              <w:left w:val="nil"/>
              <w:bottom w:val="single" w:color="auto" w:sz="4" w:space="0"/>
              <w:right w:val="single" w:color="auto" w:sz="4" w:space="0"/>
            </w:tcBorders>
            <w:noWrap w:val="0"/>
            <w:vAlign w:val="top"/>
          </w:tcPr>
          <w:p w14:paraId="589ED3D6">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96" w:type="pct"/>
            <w:tcBorders>
              <w:top w:val="single" w:color="auto" w:sz="4" w:space="0"/>
              <w:left w:val="nil"/>
              <w:bottom w:val="single" w:color="auto" w:sz="4" w:space="0"/>
              <w:right w:val="single" w:color="auto" w:sz="4" w:space="0"/>
            </w:tcBorders>
            <w:noWrap w:val="0"/>
            <w:vAlign w:val="top"/>
          </w:tcPr>
          <w:p w14:paraId="488B709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6" w:type="pct"/>
            <w:tcBorders>
              <w:top w:val="single" w:color="auto" w:sz="4" w:space="0"/>
              <w:left w:val="nil"/>
              <w:bottom w:val="single" w:color="auto" w:sz="4" w:space="0"/>
              <w:right w:val="single" w:color="auto" w:sz="4" w:space="0"/>
            </w:tcBorders>
            <w:noWrap w:val="0"/>
            <w:vAlign w:val="top"/>
          </w:tcPr>
          <w:p w14:paraId="52EE73E5">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5</w:t>
            </w:r>
          </w:p>
        </w:tc>
        <w:tc>
          <w:tcPr>
            <w:tcW w:w="179" w:type="pct"/>
            <w:tcBorders>
              <w:top w:val="single" w:color="auto" w:sz="4" w:space="0"/>
              <w:left w:val="nil"/>
              <w:bottom w:val="single" w:color="auto" w:sz="4" w:space="0"/>
              <w:right w:val="single" w:color="auto" w:sz="4" w:space="0"/>
            </w:tcBorders>
            <w:noWrap w:val="0"/>
            <w:vAlign w:val="top"/>
          </w:tcPr>
          <w:p w14:paraId="17ED1961">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eastAsia="zh-CN"/>
              </w:rPr>
            </w:pPr>
          </w:p>
        </w:tc>
        <w:tc>
          <w:tcPr>
            <w:tcW w:w="207" w:type="pct"/>
            <w:tcBorders>
              <w:top w:val="single" w:color="auto" w:sz="4" w:space="0"/>
              <w:left w:val="nil"/>
              <w:bottom w:val="single" w:color="auto" w:sz="4" w:space="0"/>
              <w:right w:val="single" w:color="auto" w:sz="4" w:space="0"/>
            </w:tcBorders>
            <w:noWrap w:val="0"/>
            <w:vAlign w:val="center"/>
          </w:tcPr>
          <w:p w14:paraId="400B6D05">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tcBorders>
              <w:top w:val="single" w:color="auto" w:sz="4" w:space="0"/>
              <w:left w:val="nil"/>
              <w:bottom w:val="single" w:color="auto" w:sz="4" w:space="0"/>
              <w:right w:val="single" w:color="auto" w:sz="4" w:space="0"/>
            </w:tcBorders>
            <w:noWrap w:val="0"/>
            <w:vAlign w:val="center"/>
          </w:tcPr>
          <w:p w14:paraId="3ADE1664">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cs="宋体"/>
                <w:b/>
                <w:sz w:val="18"/>
                <w:szCs w:val="18"/>
                <w:lang w:val="en-US" w:eastAsia="zh-CN"/>
              </w:rPr>
              <w:t>电力工程系</w:t>
            </w:r>
          </w:p>
        </w:tc>
      </w:tr>
      <w:tr w14:paraId="44D8D8C5">
        <w:tblPrEx>
          <w:tblCellMar>
            <w:top w:w="0" w:type="dxa"/>
            <w:left w:w="108" w:type="dxa"/>
            <w:bottom w:w="0" w:type="dxa"/>
            <w:right w:w="108" w:type="dxa"/>
          </w:tblCellMar>
        </w:tblPrEx>
        <w:trPr>
          <w:trHeight w:val="90"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2029356B">
            <w:pPr>
              <w:spacing w:line="240" w:lineRule="auto"/>
              <w:rPr>
                <w:rFonts w:hint="default" w:ascii="Times New Roman" w:hAnsi="Times New Roman" w:cs="Times New Roman"/>
                <w:sz w:val="18"/>
                <w:szCs w:val="18"/>
              </w:rPr>
            </w:pPr>
          </w:p>
        </w:tc>
        <w:tc>
          <w:tcPr>
            <w:tcW w:w="221" w:type="pct"/>
            <w:gridSpan w:val="2"/>
            <w:vMerge w:val="continue"/>
            <w:tcBorders>
              <w:top w:val="single" w:color="auto" w:sz="4" w:space="0"/>
              <w:left w:val="nil"/>
              <w:bottom w:val="nil"/>
              <w:right w:val="single" w:color="auto" w:sz="4" w:space="0"/>
            </w:tcBorders>
            <w:noWrap w:val="0"/>
            <w:textDirection w:val="tbRlV"/>
            <w:vAlign w:val="center"/>
          </w:tcPr>
          <w:p w14:paraId="077D5A65">
            <w:pPr>
              <w:spacing w:line="240" w:lineRule="auto"/>
              <w:rPr>
                <w:rFonts w:hint="default" w:ascii="Times New Roman" w:hAnsi="Times New Roman" w:cs="Times New Roman"/>
                <w:sz w:val="18"/>
                <w:szCs w:val="18"/>
              </w:rPr>
            </w:pPr>
          </w:p>
        </w:tc>
        <w:tc>
          <w:tcPr>
            <w:tcW w:w="147" w:type="pct"/>
            <w:tcBorders>
              <w:top w:val="single" w:color="auto" w:sz="4" w:space="0"/>
              <w:left w:val="nil"/>
              <w:bottom w:val="single" w:color="auto" w:sz="4" w:space="0"/>
              <w:right w:val="single" w:color="auto" w:sz="4" w:space="0"/>
            </w:tcBorders>
            <w:noWrap w:val="0"/>
            <w:vAlign w:val="center"/>
          </w:tcPr>
          <w:p w14:paraId="39F0E163">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rPr>
            </w:pPr>
            <w:r>
              <w:rPr>
                <w:rFonts w:hint="eastAsia" w:ascii="宋体" w:hAnsi="宋体" w:cs="宋体"/>
                <w:kern w:val="2"/>
                <w:sz w:val="18"/>
                <w:szCs w:val="18"/>
                <w:lang w:val="en-US" w:eastAsia="zh-CN" w:bidi="ar"/>
              </w:rPr>
              <w:t>7</w:t>
            </w:r>
          </w:p>
        </w:tc>
        <w:tc>
          <w:tcPr>
            <w:tcW w:w="371" w:type="pct"/>
            <w:tcBorders>
              <w:top w:val="single" w:color="auto" w:sz="4" w:space="0"/>
              <w:left w:val="nil"/>
              <w:bottom w:val="single" w:color="auto" w:sz="4" w:space="0"/>
              <w:right w:val="single" w:color="auto" w:sz="4" w:space="0"/>
            </w:tcBorders>
            <w:noWrap w:val="0"/>
            <w:vAlign w:val="center"/>
          </w:tcPr>
          <w:p w14:paraId="3C51210B">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b/>
                <w:sz w:val="18"/>
                <w:szCs w:val="18"/>
                <w:lang w:val="en-US" w:eastAsia="zh-CN"/>
              </w:rPr>
            </w:pPr>
            <w:r>
              <w:rPr>
                <w:rFonts w:hint="eastAsia" w:ascii="宋体" w:hAnsi="宋体" w:eastAsia="宋体" w:cs="宋体"/>
                <w:b/>
                <w:bCs/>
                <w:i w:val="0"/>
                <w:iCs w:val="0"/>
                <w:caps w:val="0"/>
                <w:color w:val="auto"/>
                <w:spacing w:val="0"/>
                <w:sz w:val="18"/>
                <w:szCs w:val="18"/>
                <w:shd w:val="clear"/>
              </w:rPr>
              <w:t>8521300</w:t>
            </w:r>
            <w:r>
              <w:rPr>
                <w:rFonts w:hint="eastAsia" w:ascii="宋体" w:hAnsi="宋体" w:cs="宋体"/>
                <w:b/>
                <w:bCs/>
                <w:i w:val="0"/>
                <w:iCs w:val="0"/>
                <w:caps w:val="0"/>
                <w:color w:val="auto"/>
                <w:spacing w:val="0"/>
                <w:sz w:val="18"/>
                <w:szCs w:val="18"/>
                <w:shd w:val="clear"/>
                <w:lang w:val="en-US" w:eastAsia="zh-CN"/>
              </w:rPr>
              <w:t>7</w:t>
            </w:r>
          </w:p>
        </w:tc>
        <w:tc>
          <w:tcPr>
            <w:tcW w:w="1048" w:type="pct"/>
            <w:tcBorders>
              <w:top w:val="single" w:color="auto" w:sz="4" w:space="0"/>
              <w:left w:val="nil"/>
              <w:bottom w:val="single" w:color="auto" w:sz="4" w:space="0"/>
              <w:right w:val="single" w:color="auto" w:sz="4" w:space="0"/>
            </w:tcBorders>
            <w:noWrap w:val="0"/>
            <w:vAlign w:val="center"/>
          </w:tcPr>
          <w:p w14:paraId="561B3AD9">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b/>
                <w:color w:val="auto"/>
                <w:sz w:val="18"/>
                <w:szCs w:val="18"/>
                <w:lang w:val="en-US"/>
              </w:rPr>
            </w:pPr>
            <w:r>
              <w:rPr>
                <w:rFonts w:hint="eastAsia" w:ascii="宋体" w:hAnsi="宋体" w:eastAsia="宋体" w:cs="宋体"/>
                <w:b/>
                <w:color w:val="auto"/>
                <w:kern w:val="2"/>
                <w:sz w:val="18"/>
                <w:szCs w:val="18"/>
                <w:lang w:val="en-US" w:eastAsia="zh-CN" w:bidi="ar"/>
              </w:rPr>
              <w:t>发电厂电气设备*</w:t>
            </w:r>
          </w:p>
        </w:tc>
        <w:tc>
          <w:tcPr>
            <w:tcW w:w="147" w:type="pct"/>
            <w:tcBorders>
              <w:top w:val="single" w:color="auto" w:sz="4" w:space="0"/>
              <w:left w:val="nil"/>
              <w:bottom w:val="single" w:color="auto" w:sz="4" w:space="0"/>
              <w:right w:val="single" w:color="auto" w:sz="4" w:space="0"/>
            </w:tcBorders>
            <w:noWrap w:val="0"/>
            <w:vAlign w:val="center"/>
          </w:tcPr>
          <w:p w14:paraId="232F6306">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2B8B4708">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B</w:t>
            </w:r>
          </w:p>
        </w:tc>
        <w:tc>
          <w:tcPr>
            <w:tcW w:w="230" w:type="pct"/>
            <w:tcBorders>
              <w:top w:val="single" w:color="auto" w:sz="4" w:space="0"/>
              <w:left w:val="nil"/>
              <w:bottom w:val="single" w:color="auto" w:sz="4" w:space="0"/>
              <w:right w:val="single" w:color="auto" w:sz="4" w:space="0"/>
            </w:tcBorders>
            <w:noWrap w:val="0"/>
            <w:vAlign w:val="center"/>
          </w:tcPr>
          <w:p w14:paraId="2BA39B78">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考试</w:t>
            </w:r>
          </w:p>
        </w:tc>
        <w:tc>
          <w:tcPr>
            <w:tcW w:w="222" w:type="pct"/>
            <w:tcBorders>
              <w:top w:val="single" w:color="auto" w:sz="4" w:space="0"/>
              <w:left w:val="nil"/>
              <w:bottom w:val="single" w:color="auto" w:sz="4" w:space="0"/>
              <w:right w:val="single" w:color="auto" w:sz="4" w:space="0"/>
            </w:tcBorders>
            <w:noWrap w:val="0"/>
            <w:vAlign w:val="center"/>
          </w:tcPr>
          <w:p w14:paraId="18FC9CBE">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64</w:t>
            </w:r>
          </w:p>
        </w:tc>
        <w:tc>
          <w:tcPr>
            <w:tcW w:w="247" w:type="pct"/>
            <w:tcBorders>
              <w:top w:val="single" w:color="auto" w:sz="4" w:space="0"/>
              <w:left w:val="nil"/>
              <w:bottom w:val="single" w:color="auto" w:sz="4" w:space="0"/>
              <w:right w:val="single" w:color="auto" w:sz="4" w:space="0"/>
            </w:tcBorders>
            <w:noWrap w:val="0"/>
            <w:vAlign w:val="center"/>
          </w:tcPr>
          <w:p w14:paraId="779485D3">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4</w:t>
            </w:r>
          </w:p>
        </w:tc>
        <w:tc>
          <w:tcPr>
            <w:tcW w:w="225" w:type="pct"/>
            <w:tcBorders>
              <w:top w:val="single" w:color="auto" w:sz="4" w:space="0"/>
              <w:left w:val="nil"/>
              <w:bottom w:val="single" w:color="auto" w:sz="4" w:space="0"/>
              <w:right w:val="single" w:color="auto" w:sz="4" w:space="0"/>
            </w:tcBorders>
            <w:noWrap w:val="0"/>
            <w:vAlign w:val="center"/>
          </w:tcPr>
          <w:p w14:paraId="7FCC43D2">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40</w:t>
            </w:r>
          </w:p>
        </w:tc>
        <w:tc>
          <w:tcPr>
            <w:tcW w:w="211" w:type="pct"/>
            <w:tcBorders>
              <w:top w:val="single" w:color="auto" w:sz="4" w:space="0"/>
              <w:left w:val="nil"/>
              <w:bottom w:val="single" w:color="auto" w:sz="4" w:space="0"/>
              <w:right w:val="single" w:color="auto" w:sz="4" w:space="0"/>
            </w:tcBorders>
            <w:noWrap w:val="0"/>
            <w:vAlign w:val="center"/>
          </w:tcPr>
          <w:p w14:paraId="09B6C22D">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24</w:t>
            </w:r>
          </w:p>
        </w:tc>
        <w:tc>
          <w:tcPr>
            <w:tcW w:w="148" w:type="pct"/>
            <w:tcBorders>
              <w:top w:val="single" w:color="auto" w:sz="4" w:space="0"/>
              <w:left w:val="nil"/>
              <w:bottom w:val="single" w:color="auto" w:sz="4" w:space="0"/>
              <w:right w:val="single" w:color="auto" w:sz="4" w:space="0"/>
            </w:tcBorders>
            <w:noWrap w:val="0"/>
            <w:vAlign w:val="center"/>
          </w:tcPr>
          <w:p w14:paraId="586B6E74">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53" w:type="pct"/>
            <w:tcBorders>
              <w:top w:val="single" w:color="auto" w:sz="4" w:space="0"/>
              <w:left w:val="nil"/>
              <w:bottom w:val="single" w:color="auto" w:sz="4" w:space="0"/>
              <w:right w:val="single" w:color="auto" w:sz="4" w:space="0"/>
            </w:tcBorders>
            <w:noWrap w:val="0"/>
            <w:vAlign w:val="top"/>
          </w:tcPr>
          <w:p w14:paraId="318A7709">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96" w:type="pct"/>
            <w:tcBorders>
              <w:top w:val="single" w:color="auto" w:sz="4" w:space="0"/>
              <w:left w:val="nil"/>
              <w:bottom w:val="single" w:color="auto" w:sz="4" w:space="0"/>
              <w:right w:val="single" w:color="auto" w:sz="4" w:space="0"/>
            </w:tcBorders>
            <w:noWrap w:val="0"/>
            <w:vAlign w:val="top"/>
          </w:tcPr>
          <w:p w14:paraId="1E352035">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6" w:type="pct"/>
            <w:tcBorders>
              <w:top w:val="single" w:color="auto" w:sz="4" w:space="0"/>
              <w:left w:val="nil"/>
              <w:bottom w:val="single" w:color="auto" w:sz="4" w:space="0"/>
              <w:right w:val="single" w:color="auto" w:sz="4" w:space="0"/>
            </w:tcBorders>
            <w:noWrap w:val="0"/>
            <w:vAlign w:val="top"/>
          </w:tcPr>
          <w:p w14:paraId="729F870E">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5</w:t>
            </w:r>
          </w:p>
        </w:tc>
        <w:tc>
          <w:tcPr>
            <w:tcW w:w="179" w:type="pct"/>
            <w:tcBorders>
              <w:top w:val="single" w:color="auto" w:sz="4" w:space="0"/>
              <w:left w:val="nil"/>
              <w:bottom w:val="single" w:color="auto" w:sz="4" w:space="0"/>
              <w:right w:val="single" w:color="auto" w:sz="4" w:space="0"/>
            </w:tcBorders>
            <w:noWrap w:val="0"/>
            <w:vAlign w:val="top"/>
          </w:tcPr>
          <w:p w14:paraId="504BB36D">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7" w:type="pct"/>
            <w:tcBorders>
              <w:top w:val="single" w:color="auto" w:sz="4" w:space="0"/>
              <w:left w:val="nil"/>
              <w:bottom w:val="single" w:color="auto" w:sz="4" w:space="0"/>
              <w:right w:val="single" w:color="auto" w:sz="4" w:space="0"/>
            </w:tcBorders>
            <w:noWrap w:val="0"/>
            <w:vAlign w:val="center"/>
          </w:tcPr>
          <w:p w14:paraId="5045DB3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tcBorders>
              <w:top w:val="single" w:color="auto" w:sz="4" w:space="0"/>
              <w:left w:val="nil"/>
              <w:bottom w:val="single" w:color="auto" w:sz="4" w:space="0"/>
              <w:right w:val="single" w:color="auto" w:sz="4" w:space="0"/>
            </w:tcBorders>
            <w:noWrap w:val="0"/>
            <w:vAlign w:val="center"/>
          </w:tcPr>
          <w:p w14:paraId="14D5933B">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cs="宋体"/>
                <w:b/>
                <w:sz w:val="18"/>
                <w:szCs w:val="18"/>
                <w:lang w:val="en-US" w:eastAsia="zh-CN"/>
              </w:rPr>
              <w:t>电力工程系</w:t>
            </w:r>
          </w:p>
        </w:tc>
      </w:tr>
      <w:tr w14:paraId="569D8C0F">
        <w:tblPrEx>
          <w:tblCellMar>
            <w:top w:w="0" w:type="dxa"/>
            <w:left w:w="108" w:type="dxa"/>
            <w:bottom w:w="0" w:type="dxa"/>
            <w:right w:w="108" w:type="dxa"/>
          </w:tblCellMar>
        </w:tblPrEx>
        <w:trPr>
          <w:trHeight w:val="90"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09FCF738">
            <w:pPr>
              <w:spacing w:line="240" w:lineRule="auto"/>
              <w:rPr>
                <w:rFonts w:hint="default" w:ascii="Times New Roman" w:hAnsi="Times New Roman" w:cs="Times New Roman"/>
                <w:sz w:val="18"/>
                <w:szCs w:val="18"/>
              </w:rPr>
            </w:pPr>
          </w:p>
        </w:tc>
        <w:tc>
          <w:tcPr>
            <w:tcW w:w="221" w:type="pct"/>
            <w:gridSpan w:val="2"/>
            <w:vMerge w:val="continue"/>
            <w:tcBorders>
              <w:top w:val="single" w:color="auto" w:sz="4" w:space="0"/>
              <w:left w:val="nil"/>
              <w:bottom w:val="nil"/>
              <w:right w:val="single" w:color="auto" w:sz="4" w:space="0"/>
            </w:tcBorders>
            <w:noWrap w:val="0"/>
            <w:textDirection w:val="tbRlV"/>
            <w:vAlign w:val="center"/>
          </w:tcPr>
          <w:p w14:paraId="48B0F78F">
            <w:pPr>
              <w:spacing w:line="240" w:lineRule="auto"/>
              <w:rPr>
                <w:rFonts w:hint="default" w:ascii="Times New Roman" w:hAnsi="Times New Roman" w:cs="Times New Roman"/>
                <w:sz w:val="18"/>
                <w:szCs w:val="18"/>
              </w:rPr>
            </w:pPr>
          </w:p>
        </w:tc>
        <w:tc>
          <w:tcPr>
            <w:tcW w:w="147" w:type="pct"/>
            <w:tcBorders>
              <w:top w:val="single" w:color="auto" w:sz="4" w:space="0"/>
              <w:left w:val="nil"/>
              <w:bottom w:val="single" w:color="auto" w:sz="4" w:space="0"/>
              <w:right w:val="single" w:color="auto" w:sz="4" w:space="0"/>
            </w:tcBorders>
            <w:noWrap w:val="0"/>
            <w:vAlign w:val="center"/>
          </w:tcPr>
          <w:p w14:paraId="20E2CC11">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cs="宋体"/>
                <w:kern w:val="2"/>
                <w:sz w:val="18"/>
                <w:szCs w:val="18"/>
                <w:lang w:val="en-US" w:eastAsia="zh-CN" w:bidi="ar"/>
              </w:rPr>
            </w:pPr>
            <w:r>
              <w:rPr>
                <w:rFonts w:hint="eastAsia" w:ascii="宋体" w:hAnsi="宋体" w:cs="宋体"/>
                <w:kern w:val="2"/>
                <w:sz w:val="18"/>
                <w:szCs w:val="18"/>
                <w:lang w:val="en-US" w:eastAsia="zh-CN" w:bidi="ar"/>
              </w:rPr>
              <w:t>8</w:t>
            </w:r>
          </w:p>
        </w:tc>
        <w:tc>
          <w:tcPr>
            <w:tcW w:w="371" w:type="pct"/>
            <w:tcBorders>
              <w:top w:val="single" w:color="auto" w:sz="4" w:space="0"/>
              <w:left w:val="nil"/>
              <w:bottom w:val="single" w:color="auto" w:sz="4" w:space="0"/>
              <w:right w:val="single" w:color="auto" w:sz="4" w:space="0"/>
            </w:tcBorders>
            <w:noWrap w:val="0"/>
            <w:vAlign w:val="center"/>
          </w:tcPr>
          <w:p w14:paraId="71CEAD03">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b/>
                <w:sz w:val="18"/>
                <w:szCs w:val="18"/>
                <w:lang w:val="en-US" w:eastAsia="zh-CN"/>
              </w:rPr>
            </w:pPr>
            <w:r>
              <w:rPr>
                <w:rFonts w:hint="eastAsia" w:ascii="宋体" w:hAnsi="宋体" w:eastAsia="宋体" w:cs="宋体"/>
                <w:b/>
                <w:bCs/>
                <w:i w:val="0"/>
                <w:iCs w:val="0"/>
                <w:caps w:val="0"/>
                <w:color w:val="auto"/>
                <w:spacing w:val="0"/>
                <w:sz w:val="18"/>
                <w:szCs w:val="18"/>
                <w:shd w:val="clear"/>
              </w:rPr>
              <w:t>8521300</w:t>
            </w:r>
            <w:r>
              <w:rPr>
                <w:rFonts w:hint="eastAsia" w:ascii="宋体" w:hAnsi="宋体" w:cs="宋体"/>
                <w:b/>
                <w:bCs/>
                <w:i w:val="0"/>
                <w:iCs w:val="0"/>
                <w:caps w:val="0"/>
                <w:color w:val="auto"/>
                <w:spacing w:val="0"/>
                <w:sz w:val="18"/>
                <w:szCs w:val="18"/>
                <w:shd w:val="clear"/>
                <w:lang w:val="en-US" w:eastAsia="zh-CN"/>
              </w:rPr>
              <w:t>8</w:t>
            </w:r>
          </w:p>
        </w:tc>
        <w:tc>
          <w:tcPr>
            <w:tcW w:w="1048" w:type="pct"/>
            <w:tcBorders>
              <w:top w:val="single" w:color="auto" w:sz="4" w:space="0"/>
              <w:left w:val="nil"/>
              <w:bottom w:val="single" w:color="auto" w:sz="4" w:space="0"/>
              <w:right w:val="single" w:color="auto" w:sz="4" w:space="0"/>
            </w:tcBorders>
            <w:noWrap w:val="0"/>
            <w:vAlign w:val="center"/>
          </w:tcPr>
          <w:p w14:paraId="042AE5C2">
            <w:pPr>
              <w:keepNext w:val="0"/>
              <w:keepLines w:val="0"/>
              <w:widowControl w:val="0"/>
              <w:suppressLineNumbers w:val="0"/>
              <w:autoSpaceDE w:val="0"/>
              <w:autoSpaceDN/>
              <w:spacing w:before="0" w:beforeAutospacing="0" w:after="0" w:afterAutospacing="0" w:line="240" w:lineRule="auto"/>
              <w:ind w:left="0" w:right="0"/>
              <w:jc w:val="both"/>
              <w:rPr>
                <w:rFonts w:hint="default" w:ascii="宋体" w:hAnsi="宋体" w:eastAsia="宋体" w:cs="宋体"/>
                <w:b/>
                <w:color w:val="auto"/>
                <w:kern w:val="2"/>
                <w:sz w:val="18"/>
                <w:szCs w:val="18"/>
                <w:lang w:val="en-US" w:eastAsia="zh-CN" w:bidi="ar"/>
              </w:rPr>
            </w:pPr>
            <w:r>
              <w:rPr>
                <w:rFonts w:hint="eastAsia" w:ascii="宋体" w:hAnsi="宋体" w:cs="宋体"/>
                <w:b/>
                <w:color w:val="auto"/>
                <w:kern w:val="2"/>
                <w:sz w:val="18"/>
                <w:szCs w:val="18"/>
                <w:lang w:val="en-US" w:eastAsia="zh-CN" w:bidi="ar"/>
              </w:rPr>
              <w:t>电力电子技术</w:t>
            </w:r>
            <w:r>
              <w:rPr>
                <w:rFonts w:hint="eastAsia" w:ascii="宋体" w:hAnsi="宋体" w:eastAsia="宋体" w:cs="宋体"/>
                <w:b/>
                <w:color w:val="auto"/>
                <w:kern w:val="2"/>
                <w:sz w:val="18"/>
                <w:szCs w:val="18"/>
                <w:lang w:val="en-US" w:eastAsia="zh-CN" w:bidi="ar"/>
              </w:rPr>
              <w:t>*</w:t>
            </w:r>
          </w:p>
        </w:tc>
        <w:tc>
          <w:tcPr>
            <w:tcW w:w="147" w:type="pct"/>
            <w:tcBorders>
              <w:top w:val="single" w:color="auto" w:sz="4" w:space="0"/>
              <w:left w:val="nil"/>
              <w:bottom w:val="single" w:color="auto" w:sz="4" w:space="0"/>
              <w:right w:val="single" w:color="auto" w:sz="4" w:space="0"/>
            </w:tcBorders>
            <w:noWrap w:val="0"/>
            <w:vAlign w:val="center"/>
          </w:tcPr>
          <w:p w14:paraId="4BC95139">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2B85AD57">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B</w:t>
            </w:r>
          </w:p>
        </w:tc>
        <w:tc>
          <w:tcPr>
            <w:tcW w:w="230" w:type="pct"/>
            <w:tcBorders>
              <w:top w:val="single" w:color="auto" w:sz="4" w:space="0"/>
              <w:left w:val="nil"/>
              <w:bottom w:val="single" w:color="auto" w:sz="4" w:space="0"/>
              <w:right w:val="single" w:color="auto" w:sz="4" w:space="0"/>
            </w:tcBorders>
            <w:noWrap w:val="0"/>
            <w:vAlign w:val="center"/>
          </w:tcPr>
          <w:p w14:paraId="58E4936F">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
              </w:rPr>
              <w:t>考试</w:t>
            </w:r>
          </w:p>
        </w:tc>
        <w:tc>
          <w:tcPr>
            <w:tcW w:w="222" w:type="pct"/>
            <w:tcBorders>
              <w:top w:val="single" w:color="auto" w:sz="4" w:space="0"/>
              <w:left w:val="nil"/>
              <w:bottom w:val="single" w:color="auto" w:sz="4" w:space="0"/>
              <w:right w:val="single" w:color="auto" w:sz="4" w:space="0"/>
            </w:tcBorders>
            <w:noWrap w:val="0"/>
            <w:vAlign w:val="center"/>
          </w:tcPr>
          <w:p w14:paraId="30CE4AC6">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48</w:t>
            </w:r>
          </w:p>
        </w:tc>
        <w:tc>
          <w:tcPr>
            <w:tcW w:w="247" w:type="pct"/>
            <w:tcBorders>
              <w:top w:val="single" w:color="auto" w:sz="4" w:space="0"/>
              <w:left w:val="nil"/>
              <w:bottom w:val="single" w:color="auto" w:sz="4" w:space="0"/>
              <w:right w:val="single" w:color="auto" w:sz="4" w:space="0"/>
            </w:tcBorders>
            <w:noWrap w:val="0"/>
            <w:vAlign w:val="center"/>
          </w:tcPr>
          <w:p w14:paraId="2ADE4FF3">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3</w:t>
            </w:r>
          </w:p>
        </w:tc>
        <w:tc>
          <w:tcPr>
            <w:tcW w:w="225" w:type="pct"/>
            <w:tcBorders>
              <w:top w:val="single" w:color="auto" w:sz="4" w:space="0"/>
              <w:left w:val="nil"/>
              <w:bottom w:val="single" w:color="auto" w:sz="4" w:space="0"/>
              <w:right w:val="single" w:color="auto" w:sz="4" w:space="0"/>
            </w:tcBorders>
            <w:noWrap w:val="0"/>
            <w:vAlign w:val="center"/>
          </w:tcPr>
          <w:p w14:paraId="31B4A0FC">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32</w:t>
            </w:r>
          </w:p>
        </w:tc>
        <w:tc>
          <w:tcPr>
            <w:tcW w:w="211" w:type="pct"/>
            <w:tcBorders>
              <w:top w:val="single" w:color="auto" w:sz="4" w:space="0"/>
              <w:left w:val="nil"/>
              <w:bottom w:val="single" w:color="auto" w:sz="4" w:space="0"/>
              <w:right w:val="single" w:color="auto" w:sz="4" w:space="0"/>
            </w:tcBorders>
            <w:noWrap w:val="0"/>
            <w:vAlign w:val="center"/>
          </w:tcPr>
          <w:p w14:paraId="7019F8B2">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16</w:t>
            </w:r>
          </w:p>
        </w:tc>
        <w:tc>
          <w:tcPr>
            <w:tcW w:w="148" w:type="pct"/>
            <w:tcBorders>
              <w:top w:val="single" w:color="auto" w:sz="4" w:space="0"/>
              <w:left w:val="nil"/>
              <w:bottom w:val="single" w:color="auto" w:sz="4" w:space="0"/>
              <w:right w:val="single" w:color="auto" w:sz="4" w:space="0"/>
            </w:tcBorders>
            <w:noWrap w:val="0"/>
            <w:vAlign w:val="center"/>
          </w:tcPr>
          <w:p w14:paraId="50592D8D">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SA"/>
              </w:rPr>
            </w:pPr>
          </w:p>
        </w:tc>
        <w:tc>
          <w:tcPr>
            <w:tcW w:w="153" w:type="pct"/>
            <w:tcBorders>
              <w:top w:val="single" w:color="auto" w:sz="4" w:space="0"/>
              <w:left w:val="nil"/>
              <w:bottom w:val="single" w:color="auto" w:sz="4" w:space="0"/>
              <w:right w:val="single" w:color="auto" w:sz="4" w:space="0"/>
            </w:tcBorders>
            <w:noWrap w:val="0"/>
            <w:vAlign w:val="top"/>
          </w:tcPr>
          <w:p w14:paraId="6DB26541">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SA"/>
              </w:rPr>
            </w:pPr>
          </w:p>
        </w:tc>
        <w:tc>
          <w:tcPr>
            <w:tcW w:w="196" w:type="pct"/>
            <w:tcBorders>
              <w:top w:val="single" w:color="auto" w:sz="4" w:space="0"/>
              <w:left w:val="nil"/>
              <w:bottom w:val="single" w:color="auto" w:sz="4" w:space="0"/>
              <w:right w:val="single" w:color="auto" w:sz="4" w:space="0"/>
            </w:tcBorders>
            <w:noWrap w:val="0"/>
            <w:vAlign w:val="top"/>
          </w:tcPr>
          <w:p w14:paraId="4561427E">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SA"/>
              </w:rPr>
            </w:pPr>
          </w:p>
        </w:tc>
        <w:tc>
          <w:tcPr>
            <w:tcW w:w="206" w:type="pct"/>
            <w:tcBorders>
              <w:top w:val="single" w:color="auto" w:sz="4" w:space="0"/>
              <w:left w:val="nil"/>
              <w:bottom w:val="single" w:color="auto" w:sz="4" w:space="0"/>
              <w:right w:val="single" w:color="auto" w:sz="4" w:space="0"/>
            </w:tcBorders>
            <w:noWrap w:val="0"/>
            <w:vAlign w:val="top"/>
          </w:tcPr>
          <w:p w14:paraId="5C4EB9B1">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SA"/>
              </w:rPr>
            </w:pPr>
          </w:p>
        </w:tc>
        <w:tc>
          <w:tcPr>
            <w:tcW w:w="179" w:type="pct"/>
            <w:tcBorders>
              <w:top w:val="single" w:color="auto" w:sz="4" w:space="0"/>
              <w:left w:val="nil"/>
              <w:bottom w:val="single" w:color="auto" w:sz="4" w:space="0"/>
              <w:right w:val="single" w:color="auto" w:sz="4" w:space="0"/>
            </w:tcBorders>
            <w:noWrap w:val="0"/>
            <w:vAlign w:val="top"/>
          </w:tcPr>
          <w:p w14:paraId="6FD5D106">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SA"/>
              </w:rPr>
            </w:pPr>
            <w:r>
              <w:rPr>
                <w:rFonts w:hint="eastAsia" w:ascii="宋体" w:hAnsi="宋体" w:cs="宋体"/>
                <w:sz w:val="18"/>
                <w:szCs w:val="18"/>
                <w:lang w:val="en-US" w:eastAsia="zh-CN"/>
              </w:rPr>
              <w:t>4</w:t>
            </w:r>
          </w:p>
        </w:tc>
        <w:tc>
          <w:tcPr>
            <w:tcW w:w="207" w:type="pct"/>
            <w:tcBorders>
              <w:top w:val="single" w:color="auto" w:sz="4" w:space="0"/>
              <w:left w:val="nil"/>
              <w:bottom w:val="single" w:color="auto" w:sz="4" w:space="0"/>
              <w:right w:val="single" w:color="auto" w:sz="4" w:space="0"/>
            </w:tcBorders>
            <w:noWrap w:val="0"/>
            <w:vAlign w:val="center"/>
          </w:tcPr>
          <w:p w14:paraId="798D0620">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SA"/>
              </w:rPr>
            </w:pPr>
          </w:p>
        </w:tc>
        <w:tc>
          <w:tcPr>
            <w:tcW w:w="467" w:type="pct"/>
            <w:tcBorders>
              <w:top w:val="single" w:color="auto" w:sz="4" w:space="0"/>
              <w:left w:val="nil"/>
              <w:bottom w:val="single" w:color="auto" w:sz="4" w:space="0"/>
              <w:right w:val="single" w:color="auto" w:sz="4" w:space="0"/>
            </w:tcBorders>
            <w:noWrap w:val="0"/>
            <w:vAlign w:val="center"/>
          </w:tcPr>
          <w:p w14:paraId="4106C597">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SA"/>
              </w:rPr>
            </w:pPr>
            <w:r>
              <w:rPr>
                <w:rFonts w:hint="eastAsia" w:ascii="宋体" w:hAnsi="宋体" w:cs="宋体"/>
                <w:b/>
                <w:sz w:val="18"/>
                <w:szCs w:val="18"/>
                <w:lang w:val="en-US" w:eastAsia="zh-CN"/>
              </w:rPr>
              <w:t>电力工程系</w:t>
            </w:r>
          </w:p>
        </w:tc>
      </w:tr>
      <w:tr w14:paraId="052F27F0">
        <w:tblPrEx>
          <w:tblCellMar>
            <w:top w:w="0" w:type="dxa"/>
            <w:left w:w="108" w:type="dxa"/>
            <w:bottom w:w="0" w:type="dxa"/>
            <w:right w:w="108" w:type="dxa"/>
          </w:tblCellMar>
        </w:tblPrEx>
        <w:trPr>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02686F9D">
            <w:pPr>
              <w:spacing w:line="240" w:lineRule="auto"/>
              <w:rPr>
                <w:rFonts w:hint="default" w:ascii="Times New Roman" w:hAnsi="Times New Roman" w:cs="Times New Roman"/>
                <w:sz w:val="18"/>
                <w:szCs w:val="18"/>
              </w:rPr>
            </w:pPr>
          </w:p>
        </w:tc>
        <w:tc>
          <w:tcPr>
            <w:tcW w:w="221" w:type="pct"/>
            <w:gridSpan w:val="2"/>
            <w:vMerge w:val="continue"/>
            <w:tcBorders>
              <w:top w:val="single" w:color="auto" w:sz="4" w:space="0"/>
              <w:left w:val="nil"/>
              <w:bottom w:val="nil"/>
              <w:right w:val="single" w:color="auto" w:sz="4" w:space="0"/>
            </w:tcBorders>
            <w:noWrap w:val="0"/>
            <w:textDirection w:val="tbRlV"/>
            <w:vAlign w:val="center"/>
          </w:tcPr>
          <w:p w14:paraId="65F47A38">
            <w:pPr>
              <w:spacing w:line="240" w:lineRule="auto"/>
              <w:rPr>
                <w:rFonts w:hint="default" w:ascii="Times New Roman" w:hAnsi="Times New Roman" w:cs="Times New Roman"/>
                <w:sz w:val="18"/>
                <w:szCs w:val="18"/>
              </w:rPr>
            </w:pPr>
          </w:p>
        </w:tc>
        <w:tc>
          <w:tcPr>
            <w:tcW w:w="147" w:type="pct"/>
            <w:tcBorders>
              <w:top w:val="single" w:color="auto" w:sz="4" w:space="0"/>
              <w:left w:val="nil"/>
              <w:bottom w:val="single" w:color="auto" w:sz="4" w:space="0"/>
              <w:right w:val="single" w:color="auto" w:sz="4" w:space="0"/>
            </w:tcBorders>
            <w:noWrap w:val="0"/>
            <w:vAlign w:val="center"/>
          </w:tcPr>
          <w:p w14:paraId="7F744A70">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rPr>
            </w:pPr>
            <w:r>
              <w:rPr>
                <w:rFonts w:hint="eastAsia" w:ascii="宋体" w:hAnsi="宋体" w:cs="宋体"/>
                <w:kern w:val="2"/>
                <w:sz w:val="18"/>
                <w:szCs w:val="18"/>
                <w:lang w:val="en-US" w:eastAsia="zh-CN" w:bidi="ar"/>
              </w:rPr>
              <w:t>9</w:t>
            </w:r>
          </w:p>
        </w:tc>
        <w:tc>
          <w:tcPr>
            <w:tcW w:w="371" w:type="pct"/>
            <w:tcBorders>
              <w:top w:val="single" w:color="auto" w:sz="4" w:space="0"/>
              <w:left w:val="nil"/>
              <w:bottom w:val="single" w:color="auto" w:sz="4" w:space="0"/>
              <w:right w:val="single" w:color="auto" w:sz="4" w:space="0"/>
            </w:tcBorders>
            <w:noWrap w:val="0"/>
            <w:vAlign w:val="center"/>
          </w:tcPr>
          <w:p w14:paraId="4255B82D">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b/>
                <w:sz w:val="18"/>
                <w:szCs w:val="18"/>
                <w:lang w:val="en-US" w:eastAsia="zh-CN"/>
              </w:rPr>
            </w:pPr>
            <w:r>
              <w:rPr>
                <w:rFonts w:hint="eastAsia" w:ascii="宋体" w:hAnsi="宋体" w:eastAsia="宋体" w:cs="宋体"/>
                <w:b/>
                <w:bCs/>
                <w:i w:val="0"/>
                <w:iCs w:val="0"/>
                <w:caps w:val="0"/>
                <w:color w:val="auto"/>
                <w:spacing w:val="0"/>
                <w:sz w:val="18"/>
                <w:szCs w:val="18"/>
                <w:shd w:val="clear"/>
              </w:rPr>
              <w:t>8521300</w:t>
            </w:r>
            <w:r>
              <w:rPr>
                <w:rFonts w:hint="eastAsia" w:ascii="宋体" w:hAnsi="宋体" w:cs="宋体"/>
                <w:b/>
                <w:bCs/>
                <w:i w:val="0"/>
                <w:iCs w:val="0"/>
                <w:caps w:val="0"/>
                <w:color w:val="auto"/>
                <w:spacing w:val="0"/>
                <w:sz w:val="18"/>
                <w:szCs w:val="18"/>
                <w:shd w:val="clear"/>
                <w:lang w:val="en-US" w:eastAsia="zh-CN"/>
              </w:rPr>
              <w:t>9</w:t>
            </w:r>
          </w:p>
        </w:tc>
        <w:tc>
          <w:tcPr>
            <w:tcW w:w="1048" w:type="pct"/>
            <w:tcBorders>
              <w:top w:val="single" w:color="auto" w:sz="4" w:space="0"/>
              <w:left w:val="nil"/>
              <w:bottom w:val="single" w:color="auto" w:sz="4" w:space="0"/>
              <w:right w:val="single" w:color="auto" w:sz="4" w:space="0"/>
            </w:tcBorders>
            <w:noWrap w:val="0"/>
            <w:vAlign w:val="center"/>
          </w:tcPr>
          <w:p w14:paraId="6636BB9F">
            <w:pPr>
              <w:keepNext w:val="0"/>
              <w:keepLines w:val="0"/>
              <w:widowControl w:val="0"/>
              <w:suppressLineNumbers w:val="0"/>
              <w:autoSpaceDE w:val="0"/>
              <w:autoSpaceDN/>
              <w:spacing w:before="0" w:beforeAutospacing="0" w:after="0" w:afterAutospacing="0" w:line="240" w:lineRule="auto"/>
              <w:ind w:left="0" w:leftChars="0" w:right="0" w:rightChars="0"/>
              <w:jc w:val="both"/>
              <w:rPr>
                <w:rFonts w:hint="default" w:ascii="宋体" w:hAnsi="宋体" w:eastAsia="宋体" w:cs="宋体"/>
                <w:b/>
                <w:color w:val="auto"/>
                <w:kern w:val="2"/>
                <w:sz w:val="18"/>
                <w:szCs w:val="18"/>
                <w:highlight w:val="none"/>
                <w:lang w:val="en-US" w:eastAsia="zh-CN" w:bidi="ar"/>
              </w:rPr>
            </w:pPr>
            <w:r>
              <w:rPr>
                <w:rFonts w:hint="eastAsia" w:ascii="宋体" w:hAnsi="宋体" w:cs="宋体"/>
                <w:b/>
                <w:color w:val="auto"/>
                <w:kern w:val="2"/>
                <w:sz w:val="18"/>
                <w:szCs w:val="18"/>
                <w:highlight w:val="none"/>
                <w:lang w:val="en-US" w:eastAsia="zh-CN" w:bidi="ar"/>
              </w:rPr>
              <w:t>工厂供电</w:t>
            </w:r>
            <w:r>
              <w:rPr>
                <w:rFonts w:hint="eastAsia" w:ascii="宋体" w:hAnsi="宋体" w:eastAsia="宋体" w:cs="宋体"/>
                <w:b/>
                <w:color w:val="auto"/>
                <w:kern w:val="2"/>
                <w:sz w:val="18"/>
                <w:szCs w:val="18"/>
                <w:lang w:val="en-US" w:eastAsia="zh-CN" w:bidi="ar"/>
              </w:rPr>
              <w:t>*</w:t>
            </w:r>
          </w:p>
        </w:tc>
        <w:tc>
          <w:tcPr>
            <w:tcW w:w="147" w:type="pct"/>
            <w:tcBorders>
              <w:top w:val="single" w:color="auto" w:sz="4" w:space="0"/>
              <w:left w:val="nil"/>
              <w:bottom w:val="single" w:color="auto" w:sz="4" w:space="0"/>
              <w:right w:val="single" w:color="auto" w:sz="4" w:space="0"/>
            </w:tcBorders>
            <w:noWrap w:val="0"/>
            <w:vAlign w:val="center"/>
          </w:tcPr>
          <w:p w14:paraId="0BBC07F3">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highlight w:val="none"/>
                <w:lang w:val="en-US" w:eastAsia="zh-CN" w:bidi="ar"/>
              </w:rPr>
            </w:pPr>
            <w:r>
              <w:rPr>
                <w:rFonts w:hint="eastAsia" w:ascii="宋体" w:hAnsi="宋体" w:cs="宋体"/>
                <w:kern w:val="2"/>
                <w:sz w:val="18"/>
                <w:szCs w:val="18"/>
                <w:highlight w:val="none"/>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2375C11F">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highlight w:val="none"/>
                <w:lang w:val="en-US" w:eastAsia="zh-CN" w:bidi="ar"/>
              </w:rPr>
            </w:pPr>
            <w:r>
              <w:rPr>
                <w:rFonts w:hint="eastAsia" w:ascii="宋体" w:hAnsi="宋体" w:cs="宋体"/>
                <w:kern w:val="2"/>
                <w:sz w:val="18"/>
                <w:szCs w:val="18"/>
                <w:highlight w:val="none"/>
                <w:lang w:val="en-US" w:eastAsia="zh-CN" w:bidi="ar"/>
              </w:rPr>
              <w:t>B</w:t>
            </w:r>
          </w:p>
        </w:tc>
        <w:tc>
          <w:tcPr>
            <w:tcW w:w="230" w:type="pct"/>
            <w:tcBorders>
              <w:top w:val="single" w:color="auto" w:sz="4" w:space="0"/>
              <w:left w:val="nil"/>
              <w:bottom w:val="single" w:color="auto" w:sz="4" w:space="0"/>
              <w:right w:val="single" w:color="auto" w:sz="4" w:space="0"/>
            </w:tcBorders>
            <w:noWrap w:val="0"/>
            <w:vAlign w:val="center"/>
          </w:tcPr>
          <w:p w14:paraId="7CFEB365">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
              </w:rPr>
              <w:t>考试</w:t>
            </w:r>
          </w:p>
        </w:tc>
        <w:tc>
          <w:tcPr>
            <w:tcW w:w="222" w:type="pct"/>
            <w:tcBorders>
              <w:top w:val="single" w:color="auto" w:sz="4" w:space="0"/>
              <w:left w:val="nil"/>
              <w:bottom w:val="single" w:color="auto" w:sz="4" w:space="0"/>
              <w:right w:val="single" w:color="auto" w:sz="4" w:space="0"/>
            </w:tcBorders>
            <w:noWrap w:val="0"/>
            <w:vAlign w:val="center"/>
          </w:tcPr>
          <w:p w14:paraId="60A69EC2">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56</w:t>
            </w:r>
          </w:p>
        </w:tc>
        <w:tc>
          <w:tcPr>
            <w:tcW w:w="247" w:type="pct"/>
            <w:tcBorders>
              <w:top w:val="single" w:color="auto" w:sz="4" w:space="0"/>
              <w:left w:val="nil"/>
              <w:bottom w:val="single" w:color="auto" w:sz="4" w:space="0"/>
              <w:right w:val="single" w:color="auto" w:sz="4" w:space="0"/>
            </w:tcBorders>
            <w:noWrap w:val="0"/>
            <w:vAlign w:val="center"/>
          </w:tcPr>
          <w:p w14:paraId="42F38A90">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3.5</w:t>
            </w:r>
          </w:p>
        </w:tc>
        <w:tc>
          <w:tcPr>
            <w:tcW w:w="225" w:type="pct"/>
            <w:tcBorders>
              <w:top w:val="single" w:color="auto" w:sz="4" w:space="0"/>
              <w:left w:val="nil"/>
              <w:bottom w:val="single" w:color="auto" w:sz="4" w:space="0"/>
              <w:right w:val="single" w:color="auto" w:sz="4" w:space="0"/>
            </w:tcBorders>
            <w:noWrap w:val="0"/>
            <w:vAlign w:val="center"/>
          </w:tcPr>
          <w:p w14:paraId="3D69AA41">
            <w:pPr>
              <w:keepNext w:val="0"/>
              <w:keepLines w:val="0"/>
              <w:widowControl w:val="0"/>
              <w:suppressLineNumbers w:val="0"/>
              <w:spacing w:before="0" w:beforeAutospacing="0" w:after="0" w:afterAutospacing="0" w:line="240" w:lineRule="auto"/>
              <w:ind w:left="0" w:right="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40</w:t>
            </w:r>
          </w:p>
        </w:tc>
        <w:tc>
          <w:tcPr>
            <w:tcW w:w="211" w:type="pct"/>
            <w:tcBorders>
              <w:top w:val="single" w:color="auto" w:sz="4" w:space="0"/>
              <w:left w:val="nil"/>
              <w:bottom w:val="single" w:color="auto" w:sz="4" w:space="0"/>
              <w:right w:val="single" w:color="auto" w:sz="4" w:space="0"/>
            </w:tcBorders>
            <w:noWrap w:val="0"/>
            <w:vAlign w:val="center"/>
          </w:tcPr>
          <w:p w14:paraId="1A5FD504">
            <w:pPr>
              <w:keepNext w:val="0"/>
              <w:keepLines w:val="0"/>
              <w:widowControl w:val="0"/>
              <w:suppressLineNumbers w:val="0"/>
              <w:spacing w:before="0" w:beforeAutospacing="0" w:after="0" w:afterAutospacing="0" w:line="240" w:lineRule="auto"/>
              <w:ind w:left="0" w:right="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16</w:t>
            </w:r>
          </w:p>
        </w:tc>
        <w:tc>
          <w:tcPr>
            <w:tcW w:w="148" w:type="pct"/>
            <w:tcBorders>
              <w:top w:val="single" w:color="auto" w:sz="4" w:space="0"/>
              <w:left w:val="nil"/>
              <w:bottom w:val="single" w:color="auto" w:sz="4" w:space="0"/>
              <w:right w:val="single" w:color="auto" w:sz="4" w:space="0"/>
            </w:tcBorders>
            <w:noWrap w:val="0"/>
            <w:vAlign w:val="center"/>
          </w:tcPr>
          <w:p w14:paraId="2B562735">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53" w:type="pct"/>
            <w:tcBorders>
              <w:top w:val="single" w:color="auto" w:sz="4" w:space="0"/>
              <w:left w:val="nil"/>
              <w:bottom w:val="single" w:color="auto" w:sz="4" w:space="0"/>
              <w:right w:val="single" w:color="auto" w:sz="4" w:space="0"/>
            </w:tcBorders>
            <w:noWrap w:val="0"/>
            <w:vAlign w:val="top"/>
          </w:tcPr>
          <w:p w14:paraId="69D9E253">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96" w:type="pct"/>
            <w:tcBorders>
              <w:top w:val="single" w:color="auto" w:sz="4" w:space="0"/>
              <w:left w:val="nil"/>
              <w:bottom w:val="single" w:color="auto" w:sz="4" w:space="0"/>
              <w:right w:val="single" w:color="auto" w:sz="4" w:space="0"/>
            </w:tcBorders>
            <w:noWrap w:val="0"/>
            <w:vAlign w:val="top"/>
          </w:tcPr>
          <w:p w14:paraId="54CC4E6E">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eastAsia="zh-CN"/>
              </w:rPr>
            </w:pPr>
          </w:p>
        </w:tc>
        <w:tc>
          <w:tcPr>
            <w:tcW w:w="206" w:type="pct"/>
            <w:tcBorders>
              <w:top w:val="single" w:color="auto" w:sz="4" w:space="0"/>
              <w:left w:val="nil"/>
              <w:bottom w:val="single" w:color="auto" w:sz="4" w:space="0"/>
              <w:right w:val="single" w:color="auto" w:sz="4" w:space="0"/>
            </w:tcBorders>
            <w:noWrap w:val="0"/>
            <w:vAlign w:val="top"/>
          </w:tcPr>
          <w:p w14:paraId="2EE2A068">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eastAsia="zh-CN"/>
              </w:rPr>
            </w:pPr>
          </w:p>
        </w:tc>
        <w:tc>
          <w:tcPr>
            <w:tcW w:w="179" w:type="pct"/>
            <w:tcBorders>
              <w:top w:val="single" w:color="auto" w:sz="4" w:space="0"/>
              <w:left w:val="nil"/>
              <w:bottom w:val="single" w:color="auto" w:sz="4" w:space="0"/>
              <w:right w:val="single" w:color="auto" w:sz="4" w:space="0"/>
            </w:tcBorders>
            <w:noWrap w:val="0"/>
            <w:vAlign w:val="top"/>
          </w:tcPr>
          <w:p w14:paraId="4012B319">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4</w:t>
            </w:r>
          </w:p>
        </w:tc>
        <w:tc>
          <w:tcPr>
            <w:tcW w:w="207" w:type="pct"/>
            <w:tcBorders>
              <w:top w:val="single" w:color="auto" w:sz="4" w:space="0"/>
              <w:left w:val="nil"/>
              <w:bottom w:val="single" w:color="auto" w:sz="4" w:space="0"/>
              <w:right w:val="single" w:color="auto" w:sz="4" w:space="0"/>
            </w:tcBorders>
            <w:noWrap w:val="0"/>
            <w:vAlign w:val="center"/>
          </w:tcPr>
          <w:p w14:paraId="7A2115D7">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tcBorders>
              <w:top w:val="single" w:color="auto" w:sz="4" w:space="0"/>
              <w:left w:val="nil"/>
              <w:bottom w:val="single" w:color="auto" w:sz="4" w:space="0"/>
              <w:right w:val="single" w:color="auto" w:sz="4" w:space="0"/>
            </w:tcBorders>
            <w:noWrap w:val="0"/>
            <w:vAlign w:val="center"/>
          </w:tcPr>
          <w:p w14:paraId="6B92035F">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cs="宋体"/>
                <w:b/>
                <w:bCs/>
                <w:sz w:val="18"/>
                <w:szCs w:val="18"/>
                <w:lang w:val="en-US" w:eastAsia="zh-CN"/>
              </w:rPr>
              <w:t>电力工程系</w:t>
            </w:r>
          </w:p>
        </w:tc>
      </w:tr>
      <w:tr w14:paraId="11E6409F">
        <w:tblPrEx>
          <w:tblCellMar>
            <w:top w:w="0" w:type="dxa"/>
            <w:left w:w="108" w:type="dxa"/>
            <w:bottom w:w="0" w:type="dxa"/>
            <w:right w:w="108" w:type="dxa"/>
          </w:tblCellMar>
        </w:tblPrEx>
        <w:trPr>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3ED26424">
            <w:pPr>
              <w:spacing w:line="240" w:lineRule="auto"/>
              <w:rPr>
                <w:rFonts w:hint="default" w:ascii="Times New Roman" w:hAnsi="Times New Roman" w:cs="Times New Roman"/>
                <w:sz w:val="18"/>
                <w:szCs w:val="18"/>
              </w:rPr>
            </w:pPr>
          </w:p>
        </w:tc>
        <w:tc>
          <w:tcPr>
            <w:tcW w:w="221" w:type="pct"/>
            <w:gridSpan w:val="2"/>
            <w:vMerge w:val="continue"/>
            <w:tcBorders>
              <w:top w:val="single" w:color="auto" w:sz="4" w:space="0"/>
              <w:left w:val="nil"/>
              <w:bottom w:val="nil"/>
              <w:right w:val="single" w:color="auto" w:sz="4" w:space="0"/>
            </w:tcBorders>
            <w:noWrap w:val="0"/>
            <w:textDirection w:val="tbRlV"/>
            <w:vAlign w:val="center"/>
          </w:tcPr>
          <w:p w14:paraId="4A95E250">
            <w:pPr>
              <w:spacing w:line="240" w:lineRule="auto"/>
              <w:rPr>
                <w:rFonts w:hint="default" w:ascii="Times New Roman" w:hAnsi="Times New Roman" w:cs="Times New Roman"/>
                <w:sz w:val="18"/>
                <w:szCs w:val="18"/>
              </w:rPr>
            </w:pPr>
          </w:p>
        </w:tc>
        <w:tc>
          <w:tcPr>
            <w:tcW w:w="147" w:type="pct"/>
            <w:tcBorders>
              <w:top w:val="single" w:color="auto" w:sz="4" w:space="0"/>
              <w:left w:val="nil"/>
              <w:bottom w:val="single" w:color="auto" w:sz="4" w:space="0"/>
              <w:right w:val="single" w:color="auto" w:sz="4" w:space="0"/>
            </w:tcBorders>
            <w:noWrap w:val="0"/>
            <w:vAlign w:val="center"/>
          </w:tcPr>
          <w:p w14:paraId="1A40A095">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10</w:t>
            </w:r>
          </w:p>
        </w:tc>
        <w:tc>
          <w:tcPr>
            <w:tcW w:w="371" w:type="pct"/>
            <w:tcBorders>
              <w:top w:val="single" w:color="auto" w:sz="4" w:space="0"/>
              <w:left w:val="nil"/>
              <w:bottom w:val="single" w:color="auto" w:sz="4" w:space="0"/>
              <w:right w:val="single" w:color="auto" w:sz="4" w:space="0"/>
            </w:tcBorders>
            <w:noWrap w:val="0"/>
            <w:vAlign w:val="center"/>
          </w:tcPr>
          <w:p w14:paraId="6C33D050">
            <w:pPr>
              <w:keepNext w:val="0"/>
              <w:keepLines w:val="0"/>
              <w:widowControl w:val="0"/>
              <w:suppressLineNumbers w:val="0"/>
              <w:autoSpaceDE w:val="0"/>
              <w:autoSpaceDN/>
              <w:spacing w:before="0" w:beforeAutospacing="0" w:after="0" w:afterAutospacing="0" w:line="240" w:lineRule="auto"/>
              <w:ind w:left="0" w:right="0"/>
              <w:jc w:val="both"/>
              <w:rPr>
                <w:rFonts w:hint="default" w:ascii="宋体" w:hAnsi="宋体" w:eastAsia="宋体" w:cs="宋体"/>
                <w:b/>
                <w:sz w:val="18"/>
                <w:szCs w:val="18"/>
                <w:lang w:val="en-US" w:eastAsia="zh-CN"/>
              </w:rPr>
            </w:pPr>
            <w:r>
              <w:rPr>
                <w:rFonts w:hint="eastAsia" w:ascii="宋体" w:hAnsi="宋体" w:eastAsia="宋体" w:cs="宋体"/>
                <w:b/>
                <w:bCs/>
                <w:i w:val="0"/>
                <w:iCs w:val="0"/>
                <w:caps w:val="0"/>
                <w:color w:val="auto"/>
                <w:spacing w:val="0"/>
                <w:sz w:val="18"/>
                <w:szCs w:val="18"/>
                <w:shd w:val="clear"/>
              </w:rPr>
              <w:t>852130</w:t>
            </w:r>
            <w:r>
              <w:rPr>
                <w:rFonts w:hint="eastAsia" w:ascii="宋体" w:hAnsi="宋体" w:cs="宋体"/>
                <w:b/>
                <w:bCs/>
                <w:i w:val="0"/>
                <w:iCs w:val="0"/>
                <w:caps w:val="0"/>
                <w:color w:val="auto"/>
                <w:spacing w:val="0"/>
                <w:sz w:val="18"/>
                <w:szCs w:val="18"/>
                <w:shd w:val="clear"/>
                <w:lang w:val="en-US" w:eastAsia="zh-CN"/>
              </w:rPr>
              <w:t>10</w:t>
            </w:r>
          </w:p>
        </w:tc>
        <w:tc>
          <w:tcPr>
            <w:tcW w:w="1048" w:type="pct"/>
            <w:tcBorders>
              <w:top w:val="single" w:color="auto" w:sz="4" w:space="0"/>
              <w:left w:val="nil"/>
              <w:bottom w:val="single" w:color="auto" w:sz="4" w:space="0"/>
              <w:right w:val="single" w:color="auto" w:sz="4" w:space="0"/>
            </w:tcBorders>
            <w:noWrap w:val="0"/>
            <w:vAlign w:val="center"/>
          </w:tcPr>
          <w:p w14:paraId="0FBF2C38">
            <w:pPr>
              <w:keepNext w:val="0"/>
              <w:keepLines w:val="0"/>
              <w:widowControl w:val="0"/>
              <w:suppressLineNumbers w:val="0"/>
              <w:autoSpaceDE w:val="0"/>
              <w:autoSpaceDN/>
              <w:spacing w:before="0" w:beforeAutospacing="0" w:after="0" w:afterAutospacing="0" w:line="240" w:lineRule="auto"/>
              <w:ind w:left="0" w:leftChars="0" w:right="0" w:rightChars="0"/>
              <w:jc w:val="both"/>
              <w:rPr>
                <w:rFonts w:hint="eastAsia" w:ascii="宋体" w:hAnsi="宋体" w:eastAsia="宋体" w:cs="宋体"/>
                <w:b/>
                <w:color w:val="auto"/>
                <w:kern w:val="2"/>
                <w:sz w:val="18"/>
                <w:szCs w:val="18"/>
                <w:lang w:val="en-US" w:eastAsia="zh-CN" w:bidi="ar"/>
              </w:rPr>
            </w:pPr>
            <w:r>
              <w:rPr>
                <w:rFonts w:hint="eastAsia" w:ascii="宋体" w:hAnsi="宋体" w:cs="宋体"/>
                <w:b/>
                <w:color w:val="auto"/>
                <w:kern w:val="2"/>
                <w:sz w:val="18"/>
                <w:szCs w:val="18"/>
                <w:lang w:val="en-US" w:eastAsia="zh-CN" w:bidi="ar"/>
              </w:rPr>
              <w:t>电力系统继电保护</w:t>
            </w:r>
          </w:p>
        </w:tc>
        <w:tc>
          <w:tcPr>
            <w:tcW w:w="147" w:type="pct"/>
            <w:tcBorders>
              <w:top w:val="single" w:color="auto" w:sz="4" w:space="0"/>
              <w:left w:val="nil"/>
              <w:bottom w:val="single" w:color="auto" w:sz="4" w:space="0"/>
              <w:right w:val="single" w:color="auto" w:sz="4" w:space="0"/>
            </w:tcBorders>
            <w:noWrap w:val="0"/>
            <w:vAlign w:val="center"/>
          </w:tcPr>
          <w:p w14:paraId="72608C8B">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794359EC">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B</w:t>
            </w:r>
          </w:p>
        </w:tc>
        <w:tc>
          <w:tcPr>
            <w:tcW w:w="230" w:type="pct"/>
            <w:tcBorders>
              <w:top w:val="single" w:color="auto" w:sz="4" w:space="0"/>
              <w:left w:val="nil"/>
              <w:bottom w:val="single" w:color="auto" w:sz="4" w:space="0"/>
              <w:right w:val="single" w:color="auto" w:sz="4" w:space="0"/>
            </w:tcBorders>
            <w:noWrap w:val="0"/>
            <w:vAlign w:val="center"/>
          </w:tcPr>
          <w:p w14:paraId="24DCBD17">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
              </w:rPr>
              <w:t>考试</w:t>
            </w:r>
          </w:p>
        </w:tc>
        <w:tc>
          <w:tcPr>
            <w:tcW w:w="222" w:type="pct"/>
            <w:tcBorders>
              <w:top w:val="single" w:color="auto" w:sz="4" w:space="0"/>
              <w:left w:val="nil"/>
              <w:bottom w:val="single" w:color="auto" w:sz="4" w:space="0"/>
              <w:right w:val="single" w:color="auto" w:sz="4" w:space="0"/>
            </w:tcBorders>
            <w:noWrap w:val="0"/>
            <w:vAlign w:val="center"/>
          </w:tcPr>
          <w:p w14:paraId="5B74F1CF">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64</w:t>
            </w:r>
          </w:p>
        </w:tc>
        <w:tc>
          <w:tcPr>
            <w:tcW w:w="247" w:type="pct"/>
            <w:tcBorders>
              <w:top w:val="single" w:color="auto" w:sz="4" w:space="0"/>
              <w:left w:val="nil"/>
              <w:bottom w:val="single" w:color="auto" w:sz="4" w:space="0"/>
              <w:right w:val="single" w:color="auto" w:sz="4" w:space="0"/>
            </w:tcBorders>
            <w:noWrap w:val="0"/>
            <w:vAlign w:val="center"/>
          </w:tcPr>
          <w:p w14:paraId="0E52C74B">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4</w:t>
            </w:r>
          </w:p>
        </w:tc>
        <w:tc>
          <w:tcPr>
            <w:tcW w:w="225" w:type="pct"/>
            <w:tcBorders>
              <w:top w:val="single" w:color="auto" w:sz="4" w:space="0"/>
              <w:left w:val="nil"/>
              <w:bottom w:val="single" w:color="auto" w:sz="4" w:space="0"/>
              <w:right w:val="single" w:color="auto" w:sz="4" w:space="0"/>
            </w:tcBorders>
            <w:noWrap w:val="0"/>
            <w:vAlign w:val="center"/>
          </w:tcPr>
          <w:p w14:paraId="15CD9604">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40</w:t>
            </w:r>
          </w:p>
        </w:tc>
        <w:tc>
          <w:tcPr>
            <w:tcW w:w="211" w:type="pct"/>
            <w:tcBorders>
              <w:top w:val="single" w:color="auto" w:sz="4" w:space="0"/>
              <w:left w:val="nil"/>
              <w:bottom w:val="single" w:color="auto" w:sz="4" w:space="0"/>
              <w:right w:val="single" w:color="auto" w:sz="4" w:space="0"/>
            </w:tcBorders>
            <w:noWrap w:val="0"/>
            <w:vAlign w:val="center"/>
          </w:tcPr>
          <w:p w14:paraId="320306B3">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24</w:t>
            </w:r>
          </w:p>
        </w:tc>
        <w:tc>
          <w:tcPr>
            <w:tcW w:w="148" w:type="pct"/>
            <w:tcBorders>
              <w:top w:val="single" w:color="auto" w:sz="4" w:space="0"/>
              <w:left w:val="nil"/>
              <w:bottom w:val="single" w:color="auto" w:sz="4" w:space="0"/>
              <w:right w:val="single" w:color="auto" w:sz="4" w:space="0"/>
            </w:tcBorders>
            <w:noWrap w:val="0"/>
            <w:vAlign w:val="center"/>
          </w:tcPr>
          <w:p w14:paraId="32DE79A2">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SA"/>
              </w:rPr>
            </w:pPr>
          </w:p>
        </w:tc>
        <w:tc>
          <w:tcPr>
            <w:tcW w:w="153" w:type="pct"/>
            <w:tcBorders>
              <w:top w:val="single" w:color="auto" w:sz="4" w:space="0"/>
              <w:left w:val="nil"/>
              <w:bottom w:val="single" w:color="auto" w:sz="4" w:space="0"/>
              <w:right w:val="single" w:color="auto" w:sz="4" w:space="0"/>
            </w:tcBorders>
            <w:noWrap w:val="0"/>
            <w:vAlign w:val="top"/>
          </w:tcPr>
          <w:p w14:paraId="4A763E05">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SA"/>
              </w:rPr>
            </w:pPr>
          </w:p>
        </w:tc>
        <w:tc>
          <w:tcPr>
            <w:tcW w:w="196" w:type="pct"/>
            <w:tcBorders>
              <w:top w:val="single" w:color="auto" w:sz="4" w:space="0"/>
              <w:left w:val="nil"/>
              <w:bottom w:val="single" w:color="auto" w:sz="4" w:space="0"/>
              <w:right w:val="single" w:color="auto" w:sz="4" w:space="0"/>
            </w:tcBorders>
            <w:noWrap w:val="0"/>
            <w:vAlign w:val="top"/>
          </w:tcPr>
          <w:p w14:paraId="736E7C77">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default" w:ascii="宋体" w:hAnsi="宋体" w:eastAsia="宋体" w:cs="宋体"/>
                <w:kern w:val="2"/>
                <w:sz w:val="18"/>
                <w:szCs w:val="18"/>
                <w:lang w:val="en-US" w:eastAsia="zh-CN" w:bidi="ar-SA"/>
              </w:rPr>
            </w:pPr>
          </w:p>
        </w:tc>
        <w:tc>
          <w:tcPr>
            <w:tcW w:w="206" w:type="pct"/>
            <w:tcBorders>
              <w:top w:val="single" w:color="auto" w:sz="4" w:space="0"/>
              <w:left w:val="nil"/>
              <w:bottom w:val="single" w:color="auto" w:sz="4" w:space="0"/>
              <w:right w:val="single" w:color="auto" w:sz="4" w:space="0"/>
            </w:tcBorders>
            <w:noWrap w:val="0"/>
            <w:vAlign w:val="top"/>
          </w:tcPr>
          <w:p w14:paraId="75D4BE33">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SA"/>
              </w:rPr>
            </w:pPr>
          </w:p>
        </w:tc>
        <w:tc>
          <w:tcPr>
            <w:tcW w:w="179" w:type="pct"/>
            <w:tcBorders>
              <w:top w:val="single" w:color="auto" w:sz="4" w:space="0"/>
              <w:left w:val="nil"/>
              <w:bottom w:val="single" w:color="auto" w:sz="4" w:space="0"/>
              <w:right w:val="single" w:color="auto" w:sz="4" w:space="0"/>
            </w:tcBorders>
            <w:noWrap w:val="0"/>
            <w:vAlign w:val="top"/>
          </w:tcPr>
          <w:p w14:paraId="4FC3D950">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SA"/>
              </w:rPr>
            </w:pPr>
            <w:r>
              <w:rPr>
                <w:rFonts w:hint="eastAsia" w:ascii="宋体" w:hAnsi="宋体" w:cs="宋体"/>
                <w:sz w:val="18"/>
                <w:szCs w:val="18"/>
                <w:lang w:val="en-US" w:eastAsia="zh-CN"/>
              </w:rPr>
              <w:t>5</w:t>
            </w:r>
          </w:p>
        </w:tc>
        <w:tc>
          <w:tcPr>
            <w:tcW w:w="207" w:type="pct"/>
            <w:tcBorders>
              <w:top w:val="single" w:color="auto" w:sz="4" w:space="0"/>
              <w:left w:val="nil"/>
              <w:bottom w:val="single" w:color="auto" w:sz="4" w:space="0"/>
              <w:right w:val="single" w:color="auto" w:sz="4" w:space="0"/>
            </w:tcBorders>
            <w:noWrap w:val="0"/>
            <w:vAlign w:val="center"/>
          </w:tcPr>
          <w:p w14:paraId="16C9951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tcBorders>
              <w:top w:val="single" w:color="auto" w:sz="4" w:space="0"/>
              <w:left w:val="nil"/>
              <w:bottom w:val="single" w:color="auto" w:sz="4" w:space="0"/>
              <w:right w:val="single" w:color="auto" w:sz="4" w:space="0"/>
            </w:tcBorders>
            <w:noWrap w:val="0"/>
            <w:vAlign w:val="center"/>
          </w:tcPr>
          <w:p w14:paraId="155AF6F6">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cs="宋体"/>
                <w:b/>
                <w:bCs/>
                <w:sz w:val="18"/>
                <w:szCs w:val="18"/>
                <w:lang w:val="en-US" w:eastAsia="zh-CN"/>
              </w:rPr>
            </w:pPr>
            <w:r>
              <w:rPr>
                <w:rFonts w:hint="eastAsia" w:ascii="宋体" w:hAnsi="宋体" w:cs="宋体"/>
                <w:b/>
                <w:bCs/>
                <w:sz w:val="18"/>
                <w:szCs w:val="18"/>
                <w:lang w:val="en-US" w:eastAsia="zh-CN"/>
              </w:rPr>
              <w:t>电力工程系</w:t>
            </w:r>
          </w:p>
        </w:tc>
      </w:tr>
      <w:tr w14:paraId="3B6671B3">
        <w:tblPrEx>
          <w:tblCellMar>
            <w:top w:w="0" w:type="dxa"/>
            <w:left w:w="108" w:type="dxa"/>
            <w:bottom w:w="0" w:type="dxa"/>
            <w:right w:w="108" w:type="dxa"/>
          </w:tblCellMar>
        </w:tblPrEx>
        <w:trPr>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71054F96">
            <w:pPr>
              <w:spacing w:line="240" w:lineRule="auto"/>
              <w:rPr>
                <w:rFonts w:hint="default" w:ascii="Times New Roman" w:hAnsi="Times New Roman" w:cs="Times New Roman"/>
                <w:sz w:val="18"/>
                <w:szCs w:val="18"/>
              </w:rPr>
            </w:pPr>
          </w:p>
        </w:tc>
        <w:tc>
          <w:tcPr>
            <w:tcW w:w="221" w:type="pct"/>
            <w:gridSpan w:val="2"/>
            <w:vMerge w:val="continue"/>
            <w:tcBorders>
              <w:top w:val="single" w:color="auto" w:sz="4" w:space="0"/>
              <w:left w:val="nil"/>
              <w:bottom w:val="nil"/>
              <w:right w:val="single" w:color="auto" w:sz="4" w:space="0"/>
            </w:tcBorders>
            <w:noWrap w:val="0"/>
            <w:textDirection w:val="tbRlV"/>
            <w:vAlign w:val="center"/>
          </w:tcPr>
          <w:p w14:paraId="1E3C15F0">
            <w:pPr>
              <w:spacing w:line="240" w:lineRule="auto"/>
              <w:rPr>
                <w:rFonts w:hint="default" w:ascii="Times New Roman" w:hAnsi="Times New Roman" w:cs="Times New Roman"/>
                <w:sz w:val="18"/>
                <w:szCs w:val="18"/>
              </w:rPr>
            </w:pPr>
          </w:p>
        </w:tc>
        <w:tc>
          <w:tcPr>
            <w:tcW w:w="147" w:type="pct"/>
            <w:tcBorders>
              <w:top w:val="single" w:color="auto" w:sz="4" w:space="0"/>
              <w:left w:val="nil"/>
              <w:bottom w:val="single" w:color="auto" w:sz="4" w:space="0"/>
              <w:right w:val="single" w:color="auto" w:sz="4" w:space="0"/>
            </w:tcBorders>
            <w:noWrap w:val="0"/>
            <w:vAlign w:val="center"/>
          </w:tcPr>
          <w:p w14:paraId="03FA8B9E">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cs="宋体"/>
                <w:kern w:val="2"/>
                <w:sz w:val="18"/>
                <w:szCs w:val="18"/>
                <w:lang w:val="en-US" w:eastAsia="zh-CN" w:bidi="ar"/>
              </w:rPr>
            </w:pPr>
            <w:r>
              <w:rPr>
                <w:rFonts w:hint="eastAsia" w:ascii="宋体" w:hAnsi="宋体" w:cs="宋体"/>
                <w:kern w:val="2"/>
                <w:sz w:val="18"/>
                <w:szCs w:val="18"/>
                <w:lang w:val="en-US" w:eastAsia="zh-CN" w:bidi="ar"/>
              </w:rPr>
              <w:t>11</w:t>
            </w:r>
          </w:p>
        </w:tc>
        <w:tc>
          <w:tcPr>
            <w:tcW w:w="371" w:type="pct"/>
            <w:tcBorders>
              <w:top w:val="single" w:color="auto" w:sz="4" w:space="0"/>
              <w:left w:val="nil"/>
              <w:bottom w:val="single" w:color="auto" w:sz="4" w:space="0"/>
              <w:right w:val="single" w:color="auto" w:sz="4" w:space="0"/>
            </w:tcBorders>
            <w:noWrap w:val="0"/>
            <w:vAlign w:val="center"/>
          </w:tcPr>
          <w:p w14:paraId="40F884D6">
            <w:pPr>
              <w:keepNext w:val="0"/>
              <w:keepLines w:val="0"/>
              <w:widowControl w:val="0"/>
              <w:suppressLineNumbers w:val="0"/>
              <w:autoSpaceDE w:val="0"/>
              <w:autoSpaceDN/>
              <w:spacing w:before="0" w:beforeAutospacing="0" w:after="0" w:afterAutospacing="0" w:line="240" w:lineRule="auto"/>
              <w:ind w:left="0" w:right="0"/>
              <w:jc w:val="both"/>
              <w:rPr>
                <w:rFonts w:hint="default" w:ascii="宋体" w:hAnsi="宋体" w:eastAsia="宋体" w:cs="宋体"/>
                <w:b/>
                <w:sz w:val="18"/>
                <w:szCs w:val="18"/>
                <w:lang w:val="en-US" w:eastAsia="zh-CN"/>
              </w:rPr>
            </w:pPr>
            <w:r>
              <w:rPr>
                <w:rFonts w:hint="eastAsia" w:ascii="宋体" w:hAnsi="宋体" w:eastAsia="宋体" w:cs="宋体"/>
                <w:b/>
                <w:bCs/>
                <w:i w:val="0"/>
                <w:iCs w:val="0"/>
                <w:caps w:val="0"/>
                <w:color w:val="auto"/>
                <w:spacing w:val="0"/>
                <w:sz w:val="18"/>
                <w:szCs w:val="18"/>
                <w:shd w:val="clear"/>
              </w:rPr>
              <w:t>852130</w:t>
            </w:r>
            <w:r>
              <w:rPr>
                <w:rFonts w:hint="eastAsia" w:ascii="宋体" w:hAnsi="宋体" w:cs="宋体"/>
                <w:b/>
                <w:bCs/>
                <w:i w:val="0"/>
                <w:iCs w:val="0"/>
                <w:caps w:val="0"/>
                <w:color w:val="auto"/>
                <w:spacing w:val="0"/>
                <w:sz w:val="18"/>
                <w:szCs w:val="18"/>
                <w:shd w:val="clear"/>
                <w:lang w:val="en-US" w:eastAsia="zh-CN"/>
              </w:rPr>
              <w:t>11</w:t>
            </w:r>
          </w:p>
        </w:tc>
        <w:tc>
          <w:tcPr>
            <w:tcW w:w="1048" w:type="pct"/>
            <w:tcBorders>
              <w:top w:val="single" w:color="auto" w:sz="4" w:space="0"/>
              <w:left w:val="nil"/>
              <w:bottom w:val="single" w:color="auto" w:sz="4" w:space="0"/>
              <w:right w:val="single" w:color="auto" w:sz="4" w:space="0"/>
            </w:tcBorders>
            <w:noWrap w:val="0"/>
            <w:vAlign w:val="center"/>
          </w:tcPr>
          <w:p w14:paraId="7DC9DE8C">
            <w:pPr>
              <w:keepNext w:val="0"/>
              <w:keepLines w:val="0"/>
              <w:widowControl w:val="0"/>
              <w:suppressLineNumbers w:val="0"/>
              <w:autoSpaceDE w:val="0"/>
              <w:autoSpaceDN/>
              <w:spacing w:before="0" w:beforeAutospacing="0" w:after="0" w:afterAutospacing="0" w:line="240" w:lineRule="auto"/>
              <w:ind w:left="0" w:leftChars="0" w:right="0" w:rightChars="0"/>
              <w:jc w:val="both"/>
              <w:rPr>
                <w:rFonts w:hint="eastAsia" w:ascii="宋体" w:hAnsi="宋体" w:eastAsia="宋体" w:cs="宋体"/>
                <w:b/>
                <w:color w:val="auto"/>
                <w:kern w:val="2"/>
                <w:sz w:val="18"/>
                <w:szCs w:val="18"/>
                <w:lang w:val="en-US" w:eastAsia="zh-CN" w:bidi="ar-SA"/>
              </w:rPr>
            </w:pPr>
            <w:r>
              <w:rPr>
                <w:rFonts w:hint="eastAsia" w:ascii="宋体" w:hAnsi="宋体" w:cs="宋体"/>
                <w:b/>
                <w:color w:val="auto"/>
                <w:kern w:val="2"/>
                <w:sz w:val="18"/>
                <w:szCs w:val="18"/>
                <w:lang w:val="en-US" w:eastAsia="zh-CN" w:bidi="ar"/>
              </w:rPr>
              <w:t>电机与电气装置实训</w:t>
            </w:r>
          </w:p>
        </w:tc>
        <w:tc>
          <w:tcPr>
            <w:tcW w:w="147" w:type="pct"/>
            <w:tcBorders>
              <w:top w:val="single" w:color="auto" w:sz="4" w:space="0"/>
              <w:left w:val="nil"/>
              <w:bottom w:val="single" w:color="auto" w:sz="4" w:space="0"/>
              <w:right w:val="single" w:color="auto" w:sz="4" w:space="0"/>
            </w:tcBorders>
            <w:noWrap w:val="0"/>
            <w:vAlign w:val="center"/>
          </w:tcPr>
          <w:p w14:paraId="2E3543B6">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586B32A7">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
              </w:rPr>
              <w:t>C</w:t>
            </w:r>
          </w:p>
        </w:tc>
        <w:tc>
          <w:tcPr>
            <w:tcW w:w="230" w:type="pct"/>
            <w:tcBorders>
              <w:top w:val="single" w:color="auto" w:sz="4" w:space="0"/>
              <w:left w:val="nil"/>
              <w:bottom w:val="single" w:color="auto" w:sz="4" w:space="0"/>
              <w:right w:val="single" w:color="auto" w:sz="4" w:space="0"/>
            </w:tcBorders>
            <w:noWrap w:val="0"/>
            <w:vAlign w:val="center"/>
          </w:tcPr>
          <w:p w14:paraId="654467B2">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default" w:ascii="宋体" w:hAnsi="宋体" w:eastAsia="宋体" w:cs="宋体"/>
                <w:kern w:val="2"/>
                <w:sz w:val="18"/>
                <w:szCs w:val="18"/>
                <w:lang w:val="en-US" w:eastAsia="zh-CN" w:bidi="ar-SA"/>
              </w:rPr>
            </w:pPr>
            <w:r>
              <w:rPr>
                <w:rFonts w:hint="eastAsia" w:ascii="宋体" w:hAnsi="宋体" w:cs="宋体"/>
                <w:kern w:val="2"/>
                <w:sz w:val="18"/>
                <w:szCs w:val="18"/>
                <w:lang w:val="en-US" w:eastAsia="zh-CN" w:bidi="ar-SA"/>
              </w:rPr>
              <w:t>考查</w:t>
            </w:r>
          </w:p>
        </w:tc>
        <w:tc>
          <w:tcPr>
            <w:tcW w:w="222" w:type="pct"/>
            <w:tcBorders>
              <w:top w:val="single" w:color="auto" w:sz="4" w:space="0"/>
              <w:left w:val="nil"/>
              <w:bottom w:val="single" w:color="auto" w:sz="4" w:space="0"/>
              <w:right w:val="single" w:color="auto" w:sz="4" w:space="0"/>
            </w:tcBorders>
            <w:noWrap w:val="0"/>
            <w:vAlign w:val="center"/>
          </w:tcPr>
          <w:p w14:paraId="054F23C1">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
              </w:rPr>
              <w:t>30</w:t>
            </w:r>
          </w:p>
        </w:tc>
        <w:tc>
          <w:tcPr>
            <w:tcW w:w="247" w:type="pct"/>
            <w:tcBorders>
              <w:top w:val="single" w:color="auto" w:sz="4" w:space="0"/>
              <w:left w:val="nil"/>
              <w:bottom w:val="single" w:color="auto" w:sz="4" w:space="0"/>
              <w:right w:val="single" w:color="auto" w:sz="4" w:space="0"/>
            </w:tcBorders>
            <w:noWrap w:val="0"/>
            <w:vAlign w:val="center"/>
          </w:tcPr>
          <w:p w14:paraId="50D05940">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
              </w:rPr>
              <w:t>1</w:t>
            </w:r>
          </w:p>
        </w:tc>
        <w:tc>
          <w:tcPr>
            <w:tcW w:w="225" w:type="pct"/>
            <w:tcBorders>
              <w:top w:val="single" w:color="auto" w:sz="4" w:space="0"/>
              <w:left w:val="nil"/>
              <w:bottom w:val="single" w:color="auto" w:sz="4" w:space="0"/>
              <w:right w:val="single" w:color="auto" w:sz="4" w:space="0"/>
            </w:tcBorders>
            <w:noWrap w:val="0"/>
            <w:vAlign w:val="center"/>
          </w:tcPr>
          <w:p w14:paraId="4765B279">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SA"/>
              </w:rPr>
            </w:pPr>
            <w:r>
              <w:rPr>
                <w:rFonts w:hint="eastAsia" w:ascii="宋体" w:hAnsi="宋体" w:cs="宋体"/>
                <w:sz w:val="18"/>
                <w:szCs w:val="18"/>
                <w:lang w:val="en-US" w:eastAsia="zh-CN"/>
              </w:rPr>
              <w:t>0</w:t>
            </w:r>
          </w:p>
        </w:tc>
        <w:tc>
          <w:tcPr>
            <w:tcW w:w="211" w:type="pct"/>
            <w:tcBorders>
              <w:top w:val="single" w:color="auto" w:sz="4" w:space="0"/>
              <w:left w:val="nil"/>
              <w:bottom w:val="single" w:color="auto" w:sz="4" w:space="0"/>
              <w:right w:val="single" w:color="auto" w:sz="4" w:space="0"/>
            </w:tcBorders>
            <w:noWrap w:val="0"/>
            <w:vAlign w:val="center"/>
          </w:tcPr>
          <w:p w14:paraId="12873126">
            <w:pPr>
              <w:keepNext w:val="0"/>
              <w:keepLines w:val="0"/>
              <w:widowControl w:val="0"/>
              <w:suppressLineNumbers w:val="0"/>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SA"/>
              </w:rPr>
            </w:pPr>
            <w:r>
              <w:rPr>
                <w:rFonts w:hint="eastAsia" w:ascii="宋体" w:hAnsi="宋体" w:cs="宋体"/>
                <w:sz w:val="18"/>
                <w:szCs w:val="18"/>
                <w:lang w:val="en-US" w:eastAsia="zh-CN"/>
              </w:rPr>
              <w:t>30</w:t>
            </w:r>
          </w:p>
        </w:tc>
        <w:tc>
          <w:tcPr>
            <w:tcW w:w="148" w:type="pct"/>
            <w:tcBorders>
              <w:top w:val="single" w:color="auto" w:sz="4" w:space="0"/>
              <w:left w:val="nil"/>
              <w:bottom w:val="single" w:color="auto" w:sz="4" w:space="0"/>
              <w:right w:val="single" w:color="auto" w:sz="4" w:space="0"/>
            </w:tcBorders>
            <w:noWrap w:val="0"/>
            <w:vAlign w:val="center"/>
          </w:tcPr>
          <w:p w14:paraId="33CF47E8">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SA"/>
              </w:rPr>
            </w:pPr>
          </w:p>
        </w:tc>
        <w:tc>
          <w:tcPr>
            <w:tcW w:w="153" w:type="pct"/>
            <w:tcBorders>
              <w:top w:val="single" w:color="auto" w:sz="4" w:space="0"/>
              <w:left w:val="nil"/>
              <w:bottom w:val="single" w:color="auto" w:sz="4" w:space="0"/>
              <w:right w:val="single" w:color="auto" w:sz="4" w:space="0"/>
            </w:tcBorders>
            <w:noWrap w:val="0"/>
            <w:vAlign w:val="top"/>
          </w:tcPr>
          <w:p w14:paraId="398E74F3">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SA"/>
              </w:rPr>
            </w:pPr>
          </w:p>
        </w:tc>
        <w:tc>
          <w:tcPr>
            <w:tcW w:w="196" w:type="pct"/>
            <w:tcBorders>
              <w:top w:val="single" w:color="auto" w:sz="4" w:space="0"/>
              <w:left w:val="nil"/>
              <w:bottom w:val="single" w:color="auto" w:sz="4" w:space="0"/>
              <w:right w:val="single" w:color="auto" w:sz="4" w:space="0"/>
            </w:tcBorders>
            <w:noWrap w:val="0"/>
            <w:vAlign w:val="top"/>
          </w:tcPr>
          <w:p w14:paraId="75D5E876">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SA"/>
              </w:rPr>
            </w:pPr>
            <w:r>
              <w:rPr>
                <w:rFonts w:hint="eastAsia" w:ascii="宋体" w:hAnsi="宋体" w:cs="宋体"/>
                <w:sz w:val="18"/>
                <w:szCs w:val="18"/>
                <w:lang w:val="en-US" w:eastAsia="zh-CN"/>
              </w:rPr>
              <w:t>1周</w:t>
            </w:r>
          </w:p>
        </w:tc>
        <w:tc>
          <w:tcPr>
            <w:tcW w:w="206" w:type="pct"/>
            <w:tcBorders>
              <w:top w:val="single" w:color="auto" w:sz="4" w:space="0"/>
              <w:left w:val="nil"/>
              <w:bottom w:val="single" w:color="auto" w:sz="4" w:space="0"/>
              <w:right w:val="single" w:color="auto" w:sz="4" w:space="0"/>
            </w:tcBorders>
            <w:noWrap w:val="0"/>
            <w:vAlign w:val="top"/>
          </w:tcPr>
          <w:p w14:paraId="1B284677">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SA"/>
              </w:rPr>
            </w:pPr>
          </w:p>
        </w:tc>
        <w:tc>
          <w:tcPr>
            <w:tcW w:w="179" w:type="pct"/>
            <w:tcBorders>
              <w:top w:val="single" w:color="auto" w:sz="4" w:space="0"/>
              <w:left w:val="nil"/>
              <w:bottom w:val="single" w:color="auto" w:sz="4" w:space="0"/>
              <w:right w:val="single" w:color="auto" w:sz="4" w:space="0"/>
            </w:tcBorders>
            <w:noWrap w:val="0"/>
            <w:vAlign w:val="top"/>
          </w:tcPr>
          <w:p w14:paraId="48B30299">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SA"/>
              </w:rPr>
            </w:pPr>
          </w:p>
        </w:tc>
        <w:tc>
          <w:tcPr>
            <w:tcW w:w="207" w:type="pct"/>
            <w:tcBorders>
              <w:top w:val="single" w:color="auto" w:sz="4" w:space="0"/>
              <w:left w:val="nil"/>
              <w:bottom w:val="single" w:color="auto" w:sz="4" w:space="0"/>
              <w:right w:val="single" w:color="auto" w:sz="4" w:space="0"/>
            </w:tcBorders>
            <w:noWrap w:val="0"/>
            <w:vAlign w:val="center"/>
          </w:tcPr>
          <w:p w14:paraId="638E386D">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SA"/>
              </w:rPr>
            </w:pPr>
          </w:p>
        </w:tc>
        <w:tc>
          <w:tcPr>
            <w:tcW w:w="467" w:type="pct"/>
            <w:tcBorders>
              <w:top w:val="single" w:color="auto" w:sz="4" w:space="0"/>
              <w:left w:val="nil"/>
              <w:bottom w:val="single" w:color="auto" w:sz="4" w:space="0"/>
              <w:right w:val="single" w:color="auto" w:sz="4" w:space="0"/>
            </w:tcBorders>
            <w:noWrap w:val="0"/>
            <w:vAlign w:val="center"/>
          </w:tcPr>
          <w:p w14:paraId="03D7E1EA">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SA"/>
              </w:rPr>
            </w:pPr>
            <w:r>
              <w:rPr>
                <w:rFonts w:hint="eastAsia" w:ascii="宋体" w:hAnsi="宋体" w:cs="宋体"/>
                <w:b/>
                <w:sz w:val="18"/>
                <w:szCs w:val="18"/>
                <w:lang w:val="en-US" w:eastAsia="zh-CN"/>
              </w:rPr>
              <w:t>电力工程系</w:t>
            </w:r>
          </w:p>
        </w:tc>
      </w:tr>
      <w:tr w14:paraId="10FF2D92">
        <w:tblPrEx>
          <w:tblCellMar>
            <w:top w:w="0" w:type="dxa"/>
            <w:left w:w="108" w:type="dxa"/>
            <w:bottom w:w="0" w:type="dxa"/>
            <w:right w:w="108" w:type="dxa"/>
          </w:tblCellMar>
        </w:tblPrEx>
        <w:trPr>
          <w:trHeight w:val="295" w:hRule="atLeast"/>
        </w:trPr>
        <w:tc>
          <w:tcPr>
            <w:tcW w:w="219" w:type="pct"/>
            <w:vMerge w:val="continue"/>
            <w:tcBorders>
              <w:top w:val="nil"/>
              <w:left w:val="single" w:color="auto" w:sz="4" w:space="0"/>
              <w:bottom w:val="single" w:color="auto" w:sz="4" w:space="0"/>
              <w:right w:val="single" w:color="auto" w:sz="4" w:space="0"/>
            </w:tcBorders>
            <w:shd w:val="clear" w:color="auto" w:fill="auto"/>
            <w:noWrap w:val="0"/>
            <w:textDirection w:val="tbRlV"/>
            <w:vAlign w:val="center"/>
          </w:tcPr>
          <w:p w14:paraId="5D4EA2A1">
            <w:pPr>
              <w:spacing w:line="240" w:lineRule="auto"/>
              <w:rPr>
                <w:rFonts w:hint="default" w:ascii="Times New Roman" w:hAnsi="Times New Roman" w:cs="Times New Roman"/>
                <w:sz w:val="18"/>
                <w:szCs w:val="18"/>
              </w:rPr>
            </w:pPr>
          </w:p>
        </w:tc>
        <w:tc>
          <w:tcPr>
            <w:tcW w:w="221" w:type="pct"/>
            <w:gridSpan w:val="2"/>
            <w:vMerge w:val="continue"/>
            <w:tcBorders>
              <w:top w:val="single" w:color="auto" w:sz="4" w:space="0"/>
              <w:left w:val="nil"/>
              <w:bottom w:val="nil"/>
              <w:right w:val="single" w:color="auto" w:sz="4" w:space="0"/>
            </w:tcBorders>
            <w:shd w:val="clear" w:color="auto" w:fill="auto"/>
            <w:noWrap w:val="0"/>
            <w:textDirection w:val="tbRlV"/>
            <w:vAlign w:val="center"/>
          </w:tcPr>
          <w:p w14:paraId="4291C958">
            <w:pPr>
              <w:spacing w:line="240" w:lineRule="auto"/>
              <w:rPr>
                <w:rFonts w:hint="default" w:ascii="Times New Roman" w:hAnsi="Times New Roman" w:cs="Times New Roman"/>
                <w:sz w:val="18"/>
                <w:szCs w:val="18"/>
              </w:rPr>
            </w:pPr>
          </w:p>
        </w:tc>
        <w:tc>
          <w:tcPr>
            <w:tcW w:w="2091" w:type="pct"/>
            <w:gridSpan w:val="6"/>
            <w:tcBorders>
              <w:top w:val="single" w:color="auto" w:sz="4" w:space="0"/>
              <w:left w:val="nil"/>
              <w:bottom w:val="single" w:color="auto" w:sz="4" w:space="0"/>
              <w:right w:val="single" w:color="auto" w:sz="4" w:space="0"/>
            </w:tcBorders>
            <w:shd w:val="clear" w:color="auto" w:fill="FFFF00"/>
            <w:noWrap w:val="0"/>
            <w:vAlign w:val="center"/>
          </w:tcPr>
          <w:p w14:paraId="602D6359">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bCs/>
                <w:sz w:val="18"/>
                <w:szCs w:val="18"/>
                <w:lang w:val="en-US"/>
              </w:rPr>
            </w:pPr>
            <w:r>
              <w:rPr>
                <w:rFonts w:hint="eastAsia" w:ascii="宋体" w:hAnsi="宋体" w:eastAsia="宋体" w:cs="宋体"/>
                <w:b/>
                <w:bCs/>
                <w:kern w:val="2"/>
                <w:sz w:val="18"/>
                <w:szCs w:val="18"/>
                <w:highlight w:val="yellow"/>
                <w:shd w:val="clear" w:color="auto" w:fill="FFFF00"/>
                <w:lang w:val="en-US" w:eastAsia="zh-CN" w:bidi="ar"/>
              </w:rPr>
              <w:t>小计</w:t>
            </w:r>
          </w:p>
        </w:tc>
        <w:tc>
          <w:tcPr>
            <w:tcW w:w="222" w:type="pct"/>
            <w:tcBorders>
              <w:top w:val="single" w:color="auto" w:sz="4" w:space="0"/>
              <w:left w:val="nil"/>
              <w:bottom w:val="single" w:color="auto" w:sz="4" w:space="0"/>
              <w:right w:val="single" w:color="auto" w:sz="4" w:space="0"/>
            </w:tcBorders>
            <w:shd w:val="clear" w:color="auto" w:fill="FFFF00"/>
            <w:noWrap w:val="0"/>
            <w:vAlign w:val="center"/>
          </w:tcPr>
          <w:p w14:paraId="6287B0CE">
            <w:pPr>
              <w:keepNext w:val="0"/>
              <w:keepLines w:val="0"/>
              <w:widowControl w:val="0"/>
              <w:suppressLineNumbers w:val="0"/>
              <w:spacing w:before="0" w:beforeAutospacing="0" w:after="0" w:afterAutospacing="0" w:line="240" w:lineRule="auto"/>
              <w:ind w:left="0" w:right="0"/>
              <w:jc w:val="center"/>
              <w:rPr>
                <w:rFonts w:hint="default" w:ascii="宋体" w:hAnsi="宋体" w:eastAsia="宋体" w:cs="宋体"/>
                <w:b/>
                <w:bCs/>
                <w:sz w:val="18"/>
                <w:szCs w:val="18"/>
                <w:lang w:val="en-US"/>
              </w:rPr>
            </w:pPr>
            <w:r>
              <w:rPr>
                <w:rFonts w:hint="eastAsia" w:ascii="宋体" w:hAnsi="宋体" w:cs="宋体"/>
                <w:b/>
                <w:bCs/>
                <w:kern w:val="2"/>
                <w:sz w:val="18"/>
                <w:szCs w:val="18"/>
                <w:lang w:val="en-US" w:eastAsia="zh-CN" w:bidi="ar"/>
              </w:rPr>
              <w:t>606</w:t>
            </w:r>
          </w:p>
        </w:tc>
        <w:tc>
          <w:tcPr>
            <w:tcW w:w="247" w:type="pct"/>
            <w:tcBorders>
              <w:top w:val="single" w:color="auto" w:sz="4" w:space="0"/>
              <w:left w:val="nil"/>
              <w:bottom w:val="single" w:color="auto" w:sz="4" w:space="0"/>
              <w:right w:val="single" w:color="auto" w:sz="4" w:space="0"/>
            </w:tcBorders>
            <w:shd w:val="clear" w:color="auto" w:fill="FFFF00"/>
            <w:noWrap w:val="0"/>
            <w:vAlign w:val="center"/>
          </w:tcPr>
          <w:p w14:paraId="3FA7ECA7">
            <w:pPr>
              <w:keepNext w:val="0"/>
              <w:keepLines w:val="0"/>
              <w:widowControl w:val="0"/>
              <w:suppressLineNumbers w:val="0"/>
              <w:spacing w:before="0" w:beforeAutospacing="0" w:after="0" w:afterAutospacing="0" w:line="240" w:lineRule="auto"/>
              <w:ind w:left="0" w:right="0"/>
              <w:jc w:val="center"/>
              <w:rPr>
                <w:rFonts w:hint="default" w:ascii="宋体" w:hAnsi="宋体" w:eastAsia="宋体" w:cs="宋体"/>
                <w:b/>
                <w:bCs/>
                <w:sz w:val="18"/>
                <w:szCs w:val="18"/>
                <w:lang w:val="en-US"/>
              </w:rPr>
            </w:pPr>
            <w:r>
              <w:rPr>
                <w:rFonts w:hint="eastAsia" w:ascii="宋体" w:hAnsi="宋体" w:cs="宋体"/>
                <w:b/>
                <w:bCs/>
                <w:color w:val="0000FF"/>
                <w:kern w:val="2"/>
                <w:sz w:val="18"/>
                <w:szCs w:val="18"/>
                <w:shd w:val="clear" w:color="auto" w:fill="ED7D31"/>
                <w:lang w:val="en-US" w:eastAsia="zh-CN" w:bidi="ar"/>
              </w:rPr>
              <w:t>37</w:t>
            </w:r>
          </w:p>
        </w:tc>
        <w:tc>
          <w:tcPr>
            <w:tcW w:w="225" w:type="pct"/>
            <w:tcBorders>
              <w:top w:val="single" w:color="auto" w:sz="4" w:space="0"/>
              <w:left w:val="nil"/>
              <w:bottom w:val="single" w:color="auto" w:sz="4" w:space="0"/>
              <w:right w:val="single" w:color="auto" w:sz="4" w:space="0"/>
            </w:tcBorders>
            <w:shd w:val="clear" w:color="auto" w:fill="FFFF00"/>
            <w:noWrap w:val="0"/>
            <w:vAlign w:val="center"/>
          </w:tcPr>
          <w:p w14:paraId="15BFFEFE">
            <w:pPr>
              <w:keepNext w:val="0"/>
              <w:keepLines w:val="0"/>
              <w:widowControl w:val="0"/>
              <w:suppressLineNumbers w:val="0"/>
              <w:spacing w:before="0" w:beforeAutospacing="0" w:after="0" w:afterAutospacing="0" w:line="240" w:lineRule="auto"/>
              <w:ind w:left="0" w:right="0"/>
              <w:jc w:val="center"/>
              <w:rPr>
                <w:rFonts w:hint="default" w:ascii="宋体" w:hAnsi="宋体" w:eastAsia="宋体" w:cs="宋体"/>
                <w:b/>
                <w:bCs/>
                <w:sz w:val="18"/>
                <w:szCs w:val="18"/>
                <w:lang w:val="en-US" w:eastAsia="zh-CN"/>
              </w:rPr>
            </w:pPr>
            <w:r>
              <w:rPr>
                <w:rFonts w:hint="eastAsia" w:ascii="宋体" w:hAnsi="宋体" w:cs="宋体"/>
                <w:b/>
                <w:bCs/>
                <w:sz w:val="18"/>
                <w:szCs w:val="18"/>
                <w:lang w:val="en-US" w:eastAsia="zh-CN"/>
              </w:rPr>
              <w:t>368</w:t>
            </w:r>
          </w:p>
        </w:tc>
        <w:tc>
          <w:tcPr>
            <w:tcW w:w="211" w:type="pct"/>
            <w:tcBorders>
              <w:top w:val="single" w:color="auto" w:sz="4" w:space="0"/>
              <w:left w:val="nil"/>
              <w:bottom w:val="single" w:color="auto" w:sz="4" w:space="0"/>
              <w:right w:val="single" w:color="auto" w:sz="4" w:space="0"/>
            </w:tcBorders>
            <w:shd w:val="clear" w:color="auto" w:fill="FFFF00"/>
            <w:noWrap w:val="0"/>
            <w:vAlign w:val="center"/>
          </w:tcPr>
          <w:p w14:paraId="3C78E231">
            <w:pPr>
              <w:keepNext w:val="0"/>
              <w:keepLines w:val="0"/>
              <w:widowControl w:val="0"/>
              <w:suppressLineNumbers w:val="0"/>
              <w:spacing w:before="0" w:beforeAutospacing="0" w:after="0" w:afterAutospacing="0" w:line="240" w:lineRule="auto"/>
              <w:ind w:left="0" w:right="0"/>
              <w:jc w:val="center"/>
              <w:rPr>
                <w:rFonts w:hint="default" w:ascii="宋体" w:hAnsi="宋体" w:eastAsia="宋体" w:cs="宋体"/>
                <w:b/>
                <w:bCs/>
                <w:sz w:val="18"/>
                <w:szCs w:val="18"/>
                <w:lang w:val="en-US" w:eastAsia="zh-CN"/>
              </w:rPr>
            </w:pPr>
            <w:r>
              <w:rPr>
                <w:rFonts w:hint="eastAsia" w:ascii="宋体" w:hAnsi="宋体" w:cs="宋体"/>
                <w:b/>
                <w:bCs/>
                <w:sz w:val="18"/>
                <w:szCs w:val="18"/>
                <w:lang w:val="en-US" w:eastAsia="zh-CN"/>
              </w:rPr>
              <w:t>238</w:t>
            </w:r>
          </w:p>
        </w:tc>
        <w:tc>
          <w:tcPr>
            <w:tcW w:w="148" w:type="pct"/>
            <w:tcBorders>
              <w:top w:val="single" w:color="auto" w:sz="4" w:space="0"/>
              <w:left w:val="nil"/>
              <w:bottom w:val="single" w:color="auto" w:sz="4" w:space="0"/>
              <w:right w:val="single" w:color="auto" w:sz="4" w:space="0"/>
            </w:tcBorders>
            <w:shd w:val="clear" w:color="auto" w:fill="FFFF00"/>
            <w:noWrap w:val="0"/>
            <w:vAlign w:val="center"/>
          </w:tcPr>
          <w:p w14:paraId="22828F9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bCs/>
                <w:sz w:val="18"/>
                <w:szCs w:val="18"/>
                <w:shd w:val="clear" w:color="auto" w:fill="auto"/>
                <w:lang w:val="en-US" w:eastAsia="zh-CN"/>
              </w:rPr>
            </w:pPr>
            <w:r>
              <w:rPr>
                <w:rFonts w:hint="eastAsia" w:ascii="宋体" w:hAnsi="宋体" w:cs="宋体"/>
                <w:b/>
                <w:bCs/>
                <w:sz w:val="18"/>
                <w:szCs w:val="18"/>
                <w:shd w:val="clear" w:color="auto" w:fill="auto"/>
                <w:lang w:val="en-US" w:eastAsia="zh-CN"/>
              </w:rPr>
              <w:t>0</w:t>
            </w:r>
          </w:p>
        </w:tc>
        <w:tc>
          <w:tcPr>
            <w:tcW w:w="153" w:type="pct"/>
            <w:tcBorders>
              <w:top w:val="single" w:color="auto" w:sz="4" w:space="0"/>
              <w:left w:val="nil"/>
              <w:bottom w:val="single" w:color="auto" w:sz="4" w:space="0"/>
              <w:right w:val="single" w:color="auto" w:sz="4" w:space="0"/>
            </w:tcBorders>
            <w:shd w:val="clear" w:color="auto" w:fill="FFFF00"/>
            <w:noWrap w:val="0"/>
            <w:vAlign w:val="top"/>
          </w:tcPr>
          <w:p w14:paraId="4815CF9E">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bCs/>
                <w:sz w:val="18"/>
                <w:szCs w:val="18"/>
                <w:shd w:val="clear" w:color="auto" w:fill="auto"/>
                <w:lang w:val="en-US" w:eastAsia="zh-CN"/>
              </w:rPr>
            </w:pPr>
            <w:r>
              <w:rPr>
                <w:rFonts w:hint="eastAsia" w:ascii="宋体" w:hAnsi="宋体" w:cs="宋体"/>
                <w:b/>
                <w:bCs/>
                <w:sz w:val="18"/>
                <w:szCs w:val="18"/>
                <w:shd w:val="clear" w:color="auto" w:fill="auto"/>
                <w:lang w:val="en-US" w:eastAsia="zh-CN"/>
              </w:rPr>
              <w:t>5</w:t>
            </w:r>
          </w:p>
        </w:tc>
        <w:tc>
          <w:tcPr>
            <w:tcW w:w="196" w:type="pct"/>
            <w:tcBorders>
              <w:top w:val="single" w:color="auto" w:sz="4" w:space="0"/>
              <w:left w:val="nil"/>
              <w:bottom w:val="single" w:color="auto" w:sz="4" w:space="0"/>
              <w:right w:val="single" w:color="auto" w:sz="4" w:space="0"/>
            </w:tcBorders>
            <w:shd w:val="clear" w:color="auto" w:fill="FFFF00"/>
            <w:noWrap w:val="0"/>
            <w:vAlign w:val="top"/>
          </w:tcPr>
          <w:p w14:paraId="332AEF08">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b/>
                <w:bCs/>
                <w:sz w:val="18"/>
                <w:szCs w:val="18"/>
                <w:shd w:val="clear" w:color="auto" w:fill="auto"/>
                <w:lang w:val="en-US" w:eastAsia="zh-CN"/>
              </w:rPr>
            </w:pPr>
            <w:r>
              <w:rPr>
                <w:rFonts w:hint="eastAsia" w:ascii="宋体" w:hAnsi="宋体" w:cs="宋体"/>
                <w:b/>
                <w:bCs/>
                <w:sz w:val="18"/>
                <w:szCs w:val="18"/>
                <w:shd w:val="clear" w:color="auto" w:fill="auto"/>
                <w:lang w:val="en-US" w:eastAsia="zh-CN"/>
              </w:rPr>
              <w:t>13</w:t>
            </w:r>
          </w:p>
        </w:tc>
        <w:tc>
          <w:tcPr>
            <w:tcW w:w="206" w:type="pct"/>
            <w:tcBorders>
              <w:top w:val="single" w:color="auto" w:sz="4" w:space="0"/>
              <w:left w:val="nil"/>
              <w:bottom w:val="single" w:color="auto" w:sz="4" w:space="0"/>
              <w:right w:val="single" w:color="auto" w:sz="4" w:space="0"/>
            </w:tcBorders>
            <w:shd w:val="clear" w:color="auto" w:fill="FFFF00"/>
            <w:noWrap w:val="0"/>
            <w:vAlign w:val="top"/>
          </w:tcPr>
          <w:p w14:paraId="62C3FD9C">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b/>
                <w:bCs/>
                <w:sz w:val="18"/>
                <w:szCs w:val="18"/>
                <w:shd w:val="clear" w:color="auto" w:fill="auto"/>
                <w:lang w:val="en-US" w:eastAsia="zh-CN"/>
              </w:rPr>
            </w:pPr>
            <w:r>
              <w:rPr>
                <w:rFonts w:hint="eastAsia" w:ascii="宋体" w:hAnsi="宋体" w:cs="宋体"/>
                <w:b/>
                <w:bCs/>
                <w:sz w:val="18"/>
                <w:szCs w:val="18"/>
                <w:shd w:val="clear" w:color="auto" w:fill="auto"/>
                <w:lang w:val="en-US" w:eastAsia="zh-CN"/>
              </w:rPr>
              <w:t>14</w:t>
            </w:r>
          </w:p>
        </w:tc>
        <w:tc>
          <w:tcPr>
            <w:tcW w:w="179" w:type="pct"/>
            <w:tcBorders>
              <w:top w:val="single" w:color="auto" w:sz="4" w:space="0"/>
              <w:left w:val="nil"/>
              <w:bottom w:val="single" w:color="auto" w:sz="4" w:space="0"/>
              <w:right w:val="single" w:color="auto" w:sz="4" w:space="0"/>
            </w:tcBorders>
            <w:shd w:val="clear" w:color="auto" w:fill="FFFF00"/>
            <w:noWrap w:val="0"/>
            <w:vAlign w:val="top"/>
          </w:tcPr>
          <w:p w14:paraId="4FC481D8">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b/>
                <w:bCs/>
                <w:sz w:val="18"/>
                <w:szCs w:val="18"/>
                <w:shd w:val="clear" w:color="auto" w:fill="auto"/>
                <w:lang w:val="en-US" w:eastAsia="zh-CN"/>
              </w:rPr>
            </w:pPr>
            <w:r>
              <w:rPr>
                <w:rFonts w:hint="eastAsia" w:ascii="宋体" w:hAnsi="宋体" w:cs="宋体"/>
                <w:b/>
                <w:bCs/>
                <w:sz w:val="18"/>
                <w:szCs w:val="18"/>
                <w:shd w:val="clear" w:color="auto" w:fill="auto"/>
                <w:lang w:val="en-US" w:eastAsia="zh-CN"/>
              </w:rPr>
              <w:t>13</w:t>
            </w:r>
          </w:p>
        </w:tc>
        <w:tc>
          <w:tcPr>
            <w:tcW w:w="207" w:type="pct"/>
            <w:tcBorders>
              <w:top w:val="single" w:color="auto" w:sz="4" w:space="0"/>
              <w:left w:val="nil"/>
              <w:bottom w:val="single" w:color="auto" w:sz="4" w:space="0"/>
              <w:right w:val="single" w:color="auto" w:sz="4" w:space="0"/>
            </w:tcBorders>
            <w:shd w:val="clear" w:color="auto" w:fill="FFFF00"/>
            <w:noWrap w:val="0"/>
            <w:vAlign w:val="center"/>
          </w:tcPr>
          <w:p w14:paraId="53A747A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bCs/>
                <w:sz w:val="18"/>
                <w:szCs w:val="18"/>
                <w:shd w:val="clear" w:color="auto" w:fill="auto"/>
                <w:lang w:val="en-US" w:eastAsia="zh-CN"/>
              </w:rPr>
            </w:pPr>
            <w:r>
              <w:rPr>
                <w:rFonts w:hint="eastAsia" w:ascii="宋体" w:hAnsi="宋体" w:cs="宋体"/>
                <w:b/>
                <w:bCs/>
                <w:sz w:val="18"/>
                <w:szCs w:val="18"/>
                <w:shd w:val="clear" w:color="auto" w:fill="auto"/>
                <w:lang w:val="en-US" w:eastAsia="zh-CN"/>
              </w:rPr>
              <w:t>0</w:t>
            </w:r>
          </w:p>
        </w:tc>
        <w:tc>
          <w:tcPr>
            <w:tcW w:w="467" w:type="pct"/>
            <w:tcBorders>
              <w:top w:val="single" w:color="auto" w:sz="4" w:space="0"/>
              <w:left w:val="nil"/>
              <w:bottom w:val="single" w:color="auto" w:sz="4" w:space="0"/>
              <w:right w:val="single" w:color="auto" w:sz="4" w:space="0"/>
            </w:tcBorders>
            <w:shd w:val="clear" w:color="auto" w:fill="FFFF00"/>
            <w:noWrap w:val="0"/>
            <w:vAlign w:val="center"/>
          </w:tcPr>
          <w:p w14:paraId="790E1943">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bCs/>
                <w:sz w:val="18"/>
                <w:szCs w:val="18"/>
                <w:shd w:val="clear" w:color="auto" w:fill="auto"/>
                <w:lang w:val="en-US"/>
              </w:rPr>
            </w:pPr>
          </w:p>
        </w:tc>
      </w:tr>
      <w:tr w14:paraId="42C0F869">
        <w:tblPrEx>
          <w:tblCellMar>
            <w:top w:w="0" w:type="dxa"/>
            <w:left w:w="108" w:type="dxa"/>
            <w:bottom w:w="0" w:type="dxa"/>
            <w:right w:w="108" w:type="dxa"/>
          </w:tblCellMar>
        </w:tblPrEx>
        <w:trPr>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4A0E3F93">
            <w:pPr>
              <w:spacing w:line="240" w:lineRule="auto"/>
              <w:rPr>
                <w:rFonts w:hint="default" w:ascii="Times New Roman" w:hAnsi="Times New Roman" w:cs="Times New Roman"/>
                <w:sz w:val="18"/>
                <w:szCs w:val="18"/>
              </w:rPr>
            </w:pPr>
          </w:p>
        </w:tc>
        <w:tc>
          <w:tcPr>
            <w:tcW w:w="221" w:type="pct"/>
            <w:gridSpan w:val="2"/>
            <w:vMerge w:val="continue"/>
            <w:tcBorders>
              <w:top w:val="single" w:color="auto" w:sz="4" w:space="0"/>
              <w:left w:val="nil"/>
              <w:bottom w:val="nil"/>
              <w:right w:val="single" w:color="auto" w:sz="4" w:space="0"/>
            </w:tcBorders>
            <w:noWrap w:val="0"/>
            <w:textDirection w:val="tbRlV"/>
            <w:vAlign w:val="center"/>
          </w:tcPr>
          <w:p w14:paraId="658F6444">
            <w:pPr>
              <w:spacing w:line="240" w:lineRule="auto"/>
              <w:rPr>
                <w:rFonts w:hint="default" w:ascii="Times New Roman" w:hAnsi="Times New Roman" w:cs="Times New Roman"/>
                <w:sz w:val="18"/>
                <w:szCs w:val="18"/>
              </w:rPr>
            </w:pPr>
          </w:p>
        </w:tc>
        <w:tc>
          <w:tcPr>
            <w:tcW w:w="147" w:type="pct"/>
            <w:tcBorders>
              <w:top w:val="single" w:color="auto" w:sz="4" w:space="0"/>
              <w:left w:val="nil"/>
              <w:bottom w:val="single" w:color="auto" w:sz="4" w:space="0"/>
              <w:right w:val="single" w:color="auto" w:sz="4" w:space="0"/>
            </w:tcBorders>
            <w:noWrap w:val="0"/>
            <w:vAlign w:val="center"/>
          </w:tcPr>
          <w:p w14:paraId="04DEACF7">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r>
              <w:rPr>
                <w:rFonts w:hint="eastAsia" w:ascii="宋体" w:hAnsi="宋体" w:eastAsia="宋体" w:cs="宋体"/>
                <w:b/>
                <w:kern w:val="2"/>
                <w:sz w:val="18"/>
                <w:szCs w:val="18"/>
                <w:lang w:val="en-US" w:eastAsia="zh-CN" w:bidi="ar"/>
              </w:rPr>
              <w:t>1</w:t>
            </w:r>
            <w:r>
              <w:rPr>
                <w:rFonts w:hint="eastAsia" w:ascii="宋体" w:hAnsi="宋体" w:cs="宋体"/>
                <w:b/>
                <w:kern w:val="2"/>
                <w:sz w:val="18"/>
                <w:szCs w:val="18"/>
                <w:lang w:val="en-US" w:eastAsia="zh-CN" w:bidi="ar"/>
              </w:rPr>
              <w:t>2</w:t>
            </w:r>
          </w:p>
        </w:tc>
        <w:tc>
          <w:tcPr>
            <w:tcW w:w="371" w:type="pct"/>
            <w:tcBorders>
              <w:top w:val="single" w:color="auto" w:sz="4" w:space="0"/>
              <w:left w:val="nil"/>
              <w:bottom w:val="single" w:color="auto" w:sz="4" w:space="0"/>
              <w:right w:val="single" w:color="auto" w:sz="4" w:space="0"/>
            </w:tcBorders>
            <w:noWrap w:val="0"/>
            <w:vAlign w:val="center"/>
          </w:tcPr>
          <w:p w14:paraId="67683228">
            <w:pPr>
              <w:keepNext w:val="0"/>
              <w:keepLines w:val="0"/>
              <w:widowControl w:val="0"/>
              <w:suppressLineNumbers w:val="0"/>
              <w:autoSpaceDE w:val="0"/>
              <w:autoSpaceDN/>
              <w:spacing w:before="0" w:beforeAutospacing="0" w:after="0" w:afterAutospacing="0" w:line="240" w:lineRule="auto"/>
              <w:ind w:left="0" w:right="0"/>
              <w:jc w:val="both"/>
              <w:rPr>
                <w:rFonts w:hint="default" w:ascii="宋体" w:hAnsi="宋体" w:eastAsia="宋体" w:cs="宋体"/>
                <w:b/>
                <w:sz w:val="18"/>
                <w:szCs w:val="18"/>
                <w:lang w:val="en-US" w:eastAsia="zh-CN"/>
              </w:rPr>
            </w:pPr>
            <w:r>
              <w:rPr>
                <w:rFonts w:hint="eastAsia" w:ascii="宋体" w:hAnsi="宋体" w:eastAsia="宋体" w:cs="宋体"/>
                <w:b/>
                <w:bCs/>
                <w:i w:val="0"/>
                <w:iCs w:val="0"/>
                <w:caps w:val="0"/>
                <w:color w:val="auto"/>
                <w:spacing w:val="0"/>
                <w:sz w:val="18"/>
                <w:szCs w:val="18"/>
                <w:shd w:val="clear"/>
              </w:rPr>
              <w:t>852130</w:t>
            </w:r>
            <w:r>
              <w:rPr>
                <w:rFonts w:hint="eastAsia" w:ascii="宋体" w:hAnsi="宋体" w:cs="宋体"/>
                <w:b/>
                <w:bCs/>
                <w:i w:val="0"/>
                <w:iCs w:val="0"/>
                <w:caps w:val="0"/>
                <w:color w:val="auto"/>
                <w:spacing w:val="0"/>
                <w:sz w:val="18"/>
                <w:szCs w:val="18"/>
                <w:shd w:val="clear"/>
                <w:lang w:val="en-US" w:eastAsia="zh-CN"/>
              </w:rPr>
              <w:t>12</w:t>
            </w:r>
          </w:p>
        </w:tc>
        <w:tc>
          <w:tcPr>
            <w:tcW w:w="1048" w:type="pct"/>
            <w:tcBorders>
              <w:top w:val="single" w:color="auto" w:sz="4" w:space="0"/>
              <w:left w:val="nil"/>
              <w:bottom w:val="single" w:color="auto" w:sz="4" w:space="0"/>
              <w:right w:val="single" w:color="auto" w:sz="4" w:space="0"/>
            </w:tcBorders>
            <w:noWrap w:val="0"/>
            <w:vAlign w:val="center"/>
          </w:tcPr>
          <w:p w14:paraId="4877CB6D">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b/>
                <w:sz w:val="18"/>
                <w:szCs w:val="18"/>
                <w:lang w:val="en-US"/>
              </w:rPr>
            </w:pPr>
            <w:r>
              <w:rPr>
                <w:rFonts w:hint="eastAsia" w:ascii="宋体" w:hAnsi="宋体" w:eastAsia="宋体" w:cs="宋体"/>
                <w:b/>
                <w:kern w:val="2"/>
                <w:sz w:val="18"/>
                <w:szCs w:val="18"/>
                <w:lang w:val="en-US" w:eastAsia="zh-CN" w:bidi="ar"/>
              </w:rPr>
              <w:t>顶岗实习</w:t>
            </w:r>
          </w:p>
        </w:tc>
        <w:tc>
          <w:tcPr>
            <w:tcW w:w="147" w:type="pct"/>
            <w:tcBorders>
              <w:top w:val="single" w:color="auto" w:sz="4" w:space="0"/>
              <w:left w:val="nil"/>
              <w:bottom w:val="single" w:color="auto" w:sz="4" w:space="0"/>
              <w:right w:val="single" w:color="auto" w:sz="4" w:space="0"/>
            </w:tcBorders>
            <w:noWrap w:val="0"/>
            <w:vAlign w:val="center"/>
          </w:tcPr>
          <w:p w14:paraId="4908A5BD">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73E842B2">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C</w:t>
            </w:r>
          </w:p>
        </w:tc>
        <w:tc>
          <w:tcPr>
            <w:tcW w:w="230" w:type="pct"/>
            <w:tcBorders>
              <w:top w:val="single" w:color="auto" w:sz="4" w:space="0"/>
              <w:left w:val="nil"/>
              <w:bottom w:val="single" w:color="auto" w:sz="4" w:space="0"/>
              <w:right w:val="single" w:color="auto" w:sz="4" w:space="0"/>
            </w:tcBorders>
            <w:noWrap w:val="0"/>
            <w:vAlign w:val="center"/>
          </w:tcPr>
          <w:p w14:paraId="2E76D608">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考查</w:t>
            </w:r>
          </w:p>
        </w:tc>
        <w:tc>
          <w:tcPr>
            <w:tcW w:w="222" w:type="pct"/>
            <w:tcBorders>
              <w:top w:val="single" w:color="auto" w:sz="4" w:space="0"/>
              <w:left w:val="nil"/>
              <w:bottom w:val="single" w:color="auto" w:sz="4" w:space="0"/>
              <w:right w:val="single" w:color="auto" w:sz="4" w:space="0"/>
            </w:tcBorders>
            <w:noWrap w:val="0"/>
            <w:vAlign w:val="center"/>
          </w:tcPr>
          <w:p w14:paraId="510285E8">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420</w:t>
            </w:r>
          </w:p>
        </w:tc>
        <w:tc>
          <w:tcPr>
            <w:tcW w:w="247" w:type="pct"/>
            <w:tcBorders>
              <w:top w:val="single" w:color="auto" w:sz="4" w:space="0"/>
              <w:left w:val="nil"/>
              <w:bottom w:val="single" w:color="auto" w:sz="4" w:space="0"/>
              <w:right w:val="single" w:color="auto" w:sz="4" w:space="0"/>
            </w:tcBorders>
            <w:noWrap w:val="0"/>
            <w:vAlign w:val="center"/>
          </w:tcPr>
          <w:p w14:paraId="7C9EB9AA">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16</w:t>
            </w:r>
          </w:p>
        </w:tc>
        <w:tc>
          <w:tcPr>
            <w:tcW w:w="225" w:type="pct"/>
            <w:tcBorders>
              <w:top w:val="single" w:color="auto" w:sz="4" w:space="0"/>
              <w:left w:val="nil"/>
              <w:bottom w:val="single" w:color="auto" w:sz="4" w:space="0"/>
              <w:right w:val="single" w:color="auto" w:sz="4" w:space="0"/>
            </w:tcBorders>
            <w:noWrap w:val="0"/>
            <w:vAlign w:val="center"/>
          </w:tcPr>
          <w:p w14:paraId="6495B368">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11" w:type="pct"/>
            <w:tcBorders>
              <w:top w:val="single" w:color="auto" w:sz="4" w:space="0"/>
              <w:left w:val="nil"/>
              <w:bottom w:val="single" w:color="auto" w:sz="4" w:space="0"/>
              <w:right w:val="single" w:color="auto" w:sz="4" w:space="0"/>
            </w:tcBorders>
            <w:noWrap w:val="0"/>
            <w:vAlign w:val="center"/>
          </w:tcPr>
          <w:p w14:paraId="4DB3B59E">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420</w:t>
            </w:r>
          </w:p>
        </w:tc>
        <w:tc>
          <w:tcPr>
            <w:tcW w:w="148" w:type="pct"/>
            <w:tcBorders>
              <w:top w:val="single" w:color="auto" w:sz="4" w:space="0"/>
              <w:left w:val="nil"/>
              <w:bottom w:val="single" w:color="auto" w:sz="4" w:space="0"/>
              <w:right w:val="single" w:color="auto" w:sz="4" w:space="0"/>
            </w:tcBorders>
            <w:noWrap w:val="0"/>
            <w:vAlign w:val="center"/>
          </w:tcPr>
          <w:p w14:paraId="692E2F8D">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　</w:t>
            </w:r>
          </w:p>
        </w:tc>
        <w:tc>
          <w:tcPr>
            <w:tcW w:w="153" w:type="pct"/>
            <w:tcBorders>
              <w:top w:val="single" w:color="auto" w:sz="4" w:space="0"/>
              <w:left w:val="nil"/>
              <w:bottom w:val="single" w:color="auto" w:sz="4" w:space="0"/>
              <w:right w:val="single" w:color="auto" w:sz="4" w:space="0"/>
            </w:tcBorders>
            <w:noWrap w:val="0"/>
            <w:vAlign w:val="center"/>
          </w:tcPr>
          <w:p w14:paraId="434BF0C2">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　</w:t>
            </w:r>
          </w:p>
        </w:tc>
        <w:tc>
          <w:tcPr>
            <w:tcW w:w="196" w:type="pct"/>
            <w:tcBorders>
              <w:top w:val="single" w:color="auto" w:sz="4" w:space="0"/>
              <w:left w:val="nil"/>
              <w:bottom w:val="single" w:color="auto" w:sz="4" w:space="0"/>
              <w:right w:val="single" w:color="auto" w:sz="4" w:space="0"/>
            </w:tcBorders>
            <w:noWrap w:val="0"/>
            <w:vAlign w:val="center"/>
          </w:tcPr>
          <w:p w14:paraId="0CFABD46">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　</w:t>
            </w:r>
          </w:p>
        </w:tc>
        <w:tc>
          <w:tcPr>
            <w:tcW w:w="206" w:type="pct"/>
            <w:tcBorders>
              <w:top w:val="single" w:color="auto" w:sz="4" w:space="0"/>
              <w:left w:val="nil"/>
              <w:bottom w:val="single" w:color="auto" w:sz="4" w:space="0"/>
              <w:right w:val="single" w:color="auto" w:sz="4" w:space="0"/>
            </w:tcBorders>
            <w:noWrap w:val="0"/>
            <w:vAlign w:val="center"/>
          </w:tcPr>
          <w:p w14:paraId="71FFF6B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　</w:t>
            </w:r>
          </w:p>
        </w:tc>
        <w:tc>
          <w:tcPr>
            <w:tcW w:w="179" w:type="pct"/>
            <w:tcBorders>
              <w:top w:val="single" w:color="auto" w:sz="4" w:space="0"/>
              <w:left w:val="nil"/>
              <w:bottom w:val="single" w:color="auto" w:sz="4" w:space="0"/>
              <w:right w:val="single" w:color="auto" w:sz="4" w:space="0"/>
            </w:tcBorders>
            <w:noWrap w:val="0"/>
            <w:vAlign w:val="center"/>
          </w:tcPr>
          <w:p w14:paraId="64E62DFA">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　</w:t>
            </w:r>
          </w:p>
        </w:tc>
        <w:tc>
          <w:tcPr>
            <w:tcW w:w="207" w:type="pct"/>
            <w:tcBorders>
              <w:top w:val="single" w:color="auto" w:sz="4" w:space="0"/>
              <w:left w:val="nil"/>
              <w:bottom w:val="single" w:color="auto" w:sz="4" w:space="0"/>
              <w:right w:val="single" w:color="auto" w:sz="4" w:space="0"/>
            </w:tcBorders>
            <w:noWrap w:val="0"/>
            <w:vAlign w:val="center"/>
          </w:tcPr>
          <w:p w14:paraId="5B94F41A">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w:t>
            </w:r>
          </w:p>
        </w:tc>
        <w:tc>
          <w:tcPr>
            <w:tcW w:w="467" w:type="pct"/>
            <w:tcBorders>
              <w:top w:val="single" w:color="auto" w:sz="4" w:space="0"/>
              <w:left w:val="nil"/>
              <w:bottom w:val="single" w:color="auto" w:sz="4" w:space="0"/>
              <w:right w:val="single" w:color="auto" w:sz="4" w:space="0"/>
            </w:tcBorders>
            <w:noWrap w:val="0"/>
            <w:vAlign w:val="center"/>
          </w:tcPr>
          <w:p w14:paraId="27158EA3">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bCs/>
                <w:sz w:val="18"/>
                <w:szCs w:val="18"/>
                <w:lang w:val="en-US"/>
              </w:rPr>
            </w:pPr>
            <w:r>
              <w:rPr>
                <w:rFonts w:hint="eastAsia" w:ascii="宋体" w:hAnsi="宋体" w:cs="宋体"/>
                <w:b/>
                <w:bCs/>
                <w:sz w:val="18"/>
                <w:szCs w:val="18"/>
                <w:lang w:val="en-US" w:eastAsia="zh-CN"/>
              </w:rPr>
              <w:t>电力工程系</w:t>
            </w:r>
          </w:p>
        </w:tc>
      </w:tr>
      <w:tr w14:paraId="35C09AF2">
        <w:tblPrEx>
          <w:tblCellMar>
            <w:top w:w="0" w:type="dxa"/>
            <w:left w:w="108" w:type="dxa"/>
            <w:bottom w:w="0" w:type="dxa"/>
            <w:right w:w="108" w:type="dxa"/>
          </w:tblCellMar>
        </w:tblPrEx>
        <w:trPr>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0C0533D5">
            <w:pPr>
              <w:spacing w:line="240" w:lineRule="auto"/>
              <w:rPr>
                <w:rFonts w:hint="default" w:ascii="Times New Roman" w:hAnsi="Times New Roman" w:cs="Times New Roman"/>
                <w:sz w:val="18"/>
                <w:szCs w:val="18"/>
              </w:rPr>
            </w:pPr>
          </w:p>
        </w:tc>
        <w:tc>
          <w:tcPr>
            <w:tcW w:w="221" w:type="pct"/>
            <w:gridSpan w:val="2"/>
            <w:vMerge w:val="continue"/>
            <w:tcBorders>
              <w:top w:val="single" w:color="auto" w:sz="4" w:space="0"/>
              <w:left w:val="nil"/>
              <w:bottom w:val="nil"/>
              <w:right w:val="single" w:color="auto" w:sz="4" w:space="0"/>
            </w:tcBorders>
            <w:noWrap w:val="0"/>
            <w:textDirection w:val="tbRlV"/>
            <w:vAlign w:val="center"/>
          </w:tcPr>
          <w:p w14:paraId="1130D7BA">
            <w:pPr>
              <w:spacing w:line="240" w:lineRule="auto"/>
              <w:rPr>
                <w:rFonts w:hint="default" w:ascii="Times New Roman" w:hAnsi="Times New Roman" w:cs="Times New Roman"/>
                <w:sz w:val="18"/>
                <w:szCs w:val="18"/>
              </w:rPr>
            </w:pPr>
          </w:p>
        </w:tc>
        <w:tc>
          <w:tcPr>
            <w:tcW w:w="147" w:type="pct"/>
            <w:tcBorders>
              <w:top w:val="single" w:color="auto" w:sz="4" w:space="0"/>
              <w:left w:val="nil"/>
              <w:bottom w:val="single" w:color="auto" w:sz="4" w:space="0"/>
              <w:right w:val="single" w:color="auto" w:sz="4" w:space="0"/>
            </w:tcBorders>
            <w:noWrap w:val="0"/>
            <w:vAlign w:val="center"/>
          </w:tcPr>
          <w:p w14:paraId="3068B399">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r>
              <w:rPr>
                <w:rFonts w:hint="eastAsia" w:ascii="宋体" w:hAnsi="宋体" w:eastAsia="宋体" w:cs="宋体"/>
                <w:b/>
                <w:kern w:val="2"/>
                <w:sz w:val="18"/>
                <w:szCs w:val="18"/>
                <w:lang w:val="en-US" w:eastAsia="zh-CN" w:bidi="ar"/>
              </w:rPr>
              <w:t>1</w:t>
            </w:r>
            <w:r>
              <w:rPr>
                <w:rFonts w:hint="eastAsia" w:ascii="宋体" w:hAnsi="宋体" w:cs="宋体"/>
                <w:b/>
                <w:kern w:val="2"/>
                <w:sz w:val="18"/>
                <w:szCs w:val="18"/>
                <w:lang w:val="en-US" w:eastAsia="zh-CN" w:bidi="ar"/>
              </w:rPr>
              <w:t>3</w:t>
            </w:r>
          </w:p>
        </w:tc>
        <w:tc>
          <w:tcPr>
            <w:tcW w:w="371" w:type="pct"/>
            <w:tcBorders>
              <w:top w:val="single" w:color="auto" w:sz="4" w:space="0"/>
              <w:left w:val="nil"/>
              <w:bottom w:val="single" w:color="auto" w:sz="4" w:space="0"/>
              <w:right w:val="single" w:color="auto" w:sz="4" w:space="0"/>
            </w:tcBorders>
            <w:noWrap w:val="0"/>
            <w:vAlign w:val="center"/>
          </w:tcPr>
          <w:p w14:paraId="54D42926">
            <w:pPr>
              <w:keepNext w:val="0"/>
              <w:keepLines w:val="0"/>
              <w:widowControl w:val="0"/>
              <w:suppressLineNumbers w:val="0"/>
              <w:autoSpaceDE w:val="0"/>
              <w:autoSpaceDN/>
              <w:spacing w:before="0" w:beforeAutospacing="0" w:after="0" w:afterAutospacing="0" w:line="240" w:lineRule="auto"/>
              <w:ind w:left="0" w:right="0"/>
              <w:jc w:val="both"/>
              <w:rPr>
                <w:rFonts w:hint="default" w:ascii="宋体" w:hAnsi="宋体" w:eastAsia="宋体" w:cs="宋体"/>
                <w:b/>
                <w:sz w:val="18"/>
                <w:szCs w:val="18"/>
                <w:lang w:val="en-US" w:eastAsia="zh-CN"/>
              </w:rPr>
            </w:pPr>
            <w:r>
              <w:rPr>
                <w:rFonts w:hint="eastAsia" w:ascii="宋体" w:hAnsi="宋体" w:eastAsia="宋体" w:cs="宋体"/>
                <w:b/>
                <w:bCs/>
                <w:i w:val="0"/>
                <w:iCs w:val="0"/>
                <w:caps w:val="0"/>
                <w:color w:val="auto"/>
                <w:spacing w:val="0"/>
                <w:sz w:val="18"/>
                <w:szCs w:val="18"/>
                <w:shd w:val="clear"/>
              </w:rPr>
              <w:t>852130</w:t>
            </w:r>
            <w:r>
              <w:rPr>
                <w:rFonts w:hint="eastAsia" w:ascii="宋体" w:hAnsi="宋体" w:cs="宋体"/>
                <w:b/>
                <w:bCs/>
                <w:i w:val="0"/>
                <w:iCs w:val="0"/>
                <w:caps w:val="0"/>
                <w:color w:val="auto"/>
                <w:spacing w:val="0"/>
                <w:sz w:val="18"/>
                <w:szCs w:val="18"/>
                <w:shd w:val="clear"/>
                <w:lang w:val="en-US" w:eastAsia="zh-CN"/>
              </w:rPr>
              <w:t>13</w:t>
            </w:r>
          </w:p>
        </w:tc>
        <w:tc>
          <w:tcPr>
            <w:tcW w:w="1048" w:type="pct"/>
            <w:tcBorders>
              <w:top w:val="single" w:color="auto" w:sz="4" w:space="0"/>
              <w:left w:val="nil"/>
              <w:bottom w:val="single" w:color="auto" w:sz="4" w:space="0"/>
              <w:right w:val="single" w:color="auto" w:sz="4" w:space="0"/>
            </w:tcBorders>
            <w:noWrap w:val="0"/>
            <w:vAlign w:val="center"/>
          </w:tcPr>
          <w:p w14:paraId="0279704F">
            <w:pPr>
              <w:keepNext w:val="0"/>
              <w:keepLines w:val="0"/>
              <w:widowControl w:val="0"/>
              <w:suppressLineNumbers w:val="0"/>
              <w:autoSpaceDE w:val="0"/>
              <w:autoSpaceDN/>
              <w:spacing w:before="0" w:beforeAutospacing="0" w:after="0" w:afterAutospacing="0" w:line="240" w:lineRule="auto"/>
              <w:ind w:left="0" w:right="0"/>
              <w:jc w:val="both"/>
              <w:rPr>
                <w:rFonts w:hint="default" w:ascii="宋体" w:hAnsi="宋体" w:eastAsia="宋体" w:cs="宋体"/>
                <w:b/>
                <w:sz w:val="18"/>
                <w:szCs w:val="18"/>
                <w:lang w:val="en-US"/>
              </w:rPr>
            </w:pPr>
            <w:r>
              <w:rPr>
                <w:rFonts w:hint="eastAsia" w:ascii="宋体" w:hAnsi="宋体" w:eastAsia="宋体" w:cs="宋体"/>
                <w:b/>
                <w:kern w:val="2"/>
                <w:sz w:val="18"/>
                <w:szCs w:val="18"/>
                <w:lang w:val="en-US" w:eastAsia="zh-CN" w:bidi="ar"/>
              </w:rPr>
              <w:t>假期专业实践</w:t>
            </w:r>
            <w:r>
              <w:rPr>
                <w:rFonts w:hint="eastAsia" w:ascii="宋体" w:hAnsi="宋体" w:cs="宋体"/>
                <w:b/>
                <w:kern w:val="2"/>
                <w:sz w:val="18"/>
                <w:szCs w:val="18"/>
                <w:lang w:val="en-US" w:eastAsia="zh-CN" w:bidi="ar"/>
              </w:rPr>
              <w:t>一</w:t>
            </w:r>
          </w:p>
        </w:tc>
        <w:tc>
          <w:tcPr>
            <w:tcW w:w="147" w:type="pct"/>
            <w:tcBorders>
              <w:top w:val="single" w:color="auto" w:sz="4" w:space="0"/>
              <w:left w:val="nil"/>
              <w:bottom w:val="single" w:color="auto" w:sz="4" w:space="0"/>
              <w:right w:val="single" w:color="auto" w:sz="4" w:space="0"/>
            </w:tcBorders>
            <w:noWrap w:val="0"/>
            <w:vAlign w:val="center"/>
          </w:tcPr>
          <w:p w14:paraId="31C964D3">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3E4E53B6">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C</w:t>
            </w:r>
          </w:p>
        </w:tc>
        <w:tc>
          <w:tcPr>
            <w:tcW w:w="230" w:type="pct"/>
            <w:tcBorders>
              <w:top w:val="single" w:color="auto" w:sz="4" w:space="0"/>
              <w:left w:val="nil"/>
              <w:bottom w:val="single" w:color="auto" w:sz="4" w:space="0"/>
              <w:right w:val="single" w:color="auto" w:sz="4" w:space="0"/>
            </w:tcBorders>
            <w:noWrap w:val="0"/>
            <w:vAlign w:val="center"/>
          </w:tcPr>
          <w:p w14:paraId="4AD81771">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考查</w:t>
            </w:r>
          </w:p>
        </w:tc>
        <w:tc>
          <w:tcPr>
            <w:tcW w:w="222" w:type="pct"/>
            <w:tcBorders>
              <w:top w:val="single" w:color="auto" w:sz="4" w:space="0"/>
              <w:left w:val="nil"/>
              <w:bottom w:val="single" w:color="auto" w:sz="4" w:space="0"/>
              <w:right w:val="single" w:color="auto" w:sz="4" w:space="0"/>
            </w:tcBorders>
            <w:noWrap w:val="0"/>
            <w:vAlign w:val="center"/>
          </w:tcPr>
          <w:p w14:paraId="1347237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47" w:type="pct"/>
            <w:tcBorders>
              <w:top w:val="single" w:color="auto" w:sz="4" w:space="0"/>
              <w:left w:val="nil"/>
              <w:bottom w:val="single" w:color="auto" w:sz="4" w:space="0"/>
              <w:right w:val="single" w:color="auto" w:sz="4" w:space="0"/>
            </w:tcBorders>
            <w:noWrap w:val="0"/>
            <w:vAlign w:val="center"/>
          </w:tcPr>
          <w:p w14:paraId="3E8FCC5E">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2</w:t>
            </w:r>
          </w:p>
        </w:tc>
        <w:tc>
          <w:tcPr>
            <w:tcW w:w="225" w:type="pct"/>
            <w:tcBorders>
              <w:top w:val="single" w:color="auto" w:sz="4" w:space="0"/>
              <w:left w:val="nil"/>
              <w:bottom w:val="single" w:color="auto" w:sz="4" w:space="0"/>
              <w:right w:val="single" w:color="auto" w:sz="4" w:space="0"/>
            </w:tcBorders>
            <w:noWrap w:val="0"/>
            <w:vAlign w:val="center"/>
          </w:tcPr>
          <w:p w14:paraId="79481433">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11" w:type="pct"/>
            <w:tcBorders>
              <w:top w:val="single" w:color="auto" w:sz="4" w:space="0"/>
              <w:left w:val="nil"/>
              <w:bottom w:val="single" w:color="auto" w:sz="4" w:space="0"/>
              <w:right w:val="single" w:color="auto" w:sz="4" w:space="0"/>
            </w:tcBorders>
            <w:noWrap w:val="0"/>
            <w:vAlign w:val="center"/>
          </w:tcPr>
          <w:p w14:paraId="4599178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48" w:type="pct"/>
            <w:tcBorders>
              <w:top w:val="single" w:color="auto" w:sz="4" w:space="0"/>
              <w:left w:val="nil"/>
              <w:bottom w:val="single" w:color="auto" w:sz="4" w:space="0"/>
              <w:right w:val="single" w:color="auto" w:sz="4" w:space="0"/>
            </w:tcBorders>
            <w:noWrap w:val="0"/>
            <w:vAlign w:val="center"/>
          </w:tcPr>
          <w:p w14:paraId="48913CAD">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w:t>
            </w:r>
          </w:p>
        </w:tc>
        <w:tc>
          <w:tcPr>
            <w:tcW w:w="153" w:type="pct"/>
            <w:tcBorders>
              <w:top w:val="single" w:color="auto" w:sz="4" w:space="0"/>
              <w:left w:val="nil"/>
              <w:bottom w:val="single" w:color="auto" w:sz="4" w:space="0"/>
              <w:right w:val="single" w:color="auto" w:sz="4" w:space="0"/>
            </w:tcBorders>
            <w:noWrap w:val="0"/>
            <w:vAlign w:val="top"/>
          </w:tcPr>
          <w:p w14:paraId="63955B89">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96" w:type="pct"/>
            <w:tcBorders>
              <w:top w:val="single" w:color="auto" w:sz="4" w:space="0"/>
              <w:left w:val="nil"/>
              <w:bottom w:val="single" w:color="auto" w:sz="4" w:space="0"/>
              <w:right w:val="single" w:color="auto" w:sz="4" w:space="0"/>
            </w:tcBorders>
            <w:noWrap w:val="0"/>
            <w:vAlign w:val="top"/>
          </w:tcPr>
          <w:p w14:paraId="0B65DF5B">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6" w:type="pct"/>
            <w:tcBorders>
              <w:top w:val="single" w:color="auto" w:sz="4" w:space="0"/>
              <w:left w:val="nil"/>
              <w:bottom w:val="single" w:color="auto" w:sz="4" w:space="0"/>
              <w:right w:val="single" w:color="auto" w:sz="4" w:space="0"/>
            </w:tcBorders>
            <w:noWrap w:val="0"/>
            <w:vAlign w:val="top"/>
          </w:tcPr>
          <w:p w14:paraId="4078105A">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79" w:type="pct"/>
            <w:tcBorders>
              <w:top w:val="single" w:color="auto" w:sz="4" w:space="0"/>
              <w:left w:val="nil"/>
              <w:bottom w:val="single" w:color="auto" w:sz="4" w:space="0"/>
              <w:right w:val="single" w:color="auto" w:sz="4" w:space="0"/>
            </w:tcBorders>
            <w:noWrap w:val="0"/>
            <w:vAlign w:val="top"/>
          </w:tcPr>
          <w:p w14:paraId="38A13B02">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7" w:type="pct"/>
            <w:tcBorders>
              <w:top w:val="single" w:color="auto" w:sz="4" w:space="0"/>
              <w:left w:val="nil"/>
              <w:bottom w:val="single" w:color="auto" w:sz="4" w:space="0"/>
              <w:right w:val="single" w:color="auto" w:sz="4" w:space="0"/>
            </w:tcBorders>
            <w:noWrap w:val="0"/>
            <w:vAlign w:val="center"/>
          </w:tcPr>
          <w:p w14:paraId="5EE0D8C8">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tcBorders>
              <w:top w:val="single" w:color="auto" w:sz="4" w:space="0"/>
              <w:left w:val="nil"/>
              <w:bottom w:val="single" w:color="auto" w:sz="4" w:space="0"/>
              <w:right w:val="single" w:color="auto" w:sz="4" w:space="0"/>
            </w:tcBorders>
            <w:noWrap w:val="0"/>
            <w:vAlign w:val="center"/>
          </w:tcPr>
          <w:p w14:paraId="4938222B">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bCs/>
                <w:sz w:val="18"/>
                <w:szCs w:val="18"/>
                <w:lang w:val="en-US"/>
              </w:rPr>
            </w:pPr>
            <w:r>
              <w:rPr>
                <w:rFonts w:hint="eastAsia" w:ascii="宋体" w:hAnsi="宋体" w:cs="宋体"/>
                <w:b/>
                <w:bCs/>
                <w:sz w:val="18"/>
                <w:szCs w:val="18"/>
                <w:lang w:val="en-US" w:eastAsia="zh-CN"/>
              </w:rPr>
              <w:t>电力工程系</w:t>
            </w:r>
          </w:p>
        </w:tc>
      </w:tr>
      <w:tr w14:paraId="217387F3">
        <w:tblPrEx>
          <w:tblCellMar>
            <w:top w:w="0" w:type="dxa"/>
            <w:left w:w="108" w:type="dxa"/>
            <w:bottom w:w="0" w:type="dxa"/>
            <w:right w:w="108" w:type="dxa"/>
          </w:tblCellMar>
        </w:tblPrEx>
        <w:trPr>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21673B9A">
            <w:pPr>
              <w:spacing w:line="240" w:lineRule="auto"/>
              <w:rPr>
                <w:rFonts w:hint="default" w:ascii="Times New Roman" w:hAnsi="Times New Roman" w:cs="Times New Roman"/>
                <w:sz w:val="18"/>
                <w:szCs w:val="18"/>
              </w:rPr>
            </w:pPr>
          </w:p>
        </w:tc>
        <w:tc>
          <w:tcPr>
            <w:tcW w:w="221" w:type="pct"/>
            <w:gridSpan w:val="2"/>
            <w:vMerge w:val="continue"/>
            <w:tcBorders>
              <w:top w:val="single" w:color="auto" w:sz="4" w:space="0"/>
              <w:left w:val="nil"/>
              <w:bottom w:val="nil"/>
              <w:right w:val="single" w:color="auto" w:sz="4" w:space="0"/>
            </w:tcBorders>
            <w:noWrap w:val="0"/>
            <w:textDirection w:val="tbRlV"/>
            <w:vAlign w:val="center"/>
          </w:tcPr>
          <w:p w14:paraId="62098EE9">
            <w:pPr>
              <w:spacing w:line="240" w:lineRule="auto"/>
              <w:rPr>
                <w:rFonts w:hint="default" w:ascii="Times New Roman" w:hAnsi="Times New Roman" w:cs="Times New Roman"/>
                <w:sz w:val="18"/>
                <w:szCs w:val="18"/>
              </w:rPr>
            </w:pPr>
          </w:p>
        </w:tc>
        <w:tc>
          <w:tcPr>
            <w:tcW w:w="147" w:type="pct"/>
            <w:tcBorders>
              <w:top w:val="single" w:color="auto" w:sz="4" w:space="0"/>
              <w:left w:val="nil"/>
              <w:bottom w:val="single" w:color="auto" w:sz="4" w:space="0"/>
              <w:right w:val="single" w:color="auto" w:sz="4" w:space="0"/>
            </w:tcBorders>
            <w:noWrap w:val="0"/>
            <w:vAlign w:val="center"/>
          </w:tcPr>
          <w:p w14:paraId="37D097F9">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b/>
                <w:kern w:val="2"/>
                <w:sz w:val="18"/>
                <w:szCs w:val="18"/>
                <w:lang w:val="en-US" w:eastAsia="zh-CN" w:bidi="ar"/>
              </w:rPr>
            </w:pPr>
            <w:r>
              <w:rPr>
                <w:rFonts w:hint="eastAsia" w:ascii="宋体" w:hAnsi="宋体" w:cs="宋体"/>
                <w:b/>
                <w:kern w:val="2"/>
                <w:sz w:val="18"/>
                <w:szCs w:val="18"/>
                <w:lang w:val="en-US" w:eastAsia="zh-CN" w:bidi="ar"/>
              </w:rPr>
              <w:t>14</w:t>
            </w:r>
          </w:p>
        </w:tc>
        <w:tc>
          <w:tcPr>
            <w:tcW w:w="371" w:type="pct"/>
            <w:tcBorders>
              <w:top w:val="single" w:color="auto" w:sz="4" w:space="0"/>
              <w:left w:val="nil"/>
              <w:bottom w:val="single" w:color="auto" w:sz="4" w:space="0"/>
              <w:right w:val="single" w:color="auto" w:sz="4" w:space="0"/>
            </w:tcBorders>
            <w:noWrap w:val="0"/>
            <w:vAlign w:val="center"/>
          </w:tcPr>
          <w:p w14:paraId="24002F09">
            <w:pPr>
              <w:keepNext w:val="0"/>
              <w:keepLines w:val="0"/>
              <w:widowControl w:val="0"/>
              <w:suppressLineNumbers w:val="0"/>
              <w:autoSpaceDE w:val="0"/>
              <w:autoSpaceDN/>
              <w:spacing w:before="0" w:beforeAutospacing="0" w:after="0" w:afterAutospacing="0" w:line="240" w:lineRule="auto"/>
              <w:ind w:left="0" w:leftChars="0" w:right="0" w:rightChars="0"/>
              <w:jc w:val="both"/>
              <w:rPr>
                <w:rFonts w:hint="default" w:ascii="宋体" w:hAnsi="宋体" w:eastAsia="宋体" w:cs="宋体"/>
                <w:b/>
                <w:sz w:val="18"/>
                <w:szCs w:val="18"/>
                <w:lang w:val="en-US" w:eastAsia="zh-CN"/>
              </w:rPr>
            </w:pPr>
            <w:r>
              <w:rPr>
                <w:rFonts w:hint="eastAsia" w:ascii="宋体" w:hAnsi="宋体" w:eastAsia="宋体" w:cs="宋体"/>
                <w:b/>
                <w:bCs/>
                <w:i w:val="0"/>
                <w:iCs w:val="0"/>
                <w:caps w:val="0"/>
                <w:color w:val="auto"/>
                <w:spacing w:val="0"/>
                <w:sz w:val="18"/>
                <w:szCs w:val="18"/>
                <w:shd w:val="clear"/>
              </w:rPr>
              <w:t>852130</w:t>
            </w:r>
            <w:r>
              <w:rPr>
                <w:rFonts w:hint="eastAsia" w:ascii="宋体" w:hAnsi="宋体" w:cs="宋体"/>
                <w:b/>
                <w:bCs/>
                <w:i w:val="0"/>
                <w:iCs w:val="0"/>
                <w:caps w:val="0"/>
                <w:color w:val="auto"/>
                <w:spacing w:val="0"/>
                <w:sz w:val="18"/>
                <w:szCs w:val="18"/>
                <w:shd w:val="clear"/>
                <w:lang w:val="en-US" w:eastAsia="zh-CN"/>
              </w:rPr>
              <w:t>14</w:t>
            </w:r>
          </w:p>
        </w:tc>
        <w:tc>
          <w:tcPr>
            <w:tcW w:w="1048" w:type="pct"/>
            <w:tcBorders>
              <w:top w:val="single" w:color="auto" w:sz="4" w:space="0"/>
              <w:left w:val="nil"/>
              <w:bottom w:val="single" w:color="auto" w:sz="4" w:space="0"/>
              <w:right w:val="single" w:color="auto" w:sz="4" w:space="0"/>
            </w:tcBorders>
            <w:noWrap w:val="0"/>
            <w:vAlign w:val="center"/>
          </w:tcPr>
          <w:p w14:paraId="5AA2DB05">
            <w:pPr>
              <w:keepNext w:val="0"/>
              <w:keepLines w:val="0"/>
              <w:widowControl w:val="0"/>
              <w:suppressLineNumbers w:val="0"/>
              <w:autoSpaceDE w:val="0"/>
              <w:autoSpaceDN/>
              <w:spacing w:before="0" w:beforeAutospacing="0" w:after="0" w:afterAutospacing="0" w:line="240" w:lineRule="auto"/>
              <w:ind w:left="0" w:leftChars="0" w:right="0" w:rightChars="0"/>
              <w:jc w:val="both"/>
              <w:rPr>
                <w:rFonts w:hint="default" w:ascii="宋体" w:hAnsi="宋体" w:eastAsia="宋体" w:cs="宋体"/>
                <w:b/>
                <w:kern w:val="2"/>
                <w:sz w:val="18"/>
                <w:szCs w:val="18"/>
                <w:lang w:val="en-US" w:eastAsia="zh-CN" w:bidi="ar"/>
              </w:rPr>
            </w:pPr>
            <w:r>
              <w:rPr>
                <w:rFonts w:hint="eastAsia" w:ascii="宋体" w:hAnsi="宋体" w:eastAsia="宋体" w:cs="宋体"/>
                <w:b/>
                <w:kern w:val="2"/>
                <w:sz w:val="18"/>
                <w:szCs w:val="18"/>
                <w:lang w:val="en-US" w:eastAsia="zh-CN" w:bidi="ar"/>
              </w:rPr>
              <w:t>假期专业实践</w:t>
            </w:r>
            <w:r>
              <w:rPr>
                <w:rFonts w:hint="eastAsia" w:ascii="宋体" w:hAnsi="宋体" w:cs="宋体"/>
                <w:b/>
                <w:kern w:val="2"/>
                <w:sz w:val="18"/>
                <w:szCs w:val="18"/>
                <w:lang w:val="en-US" w:eastAsia="zh-CN" w:bidi="ar"/>
              </w:rPr>
              <w:t>二</w:t>
            </w:r>
          </w:p>
        </w:tc>
        <w:tc>
          <w:tcPr>
            <w:tcW w:w="147" w:type="pct"/>
            <w:tcBorders>
              <w:top w:val="single" w:color="auto" w:sz="4" w:space="0"/>
              <w:left w:val="nil"/>
              <w:bottom w:val="single" w:color="auto" w:sz="4" w:space="0"/>
              <w:right w:val="single" w:color="auto" w:sz="4" w:space="0"/>
            </w:tcBorders>
            <w:noWrap w:val="0"/>
            <w:vAlign w:val="center"/>
          </w:tcPr>
          <w:p w14:paraId="53E46F8F">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747D4A0F">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C</w:t>
            </w:r>
          </w:p>
        </w:tc>
        <w:tc>
          <w:tcPr>
            <w:tcW w:w="230" w:type="pct"/>
            <w:tcBorders>
              <w:top w:val="single" w:color="auto" w:sz="4" w:space="0"/>
              <w:left w:val="nil"/>
              <w:bottom w:val="single" w:color="auto" w:sz="4" w:space="0"/>
              <w:right w:val="single" w:color="auto" w:sz="4" w:space="0"/>
            </w:tcBorders>
            <w:noWrap w:val="0"/>
            <w:vAlign w:val="center"/>
          </w:tcPr>
          <w:p w14:paraId="1D8E9D6A">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考查</w:t>
            </w:r>
          </w:p>
        </w:tc>
        <w:tc>
          <w:tcPr>
            <w:tcW w:w="222" w:type="pct"/>
            <w:tcBorders>
              <w:top w:val="single" w:color="auto" w:sz="4" w:space="0"/>
              <w:left w:val="nil"/>
              <w:bottom w:val="single" w:color="auto" w:sz="4" w:space="0"/>
              <w:right w:val="single" w:color="auto" w:sz="4" w:space="0"/>
            </w:tcBorders>
            <w:noWrap w:val="0"/>
            <w:vAlign w:val="center"/>
          </w:tcPr>
          <w:p w14:paraId="17EB8FF0">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sz w:val="18"/>
                <w:szCs w:val="18"/>
                <w:lang w:val="en-US"/>
              </w:rPr>
            </w:pPr>
          </w:p>
        </w:tc>
        <w:tc>
          <w:tcPr>
            <w:tcW w:w="247" w:type="pct"/>
            <w:tcBorders>
              <w:top w:val="single" w:color="auto" w:sz="4" w:space="0"/>
              <w:left w:val="nil"/>
              <w:bottom w:val="single" w:color="auto" w:sz="4" w:space="0"/>
              <w:right w:val="single" w:color="auto" w:sz="4" w:space="0"/>
            </w:tcBorders>
            <w:noWrap w:val="0"/>
            <w:vAlign w:val="center"/>
          </w:tcPr>
          <w:p w14:paraId="748A706B">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2</w:t>
            </w:r>
          </w:p>
        </w:tc>
        <w:tc>
          <w:tcPr>
            <w:tcW w:w="225" w:type="pct"/>
            <w:tcBorders>
              <w:top w:val="single" w:color="auto" w:sz="4" w:space="0"/>
              <w:left w:val="nil"/>
              <w:bottom w:val="single" w:color="auto" w:sz="4" w:space="0"/>
              <w:right w:val="single" w:color="auto" w:sz="4" w:space="0"/>
            </w:tcBorders>
            <w:noWrap w:val="0"/>
            <w:vAlign w:val="center"/>
          </w:tcPr>
          <w:p w14:paraId="3986CD91">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sz w:val="18"/>
                <w:szCs w:val="18"/>
                <w:lang w:val="en-US"/>
              </w:rPr>
            </w:pPr>
          </w:p>
        </w:tc>
        <w:tc>
          <w:tcPr>
            <w:tcW w:w="211" w:type="pct"/>
            <w:tcBorders>
              <w:top w:val="single" w:color="auto" w:sz="4" w:space="0"/>
              <w:left w:val="nil"/>
              <w:bottom w:val="single" w:color="auto" w:sz="4" w:space="0"/>
              <w:right w:val="single" w:color="auto" w:sz="4" w:space="0"/>
            </w:tcBorders>
            <w:noWrap w:val="0"/>
            <w:vAlign w:val="center"/>
          </w:tcPr>
          <w:p w14:paraId="046FE218">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sz w:val="18"/>
                <w:szCs w:val="18"/>
                <w:lang w:val="en-US"/>
              </w:rPr>
            </w:pPr>
          </w:p>
        </w:tc>
        <w:tc>
          <w:tcPr>
            <w:tcW w:w="148" w:type="pct"/>
            <w:tcBorders>
              <w:top w:val="single" w:color="auto" w:sz="4" w:space="0"/>
              <w:left w:val="nil"/>
              <w:bottom w:val="single" w:color="auto" w:sz="4" w:space="0"/>
              <w:right w:val="single" w:color="auto" w:sz="4" w:space="0"/>
            </w:tcBorders>
            <w:noWrap w:val="0"/>
            <w:vAlign w:val="center"/>
          </w:tcPr>
          <w:p w14:paraId="12DA1A02">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p>
        </w:tc>
        <w:tc>
          <w:tcPr>
            <w:tcW w:w="153" w:type="pct"/>
            <w:tcBorders>
              <w:top w:val="single" w:color="auto" w:sz="4" w:space="0"/>
              <w:left w:val="nil"/>
              <w:bottom w:val="single" w:color="auto" w:sz="4" w:space="0"/>
              <w:right w:val="single" w:color="auto" w:sz="4" w:space="0"/>
            </w:tcBorders>
            <w:noWrap w:val="0"/>
            <w:vAlign w:val="top"/>
          </w:tcPr>
          <w:p w14:paraId="464D869A">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w:t>
            </w:r>
          </w:p>
        </w:tc>
        <w:tc>
          <w:tcPr>
            <w:tcW w:w="196" w:type="pct"/>
            <w:tcBorders>
              <w:top w:val="single" w:color="auto" w:sz="4" w:space="0"/>
              <w:left w:val="nil"/>
              <w:bottom w:val="single" w:color="auto" w:sz="4" w:space="0"/>
              <w:right w:val="single" w:color="auto" w:sz="4" w:space="0"/>
            </w:tcBorders>
            <w:noWrap w:val="0"/>
            <w:vAlign w:val="top"/>
          </w:tcPr>
          <w:p w14:paraId="10E6633F">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p>
        </w:tc>
        <w:tc>
          <w:tcPr>
            <w:tcW w:w="206" w:type="pct"/>
            <w:tcBorders>
              <w:top w:val="single" w:color="auto" w:sz="4" w:space="0"/>
              <w:left w:val="nil"/>
              <w:bottom w:val="single" w:color="auto" w:sz="4" w:space="0"/>
              <w:right w:val="single" w:color="auto" w:sz="4" w:space="0"/>
            </w:tcBorders>
            <w:noWrap w:val="0"/>
            <w:vAlign w:val="top"/>
          </w:tcPr>
          <w:p w14:paraId="202C812E">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p>
        </w:tc>
        <w:tc>
          <w:tcPr>
            <w:tcW w:w="179" w:type="pct"/>
            <w:tcBorders>
              <w:top w:val="single" w:color="auto" w:sz="4" w:space="0"/>
              <w:left w:val="nil"/>
              <w:bottom w:val="single" w:color="auto" w:sz="4" w:space="0"/>
              <w:right w:val="single" w:color="auto" w:sz="4" w:space="0"/>
            </w:tcBorders>
            <w:noWrap w:val="0"/>
            <w:vAlign w:val="top"/>
          </w:tcPr>
          <w:p w14:paraId="2E54BEA3">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sz w:val="18"/>
                <w:szCs w:val="18"/>
                <w:lang w:val="en-US"/>
              </w:rPr>
            </w:pPr>
          </w:p>
        </w:tc>
        <w:tc>
          <w:tcPr>
            <w:tcW w:w="207" w:type="pct"/>
            <w:tcBorders>
              <w:top w:val="single" w:color="auto" w:sz="4" w:space="0"/>
              <w:left w:val="nil"/>
              <w:bottom w:val="single" w:color="auto" w:sz="4" w:space="0"/>
              <w:right w:val="single" w:color="auto" w:sz="4" w:space="0"/>
            </w:tcBorders>
            <w:noWrap w:val="0"/>
            <w:vAlign w:val="center"/>
          </w:tcPr>
          <w:p w14:paraId="3542046D">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sz w:val="18"/>
                <w:szCs w:val="18"/>
                <w:lang w:val="en-US"/>
              </w:rPr>
            </w:pPr>
          </w:p>
        </w:tc>
        <w:tc>
          <w:tcPr>
            <w:tcW w:w="467" w:type="pct"/>
            <w:tcBorders>
              <w:top w:val="single" w:color="auto" w:sz="4" w:space="0"/>
              <w:left w:val="nil"/>
              <w:bottom w:val="single" w:color="auto" w:sz="4" w:space="0"/>
              <w:right w:val="single" w:color="auto" w:sz="4" w:space="0"/>
            </w:tcBorders>
            <w:noWrap w:val="0"/>
            <w:vAlign w:val="center"/>
          </w:tcPr>
          <w:p w14:paraId="1F7DE28F">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cs="宋体"/>
                <w:b/>
                <w:bCs/>
                <w:sz w:val="18"/>
                <w:szCs w:val="18"/>
                <w:lang w:val="en-US" w:eastAsia="zh-CN"/>
              </w:rPr>
            </w:pPr>
            <w:r>
              <w:rPr>
                <w:rFonts w:hint="eastAsia" w:ascii="宋体" w:hAnsi="宋体" w:cs="宋体"/>
                <w:b/>
                <w:bCs/>
                <w:sz w:val="18"/>
                <w:szCs w:val="18"/>
                <w:lang w:val="en-US" w:eastAsia="zh-CN"/>
              </w:rPr>
              <w:t>电力工程系</w:t>
            </w:r>
          </w:p>
        </w:tc>
      </w:tr>
      <w:tr w14:paraId="20E5C29C">
        <w:tblPrEx>
          <w:tblCellMar>
            <w:top w:w="0" w:type="dxa"/>
            <w:left w:w="108" w:type="dxa"/>
            <w:bottom w:w="0" w:type="dxa"/>
            <w:right w:w="108" w:type="dxa"/>
          </w:tblCellMar>
        </w:tblPrEx>
        <w:trPr>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2F073345">
            <w:pPr>
              <w:spacing w:line="240" w:lineRule="auto"/>
              <w:rPr>
                <w:rFonts w:hint="default" w:ascii="Times New Roman" w:hAnsi="Times New Roman" w:cs="Times New Roman"/>
                <w:sz w:val="18"/>
                <w:szCs w:val="18"/>
              </w:rPr>
            </w:pPr>
          </w:p>
        </w:tc>
        <w:tc>
          <w:tcPr>
            <w:tcW w:w="221" w:type="pct"/>
            <w:gridSpan w:val="2"/>
            <w:vMerge w:val="continue"/>
            <w:tcBorders>
              <w:top w:val="single" w:color="auto" w:sz="4" w:space="0"/>
              <w:left w:val="nil"/>
              <w:bottom w:val="nil"/>
              <w:right w:val="single" w:color="auto" w:sz="4" w:space="0"/>
            </w:tcBorders>
            <w:noWrap w:val="0"/>
            <w:textDirection w:val="tbRlV"/>
            <w:vAlign w:val="center"/>
          </w:tcPr>
          <w:p w14:paraId="54B1BE01">
            <w:pPr>
              <w:spacing w:line="240" w:lineRule="auto"/>
              <w:rPr>
                <w:rFonts w:hint="default" w:ascii="Times New Roman" w:hAnsi="Times New Roman" w:cs="Times New Roman"/>
                <w:sz w:val="18"/>
                <w:szCs w:val="18"/>
              </w:rPr>
            </w:pPr>
          </w:p>
        </w:tc>
        <w:tc>
          <w:tcPr>
            <w:tcW w:w="147" w:type="pct"/>
            <w:tcBorders>
              <w:top w:val="single" w:color="auto" w:sz="4" w:space="0"/>
              <w:left w:val="nil"/>
              <w:bottom w:val="single" w:color="auto" w:sz="4" w:space="0"/>
              <w:right w:val="single" w:color="auto" w:sz="4" w:space="0"/>
            </w:tcBorders>
            <w:noWrap w:val="0"/>
            <w:vAlign w:val="center"/>
          </w:tcPr>
          <w:p w14:paraId="756BD8D2">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b/>
                <w:kern w:val="2"/>
                <w:sz w:val="18"/>
                <w:szCs w:val="18"/>
                <w:lang w:val="en-US" w:eastAsia="zh-CN" w:bidi="ar"/>
              </w:rPr>
            </w:pPr>
            <w:r>
              <w:rPr>
                <w:rFonts w:hint="eastAsia" w:ascii="宋体" w:hAnsi="宋体" w:cs="宋体"/>
                <w:b/>
                <w:kern w:val="2"/>
                <w:sz w:val="18"/>
                <w:szCs w:val="18"/>
                <w:lang w:val="en-US" w:eastAsia="zh-CN" w:bidi="ar"/>
              </w:rPr>
              <w:t>15</w:t>
            </w:r>
          </w:p>
        </w:tc>
        <w:tc>
          <w:tcPr>
            <w:tcW w:w="371" w:type="pct"/>
            <w:tcBorders>
              <w:top w:val="single" w:color="auto" w:sz="4" w:space="0"/>
              <w:left w:val="nil"/>
              <w:bottom w:val="single" w:color="auto" w:sz="4" w:space="0"/>
              <w:right w:val="single" w:color="auto" w:sz="4" w:space="0"/>
            </w:tcBorders>
            <w:noWrap w:val="0"/>
            <w:vAlign w:val="center"/>
          </w:tcPr>
          <w:p w14:paraId="5E342F27">
            <w:pPr>
              <w:keepNext w:val="0"/>
              <w:keepLines w:val="0"/>
              <w:widowControl w:val="0"/>
              <w:suppressLineNumbers w:val="0"/>
              <w:autoSpaceDE w:val="0"/>
              <w:autoSpaceDN/>
              <w:spacing w:before="0" w:beforeAutospacing="0" w:after="0" w:afterAutospacing="0" w:line="240" w:lineRule="auto"/>
              <w:ind w:left="0" w:leftChars="0" w:right="0" w:rightChars="0"/>
              <w:jc w:val="both"/>
              <w:rPr>
                <w:rFonts w:hint="default" w:ascii="宋体" w:hAnsi="宋体" w:eastAsia="宋体" w:cs="宋体"/>
                <w:b/>
                <w:sz w:val="18"/>
                <w:szCs w:val="18"/>
                <w:lang w:val="en-US" w:eastAsia="zh-CN"/>
              </w:rPr>
            </w:pPr>
            <w:r>
              <w:rPr>
                <w:rFonts w:hint="eastAsia" w:ascii="宋体" w:hAnsi="宋体" w:eastAsia="宋体" w:cs="宋体"/>
                <w:b/>
                <w:bCs/>
                <w:i w:val="0"/>
                <w:iCs w:val="0"/>
                <w:caps w:val="0"/>
                <w:color w:val="auto"/>
                <w:spacing w:val="0"/>
                <w:sz w:val="18"/>
                <w:szCs w:val="18"/>
                <w:shd w:val="clear"/>
              </w:rPr>
              <w:t>852130</w:t>
            </w:r>
            <w:r>
              <w:rPr>
                <w:rFonts w:hint="eastAsia" w:ascii="宋体" w:hAnsi="宋体" w:cs="宋体"/>
                <w:b/>
                <w:bCs/>
                <w:i w:val="0"/>
                <w:iCs w:val="0"/>
                <w:caps w:val="0"/>
                <w:color w:val="auto"/>
                <w:spacing w:val="0"/>
                <w:sz w:val="18"/>
                <w:szCs w:val="18"/>
                <w:shd w:val="clear"/>
                <w:lang w:val="en-US" w:eastAsia="zh-CN"/>
              </w:rPr>
              <w:t>15</w:t>
            </w:r>
          </w:p>
        </w:tc>
        <w:tc>
          <w:tcPr>
            <w:tcW w:w="1048" w:type="pct"/>
            <w:tcBorders>
              <w:top w:val="single" w:color="auto" w:sz="4" w:space="0"/>
              <w:left w:val="nil"/>
              <w:bottom w:val="single" w:color="auto" w:sz="4" w:space="0"/>
              <w:right w:val="single" w:color="auto" w:sz="4" w:space="0"/>
            </w:tcBorders>
            <w:noWrap w:val="0"/>
            <w:vAlign w:val="center"/>
          </w:tcPr>
          <w:p w14:paraId="49079C2F">
            <w:pPr>
              <w:keepNext w:val="0"/>
              <w:keepLines w:val="0"/>
              <w:widowControl w:val="0"/>
              <w:suppressLineNumbers w:val="0"/>
              <w:autoSpaceDE w:val="0"/>
              <w:autoSpaceDN/>
              <w:spacing w:before="0" w:beforeAutospacing="0" w:after="0" w:afterAutospacing="0" w:line="240" w:lineRule="auto"/>
              <w:ind w:left="0" w:leftChars="0" w:right="0" w:rightChars="0"/>
              <w:jc w:val="both"/>
              <w:rPr>
                <w:rFonts w:hint="default" w:ascii="宋体" w:hAnsi="宋体" w:eastAsia="宋体" w:cs="宋体"/>
                <w:b/>
                <w:kern w:val="2"/>
                <w:sz w:val="18"/>
                <w:szCs w:val="18"/>
                <w:lang w:val="en-US" w:eastAsia="zh-CN" w:bidi="ar"/>
              </w:rPr>
            </w:pPr>
            <w:r>
              <w:rPr>
                <w:rFonts w:hint="eastAsia" w:ascii="宋体" w:hAnsi="宋体" w:eastAsia="宋体" w:cs="宋体"/>
                <w:b/>
                <w:kern w:val="2"/>
                <w:sz w:val="18"/>
                <w:szCs w:val="18"/>
                <w:lang w:val="en-US" w:eastAsia="zh-CN" w:bidi="ar"/>
              </w:rPr>
              <w:t>假期专业实践</w:t>
            </w:r>
            <w:r>
              <w:rPr>
                <w:rFonts w:hint="eastAsia" w:ascii="宋体" w:hAnsi="宋体" w:cs="宋体"/>
                <w:b/>
                <w:kern w:val="2"/>
                <w:sz w:val="18"/>
                <w:szCs w:val="18"/>
                <w:lang w:val="en-US" w:eastAsia="zh-CN" w:bidi="ar"/>
              </w:rPr>
              <w:t>三</w:t>
            </w:r>
          </w:p>
        </w:tc>
        <w:tc>
          <w:tcPr>
            <w:tcW w:w="147" w:type="pct"/>
            <w:tcBorders>
              <w:top w:val="single" w:color="auto" w:sz="4" w:space="0"/>
              <w:left w:val="nil"/>
              <w:bottom w:val="single" w:color="auto" w:sz="4" w:space="0"/>
              <w:right w:val="single" w:color="auto" w:sz="4" w:space="0"/>
            </w:tcBorders>
            <w:noWrap w:val="0"/>
            <w:vAlign w:val="center"/>
          </w:tcPr>
          <w:p w14:paraId="597EFD3D">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1A7C29CF">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C</w:t>
            </w:r>
          </w:p>
        </w:tc>
        <w:tc>
          <w:tcPr>
            <w:tcW w:w="230" w:type="pct"/>
            <w:tcBorders>
              <w:top w:val="single" w:color="auto" w:sz="4" w:space="0"/>
              <w:left w:val="nil"/>
              <w:bottom w:val="single" w:color="auto" w:sz="4" w:space="0"/>
              <w:right w:val="single" w:color="auto" w:sz="4" w:space="0"/>
            </w:tcBorders>
            <w:noWrap w:val="0"/>
            <w:vAlign w:val="center"/>
          </w:tcPr>
          <w:p w14:paraId="27A625D7">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考查</w:t>
            </w:r>
          </w:p>
        </w:tc>
        <w:tc>
          <w:tcPr>
            <w:tcW w:w="222" w:type="pct"/>
            <w:tcBorders>
              <w:top w:val="single" w:color="auto" w:sz="4" w:space="0"/>
              <w:left w:val="nil"/>
              <w:bottom w:val="single" w:color="auto" w:sz="4" w:space="0"/>
              <w:right w:val="single" w:color="auto" w:sz="4" w:space="0"/>
            </w:tcBorders>
            <w:noWrap w:val="0"/>
            <w:vAlign w:val="center"/>
          </w:tcPr>
          <w:p w14:paraId="58DFD32F">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sz w:val="18"/>
                <w:szCs w:val="18"/>
                <w:lang w:val="en-US"/>
              </w:rPr>
            </w:pPr>
          </w:p>
        </w:tc>
        <w:tc>
          <w:tcPr>
            <w:tcW w:w="247" w:type="pct"/>
            <w:tcBorders>
              <w:top w:val="single" w:color="auto" w:sz="4" w:space="0"/>
              <w:left w:val="nil"/>
              <w:bottom w:val="single" w:color="auto" w:sz="4" w:space="0"/>
              <w:right w:val="single" w:color="auto" w:sz="4" w:space="0"/>
            </w:tcBorders>
            <w:noWrap w:val="0"/>
            <w:vAlign w:val="center"/>
          </w:tcPr>
          <w:p w14:paraId="21B35E71">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2</w:t>
            </w:r>
          </w:p>
        </w:tc>
        <w:tc>
          <w:tcPr>
            <w:tcW w:w="225" w:type="pct"/>
            <w:tcBorders>
              <w:top w:val="single" w:color="auto" w:sz="4" w:space="0"/>
              <w:left w:val="nil"/>
              <w:bottom w:val="single" w:color="auto" w:sz="4" w:space="0"/>
              <w:right w:val="single" w:color="auto" w:sz="4" w:space="0"/>
            </w:tcBorders>
            <w:noWrap w:val="0"/>
            <w:vAlign w:val="center"/>
          </w:tcPr>
          <w:p w14:paraId="5203DEAE">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sz w:val="18"/>
                <w:szCs w:val="18"/>
                <w:lang w:val="en-US"/>
              </w:rPr>
            </w:pPr>
          </w:p>
        </w:tc>
        <w:tc>
          <w:tcPr>
            <w:tcW w:w="211" w:type="pct"/>
            <w:tcBorders>
              <w:top w:val="single" w:color="auto" w:sz="4" w:space="0"/>
              <w:left w:val="nil"/>
              <w:bottom w:val="single" w:color="auto" w:sz="4" w:space="0"/>
              <w:right w:val="single" w:color="auto" w:sz="4" w:space="0"/>
            </w:tcBorders>
            <w:noWrap w:val="0"/>
            <w:vAlign w:val="center"/>
          </w:tcPr>
          <w:p w14:paraId="31931561">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sz w:val="18"/>
                <w:szCs w:val="18"/>
                <w:lang w:val="en-US"/>
              </w:rPr>
            </w:pPr>
          </w:p>
        </w:tc>
        <w:tc>
          <w:tcPr>
            <w:tcW w:w="148" w:type="pct"/>
            <w:tcBorders>
              <w:top w:val="single" w:color="auto" w:sz="4" w:space="0"/>
              <w:left w:val="nil"/>
              <w:bottom w:val="single" w:color="auto" w:sz="4" w:space="0"/>
              <w:right w:val="single" w:color="auto" w:sz="4" w:space="0"/>
            </w:tcBorders>
            <w:noWrap w:val="0"/>
            <w:vAlign w:val="center"/>
          </w:tcPr>
          <w:p w14:paraId="39886BA9">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p>
        </w:tc>
        <w:tc>
          <w:tcPr>
            <w:tcW w:w="153" w:type="pct"/>
            <w:tcBorders>
              <w:top w:val="single" w:color="auto" w:sz="4" w:space="0"/>
              <w:left w:val="nil"/>
              <w:bottom w:val="single" w:color="auto" w:sz="4" w:space="0"/>
              <w:right w:val="single" w:color="auto" w:sz="4" w:space="0"/>
            </w:tcBorders>
            <w:noWrap w:val="0"/>
            <w:vAlign w:val="top"/>
          </w:tcPr>
          <w:p w14:paraId="5F3FBBF2">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p>
        </w:tc>
        <w:tc>
          <w:tcPr>
            <w:tcW w:w="196" w:type="pct"/>
            <w:tcBorders>
              <w:top w:val="single" w:color="auto" w:sz="4" w:space="0"/>
              <w:left w:val="nil"/>
              <w:bottom w:val="single" w:color="auto" w:sz="4" w:space="0"/>
              <w:right w:val="single" w:color="auto" w:sz="4" w:space="0"/>
            </w:tcBorders>
            <w:noWrap w:val="0"/>
            <w:vAlign w:val="top"/>
          </w:tcPr>
          <w:p w14:paraId="102BDAB2">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w:t>
            </w:r>
          </w:p>
        </w:tc>
        <w:tc>
          <w:tcPr>
            <w:tcW w:w="206" w:type="pct"/>
            <w:tcBorders>
              <w:top w:val="single" w:color="auto" w:sz="4" w:space="0"/>
              <w:left w:val="nil"/>
              <w:bottom w:val="single" w:color="auto" w:sz="4" w:space="0"/>
              <w:right w:val="single" w:color="auto" w:sz="4" w:space="0"/>
            </w:tcBorders>
            <w:noWrap w:val="0"/>
            <w:vAlign w:val="top"/>
          </w:tcPr>
          <w:p w14:paraId="4806A0EE">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p>
        </w:tc>
        <w:tc>
          <w:tcPr>
            <w:tcW w:w="179" w:type="pct"/>
            <w:tcBorders>
              <w:top w:val="single" w:color="auto" w:sz="4" w:space="0"/>
              <w:left w:val="nil"/>
              <w:bottom w:val="single" w:color="auto" w:sz="4" w:space="0"/>
              <w:right w:val="single" w:color="auto" w:sz="4" w:space="0"/>
            </w:tcBorders>
            <w:noWrap w:val="0"/>
            <w:vAlign w:val="top"/>
          </w:tcPr>
          <w:p w14:paraId="4BC32C80">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sz w:val="18"/>
                <w:szCs w:val="18"/>
                <w:lang w:val="en-US"/>
              </w:rPr>
            </w:pPr>
          </w:p>
        </w:tc>
        <w:tc>
          <w:tcPr>
            <w:tcW w:w="207" w:type="pct"/>
            <w:tcBorders>
              <w:top w:val="single" w:color="auto" w:sz="4" w:space="0"/>
              <w:left w:val="nil"/>
              <w:bottom w:val="single" w:color="auto" w:sz="4" w:space="0"/>
              <w:right w:val="single" w:color="auto" w:sz="4" w:space="0"/>
            </w:tcBorders>
            <w:noWrap w:val="0"/>
            <w:vAlign w:val="center"/>
          </w:tcPr>
          <w:p w14:paraId="59F6C5DA">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sz w:val="18"/>
                <w:szCs w:val="18"/>
                <w:lang w:val="en-US"/>
              </w:rPr>
            </w:pPr>
          </w:p>
        </w:tc>
        <w:tc>
          <w:tcPr>
            <w:tcW w:w="467" w:type="pct"/>
            <w:tcBorders>
              <w:top w:val="single" w:color="auto" w:sz="4" w:space="0"/>
              <w:left w:val="nil"/>
              <w:bottom w:val="single" w:color="auto" w:sz="4" w:space="0"/>
              <w:right w:val="single" w:color="auto" w:sz="4" w:space="0"/>
            </w:tcBorders>
            <w:noWrap w:val="0"/>
            <w:vAlign w:val="center"/>
          </w:tcPr>
          <w:p w14:paraId="2232105F">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cs="宋体"/>
                <w:b/>
                <w:bCs/>
                <w:sz w:val="18"/>
                <w:szCs w:val="18"/>
                <w:lang w:val="en-US" w:eastAsia="zh-CN"/>
              </w:rPr>
            </w:pPr>
            <w:r>
              <w:rPr>
                <w:rFonts w:hint="eastAsia" w:ascii="宋体" w:hAnsi="宋体" w:cs="宋体"/>
                <w:b/>
                <w:bCs/>
                <w:sz w:val="18"/>
                <w:szCs w:val="18"/>
                <w:lang w:val="en-US" w:eastAsia="zh-CN"/>
              </w:rPr>
              <w:t>电力工程系</w:t>
            </w:r>
          </w:p>
        </w:tc>
      </w:tr>
      <w:tr w14:paraId="40B14088">
        <w:tblPrEx>
          <w:tblCellMar>
            <w:top w:w="0" w:type="dxa"/>
            <w:left w:w="108" w:type="dxa"/>
            <w:bottom w:w="0" w:type="dxa"/>
            <w:right w:w="108" w:type="dxa"/>
          </w:tblCellMar>
        </w:tblPrEx>
        <w:trPr>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363738E7">
            <w:pPr>
              <w:spacing w:line="240" w:lineRule="auto"/>
              <w:rPr>
                <w:rFonts w:hint="default" w:ascii="Times New Roman" w:hAnsi="Times New Roman" w:cs="Times New Roman"/>
                <w:sz w:val="18"/>
                <w:szCs w:val="18"/>
              </w:rPr>
            </w:pPr>
          </w:p>
        </w:tc>
        <w:tc>
          <w:tcPr>
            <w:tcW w:w="221" w:type="pct"/>
            <w:gridSpan w:val="2"/>
            <w:vMerge w:val="continue"/>
            <w:tcBorders>
              <w:top w:val="single" w:color="auto" w:sz="4" w:space="0"/>
              <w:left w:val="nil"/>
              <w:bottom w:val="nil"/>
              <w:right w:val="single" w:color="auto" w:sz="4" w:space="0"/>
            </w:tcBorders>
            <w:noWrap w:val="0"/>
            <w:textDirection w:val="tbRlV"/>
            <w:vAlign w:val="center"/>
          </w:tcPr>
          <w:p w14:paraId="45CCADB0">
            <w:pPr>
              <w:spacing w:line="240" w:lineRule="auto"/>
              <w:rPr>
                <w:rFonts w:hint="default" w:ascii="Times New Roman" w:hAnsi="Times New Roman" w:cs="Times New Roman"/>
                <w:sz w:val="18"/>
                <w:szCs w:val="18"/>
              </w:rPr>
            </w:pPr>
          </w:p>
        </w:tc>
        <w:tc>
          <w:tcPr>
            <w:tcW w:w="147" w:type="pct"/>
            <w:tcBorders>
              <w:top w:val="single" w:color="auto" w:sz="4" w:space="0"/>
              <w:left w:val="nil"/>
              <w:bottom w:val="single" w:color="auto" w:sz="4" w:space="0"/>
              <w:right w:val="single" w:color="auto" w:sz="4" w:space="0"/>
            </w:tcBorders>
            <w:noWrap w:val="0"/>
            <w:vAlign w:val="center"/>
          </w:tcPr>
          <w:p w14:paraId="31FF1D0D">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b/>
                <w:kern w:val="2"/>
                <w:sz w:val="18"/>
                <w:szCs w:val="18"/>
                <w:lang w:val="en-US" w:eastAsia="zh-CN" w:bidi="ar"/>
              </w:rPr>
            </w:pPr>
            <w:r>
              <w:rPr>
                <w:rFonts w:hint="eastAsia" w:ascii="宋体" w:hAnsi="宋体" w:cs="宋体"/>
                <w:b/>
                <w:kern w:val="2"/>
                <w:sz w:val="18"/>
                <w:szCs w:val="18"/>
                <w:lang w:val="en-US" w:eastAsia="zh-CN" w:bidi="ar"/>
              </w:rPr>
              <w:t>16</w:t>
            </w:r>
          </w:p>
        </w:tc>
        <w:tc>
          <w:tcPr>
            <w:tcW w:w="371" w:type="pct"/>
            <w:tcBorders>
              <w:top w:val="single" w:color="auto" w:sz="4" w:space="0"/>
              <w:left w:val="nil"/>
              <w:bottom w:val="single" w:color="auto" w:sz="4" w:space="0"/>
              <w:right w:val="single" w:color="auto" w:sz="4" w:space="0"/>
            </w:tcBorders>
            <w:noWrap w:val="0"/>
            <w:vAlign w:val="center"/>
          </w:tcPr>
          <w:p w14:paraId="6174DF05">
            <w:pPr>
              <w:keepNext w:val="0"/>
              <w:keepLines w:val="0"/>
              <w:widowControl w:val="0"/>
              <w:suppressLineNumbers w:val="0"/>
              <w:autoSpaceDE w:val="0"/>
              <w:autoSpaceDN/>
              <w:spacing w:before="0" w:beforeAutospacing="0" w:after="0" w:afterAutospacing="0" w:line="240" w:lineRule="auto"/>
              <w:ind w:left="0" w:leftChars="0" w:right="0" w:rightChars="0"/>
              <w:jc w:val="both"/>
              <w:rPr>
                <w:rFonts w:hint="default" w:ascii="宋体" w:hAnsi="宋体" w:eastAsia="宋体" w:cs="宋体"/>
                <w:b/>
                <w:sz w:val="18"/>
                <w:szCs w:val="18"/>
                <w:lang w:val="en-US" w:eastAsia="zh-CN"/>
              </w:rPr>
            </w:pPr>
            <w:r>
              <w:rPr>
                <w:rFonts w:hint="eastAsia" w:ascii="宋体" w:hAnsi="宋体" w:eastAsia="宋体" w:cs="宋体"/>
                <w:b/>
                <w:bCs/>
                <w:i w:val="0"/>
                <w:iCs w:val="0"/>
                <w:caps w:val="0"/>
                <w:color w:val="auto"/>
                <w:spacing w:val="0"/>
                <w:sz w:val="18"/>
                <w:szCs w:val="18"/>
                <w:shd w:val="clear"/>
              </w:rPr>
              <w:t>852130</w:t>
            </w:r>
            <w:r>
              <w:rPr>
                <w:rFonts w:hint="eastAsia" w:ascii="宋体" w:hAnsi="宋体" w:cs="宋体"/>
                <w:b/>
                <w:bCs/>
                <w:i w:val="0"/>
                <w:iCs w:val="0"/>
                <w:caps w:val="0"/>
                <w:color w:val="auto"/>
                <w:spacing w:val="0"/>
                <w:sz w:val="18"/>
                <w:szCs w:val="18"/>
                <w:shd w:val="clear"/>
                <w:lang w:val="en-US" w:eastAsia="zh-CN"/>
              </w:rPr>
              <w:t>16</w:t>
            </w:r>
          </w:p>
        </w:tc>
        <w:tc>
          <w:tcPr>
            <w:tcW w:w="1048" w:type="pct"/>
            <w:tcBorders>
              <w:top w:val="single" w:color="auto" w:sz="4" w:space="0"/>
              <w:left w:val="nil"/>
              <w:bottom w:val="single" w:color="auto" w:sz="4" w:space="0"/>
              <w:right w:val="single" w:color="auto" w:sz="4" w:space="0"/>
            </w:tcBorders>
            <w:noWrap w:val="0"/>
            <w:vAlign w:val="center"/>
          </w:tcPr>
          <w:p w14:paraId="47D8EDD0">
            <w:pPr>
              <w:keepNext w:val="0"/>
              <w:keepLines w:val="0"/>
              <w:widowControl w:val="0"/>
              <w:suppressLineNumbers w:val="0"/>
              <w:autoSpaceDE w:val="0"/>
              <w:autoSpaceDN/>
              <w:spacing w:before="0" w:beforeAutospacing="0" w:after="0" w:afterAutospacing="0" w:line="240" w:lineRule="auto"/>
              <w:ind w:left="0" w:leftChars="0" w:right="0" w:rightChars="0"/>
              <w:jc w:val="both"/>
              <w:rPr>
                <w:rFonts w:hint="default" w:ascii="宋体" w:hAnsi="宋体" w:eastAsia="宋体" w:cs="宋体"/>
                <w:b/>
                <w:kern w:val="2"/>
                <w:sz w:val="18"/>
                <w:szCs w:val="18"/>
                <w:lang w:val="en-US" w:eastAsia="zh-CN" w:bidi="ar"/>
              </w:rPr>
            </w:pPr>
            <w:r>
              <w:rPr>
                <w:rFonts w:hint="eastAsia" w:ascii="宋体" w:hAnsi="宋体" w:eastAsia="宋体" w:cs="宋体"/>
                <w:b/>
                <w:kern w:val="2"/>
                <w:sz w:val="18"/>
                <w:szCs w:val="18"/>
                <w:lang w:val="en-US" w:eastAsia="zh-CN" w:bidi="ar"/>
              </w:rPr>
              <w:t>假期专业实践</w:t>
            </w:r>
            <w:r>
              <w:rPr>
                <w:rFonts w:hint="eastAsia" w:ascii="宋体" w:hAnsi="宋体" w:cs="宋体"/>
                <w:b/>
                <w:kern w:val="2"/>
                <w:sz w:val="18"/>
                <w:szCs w:val="18"/>
                <w:lang w:val="en-US" w:eastAsia="zh-CN" w:bidi="ar"/>
              </w:rPr>
              <w:t>四</w:t>
            </w:r>
          </w:p>
        </w:tc>
        <w:tc>
          <w:tcPr>
            <w:tcW w:w="147" w:type="pct"/>
            <w:tcBorders>
              <w:top w:val="single" w:color="auto" w:sz="4" w:space="0"/>
              <w:left w:val="nil"/>
              <w:bottom w:val="single" w:color="auto" w:sz="4" w:space="0"/>
              <w:right w:val="single" w:color="auto" w:sz="4" w:space="0"/>
            </w:tcBorders>
            <w:noWrap w:val="0"/>
            <w:vAlign w:val="center"/>
          </w:tcPr>
          <w:p w14:paraId="4AAC3141">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387A7F16">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C</w:t>
            </w:r>
          </w:p>
        </w:tc>
        <w:tc>
          <w:tcPr>
            <w:tcW w:w="230" w:type="pct"/>
            <w:tcBorders>
              <w:top w:val="single" w:color="auto" w:sz="4" w:space="0"/>
              <w:left w:val="nil"/>
              <w:bottom w:val="single" w:color="auto" w:sz="4" w:space="0"/>
              <w:right w:val="single" w:color="auto" w:sz="4" w:space="0"/>
            </w:tcBorders>
            <w:noWrap w:val="0"/>
            <w:vAlign w:val="center"/>
          </w:tcPr>
          <w:p w14:paraId="0AE8CFE2">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考查</w:t>
            </w:r>
          </w:p>
        </w:tc>
        <w:tc>
          <w:tcPr>
            <w:tcW w:w="222" w:type="pct"/>
            <w:tcBorders>
              <w:top w:val="single" w:color="auto" w:sz="4" w:space="0"/>
              <w:left w:val="nil"/>
              <w:bottom w:val="single" w:color="auto" w:sz="4" w:space="0"/>
              <w:right w:val="single" w:color="auto" w:sz="4" w:space="0"/>
            </w:tcBorders>
            <w:noWrap w:val="0"/>
            <w:vAlign w:val="center"/>
          </w:tcPr>
          <w:p w14:paraId="754DCC27">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sz w:val="18"/>
                <w:szCs w:val="18"/>
                <w:lang w:val="en-US"/>
              </w:rPr>
            </w:pPr>
          </w:p>
        </w:tc>
        <w:tc>
          <w:tcPr>
            <w:tcW w:w="247" w:type="pct"/>
            <w:tcBorders>
              <w:top w:val="single" w:color="auto" w:sz="4" w:space="0"/>
              <w:left w:val="nil"/>
              <w:bottom w:val="single" w:color="auto" w:sz="4" w:space="0"/>
              <w:right w:val="single" w:color="auto" w:sz="4" w:space="0"/>
            </w:tcBorders>
            <w:noWrap w:val="0"/>
            <w:vAlign w:val="center"/>
          </w:tcPr>
          <w:p w14:paraId="11936A2B">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2</w:t>
            </w:r>
          </w:p>
        </w:tc>
        <w:tc>
          <w:tcPr>
            <w:tcW w:w="225" w:type="pct"/>
            <w:tcBorders>
              <w:top w:val="single" w:color="auto" w:sz="4" w:space="0"/>
              <w:left w:val="nil"/>
              <w:bottom w:val="single" w:color="auto" w:sz="4" w:space="0"/>
              <w:right w:val="single" w:color="auto" w:sz="4" w:space="0"/>
            </w:tcBorders>
            <w:noWrap w:val="0"/>
            <w:vAlign w:val="center"/>
          </w:tcPr>
          <w:p w14:paraId="4D1A6371">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sz w:val="18"/>
                <w:szCs w:val="18"/>
                <w:lang w:val="en-US"/>
              </w:rPr>
            </w:pPr>
          </w:p>
        </w:tc>
        <w:tc>
          <w:tcPr>
            <w:tcW w:w="211" w:type="pct"/>
            <w:tcBorders>
              <w:top w:val="single" w:color="auto" w:sz="4" w:space="0"/>
              <w:left w:val="nil"/>
              <w:bottom w:val="single" w:color="auto" w:sz="4" w:space="0"/>
              <w:right w:val="single" w:color="auto" w:sz="4" w:space="0"/>
            </w:tcBorders>
            <w:noWrap w:val="0"/>
            <w:vAlign w:val="center"/>
          </w:tcPr>
          <w:p w14:paraId="4B281EAE">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sz w:val="18"/>
                <w:szCs w:val="18"/>
                <w:lang w:val="en-US"/>
              </w:rPr>
            </w:pPr>
          </w:p>
        </w:tc>
        <w:tc>
          <w:tcPr>
            <w:tcW w:w="148" w:type="pct"/>
            <w:tcBorders>
              <w:top w:val="single" w:color="auto" w:sz="4" w:space="0"/>
              <w:left w:val="nil"/>
              <w:bottom w:val="single" w:color="auto" w:sz="4" w:space="0"/>
              <w:right w:val="single" w:color="auto" w:sz="4" w:space="0"/>
            </w:tcBorders>
            <w:noWrap w:val="0"/>
            <w:vAlign w:val="center"/>
          </w:tcPr>
          <w:p w14:paraId="76EA4A23">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p>
        </w:tc>
        <w:tc>
          <w:tcPr>
            <w:tcW w:w="153" w:type="pct"/>
            <w:tcBorders>
              <w:top w:val="single" w:color="auto" w:sz="4" w:space="0"/>
              <w:left w:val="nil"/>
              <w:bottom w:val="single" w:color="auto" w:sz="4" w:space="0"/>
              <w:right w:val="single" w:color="auto" w:sz="4" w:space="0"/>
            </w:tcBorders>
            <w:noWrap w:val="0"/>
            <w:vAlign w:val="top"/>
          </w:tcPr>
          <w:p w14:paraId="05F28735">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p>
        </w:tc>
        <w:tc>
          <w:tcPr>
            <w:tcW w:w="196" w:type="pct"/>
            <w:tcBorders>
              <w:top w:val="single" w:color="auto" w:sz="4" w:space="0"/>
              <w:left w:val="nil"/>
              <w:bottom w:val="single" w:color="auto" w:sz="4" w:space="0"/>
              <w:right w:val="single" w:color="auto" w:sz="4" w:space="0"/>
            </w:tcBorders>
            <w:noWrap w:val="0"/>
            <w:vAlign w:val="top"/>
          </w:tcPr>
          <w:p w14:paraId="267B5A75">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p>
        </w:tc>
        <w:tc>
          <w:tcPr>
            <w:tcW w:w="206" w:type="pct"/>
            <w:tcBorders>
              <w:top w:val="single" w:color="auto" w:sz="4" w:space="0"/>
              <w:left w:val="nil"/>
              <w:bottom w:val="single" w:color="auto" w:sz="4" w:space="0"/>
              <w:right w:val="single" w:color="auto" w:sz="4" w:space="0"/>
            </w:tcBorders>
            <w:noWrap w:val="0"/>
            <w:vAlign w:val="top"/>
          </w:tcPr>
          <w:p w14:paraId="1972B9AD">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kern w:val="2"/>
                <w:sz w:val="18"/>
                <w:szCs w:val="18"/>
                <w:lang w:val="en-US" w:eastAsia="zh-CN" w:bidi="ar"/>
              </w:rPr>
            </w:pPr>
            <w:r>
              <w:rPr>
                <w:rFonts w:hint="eastAsia" w:ascii="宋体" w:hAnsi="宋体" w:eastAsia="宋体" w:cs="宋体"/>
                <w:kern w:val="2"/>
                <w:sz w:val="18"/>
                <w:szCs w:val="18"/>
                <w:lang w:val="en-US" w:eastAsia="zh-CN" w:bidi="ar"/>
              </w:rPr>
              <w:t>√</w:t>
            </w:r>
          </w:p>
        </w:tc>
        <w:tc>
          <w:tcPr>
            <w:tcW w:w="179" w:type="pct"/>
            <w:tcBorders>
              <w:top w:val="single" w:color="auto" w:sz="4" w:space="0"/>
              <w:left w:val="nil"/>
              <w:bottom w:val="single" w:color="auto" w:sz="4" w:space="0"/>
              <w:right w:val="single" w:color="auto" w:sz="4" w:space="0"/>
            </w:tcBorders>
            <w:noWrap w:val="0"/>
            <w:vAlign w:val="top"/>
          </w:tcPr>
          <w:p w14:paraId="5A715ECE">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sz w:val="18"/>
                <w:szCs w:val="18"/>
                <w:lang w:val="en-US"/>
              </w:rPr>
            </w:pPr>
          </w:p>
        </w:tc>
        <w:tc>
          <w:tcPr>
            <w:tcW w:w="207" w:type="pct"/>
            <w:tcBorders>
              <w:top w:val="single" w:color="auto" w:sz="4" w:space="0"/>
              <w:left w:val="nil"/>
              <w:bottom w:val="single" w:color="auto" w:sz="4" w:space="0"/>
              <w:right w:val="single" w:color="auto" w:sz="4" w:space="0"/>
            </w:tcBorders>
            <w:noWrap w:val="0"/>
            <w:vAlign w:val="center"/>
          </w:tcPr>
          <w:p w14:paraId="438DCCB6">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eastAsia="宋体" w:cs="宋体"/>
                <w:sz w:val="18"/>
                <w:szCs w:val="18"/>
                <w:lang w:val="en-US"/>
              </w:rPr>
            </w:pPr>
          </w:p>
        </w:tc>
        <w:tc>
          <w:tcPr>
            <w:tcW w:w="467" w:type="pct"/>
            <w:tcBorders>
              <w:top w:val="single" w:color="auto" w:sz="4" w:space="0"/>
              <w:left w:val="nil"/>
              <w:bottom w:val="single" w:color="auto" w:sz="4" w:space="0"/>
              <w:right w:val="single" w:color="auto" w:sz="4" w:space="0"/>
            </w:tcBorders>
            <w:noWrap w:val="0"/>
            <w:vAlign w:val="center"/>
          </w:tcPr>
          <w:p w14:paraId="3ADFCD9F">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eastAsia" w:ascii="宋体" w:hAnsi="宋体" w:cs="宋体"/>
                <w:b/>
                <w:bCs/>
                <w:sz w:val="18"/>
                <w:szCs w:val="18"/>
                <w:lang w:val="en-US" w:eastAsia="zh-CN"/>
              </w:rPr>
            </w:pPr>
            <w:r>
              <w:rPr>
                <w:rFonts w:hint="eastAsia" w:ascii="宋体" w:hAnsi="宋体" w:cs="宋体"/>
                <w:b/>
                <w:bCs/>
                <w:sz w:val="18"/>
                <w:szCs w:val="18"/>
                <w:lang w:val="en-US" w:eastAsia="zh-CN"/>
              </w:rPr>
              <w:t>电力工程系</w:t>
            </w:r>
          </w:p>
        </w:tc>
      </w:tr>
      <w:tr w14:paraId="4242BA97">
        <w:tblPrEx>
          <w:tblCellMar>
            <w:top w:w="0" w:type="dxa"/>
            <w:left w:w="108" w:type="dxa"/>
            <w:bottom w:w="0" w:type="dxa"/>
            <w:right w:w="108" w:type="dxa"/>
          </w:tblCellMar>
        </w:tblPrEx>
        <w:trPr>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477B8B2D">
            <w:pPr>
              <w:spacing w:line="240" w:lineRule="auto"/>
              <w:rPr>
                <w:rFonts w:hint="default" w:ascii="Times New Roman" w:hAnsi="Times New Roman" w:cs="Times New Roman"/>
                <w:sz w:val="18"/>
                <w:szCs w:val="18"/>
              </w:rPr>
            </w:pPr>
          </w:p>
        </w:tc>
        <w:tc>
          <w:tcPr>
            <w:tcW w:w="221" w:type="pct"/>
            <w:gridSpan w:val="2"/>
            <w:vMerge w:val="continue"/>
            <w:tcBorders>
              <w:top w:val="single" w:color="auto" w:sz="4" w:space="0"/>
              <w:left w:val="nil"/>
              <w:bottom w:val="nil"/>
              <w:right w:val="single" w:color="auto" w:sz="4" w:space="0"/>
            </w:tcBorders>
            <w:noWrap w:val="0"/>
            <w:textDirection w:val="tbRlV"/>
            <w:vAlign w:val="center"/>
          </w:tcPr>
          <w:p w14:paraId="55BA7E39">
            <w:pPr>
              <w:spacing w:line="240" w:lineRule="auto"/>
              <w:rPr>
                <w:rFonts w:hint="default" w:ascii="Times New Roman" w:hAnsi="Times New Roman" w:cs="Times New Roman"/>
                <w:sz w:val="18"/>
                <w:szCs w:val="18"/>
              </w:rPr>
            </w:pPr>
          </w:p>
        </w:tc>
        <w:tc>
          <w:tcPr>
            <w:tcW w:w="147" w:type="pct"/>
            <w:tcBorders>
              <w:top w:val="single" w:color="auto" w:sz="4" w:space="0"/>
              <w:left w:val="nil"/>
              <w:bottom w:val="single" w:color="auto" w:sz="4" w:space="0"/>
              <w:right w:val="single" w:color="auto" w:sz="4" w:space="0"/>
            </w:tcBorders>
            <w:noWrap w:val="0"/>
            <w:vAlign w:val="center"/>
          </w:tcPr>
          <w:p w14:paraId="466EA7FB">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b/>
                <w:sz w:val="18"/>
                <w:szCs w:val="18"/>
                <w:lang w:val="en-US"/>
              </w:rPr>
            </w:pPr>
            <w:r>
              <w:rPr>
                <w:rFonts w:hint="eastAsia" w:ascii="宋体" w:hAnsi="宋体" w:eastAsia="宋体" w:cs="宋体"/>
                <w:b/>
                <w:kern w:val="2"/>
                <w:sz w:val="18"/>
                <w:szCs w:val="18"/>
                <w:lang w:val="en-US" w:eastAsia="zh-CN" w:bidi="ar"/>
              </w:rPr>
              <w:t>1</w:t>
            </w:r>
            <w:r>
              <w:rPr>
                <w:rFonts w:hint="eastAsia" w:ascii="宋体" w:hAnsi="宋体" w:cs="宋体"/>
                <w:b/>
                <w:kern w:val="2"/>
                <w:sz w:val="18"/>
                <w:szCs w:val="18"/>
                <w:lang w:val="en-US" w:eastAsia="zh-CN" w:bidi="ar"/>
              </w:rPr>
              <w:t>7</w:t>
            </w:r>
          </w:p>
        </w:tc>
        <w:tc>
          <w:tcPr>
            <w:tcW w:w="371" w:type="pct"/>
            <w:tcBorders>
              <w:top w:val="single" w:color="auto" w:sz="4" w:space="0"/>
              <w:left w:val="nil"/>
              <w:bottom w:val="single" w:color="auto" w:sz="4" w:space="0"/>
              <w:right w:val="single" w:color="auto" w:sz="4" w:space="0"/>
            </w:tcBorders>
            <w:noWrap w:val="0"/>
            <w:vAlign w:val="center"/>
          </w:tcPr>
          <w:p w14:paraId="60665425">
            <w:pPr>
              <w:keepNext w:val="0"/>
              <w:keepLines w:val="0"/>
              <w:widowControl w:val="0"/>
              <w:suppressLineNumbers w:val="0"/>
              <w:autoSpaceDE w:val="0"/>
              <w:autoSpaceDN/>
              <w:spacing w:before="0" w:beforeAutospacing="0" w:after="0" w:afterAutospacing="0" w:line="240" w:lineRule="auto"/>
              <w:ind w:left="0" w:right="0"/>
              <w:jc w:val="both"/>
              <w:rPr>
                <w:rFonts w:hint="default" w:ascii="宋体" w:hAnsi="宋体" w:eastAsia="宋体" w:cs="宋体"/>
                <w:b/>
                <w:sz w:val="18"/>
                <w:szCs w:val="18"/>
                <w:lang w:val="en-US" w:eastAsia="zh-CN"/>
              </w:rPr>
            </w:pPr>
            <w:r>
              <w:rPr>
                <w:rFonts w:hint="eastAsia" w:ascii="宋体" w:hAnsi="宋体" w:eastAsia="宋体" w:cs="宋体"/>
                <w:b/>
                <w:bCs/>
                <w:i w:val="0"/>
                <w:iCs w:val="0"/>
                <w:caps w:val="0"/>
                <w:color w:val="auto"/>
                <w:spacing w:val="0"/>
                <w:sz w:val="18"/>
                <w:szCs w:val="18"/>
                <w:shd w:val="clear"/>
              </w:rPr>
              <w:t>852130</w:t>
            </w:r>
            <w:r>
              <w:rPr>
                <w:rFonts w:hint="eastAsia" w:ascii="宋体" w:hAnsi="宋体" w:cs="宋体"/>
                <w:b/>
                <w:bCs/>
                <w:i w:val="0"/>
                <w:iCs w:val="0"/>
                <w:caps w:val="0"/>
                <w:color w:val="auto"/>
                <w:spacing w:val="0"/>
                <w:sz w:val="18"/>
                <w:szCs w:val="18"/>
                <w:shd w:val="clear"/>
                <w:lang w:val="en-US" w:eastAsia="zh-CN"/>
              </w:rPr>
              <w:t>17</w:t>
            </w:r>
          </w:p>
        </w:tc>
        <w:tc>
          <w:tcPr>
            <w:tcW w:w="1048" w:type="pct"/>
            <w:tcBorders>
              <w:top w:val="single" w:color="auto" w:sz="4" w:space="0"/>
              <w:left w:val="nil"/>
              <w:bottom w:val="single" w:color="auto" w:sz="4" w:space="0"/>
              <w:right w:val="single" w:color="auto" w:sz="4" w:space="0"/>
            </w:tcBorders>
            <w:noWrap w:val="0"/>
            <w:vAlign w:val="center"/>
          </w:tcPr>
          <w:p w14:paraId="260F58BD">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b/>
                <w:sz w:val="18"/>
                <w:szCs w:val="18"/>
                <w:lang w:val="en-US"/>
              </w:rPr>
            </w:pPr>
            <w:r>
              <w:rPr>
                <w:rFonts w:hint="eastAsia" w:ascii="宋体" w:hAnsi="宋体" w:eastAsia="宋体" w:cs="宋体"/>
                <w:b/>
                <w:kern w:val="2"/>
                <w:sz w:val="18"/>
                <w:szCs w:val="18"/>
                <w:lang w:val="en-US" w:eastAsia="zh-CN" w:bidi="ar"/>
              </w:rPr>
              <w:t>毕业设计与答辩</w:t>
            </w:r>
          </w:p>
        </w:tc>
        <w:tc>
          <w:tcPr>
            <w:tcW w:w="147" w:type="pct"/>
            <w:tcBorders>
              <w:top w:val="single" w:color="auto" w:sz="4" w:space="0"/>
              <w:left w:val="nil"/>
              <w:bottom w:val="single" w:color="auto" w:sz="4" w:space="0"/>
              <w:right w:val="single" w:color="auto" w:sz="4" w:space="0"/>
            </w:tcBorders>
            <w:noWrap w:val="0"/>
            <w:vAlign w:val="center"/>
          </w:tcPr>
          <w:p w14:paraId="21A2D56B">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0EC9715B">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C</w:t>
            </w:r>
          </w:p>
        </w:tc>
        <w:tc>
          <w:tcPr>
            <w:tcW w:w="230" w:type="pct"/>
            <w:tcBorders>
              <w:top w:val="single" w:color="auto" w:sz="4" w:space="0"/>
              <w:left w:val="nil"/>
              <w:bottom w:val="single" w:color="auto" w:sz="4" w:space="0"/>
              <w:right w:val="single" w:color="auto" w:sz="4" w:space="0"/>
            </w:tcBorders>
            <w:noWrap w:val="0"/>
            <w:vAlign w:val="center"/>
          </w:tcPr>
          <w:p w14:paraId="39FB05C1">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考查</w:t>
            </w:r>
          </w:p>
        </w:tc>
        <w:tc>
          <w:tcPr>
            <w:tcW w:w="222" w:type="pct"/>
            <w:tcBorders>
              <w:top w:val="single" w:color="auto" w:sz="4" w:space="0"/>
              <w:left w:val="nil"/>
              <w:bottom w:val="single" w:color="auto" w:sz="4" w:space="0"/>
              <w:right w:val="single" w:color="auto" w:sz="4" w:space="0"/>
            </w:tcBorders>
            <w:noWrap w:val="0"/>
            <w:vAlign w:val="center"/>
          </w:tcPr>
          <w:p w14:paraId="7129B3B6">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47" w:type="pct"/>
            <w:tcBorders>
              <w:top w:val="single" w:color="auto" w:sz="4" w:space="0"/>
              <w:left w:val="nil"/>
              <w:bottom w:val="single" w:color="auto" w:sz="4" w:space="0"/>
              <w:right w:val="single" w:color="auto" w:sz="4" w:space="0"/>
            </w:tcBorders>
            <w:noWrap w:val="0"/>
            <w:vAlign w:val="center"/>
          </w:tcPr>
          <w:p w14:paraId="46392396">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1</w:t>
            </w:r>
          </w:p>
        </w:tc>
        <w:tc>
          <w:tcPr>
            <w:tcW w:w="225" w:type="pct"/>
            <w:tcBorders>
              <w:top w:val="single" w:color="auto" w:sz="4" w:space="0"/>
              <w:left w:val="nil"/>
              <w:bottom w:val="single" w:color="auto" w:sz="4" w:space="0"/>
              <w:right w:val="single" w:color="auto" w:sz="4" w:space="0"/>
            </w:tcBorders>
            <w:noWrap w:val="0"/>
            <w:vAlign w:val="center"/>
          </w:tcPr>
          <w:p w14:paraId="290A6962">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11" w:type="pct"/>
            <w:tcBorders>
              <w:top w:val="single" w:color="auto" w:sz="4" w:space="0"/>
              <w:left w:val="nil"/>
              <w:bottom w:val="single" w:color="auto" w:sz="4" w:space="0"/>
              <w:right w:val="single" w:color="auto" w:sz="4" w:space="0"/>
            </w:tcBorders>
            <w:noWrap w:val="0"/>
            <w:vAlign w:val="center"/>
          </w:tcPr>
          <w:p w14:paraId="55A85DFA">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48" w:type="pct"/>
            <w:tcBorders>
              <w:top w:val="single" w:color="auto" w:sz="4" w:space="0"/>
              <w:left w:val="nil"/>
              <w:bottom w:val="single" w:color="auto" w:sz="4" w:space="0"/>
              <w:right w:val="single" w:color="auto" w:sz="4" w:space="0"/>
            </w:tcBorders>
            <w:noWrap w:val="0"/>
            <w:vAlign w:val="center"/>
          </w:tcPr>
          <w:p w14:paraId="349BC04B">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53" w:type="pct"/>
            <w:tcBorders>
              <w:top w:val="single" w:color="auto" w:sz="4" w:space="0"/>
              <w:left w:val="nil"/>
              <w:bottom w:val="single" w:color="auto" w:sz="4" w:space="0"/>
              <w:right w:val="single" w:color="auto" w:sz="4" w:space="0"/>
            </w:tcBorders>
            <w:noWrap w:val="0"/>
            <w:vAlign w:val="top"/>
          </w:tcPr>
          <w:p w14:paraId="67EBDE5B">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96" w:type="pct"/>
            <w:tcBorders>
              <w:top w:val="single" w:color="auto" w:sz="4" w:space="0"/>
              <w:left w:val="nil"/>
              <w:bottom w:val="single" w:color="auto" w:sz="4" w:space="0"/>
              <w:right w:val="single" w:color="auto" w:sz="4" w:space="0"/>
            </w:tcBorders>
            <w:noWrap w:val="0"/>
            <w:vAlign w:val="top"/>
          </w:tcPr>
          <w:p w14:paraId="225E325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6" w:type="pct"/>
            <w:tcBorders>
              <w:top w:val="single" w:color="auto" w:sz="4" w:space="0"/>
              <w:left w:val="nil"/>
              <w:bottom w:val="single" w:color="auto" w:sz="4" w:space="0"/>
              <w:right w:val="single" w:color="auto" w:sz="4" w:space="0"/>
            </w:tcBorders>
            <w:noWrap w:val="0"/>
            <w:vAlign w:val="top"/>
          </w:tcPr>
          <w:p w14:paraId="75826A75">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79" w:type="pct"/>
            <w:tcBorders>
              <w:top w:val="single" w:color="auto" w:sz="4" w:space="0"/>
              <w:left w:val="nil"/>
              <w:bottom w:val="single" w:color="auto" w:sz="4" w:space="0"/>
              <w:right w:val="single" w:color="auto" w:sz="4" w:space="0"/>
            </w:tcBorders>
            <w:noWrap w:val="0"/>
            <w:vAlign w:val="top"/>
          </w:tcPr>
          <w:p w14:paraId="0A925820">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7" w:type="pct"/>
            <w:tcBorders>
              <w:top w:val="single" w:color="auto" w:sz="4" w:space="0"/>
              <w:left w:val="nil"/>
              <w:bottom w:val="single" w:color="auto" w:sz="4" w:space="0"/>
              <w:right w:val="single" w:color="auto" w:sz="4" w:space="0"/>
            </w:tcBorders>
            <w:noWrap w:val="0"/>
            <w:vAlign w:val="center"/>
          </w:tcPr>
          <w:p w14:paraId="1D1C1B7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w:t>
            </w:r>
          </w:p>
        </w:tc>
        <w:tc>
          <w:tcPr>
            <w:tcW w:w="467" w:type="pct"/>
            <w:tcBorders>
              <w:top w:val="single" w:color="auto" w:sz="4" w:space="0"/>
              <w:left w:val="nil"/>
              <w:bottom w:val="single" w:color="auto" w:sz="4" w:space="0"/>
              <w:right w:val="single" w:color="auto" w:sz="4" w:space="0"/>
            </w:tcBorders>
            <w:noWrap w:val="0"/>
            <w:vAlign w:val="center"/>
          </w:tcPr>
          <w:p w14:paraId="5B915944">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bCs/>
                <w:sz w:val="18"/>
                <w:szCs w:val="18"/>
                <w:lang w:val="en-US"/>
              </w:rPr>
            </w:pPr>
            <w:r>
              <w:rPr>
                <w:rFonts w:hint="eastAsia" w:ascii="宋体" w:hAnsi="宋体" w:cs="宋体"/>
                <w:b/>
                <w:bCs/>
                <w:sz w:val="18"/>
                <w:szCs w:val="18"/>
                <w:lang w:val="en-US" w:eastAsia="zh-CN"/>
              </w:rPr>
              <w:t>电力工程系</w:t>
            </w:r>
          </w:p>
        </w:tc>
      </w:tr>
      <w:tr w14:paraId="4CE64FE1">
        <w:tblPrEx>
          <w:tblCellMar>
            <w:top w:w="0" w:type="dxa"/>
            <w:left w:w="108" w:type="dxa"/>
            <w:bottom w:w="0" w:type="dxa"/>
            <w:right w:w="108" w:type="dxa"/>
          </w:tblCellMar>
        </w:tblPrEx>
        <w:trPr>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58DEC7CF">
            <w:pPr>
              <w:spacing w:line="240" w:lineRule="auto"/>
              <w:rPr>
                <w:rFonts w:hint="default" w:ascii="Times New Roman" w:hAnsi="Times New Roman" w:cs="Times New Roman"/>
                <w:sz w:val="18"/>
                <w:szCs w:val="18"/>
              </w:rPr>
            </w:pPr>
          </w:p>
        </w:tc>
        <w:tc>
          <w:tcPr>
            <w:tcW w:w="221" w:type="pct"/>
            <w:gridSpan w:val="2"/>
            <w:vMerge w:val="restart"/>
            <w:tcBorders>
              <w:top w:val="single" w:color="auto" w:sz="4" w:space="0"/>
              <w:left w:val="nil"/>
              <w:bottom w:val="nil"/>
              <w:right w:val="single" w:color="auto" w:sz="4" w:space="0"/>
            </w:tcBorders>
            <w:noWrap w:val="0"/>
            <w:textDirection w:val="tbRlV"/>
            <w:vAlign w:val="center"/>
          </w:tcPr>
          <w:p w14:paraId="723916DE">
            <w:pPr>
              <w:keepNext w:val="0"/>
              <w:keepLines w:val="0"/>
              <w:widowControl w:val="0"/>
              <w:suppressLineNumbers w:val="0"/>
              <w:autoSpaceDE w:val="0"/>
              <w:autoSpaceDN/>
              <w:spacing w:before="0" w:beforeAutospacing="0" w:after="0" w:afterAutospacing="0" w:line="240" w:lineRule="auto"/>
              <w:ind w:right="113"/>
              <w:jc w:val="both"/>
              <w:rPr>
                <w:rFonts w:hint="default" w:ascii="宋体" w:hAnsi="宋体" w:eastAsia="宋体" w:cs="宋体"/>
                <w:sz w:val="18"/>
                <w:szCs w:val="18"/>
                <w:lang w:val="en-US" w:eastAsia="zh-CN"/>
              </w:rPr>
            </w:pPr>
            <w:r>
              <w:rPr>
                <w:rFonts w:hint="eastAsia" w:ascii="宋体" w:hAnsi="宋体" w:cs="宋体"/>
                <w:sz w:val="18"/>
                <w:szCs w:val="18"/>
                <w:lang w:val="en-US" w:eastAsia="zh-CN"/>
              </w:rPr>
              <w:t>电力系统自动化方向</w:t>
            </w:r>
          </w:p>
        </w:tc>
        <w:tc>
          <w:tcPr>
            <w:tcW w:w="147" w:type="pct"/>
            <w:tcBorders>
              <w:top w:val="single" w:color="auto" w:sz="4" w:space="0"/>
              <w:left w:val="nil"/>
              <w:bottom w:val="single" w:color="auto" w:sz="4" w:space="0"/>
              <w:right w:val="single" w:color="auto" w:sz="4" w:space="0"/>
            </w:tcBorders>
            <w:noWrap w:val="0"/>
            <w:vAlign w:val="center"/>
          </w:tcPr>
          <w:p w14:paraId="00DC98F3">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1</w:t>
            </w:r>
          </w:p>
        </w:tc>
        <w:tc>
          <w:tcPr>
            <w:tcW w:w="371" w:type="pct"/>
            <w:tcBorders>
              <w:top w:val="single" w:color="auto" w:sz="4" w:space="0"/>
              <w:left w:val="nil"/>
              <w:bottom w:val="single" w:color="auto" w:sz="4" w:space="0"/>
              <w:right w:val="single" w:color="auto" w:sz="4" w:space="0"/>
            </w:tcBorders>
            <w:noWrap w:val="0"/>
            <w:vAlign w:val="center"/>
          </w:tcPr>
          <w:p w14:paraId="2106F491">
            <w:pPr>
              <w:keepNext w:val="0"/>
              <w:keepLines w:val="0"/>
              <w:widowControl w:val="0"/>
              <w:suppressLineNumbers w:val="0"/>
              <w:autoSpaceDE w:val="0"/>
              <w:autoSpaceDN/>
              <w:spacing w:before="0" w:beforeAutospacing="0" w:after="0" w:afterAutospacing="0" w:line="240" w:lineRule="auto"/>
              <w:ind w:left="0" w:right="0"/>
              <w:jc w:val="both"/>
              <w:rPr>
                <w:rFonts w:hint="default" w:ascii="宋体" w:hAnsi="宋体" w:eastAsia="宋体" w:cs="宋体"/>
                <w:b/>
                <w:sz w:val="18"/>
                <w:szCs w:val="18"/>
                <w:lang w:val="en-US" w:eastAsia="zh-CN"/>
              </w:rPr>
            </w:pPr>
            <w:r>
              <w:rPr>
                <w:rFonts w:hint="eastAsia" w:ascii="宋体" w:hAnsi="宋体" w:eastAsia="宋体" w:cs="宋体"/>
                <w:b/>
                <w:bCs/>
                <w:i w:val="0"/>
                <w:iCs w:val="0"/>
                <w:caps w:val="0"/>
                <w:color w:val="auto"/>
                <w:spacing w:val="0"/>
                <w:sz w:val="18"/>
                <w:szCs w:val="18"/>
                <w:shd w:val="clear"/>
              </w:rPr>
              <w:t>852130</w:t>
            </w:r>
            <w:r>
              <w:rPr>
                <w:rFonts w:hint="eastAsia" w:ascii="宋体" w:hAnsi="宋体" w:cs="宋体"/>
                <w:b/>
                <w:bCs/>
                <w:i w:val="0"/>
                <w:iCs w:val="0"/>
                <w:caps w:val="0"/>
                <w:color w:val="auto"/>
                <w:spacing w:val="0"/>
                <w:sz w:val="18"/>
                <w:szCs w:val="18"/>
                <w:shd w:val="clear"/>
                <w:lang w:val="en-US" w:eastAsia="zh-CN"/>
              </w:rPr>
              <w:t>18</w:t>
            </w:r>
          </w:p>
        </w:tc>
        <w:tc>
          <w:tcPr>
            <w:tcW w:w="1048" w:type="pct"/>
            <w:tcBorders>
              <w:top w:val="single" w:color="auto" w:sz="4" w:space="0"/>
              <w:left w:val="nil"/>
              <w:bottom w:val="single" w:color="auto" w:sz="4" w:space="0"/>
              <w:right w:val="single" w:color="auto" w:sz="4" w:space="0"/>
            </w:tcBorders>
            <w:noWrap w:val="0"/>
            <w:vAlign w:val="center"/>
          </w:tcPr>
          <w:p w14:paraId="233982E5">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b/>
                <w:sz w:val="18"/>
                <w:szCs w:val="18"/>
                <w:lang w:val="en-US"/>
              </w:rPr>
            </w:pPr>
            <w:r>
              <w:rPr>
                <w:rFonts w:hint="eastAsia" w:ascii="宋体" w:hAnsi="宋体" w:eastAsia="宋体" w:cs="宋体"/>
                <w:b/>
                <w:kern w:val="2"/>
                <w:sz w:val="18"/>
                <w:szCs w:val="18"/>
                <w:lang w:val="en-US" w:eastAsia="zh-CN" w:bidi="ar"/>
              </w:rPr>
              <w:t>发电厂概论</w:t>
            </w:r>
          </w:p>
        </w:tc>
        <w:tc>
          <w:tcPr>
            <w:tcW w:w="147" w:type="pct"/>
            <w:tcBorders>
              <w:top w:val="single" w:color="auto" w:sz="4" w:space="0"/>
              <w:left w:val="nil"/>
              <w:bottom w:val="single" w:color="auto" w:sz="4" w:space="0"/>
              <w:right w:val="single" w:color="auto" w:sz="4" w:space="0"/>
            </w:tcBorders>
            <w:noWrap w:val="0"/>
            <w:vAlign w:val="center"/>
          </w:tcPr>
          <w:p w14:paraId="08D7DF05">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0B789028">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A</w:t>
            </w:r>
          </w:p>
        </w:tc>
        <w:tc>
          <w:tcPr>
            <w:tcW w:w="230" w:type="pct"/>
            <w:tcBorders>
              <w:top w:val="single" w:color="auto" w:sz="4" w:space="0"/>
              <w:left w:val="nil"/>
              <w:bottom w:val="single" w:color="auto" w:sz="4" w:space="0"/>
              <w:right w:val="single" w:color="auto" w:sz="4" w:space="0"/>
            </w:tcBorders>
            <w:noWrap w:val="0"/>
            <w:vAlign w:val="center"/>
          </w:tcPr>
          <w:p w14:paraId="02C73017">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考试</w:t>
            </w:r>
          </w:p>
        </w:tc>
        <w:tc>
          <w:tcPr>
            <w:tcW w:w="222" w:type="pct"/>
            <w:tcBorders>
              <w:top w:val="single" w:color="auto" w:sz="4" w:space="0"/>
              <w:left w:val="nil"/>
              <w:bottom w:val="single" w:color="auto" w:sz="4" w:space="0"/>
              <w:right w:val="single" w:color="auto" w:sz="4" w:space="0"/>
            </w:tcBorders>
            <w:noWrap w:val="0"/>
            <w:vAlign w:val="center"/>
          </w:tcPr>
          <w:p w14:paraId="65807190">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48</w:t>
            </w:r>
          </w:p>
        </w:tc>
        <w:tc>
          <w:tcPr>
            <w:tcW w:w="247" w:type="pct"/>
            <w:tcBorders>
              <w:top w:val="single" w:color="auto" w:sz="4" w:space="0"/>
              <w:left w:val="nil"/>
              <w:bottom w:val="single" w:color="auto" w:sz="4" w:space="0"/>
              <w:right w:val="single" w:color="auto" w:sz="4" w:space="0"/>
            </w:tcBorders>
            <w:noWrap w:val="0"/>
            <w:vAlign w:val="center"/>
          </w:tcPr>
          <w:p w14:paraId="21168DA2">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3</w:t>
            </w:r>
          </w:p>
        </w:tc>
        <w:tc>
          <w:tcPr>
            <w:tcW w:w="225" w:type="pct"/>
            <w:tcBorders>
              <w:top w:val="single" w:color="auto" w:sz="4" w:space="0"/>
              <w:left w:val="nil"/>
              <w:bottom w:val="single" w:color="auto" w:sz="4" w:space="0"/>
              <w:right w:val="single" w:color="auto" w:sz="4" w:space="0"/>
            </w:tcBorders>
            <w:noWrap w:val="0"/>
            <w:vAlign w:val="center"/>
          </w:tcPr>
          <w:p w14:paraId="04DB4EEA">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48</w:t>
            </w:r>
          </w:p>
        </w:tc>
        <w:tc>
          <w:tcPr>
            <w:tcW w:w="211" w:type="pct"/>
            <w:tcBorders>
              <w:top w:val="single" w:color="auto" w:sz="4" w:space="0"/>
              <w:left w:val="nil"/>
              <w:bottom w:val="single" w:color="auto" w:sz="4" w:space="0"/>
              <w:right w:val="single" w:color="auto" w:sz="4" w:space="0"/>
            </w:tcBorders>
            <w:noWrap w:val="0"/>
            <w:vAlign w:val="center"/>
          </w:tcPr>
          <w:p w14:paraId="4F0381E1">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0</w:t>
            </w:r>
          </w:p>
        </w:tc>
        <w:tc>
          <w:tcPr>
            <w:tcW w:w="148" w:type="pct"/>
            <w:tcBorders>
              <w:top w:val="single" w:color="auto" w:sz="4" w:space="0"/>
              <w:left w:val="nil"/>
              <w:bottom w:val="single" w:color="auto" w:sz="4" w:space="0"/>
              <w:right w:val="single" w:color="auto" w:sz="4" w:space="0"/>
            </w:tcBorders>
            <w:noWrap w:val="0"/>
            <w:vAlign w:val="center"/>
          </w:tcPr>
          <w:p w14:paraId="1A234F11">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53" w:type="pct"/>
            <w:tcBorders>
              <w:top w:val="single" w:color="auto" w:sz="4" w:space="0"/>
              <w:left w:val="nil"/>
              <w:bottom w:val="single" w:color="auto" w:sz="4" w:space="0"/>
              <w:right w:val="single" w:color="auto" w:sz="4" w:space="0"/>
            </w:tcBorders>
            <w:noWrap w:val="0"/>
            <w:vAlign w:val="center"/>
          </w:tcPr>
          <w:p w14:paraId="509E3B21">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96" w:type="pct"/>
            <w:tcBorders>
              <w:top w:val="single" w:color="auto" w:sz="4" w:space="0"/>
              <w:left w:val="nil"/>
              <w:bottom w:val="single" w:color="auto" w:sz="4" w:space="0"/>
              <w:right w:val="single" w:color="auto" w:sz="4" w:space="0"/>
            </w:tcBorders>
            <w:noWrap w:val="0"/>
            <w:vAlign w:val="center"/>
          </w:tcPr>
          <w:p w14:paraId="37E2FE01">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4</w:t>
            </w:r>
          </w:p>
        </w:tc>
        <w:tc>
          <w:tcPr>
            <w:tcW w:w="206" w:type="pct"/>
            <w:tcBorders>
              <w:top w:val="single" w:color="auto" w:sz="4" w:space="0"/>
              <w:left w:val="nil"/>
              <w:bottom w:val="single" w:color="auto" w:sz="4" w:space="0"/>
              <w:right w:val="single" w:color="auto" w:sz="4" w:space="0"/>
            </w:tcBorders>
            <w:noWrap w:val="0"/>
            <w:vAlign w:val="center"/>
          </w:tcPr>
          <w:p w14:paraId="6C6FC842">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79" w:type="pct"/>
            <w:tcBorders>
              <w:top w:val="single" w:color="auto" w:sz="4" w:space="0"/>
              <w:left w:val="nil"/>
              <w:bottom w:val="single" w:color="auto" w:sz="4" w:space="0"/>
              <w:right w:val="single" w:color="auto" w:sz="4" w:space="0"/>
            </w:tcBorders>
            <w:noWrap w:val="0"/>
            <w:vAlign w:val="center"/>
          </w:tcPr>
          <w:p w14:paraId="43B6407E">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7" w:type="pct"/>
            <w:tcBorders>
              <w:top w:val="single" w:color="auto" w:sz="4" w:space="0"/>
              <w:left w:val="nil"/>
              <w:bottom w:val="single" w:color="auto" w:sz="4" w:space="0"/>
              <w:right w:val="single" w:color="auto" w:sz="4" w:space="0"/>
            </w:tcBorders>
            <w:noWrap w:val="0"/>
            <w:vAlign w:val="center"/>
          </w:tcPr>
          <w:p w14:paraId="48DF4631">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tcBorders>
              <w:top w:val="single" w:color="auto" w:sz="4" w:space="0"/>
              <w:left w:val="nil"/>
              <w:bottom w:val="single" w:color="auto" w:sz="4" w:space="0"/>
              <w:right w:val="single" w:color="auto" w:sz="4" w:space="0"/>
            </w:tcBorders>
            <w:noWrap w:val="0"/>
            <w:vAlign w:val="center"/>
          </w:tcPr>
          <w:p w14:paraId="47B61157">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bCs/>
                <w:sz w:val="18"/>
                <w:szCs w:val="18"/>
                <w:lang w:val="en-US"/>
              </w:rPr>
            </w:pPr>
            <w:r>
              <w:rPr>
                <w:rFonts w:hint="eastAsia" w:ascii="宋体" w:hAnsi="宋体" w:cs="宋体"/>
                <w:b/>
                <w:bCs/>
                <w:sz w:val="18"/>
                <w:szCs w:val="18"/>
                <w:lang w:val="en-US" w:eastAsia="zh-CN"/>
              </w:rPr>
              <w:t>电力工程系</w:t>
            </w:r>
          </w:p>
        </w:tc>
      </w:tr>
      <w:tr w14:paraId="4DAA5560">
        <w:tblPrEx>
          <w:tblCellMar>
            <w:top w:w="0" w:type="dxa"/>
            <w:left w:w="108" w:type="dxa"/>
            <w:bottom w:w="0" w:type="dxa"/>
            <w:right w:w="108" w:type="dxa"/>
          </w:tblCellMar>
        </w:tblPrEx>
        <w:trPr>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540B5773">
            <w:pPr>
              <w:spacing w:line="240" w:lineRule="auto"/>
              <w:rPr>
                <w:rFonts w:hint="default" w:ascii="Times New Roman" w:hAnsi="Times New Roman" w:cs="Times New Roman"/>
                <w:sz w:val="18"/>
                <w:szCs w:val="18"/>
              </w:rPr>
            </w:pPr>
          </w:p>
        </w:tc>
        <w:tc>
          <w:tcPr>
            <w:tcW w:w="221" w:type="pct"/>
            <w:gridSpan w:val="2"/>
            <w:vMerge w:val="continue"/>
            <w:tcBorders>
              <w:top w:val="single" w:color="auto" w:sz="4" w:space="0"/>
              <w:left w:val="nil"/>
              <w:bottom w:val="nil"/>
              <w:right w:val="single" w:color="auto" w:sz="4" w:space="0"/>
            </w:tcBorders>
            <w:noWrap w:val="0"/>
            <w:textDirection w:val="tbRlV"/>
            <w:vAlign w:val="center"/>
          </w:tcPr>
          <w:p w14:paraId="7EE54385">
            <w:pPr>
              <w:spacing w:line="240" w:lineRule="auto"/>
              <w:rPr>
                <w:rFonts w:hint="default" w:ascii="Times New Roman" w:hAnsi="Times New Roman" w:cs="Times New Roman"/>
                <w:sz w:val="18"/>
                <w:szCs w:val="18"/>
              </w:rPr>
            </w:pPr>
          </w:p>
        </w:tc>
        <w:tc>
          <w:tcPr>
            <w:tcW w:w="147" w:type="pct"/>
            <w:tcBorders>
              <w:top w:val="single" w:color="auto" w:sz="4" w:space="0"/>
              <w:left w:val="nil"/>
              <w:bottom w:val="single" w:color="auto" w:sz="4" w:space="0"/>
              <w:right w:val="single" w:color="auto" w:sz="4" w:space="0"/>
            </w:tcBorders>
            <w:noWrap w:val="0"/>
            <w:vAlign w:val="center"/>
          </w:tcPr>
          <w:p w14:paraId="3D4CA907">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cs="宋体"/>
                <w:kern w:val="2"/>
                <w:sz w:val="18"/>
                <w:szCs w:val="18"/>
                <w:lang w:val="en-US" w:eastAsia="zh-CN" w:bidi="ar"/>
              </w:rPr>
              <w:t>2</w:t>
            </w:r>
          </w:p>
        </w:tc>
        <w:tc>
          <w:tcPr>
            <w:tcW w:w="371" w:type="pct"/>
            <w:tcBorders>
              <w:top w:val="single" w:color="auto" w:sz="4" w:space="0"/>
              <w:left w:val="nil"/>
              <w:bottom w:val="single" w:color="auto" w:sz="4" w:space="0"/>
              <w:right w:val="single" w:color="auto" w:sz="4" w:space="0"/>
            </w:tcBorders>
            <w:noWrap w:val="0"/>
            <w:vAlign w:val="center"/>
          </w:tcPr>
          <w:p w14:paraId="69335E88">
            <w:pPr>
              <w:keepNext w:val="0"/>
              <w:keepLines w:val="0"/>
              <w:widowControl w:val="0"/>
              <w:suppressLineNumbers w:val="0"/>
              <w:autoSpaceDE w:val="0"/>
              <w:autoSpaceDN/>
              <w:spacing w:before="0" w:beforeAutospacing="0" w:after="0" w:afterAutospacing="0" w:line="240" w:lineRule="auto"/>
              <w:ind w:left="0" w:right="0"/>
              <w:jc w:val="both"/>
              <w:rPr>
                <w:rFonts w:hint="default" w:ascii="宋体" w:hAnsi="宋体" w:eastAsia="宋体" w:cs="宋体"/>
                <w:b/>
                <w:sz w:val="18"/>
                <w:szCs w:val="18"/>
                <w:lang w:val="en-US" w:eastAsia="zh-CN"/>
              </w:rPr>
            </w:pPr>
            <w:r>
              <w:rPr>
                <w:rFonts w:hint="eastAsia" w:ascii="宋体" w:hAnsi="宋体" w:eastAsia="宋体" w:cs="宋体"/>
                <w:b/>
                <w:bCs/>
                <w:i w:val="0"/>
                <w:iCs w:val="0"/>
                <w:caps w:val="0"/>
                <w:color w:val="auto"/>
                <w:spacing w:val="0"/>
                <w:sz w:val="18"/>
                <w:szCs w:val="18"/>
                <w:shd w:val="clear"/>
              </w:rPr>
              <w:t>852130</w:t>
            </w:r>
            <w:r>
              <w:rPr>
                <w:rFonts w:hint="eastAsia" w:ascii="宋体" w:hAnsi="宋体" w:cs="宋体"/>
                <w:b/>
                <w:bCs/>
                <w:i w:val="0"/>
                <w:iCs w:val="0"/>
                <w:caps w:val="0"/>
                <w:color w:val="auto"/>
                <w:spacing w:val="0"/>
                <w:sz w:val="18"/>
                <w:szCs w:val="18"/>
                <w:shd w:val="clear"/>
                <w:lang w:val="en-US" w:eastAsia="zh-CN"/>
              </w:rPr>
              <w:t>19</w:t>
            </w:r>
          </w:p>
        </w:tc>
        <w:tc>
          <w:tcPr>
            <w:tcW w:w="1048" w:type="pct"/>
            <w:tcBorders>
              <w:top w:val="single" w:color="auto" w:sz="4" w:space="0"/>
              <w:left w:val="nil"/>
              <w:bottom w:val="single" w:color="auto" w:sz="4" w:space="0"/>
              <w:right w:val="single" w:color="auto" w:sz="4" w:space="0"/>
            </w:tcBorders>
            <w:noWrap w:val="0"/>
            <w:vAlign w:val="center"/>
          </w:tcPr>
          <w:p w14:paraId="209327F5">
            <w:pPr>
              <w:keepNext w:val="0"/>
              <w:keepLines w:val="0"/>
              <w:widowControl w:val="0"/>
              <w:suppressLineNumbers w:val="0"/>
              <w:autoSpaceDE w:val="0"/>
              <w:autoSpaceDN/>
              <w:spacing w:before="0" w:beforeAutospacing="0" w:after="0" w:afterAutospacing="0" w:line="240" w:lineRule="auto"/>
              <w:ind w:left="0" w:right="0"/>
              <w:jc w:val="both"/>
              <w:rPr>
                <w:rFonts w:hint="default" w:ascii="宋体" w:hAnsi="宋体" w:eastAsia="宋体" w:cs="宋体"/>
                <w:b/>
                <w:sz w:val="18"/>
                <w:szCs w:val="18"/>
                <w:highlight w:val="none"/>
                <w:lang w:val="en-US" w:eastAsia="zh-CN"/>
              </w:rPr>
            </w:pPr>
            <w:r>
              <w:rPr>
                <w:rFonts w:hint="eastAsia" w:ascii="宋体" w:hAnsi="宋体" w:cs="宋体"/>
                <w:b/>
                <w:kern w:val="2"/>
                <w:sz w:val="18"/>
                <w:szCs w:val="18"/>
                <w:highlight w:val="none"/>
                <w:lang w:val="en-US" w:eastAsia="zh-CN" w:bidi="ar"/>
              </w:rPr>
              <w:t>单元机组运行</w:t>
            </w:r>
          </w:p>
        </w:tc>
        <w:tc>
          <w:tcPr>
            <w:tcW w:w="147" w:type="pct"/>
            <w:tcBorders>
              <w:top w:val="single" w:color="auto" w:sz="4" w:space="0"/>
              <w:left w:val="nil"/>
              <w:bottom w:val="single" w:color="auto" w:sz="4" w:space="0"/>
              <w:right w:val="single" w:color="auto" w:sz="4" w:space="0"/>
            </w:tcBorders>
            <w:noWrap w:val="0"/>
            <w:vAlign w:val="center"/>
          </w:tcPr>
          <w:p w14:paraId="32BBE201">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highlight w:val="none"/>
                <w:lang w:val="en-US"/>
              </w:rPr>
            </w:pPr>
            <w:r>
              <w:rPr>
                <w:rFonts w:hint="eastAsia" w:ascii="宋体" w:hAnsi="宋体" w:eastAsia="宋体" w:cs="宋体"/>
                <w:kern w:val="2"/>
                <w:sz w:val="18"/>
                <w:szCs w:val="18"/>
                <w:highlight w:val="none"/>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20EB73FA">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highlight w:val="none"/>
                <w:lang w:val="en-US"/>
              </w:rPr>
            </w:pPr>
            <w:r>
              <w:rPr>
                <w:rFonts w:hint="eastAsia" w:ascii="宋体" w:hAnsi="宋体" w:cs="宋体"/>
                <w:kern w:val="2"/>
                <w:sz w:val="18"/>
                <w:szCs w:val="18"/>
                <w:highlight w:val="none"/>
                <w:lang w:val="en-US" w:eastAsia="zh-CN" w:bidi="ar"/>
              </w:rPr>
              <w:t>A</w:t>
            </w:r>
          </w:p>
        </w:tc>
        <w:tc>
          <w:tcPr>
            <w:tcW w:w="230" w:type="pct"/>
            <w:tcBorders>
              <w:top w:val="single" w:color="auto" w:sz="4" w:space="0"/>
              <w:left w:val="nil"/>
              <w:bottom w:val="single" w:color="auto" w:sz="4" w:space="0"/>
              <w:right w:val="single" w:color="auto" w:sz="4" w:space="0"/>
            </w:tcBorders>
            <w:noWrap w:val="0"/>
            <w:vAlign w:val="center"/>
          </w:tcPr>
          <w:p w14:paraId="1281C511">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考试</w:t>
            </w:r>
          </w:p>
        </w:tc>
        <w:tc>
          <w:tcPr>
            <w:tcW w:w="222" w:type="pct"/>
            <w:tcBorders>
              <w:top w:val="single" w:color="auto" w:sz="4" w:space="0"/>
              <w:left w:val="nil"/>
              <w:bottom w:val="single" w:color="auto" w:sz="4" w:space="0"/>
              <w:right w:val="single" w:color="auto" w:sz="4" w:space="0"/>
            </w:tcBorders>
            <w:noWrap w:val="0"/>
            <w:vAlign w:val="center"/>
          </w:tcPr>
          <w:p w14:paraId="6C4BF797">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rPr>
            </w:pPr>
            <w:r>
              <w:rPr>
                <w:rFonts w:hint="eastAsia" w:ascii="宋体" w:hAnsi="宋体" w:cs="宋体"/>
                <w:kern w:val="2"/>
                <w:sz w:val="18"/>
                <w:szCs w:val="18"/>
                <w:lang w:val="en-US" w:eastAsia="zh-CN" w:bidi="ar"/>
              </w:rPr>
              <w:t>56</w:t>
            </w:r>
          </w:p>
        </w:tc>
        <w:tc>
          <w:tcPr>
            <w:tcW w:w="247" w:type="pct"/>
            <w:tcBorders>
              <w:top w:val="single" w:color="auto" w:sz="4" w:space="0"/>
              <w:left w:val="nil"/>
              <w:bottom w:val="single" w:color="auto" w:sz="4" w:space="0"/>
              <w:right w:val="single" w:color="auto" w:sz="4" w:space="0"/>
            </w:tcBorders>
            <w:noWrap w:val="0"/>
            <w:vAlign w:val="center"/>
          </w:tcPr>
          <w:p w14:paraId="570C02E9">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rPr>
            </w:pPr>
            <w:r>
              <w:rPr>
                <w:rFonts w:hint="eastAsia" w:ascii="宋体" w:hAnsi="宋体" w:cs="宋体"/>
                <w:kern w:val="2"/>
                <w:sz w:val="18"/>
                <w:szCs w:val="18"/>
                <w:lang w:val="en-US" w:eastAsia="zh-CN" w:bidi="ar"/>
              </w:rPr>
              <w:t>3.5</w:t>
            </w:r>
          </w:p>
        </w:tc>
        <w:tc>
          <w:tcPr>
            <w:tcW w:w="225" w:type="pct"/>
            <w:tcBorders>
              <w:top w:val="single" w:color="auto" w:sz="4" w:space="0"/>
              <w:left w:val="nil"/>
              <w:bottom w:val="single" w:color="auto" w:sz="4" w:space="0"/>
              <w:right w:val="single" w:color="auto" w:sz="4" w:space="0"/>
            </w:tcBorders>
            <w:noWrap w:val="0"/>
            <w:vAlign w:val="center"/>
          </w:tcPr>
          <w:p w14:paraId="20D7D863">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56</w:t>
            </w:r>
          </w:p>
        </w:tc>
        <w:tc>
          <w:tcPr>
            <w:tcW w:w="211" w:type="pct"/>
            <w:tcBorders>
              <w:top w:val="single" w:color="auto" w:sz="4" w:space="0"/>
              <w:left w:val="nil"/>
              <w:bottom w:val="single" w:color="auto" w:sz="4" w:space="0"/>
              <w:right w:val="single" w:color="auto" w:sz="4" w:space="0"/>
            </w:tcBorders>
            <w:noWrap w:val="0"/>
            <w:vAlign w:val="center"/>
          </w:tcPr>
          <w:p w14:paraId="75EB3B9C">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0</w:t>
            </w:r>
          </w:p>
        </w:tc>
        <w:tc>
          <w:tcPr>
            <w:tcW w:w="148" w:type="pct"/>
            <w:tcBorders>
              <w:top w:val="single" w:color="auto" w:sz="4" w:space="0"/>
              <w:left w:val="nil"/>
              <w:bottom w:val="single" w:color="auto" w:sz="4" w:space="0"/>
              <w:right w:val="single" w:color="auto" w:sz="4" w:space="0"/>
            </w:tcBorders>
            <w:noWrap w:val="0"/>
            <w:vAlign w:val="center"/>
          </w:tcPr>
          <w:p w14:paraId="46D1A288">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53" w:type="pct"/>
            <w:tcBorders>
              <w:top w:val="single" w:color="auto" w:sz="4" w:space="0"/>
              <w:left w:val="nil"/>
              <w:bottom w:val="single" w:color="auto" w:sz="4" w:space="0"/>
              <w:right w:val="single" w:color="auto" w:sz="4" w:space="0"/>
            </w:tcBorders>
            <w:noWrap w:val="0"/>
            <w:vAlign w:val="center"/>
          </w:tcPr>
          <w:p w14:paraId="5A0A6DB3">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96" w:type="pct"/>
            <w:tcBorders>
              <w:top w:val="single" w:color="auto" w:sz="4" w:space="0"/>
              <w:left w:val="nil"/>
              <w:bottom w:val="single" w:color="auto" w:sz="4" w:space="0"/>
              <w:right w:val="single" w:color="auto" w:sz="4" w:space="0"/>
            </w:tcBorders>
            <w:noWrap w:val="0"/>
            <w:vAlign w:val="center"/>
          </w:tcPr>
          <w:p w14:paraId="0A25AA6A">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6" w:type="pct"/>
            <w:tcBorders>
              <w:top w:val="single" w:color="auto" w:sz="4" w:space="0"/>
              <w:left w:val="nil"/>
              <w:bottom w:val="single" w:color="auto" w:sz="4" w:space="0"/>
              <w:right w:val="single" w:color="auto" w:sz="4" w:space="0"/>
            </w:tcBorders>
            <w:noWrap w:val="0"/>
            <w:vAlign w:val="center"/>
          </w:tcPr>
          <w:p w14:paraId="6F3BC449">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4</w:t>
            </w:r>
          </w:p>
        </w:tc>
        <w:tc>
          <w:tcPr>
            <w:tcW w:w="179" w:type="pct"/>
            <w:tcBorders>
              <w:top w:val="single" w:color="auto" w:sz="4" w:space="0"/>
              <w:left w:val="nil"/>
              <w:bottom w:val="single" w:color="auto" w:sz="4" w:space="0"/>
              <w:right w:val="single" w:color="auto" w:sz="4" w:space="0"/>
            </w:tcBorders>
            <w:noWrap w:val="0"/>
            <w:vAlign w:val="center"/>
          </w:tcPr>
          <w:p w14:paraId="11514D46">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eastAsia="zh-CN"/>
              </w:rPr>
            </w:pPr>
          </w:p>
        </w:tc>
        <w:tc>
          <w:tcPr>
            <w:tcW w:w="207" w:type="pct"/>
            <w:tcBorders>
              <w:top w:val="single" w:color="auto" w:sz="4" w:space="0"/>
              <w:left w:val="nil"/>
              <w:bottom w:val="single" w:color="auto" w:sz="4" w:space="0"/>
              <w:right w:val="single" w:color="auto" w:sz="4" w:space="0"/>
            </w:tcBorders>
            <w:noWrap w:val="0"/>
            <w:vAlign w:val="center"/>
          </w:tcPr>
          <w:p w14:paraId="2F7FFB1D">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tcBorders>
              <w:top w:val="single" w:color="auto" w:sz="4" w:space="0"/>
              <w:left w:val="nil"/>
              <w:bottom w:val="single" w:color="auto" w:sz="4" w:space="0"/>
              <w:right w:val="single" w:color="auto" w:sz="4" w:space="0"/>
            </w:tcBorders>
            <w:noWrap w:val="0"/>
            <w:vAlign w:val="center"/>
          </w:tcPr>
          <w:p w14:paraId="221E4354">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bCs/>
                <w:sz w:val="18"/>
                <w:szCs w:val="18"/>
                <w:lang w:val="en-US"/>
              </w:rPr>
            </w:pPr>
            <w:r>
              <w:rPr>
                <w:rFonts w:hint="eastAsia" w:ascii="宋体" w:hAnsi="宋体" w:cs="宋体"/>
                <w:b/>
                <w:bCs/>
                <w:sz w:val="18"/>
                <w:szCs w:val="18"/>
                <w:lang w:val="en-US" w:eastAsia="zh-CN"/>
              </w:rPr>
              <w:t>电力工程系</w:t>
            </w:r>
          </w:p>
        </w:tc>
      </w:tr>
      <w:tr w14:paraId="74FAF595">
        <w:tblPrEx>
          <w:tblCellMar>
            <w:top w:w="0" w:type="dxa"/>
            <w:left w:w="108" w:type="dxa"/>
            <w:bottom w:w="0" w:type="dxa"/>
            <w:right w:w="108" w:type="dxa"/>
          </w:tblCellMar>
        </w:tblPrEx>
        <w:trPr>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45B65203">
            <w:pPr>
              <w:spacing w:line="240" w:lineRule="auto"/>
              <w:rPr>
                <w:rFonts w:hint="default" w:ascii="Times New Roman" w:hAnsi="Times New Roman" w:cs="Times New Roman"/>
                <w:sz w:val="18"/>
                <w:szCs w:val="18"/>
              </w:rPr>
            </w:pPr>
          </w:p>
        </w:tc>
        <w:tc>
          <w:tcPr>
            <w:tcW w:w="221" w:type="pct"/>
            <w:gridSpan w:val="2"/>
            <w:vMerge w:val="continue"/>
            <w:tcBorders>
              <w:top w:val="single" w:color="auto" w:sz="4" w:space="0"/>
              <w:left w:val="nil"/>
              <w:bottom w:val="nil"/>
              <w:right w:val="single" w:color="auto" w:sz="4" w:space="0"/>
            </w:tcBorders>
            <w:noWrap w:val="0"/>
            <w:textDirection w:val="tbRlV"/>
            <w:vAlign w:val="center"/>
          </w:tcPr>
          <w:p w14:paraId="02F53037">
            <w:pPr>
              <w:spacing w:line="240" w:lineRule="auto"/>
              <w:rPr>
                <w:rFonts w:hint="default" w:ascii="Times New Roman" w:hAnsi="Times New Roman" w:cs="Times New Roman"/>
                <w:sz w:val="18"/>
                <w:szCs w:val="18"/>
              </w:rPr>
            </w:pPr>
          </w:p>
        </w:tc>
        <w:tc>
          <w:tcPr>
            <w:tcW w:w="147" w:type="pct"/>
            <w:tcBorders>
              <w:top w:val="single" w:color="auto" w:sz="4" w:space="0"/>
              <w:left w:val="nil"/>
              <w:bottom w:val="single" w:color="auto" w:sz="4" w:space="0"/>
              <w:right w:val="single" w:color="auto" w:sz="4" w:space="0"/>
            </w:tcBorders>
            <w:noWrap w:val="0"/>
            <w:vAlign w:val="center"/>
          </w:tcPr>
          <w:p w14:paraId="0D7D0FFB">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3</w:t>
            </w:r>
          </w:p>
        </w:tc>
        <w:tc>
          <w:tcPr>
            <w:tcW w:w="371" w:type="pct"/>
            <w:tcBorders>
              <w:top w:val="single" w:color="auto" w:sz="4" w:space="0"/>
              <w:left w:val="nil"/>
              <w:bottom w:val="single" w:color="auto" w:sz="4" w:space="0"/>
              <w:right w:val="single" w:color="auto" w:sz="4" w:space="0"/>
            </w:tcBorders>
            <w:noWrap w:val="0"/>
            <w:vAlign w:val="center"/>
          </w:tcPr>
          <w:p w14:paraId="7DA3F07A">
            <w:pPr>
              <w:keepNext w:val="0"/>
              <w:keepLines w:val="0"/>
              <w:widowControl w:val="0"/>
              <w:suppressLineNumbers w:val="0"/>
              <w:autoSpaceDE w:val="0"/>
              <w:autoSpaceDN/>
              <w:spacing w:before="0" w:beforeAutospacing="0" w:after="0" w:afterAutospacing="0" w:line="240" w:lineRule="auto"/>
              <w:ind w:left="0" w:right="0"/>
              <w:jc w:val="both"/>
              <w:rPr>
                <w:rFonts w:hint="default" w:ascii="宋体" w:hAnsi="宋体" w:eastAsia="宋体" w:cs="宋体"/>
                <w:b/>
                <w:sz w:val="18"/>
                <w:szCs w:val="18"/>
                <w:lang w:val="en-US" w:eastAsia="zh-CN"/>
              </w:rPr>
            </w:pPr>
            <w:r>
              <w:rPr>
                <w:rFonts w:hint="eastAsia" w:ascii="宋体" w:hAnsi="宋体" w:eastAsia="宋体" w:cs="宋体"/>
                <w:b/>
                <w:bCs/>
                <w:i w:val="0"/>
                <w:iCs w:val="0"/>
                <w:caps w:val="0"/>
                <w:color w:val="auto"/>
                <w:spacing w:val="0"/>
                <w:sz w:val="18"/>
                <w:szCs w:val="18"/>
                <w:shd w:val="clear"/>
              </w:rPr>
              <w:t>852130</w:t>
            </w:r>
            <w:r>
              <w:rPr>
                <w:rFonts w:hint="eastAsia" w:ascii="宋体" w:hAnsi="宋体" w:cs="宋体"/>
                <w:b/>
                <w:bCs/>
                <w:i w:val="0"/>
                <w:iCs w:val="0"/>
                <w:caps w:val="0"/>
                <w:color w:val="auto"/>
                <w:spacing w:val="0"/>
                <w:sz w:val="18"/>
                <w:szCs w:val="18"/>
                <w:shd w:val="clear"/>
                <w:lang w:val="en-US" w:eastAsia="zh-CN"/>
              </w:rPr>
              <w:t>21</w:t>
            </w:r>
          </w:p>
        </w:tc>
        <w:tc>
          <w:tcPr>
            <w:tcW w:w="1048" w:type="pct"/>
            <w:tcBorders>
              <w:top w:val="single" w:color="auto" w:sz="4" w:space="0"/>
              <w:left w:val="nil"/>
              <w:bottom w:val="single" w:color="auto" w:sz="4" w:space="0"/>
              <w:right w:val="single" w:color="auto" w:sz="4" w:space="0"/>
            </w:tcBorders>
            <w:noWrap w:val="0"/>
            <w:vAlign w:val="center"/>
          </w:tcPr>
          <w:p w14:paraId="46DA0425">
            <w:pPr>
              <w:keepNext w:val="0"/>
              <w:keepLines w:val="0"/>
              <w:widowControl w:val="0"/>
              <w:suppressLineNumbers w:val="0"/>
              <w:autoSpaceDE w:val="0"/>
              <w:autoSpaceDN/>
              <w:spacing w:before="0" w:beforeAutospacing="0" w:after="0" w:afterAutospacing="0" w:line="240" w:lineRule="auto"/>
              <w:ind w:left="0" w:right="0"/>
              <w:jc w:val="both"/>
              <w:rPr>
                <w:rFonts w:hint="default" w:ascii="宋体" w:hAnsi="宋体" w:eastAsia="宋体" w:cs="宋体"/>
                <w:b/>
                <w:kern w:val="2"/>
                <w:sz w:val="18"/>
                <w:szCs w:val="18"/>
                <w:lang w:val="en-US" w:eastAsia="zh-CN" w:bidi="ar"/>
              </w:rPr>
            </w:pPr>
            <w:r>
              <w:rPr>
                <w:rFonts w:hint="eastAsia" w:ascii="宋体" w:hAnsi="宋体" w:cs="宋体"/>
                <w:b/>
                <w:sz w:val="18"/>
                <w:szCs w:val="18"/>
                <w:lang w:val="en-US" w:eastAsia="zh-CN"/>
              </w:rPr>
              <w:t>电力系统自动化</w:t>
            </w:r>
          </w:p>
        </w:tc>
        <w:tc>
          <w:tcPr>
            <w:tcW w:w="147" w:type="pct"/>
            <w:tcBorders>
              <w:top w:val="single" w:color="auto" w:sz="4" w:space="0"/>
              <w:left w:val="nil"/>
              <w:bottom w:val="single" w:color="auto" w:sz="4" w:space="0"/>
              <w:right w:val="single" w:color="auto" w:sz="4" w:space="0"/>
            </w:tcBorders>
            <w:noWrap w:val="0"/>
            <w:vAlign w:val="center"/>
          </w:tcPr>
          <w:p w14:paraId="03B8C388">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2F8D2FDB">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B</w:t>
            </w:r>
          </w:p>
        </w:tc>
        <w:tc>
          <w:tcPr>
            <w:tcW w:w="230" w:type="pct"/>
            <w:tcBorders>
              <w:top w:val="single" w:color="auto" w:sz="4" w:space="0"/>
              <w:left w:val="nil"/>
              <w:bottom w:val="single" w:color="auto" w:sz="4" w:space="0"/>
              <w:right w:val="single" w:color="auto" w:sz="4" w:space="0"/>
            </w:tcBorders>
            <w:noWrap w:val="0"/>
            <w:vAlign w:val="center"/>
          </w:tcPr>
          <w:p w14:paraId="02EBD430">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考试</w:t>
            </w:r>
          </w:p>
        </w:tc>
        <w:tc>
          <w:tcPr>
            <w:tcW w:w="222" w:type="pct"/>
            <w:tcBorders>
              <w:top w:val="single" w:color="auto" w:sz="4" w:space="0"/>
              <w:left w:val="nil"/>
              <w:bottom w:val="single" w:color="auto" w:sz="4" w:space="0"/>
              <w:right w:val="single" w:color="auto" w:sz="4" w:space="0"/>
            </w:tcBorders>
            <w:noWrap w:val="0"/>
            <w:vAlign w:val="center"/>
          </w:tcPr>
          <w:p w14:paraId="683F6600">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64</w:t>
            </w:r>
          </w:p>
        </w:tc>
        <w:tc>
          <w:tcPr>
            <w:tcW w:w="247" w:type="pct"/>
            <w:tcBorders>
              <w:top w:val="single" w:color="auto" w:sz="4" w:space="0"/>
              <w:left w:val="nil"/>
              <w:bottom w:val="single" w:color="auto" w:sz="4" w:space="0"/>
              <w:right w:val="single" w:color="auto" w:sz="4" w:space="0"/>
            </w:tcBorders>
            <w:noWrap w:val="0"/>
            <w:vAlign w:val="center"/>
          </w:tcPr>
          <w:p w14:paraId="27FD1CD4">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4</w:t>
            </w:r>
          </w:p>
        </w:tc>
        <w:tc>
          <w:tcPr>
            <w:tcW w:w="225" w:type="pct"/>
            <w:tcBorders>
              <w:top w:val="single" w:color="auto" w:sz="4" w:space="0"/>
              <w:left w:val="nil"/>
              <w:bottom w:val="single" w:color="auto" w:sz="4" w:space="0"/>
              <w:right w:val="single" w:color="auto" w:sz="4" w:space="0"/>
            </w:tcBorders>
            <w:noWrap w:val="0"/>
            <w:vAlign w:val="center"/>
          </w:tcPr>
          <w:p w14:paraId="1870E3FD">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40</w:t>
            </w:r>
          </w:p>
        </w:tc>
        <w:tc>
          <w:tcPr>
            <w:tcW w:w="211" w:type="pct"/>
            <w:tcBorders>
              <w:top w:val="single" w:color="auto" w:sz="4" w:space="0"/>
              <w:left w:val="nil"/>
              <w:bottom w:val="single" w:color="auto" w:sz="4" w:space="0"/>
              <w:right w:val="single" w:color="auto" w:sz="4" w:space="0"/>
            </w:tcBorders>
            <w:noWrap w:val="0"/>
            <w:vAlign w:val="center"/>
          </w:tcPr>
          <w:p w14:paraId="0A80961C">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24</w:t>
            </w:r>
          </w:p>
        </w:tc>
        <w:tc>
          <w:tcPr>
            <w:tcW w:w="148" w:type="pct"/>
            <w:tcBorders>
              <w:top w:val="single" w:color="auto" w:sz="4" w:space="0"/>
              <w:left w:val="nil"/>
              <w:bottom w:val="single" w:color="auto" w:sz="4" w:space="0"/>
              <w:right w:val="single" w:color="auto" w:sz="4" w:space="0"/>
            </w:tcBorders>
            <w:noWrap w:val="0"/>
            <w:vAlign w:val="center"/>
          </w:tcPr>
          <w:p w14:paraId="4C39E002">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53" w:type="pct"/>
            <w:tcBorders>
              <w:top w:val="single" w:color="auto" w:sz="4" w:space="0"/>
              <w:left w:val="nil"/>
              <w:bottom w:val="single" w:color="auto" w:sz="4" w:space="0"/>
              <w:right w:val="single" w:color="auto" w:sz="4" w:space="0"/>
            </w:tcBorders>
            <w:noWrap w:val="0"/>
            <w:vAlign w:val="center"/>
          </w:tcPr>
          <w:p w14:paraId="6607CA2F">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96" w:type="pct"/>
            <w:tcBorders>
              <w:top w:val="single" w:color="auto" w:sz="4" w:space="0"/>
              <w:left w:val="nil"/>
              <w:bottom w:val="single" w:color="auto" w:sz="4" w:space="0"/>
              <w:right w:val="single" w:color="auto" w:sz="4" w:space="0"/>
            </w:tcBorders>
            <w:noWrap w:val="0"/>
            <w:vAlign w:val="center"/>
          </w:tcPr>
          <w:p w14:paraId="7B950723">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6" w:type="pct"/>
            <w:tcBorders>
              <w:top w:val="single" w:color="auto" w:sz="4" w:space="0"/>
              <w:left w:val="nil"/>
              <w:bottom w:val="single" w:color="auto" w:sz="4" w:space="0"/>
              <w:right w:val="single" w:color="auto" w:sz="4" w:space="0"/>
            </w:tcBorders>
            <w:noWrap w:val="0"/>
            <w:vAlign w:val="center"/>
          </w:tcPr>
          <w:p w14:paraId="02B15C5B">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79" w:type="pct"/>
            <w:tcBorders>
              <w:top w:val="single" w:color="auto" w:sz="4" w:space="0"/>
              <w:left w:val="nil"/>
              <w:bottom w:val="single" w:color="auto" w:sz="4" w:space="0"/>
              <w:right w:val="single" w:color="auto" w:sz="4" w:space="0"/>
            </w:tcBorders>
            <w:noWrap w:val="0"/>
            <w:vAlign w:val="center"/>
          </w:tcPr>
          <w:p w14:paraId="73725EF6">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5</w:t>
            </w:r>
          </w:p>
        </w:tc>
        <w:tc>
          <w:tcPr>
            <w:tcW w:w="207" w:type="pct"/>
            <w:tcBorders>
              <w:top w:val="single" w:color="auto" w:sz="4" w:space="0"/>
              <w:left w:val="nil"/>
              <w:bottom w:val="single" w:color="auto" w:sz="4" w:space="0"/>
              <w:right w:val="single" w:color="auto" w:sz="4" w:space="0"/>
            </w:tcBorders>
            <w:noWrap w:val="0"/>
            <w:vAlign w:val="center"/>
          </w:tcPr>
          <w:p w14:paraId="3236BA82">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tcBorders>
              <w:top w:val="single" w:color="auto" w:sz="4" w:space="0"/>
              <w:left w:val="nil"/>
              <w:bottom w:val="single" w:color="auto" w:sz="4" w:space="0"/>
              <w:right w:val="single" w:color="auto" w:sz="4" w:space="0"/>
            </w:tcBorders>
            <w:noWrap w:val="0"/>
            <w:vAlign w:val="center"/>
          </w:tcPr>
          <w:p w14:paraId="5D4D1108">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bCs/>
                <w:sz w:val="18"/>
                <w:szCs w:val="18"/>
                <w:lang w:val="en-US"/>
              </w:rPr>
            </w:pPr>
            <w:r>
              <w:rPr>
                <w:rFonts w:hint="eastAsia" w:ascii="宋体" w:hAnsi="宋体" w:cs="宋体"/>
                <w:b/>
                <w:bCs/>
                <w:sz w:val="18"/>
                <w:szCs w:val="18"/>
                <w:lang w:val="en-US" w:eastAsia="zh-CN"/>
              </w:rPr>
              <w:t>电力工程系</w:t>
            </w:r>
          </w:p>
        </w:tc>
      </w:tr>
      <w:tr w14:paraId="74562FFB">
        <w:tblPrEx>
          <w:tblCellMar>
            <w:top w:w="0" w:type="dxa"/>
            <w:left w:w="108" w:type="dxa"/>
            <w:bottom w:w="0" w:type="dxa"/>
            <w:right w:w="108" w:type="dxa"/>
          </w:tblCellMar>
        </w:tblPrEx>
        <w:trPr>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4FD4A990">
            <w:pPr>
              <w:spacing w:line="240" w:lineRule="auto"/>
              <w:rPr>
                <w:rFonts w:hint="default" w:ascii="Times New Roman" w:hAnsi="Times New Roman" w:cs="Times New Roman"/>
                <w:sz w:val="18"/>
                <w:szCs w:val="18"/>
              </w:rPr>
            </w:pPr>
          </w:p>
        </w:tc>
        <w:tc>
          <w:tcPr>
            <w:tcW w:w="221" w:type="pct"/>
            <w:gridSpan w:val="2"/>
            <w:vMerge w:val="continue"/>
            <w:tcBorders>
              <w:top w:val="single" w:color="auto" w:sz="4" w:space="0"/>
              <w:left w:val="nil"/>
              <w:bottom w:val="nil"/>
              <w:right w:val="single" w:color="auto" w:sz="4" w:space="0"/>
            </w:tcBorders>
            <w:noWrap w:val="0"/>
            <w:textDirection w:val="tbRlV"/>
            <w:vAlign w:val="center"/>
          </w:tcPr>
          <w:p w14:paraId="5B434C7D">
            <w:pPr>
              <w:spacing w:line="240" w:lineRule="auto"/>
              <w:rPr>
                <w:rFonts w:hint="default" w:ascii="Times New Roman" w:hAnsi="Times New Roman" w:cs="Times New Roman"/>
                <w:sz w:val="18"/>
                <w:szCs w:val="18"/>
              </w:rPr>
            </w:pPr>
          </w:p>
        </w:tc>
        <w:tc>
          <w:tcPr>
            <w:tcW w:w="147" w:type="pct"/>
            <w:tcBorders>
              <w:top w:val="single" w:color="auto" w:sz="4" w:space="0"/>
              <w:left w:val="nil"/>
              <w:bottom w:val="single" w:color="auto" w:sz="4" w:space="0"/>
              <w:right w:val="single" w:color="auto" w:sz="4" w:space="0"/>
            </w:tcBorders>
            <w:noWrap w:val="0"/>
            <w:vAlign w:val="center"/>
          </w:tcPr>
          <w:p w14:paraId="2E1EA820">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4</w:t>
            </w:r>
          </w:p>
        </w:tc>
        <w:tc>
          <w:tcPr>
            <w:tcW w:w="371" w:type="pct"/>
            <w:tcBorders>
              <w:top w:val="single" w:color="auto" w:sz="4" w:space="0"/>
              <w:left w:val="nil"/>
              <w:bottom w:val="single" w:color="auto" w:sz="4" w:space="0"/>
              <w:right w:val="single" w:color="auto" w:sz="4" w:space="0"/>
            </w:tcBorders>
            <w:noWrap w:val="0"/>
            <w:vAlign w:val="center"/>
          </w:tcPr>
          <w:p w14:paraId="40EFDC5D">
            <w:pPr>
              <w:keepNext w:val="0"/>
              <w:keepLines w:val="0"/>
              <w:widowControl w:val="0"/>
              <w:suppressLineNumbers w:val="0"/>
              <w:autoSpaceDE w:val="0"/>
              <w:autoSpaceDN/>
              <w:spacing w:before="0" w:beforeAutospacing="0" w:after="0" w:afterAutospacing="0" w:line="240" w:lineRule="auto"/>
              <w:ind w:left="0" w:right="0"/>
              <w:jc w:val="both"/>
              <w:rPr>
                <w:rFonts w:hint="default" w:ascii="宋体" w:hAnsi="宋体" w:eastAsia="宋体" w:cs="宋体"/>
                <w:b/>
                <w:sz w:val="18"/>
                <w:szCs w:val="18"/>
                <w:lang w:val="en-US" w:eastAsia="zh-CN"/>
              </w:rPr>
            </w:pPr>
            <w:r>
              <w:rPr>
                <w:rFonts w:hint="eastAsia" w:ascii="宋体" w:hAnsi="宋体" w:eastAsia="宋体" w:cs="宋体"/>
                <w:b/>
                <w:bCs/>
                <w:i w:val="0"/>
                <w:iCs w:val="0"/>
                <w:caps w:val="0"/>
                <w:color w:val="auto"/>
                <w:spacing w:val="0"/>
                <w:sz w:val="18"/>
                <w:szCs w:val="18"/>
                <w:shd w:val="clear"/>
              </w:rPr>
              <w:t>852130</w:t>
            </w:r>
            <w:r>
              <w:rPr>
                <w:rFonts w:hint="eastAsia" w:ascii="宋体" w:hAnsi="宋体" w:cs="宋体"/>
                <w:b/>
                <w:bCs/>
                <w:i w:val="0"/>
                <w:iCs w:val="0"/>
                <w:caps w:val="0"/>
                <w:color w:val="auto"/>
                <w:spacing w:val="0"/>
                <w:sz w:val="18"/>
                <w:szCs w:val="18"/>
                <w:shd w:val="clear"/>
                <w:lang w:val="en-US" w:eastAsia="zh-CN"/>
              </w:rPr>
              <w:t>22</w:t>
            </w:r>
          </w:p>
        </w:tc>
        <w:tc>
          <w:tcPr>
            <w:tcW w:w="1048" w:type="pct"/>
            <w:tcBorders>
              <w:top w:val="single" w:color="auto" w:sz="4" w:space="0"/>
              <w:left w:val="nil"/>
              <w:bottom w:val="single" w:color="auto" w:sz="4" w:space="0"/>
              <w:right w:val="single" w:color="auto" w:sz="4" w:space="0"/>
            </w:tcBorders>
            <w:noWrap w:val="0"/>
            <w:vAlign w:val="center"/>
          </w:tcPr>
          <w:p w14:paraId="1CF55370">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b/>
                <w:sz w:val="18"/>
                <w:szCs w:val="18"/>
                <w:lang w:val="en-US"/>
              </w:rPr>
            </w:pPr>
            <w:r>
              <w:rPr>
                <w:rFonts w:hint="eastAsia" w:ascii="宋体" w:hAnsi="宋体" w:eastAsia="宋体" w:cs="宋体"/>
                <w:b/>
                <w:kern w:val="2"/>
                <w:sz w:val="18"/>
                <w:szCs w:val="18"/>
                <w:lang w:val="en-US" w:eastAsia="zh-CN" w:bidi="ar"/>
              </w:rPr>
              <w:t>发电厂仿真实训</w:t>
            </w:r>
          </w:p>
        </w:tc>
        <w:tc>
          <w:tcPr>
            <w:tcW w:w="147" w:type="pct"/>
            <w:tcBorders>
              <w:top w:val="single" w:color="auto" w:sz="4" w:space="0"/>
              <w:left w:val="nil"/>
              <w:bottom w:val="single" w:color="auto" w:sz="4" w:space="0"/>
              <w:right w:val="single" w:color="auto" w:sz="4" w:space="0"/>
            </w:tcBorders>
            <w:noWrap w:val="0"/>
            <w:vAlign w:val="center"/>
          </w:tcPr>
          <w:p w14:paraId="4C0E6084">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3187A93D">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C</w:t>
            </w:r>
          </w:p>
        </w:tc>
        <w:tc>
          <w:tcPr>
            <w:tcW w:w="230" w:type="pct"/>
            <w:tcBorders>
              <w:top w:val="single" w:color="auto" w:sz="4" w:space="0"/>
              <w:left w:val="nil"/>
              <w:bottom w:val="single" w:color="auto" w:sz="4" w:space="0"/>
              <w:right w:val="single" w:color="auto" w:sz="4" w:space="0"/>
            </w:tcBorders>
            <w:noWrap w:val="0"/>
            <w:vAlign w:val="center"/>
          </w:tcPr>
          <w:p w14:paraId="652B92E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考查</w:t>
            </w:r>
          </w:p>
        </w:tc>
        <w:tc>
          <w:tcPr>
            <w:tcW w:w="222" w:type="pct"/>
            <w:tcBorders>
              <w:top w:val="single" w:color="auto" w:sz="4" w:space="0"/>
              <w:left w:val="nil"/>
              <w:bottom w:val="single" w:color="auto" w:sz="4" w:space="0"/>
              <w:right w:val="single" w:color="auto" w:sz="4" w:space="0"/>
            </w:tcBorders>
            <w:noWrap w:val="0"/>
            <w:vAlign w:val="center"/>
          </w:tcPr>
          <w:p w14:paraId="2D8A9EA9">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cs="宋体"/>
                <w:kern w:val="2"/>
                <w:sz w:val="18"/>
                <w:szCs w:val="18"/>
                <w:lang w:val="en-US" w:eastAsia="zh-CN" w:bidi="ar"/>
              </w:rPr>
              <w:t>3</w:t>
            </w:r>
            <w:r>
              <w:rPr>
                <w:rFonts w:hint="eastAsia" w:ascii="宋体" w:hAnsi="宋体" w:eastAsia="宋体" w:cs="宋体"/>
                <w:kern w:val="2"/>
                <w:sz w:val="18"/>
                <w:szCs w:val="18"/>
                <w:lang w:val="en-US" w:eastAsia="zh-CN" w:bidi="ar"/>
              </w:rPr>
              <w:t>0</w:t>
            </w:r>
          </w:p>
        </w:tc>
        <w:tc>
          <w:tcPr>
            <w:tcW w:w="247" w:type="pct"/>
            <w:tcBorders>
              <w:top w:val="single" w:color="auto" w:sz="4" w:space="0"/>
              <w:left w:val="nil"/>
              <w:bottom w:val="single" w:color="auto" w:sz="4" w:space="0"/>
              <w:right w:val="single" w:color="auto" w:sz="4" w:space="0"/>
            </w:tcBorders>
            <w:noWrap w:val="0"/>
            <w:vAlign w:val="center"/>
          </w:tcPr>
          <w:p w14:paraId="0836E2E5">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cs="宋体"/>
                <w:kern w:val="2"/>
                <w:sz w:val="18"/>
                <w:szCs w:val="18"/>
                <w:lang w:val="en-US" w:eastAsia="zh-CN" w:bidi="ar"/>
              </w:rPr>
              <w:t>1</w:t>
            </w:r>
          </w:p>
        </w:tc>
        <w:tc>
          <w:tcPr>
            <w:tcW w:w="225" w:type="pct"/>
            <w:tcBorders>
              <w:top w:val="single" w:color="auto" w:sz="4" w:space="0"/>
              <w:left w:val="nil"/>
              <w:bottom w:val="single" w:color="auto" w:sz="4" w:space="0"/>
              <w:right w:val="single" w:color="auto" w:sz="4" w:space="0"/>
            </w:tcBorders>
            <w:noWrap w:val="0"/>
            <w:vAlign w:val="center"/>
          </w:tcPr>
          <w:p w14:paraId="0393E839">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0</w:t>
            </w:r>
          </w:p>
        </w:tc>
        <w:tc>
          <w:tcPr>
            <w:tcW w:w="211" w:type="pct"/>
            <w:tcBorders>
              <w:top w:val="single" w:color="auto" w:sz="4" w:space="0"/>
              <w:left w:val="nil"/>
              <w:bottom w:val="single" w:color="auto" w:sz="4" w:space="0"/>
              <w:right w:val="single" w:color="auto" w:sz="4" w:space="0"/>
            </w:tcBorders>
            <w:noWrap w:val="0"/>
            <w:vAlign w:val="center"/>
          </w:tcPr>
          <w:p w14:paraId="2780B4A4">
            <w:pPr>
              <w:keepNext w:val="0"/>
              <w:keepLines w:val="0"/>
              <w:widowControl w:val="0"/>
              <w:suppressLineNumbers w:val="0"/>
              <w:spacing w:before="0" w:beforeAutospacing="0" w:after="0" w:afterAutospacing="0" w:line="240" w:lineRule="auto"/>
              <w:ind w:left="0" w:right="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30</w:t>
            </w:r>
          </w:p>
        </w:tc>
        <w:tc>
          <w:tcPr>
            <w:tcW w:w="148" w:type="pct"/>
            <w:tcBorders>
              <w:top w:val="single" w:color="auto" w:sz="4" w:space="0"/>
              <w:left w:val="nil"/>
              <w:bottom w:val="single" w:color="auto" w:sz="4" w:space="0"/>
              <w:right w:val="single" w:color="auto" w:sz="4" w:space="0"/>
            </w:tcBorders>
            <w:noWrap w:val="0"/>
            <w:vAlign w:val="center"/>
          </w:tcPr>
          <w:p w14:paraId="77BBE01E">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53" w:type="pct"/>
            <w:tcBorders>
              <w:top w:val="single" w:color="auto" w:sz="4" w:space="0"/>
              <w:left w:val="nil"/>
              <w:bottom w:val="single" w:color="auto" w:sz="4" w:space="0"/>
              <w:right w:val="single" w:color="auto" w:sz="4" w:space="0"/>
            </w:tcBorders>
            <w:noWrap w:val="0"/>
            <w:vAlign w:val="center"/>
          </w:tcPr>
          <w:p w14:paraId="17DDBF2E">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96" w:type="pct"/>
            <w:tcBorders>
              <w:top w:val="single" w:color="auto" w:sz="4" w:space="0"/>
              <w:left w:val="nil"/>
              <w:bottom w:val="single" w:color="auto" w:sz="4" w:space="0"/>
              <w:right w:val="single" w:color="auto" w:sz="4" w:space="0"/>
            </w:tcBorders>
            <w:noWrap w:val="0"/>
            <w:vAlign w:val="center"/>
          </w:tcPr>
          <w:p w14:paraId="32740502">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6" w:type="pct"/>
            <w:tcBorders>
              <w:top w:val="single" w:color="auto" w:sz="4" w:space="0"/>
              <w:left w:val="nil"/>
              <w:bottom w:val="single" w:color="auto" w:sz="4" w:space="0"/>
              <w:right w:val="single" w:color="auto" w:sz="4" w:space="0"/>
            </w:tcBorders>
            <w:noWrap w:val="0"/>
            <w:vAlign w:val="center"/>
          </w:tcPr>
          <w:p w14:paraId="74CEE310">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79" w:type="pct"/>
            <w:tcBorders>
              <w:top w:val="single" w:color="auto" w:sz="4" w:space="0"/>
              <w:left w:val="nil"/>
              <w:bottom w:val="single" w:color="auto" w:sz="4" w:space="0"/>
              <w:right w:val="single" w:color="auto" w:sz="4" w:space="0"/>
            </w:tcBorders>
            <w:noWrap w:val="0"/>
            <w:vAlign w:val="center"/>
          </w:tcPr>
          <w:p w14:paraId="74EC8034">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sz w:val="18"/>
                <w:szCs w:val="18"/>
                <w:lang w:val="en-US"/>
              </w:rPr>
            </w:pPr>
            <w:r>
              <w:rPr>
                <w:rFonts w:hint="eastAsia" w:ascii="宋体" w:hAnsi="宋体" w:eastAsia="宋体" w:cs="宋体"/>
                <w:sz w:val="18"/>
                <w:szCs w:val="18"/>
                <w:lang w:val="en-US" w:eastAsia="zh-CN"/>
              </w:rPr>
              <w:t>1周</w:t>
            </w:r>
          </w:p>
        </w:tc>
        <w:tc>
          <w:tcPr>
            <w:tcW w:w="207" w:type="pct"/>
            <w:tcBorders>
              <w:top w:val="single" w:color="auto" w:sz="4" w:space="0"/>
              <w:left w:val="nil"/>
              <w:bottom w:val="single" w:color="auto" w:sz="4" w:space="0"/>
              <w:right w:val="single" w:color="auto" w:sz="4" w:space="0"/>
            </w:tcBorders>
            <w:noWrap w:val="0"/>
            <w:vAlign w:val="center"/>
          </w:tcPr>
          <w:p w14:paraId="6C241AE8">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tcBorders>
              <w:top w:val="single" w:color="auto" w:sz="4" w:space="0"/>
              <w:left w:val="nil"/>
              <w:bottom w:val="single" w:color="auto" w:sz="4" w:space="0"/>
              <w:right w:val="single" w:color="auto" w:sz="4" w:space="0"/>
            </w:tcBorders>
            <w:noWrap w:val="0"/>
            <w:vAlign w:val="center"/>
          </w:tcPr>
          <w:p w14:paraId="3C5014B5">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bCs/>
                <w:sz w:val="18"/>
                <w:szCs w:val="18"/>
                <w:lang w:val="en-US"/>
              </w:rPr>
            </w:pPr>
            <w:r>
              <w:rPr>
                <w:rFonts w:hint="eastAsia" w:ascii="宋体" w:hAnsi="宋体" w:cs="宋体"/>
                <w:b/>
                <w:bCs/>
                <w:sz w:val="18"/>
                <w:szCs w:val="18"/>
                <w:lang w:val="en-US" w:eastAsia="zh-CN"/>
              </w:rPr>
              <w:t>电力工程系</w:t>
            </w:r>
          </w:p>
        </w:tc>
      </w:tr>
      <w:tr w14:paraId="4A5EC5EF">
        <w:tblPrEx>
          <w:tblCellMar>
            <w:top w:w="0" w:type="dxa"/>
            <w:left w:w="108" w:type="dxa"/>
            <w:bottom w:w="0" w:type="dxa"/>
            <w:right w:w="108" w:type="dxa"/>
          </w:tblCellMar>
        </w:tblPrEx>
        <w:trPr>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121FA534">
            <w:pPr>
              <w:spacing w:line="240" w:lineRule="auto"/>
              <w:rPr>
                <w:rFonts w:hint="default" w:ascii="Times New Roman" w:hAnsi="Times New Roman" w:cs="Times New Roman"/>
                <w:sz w:val="18"/>
                <w:szCs w:val="18"/>
              </w:rPr>
            </w:pPr>
          </w:p>
        </w:tc>
        <w:tc>
          <w:tcPr>
            <w:tcW w:w="221" w:type="pct"/>
            <w:gridSpan w:val="2"/>
            <w:tcBorders>
              <w:top w:val="single" w:color="auto" w:sz="4" w:space="0"/>
              <w:left w:val="nil"/>
              <w:bottom w:val="nil"/>
              <w:right w:val="single" w:color="auto" w:sz="4" w:space="0"/>
            </w:tcBorders>
            <w:noWrap w:val="0"/>
            <w:textDirection w:val="tbRlV"/>
            <w:vAlign w:val="center"/>
          </w:tcPr>
          <w:p w14:paraId="0ABBE1FC">
            <w:pPr>
              <w:spacing w:line="240" w:lineRule="auto"/>
              <w:rPr>
                <w:rFonts w:hint="default" w:ascii="Times New Roman" w:hAnsi="Times New Roman" w:cs="Times New Roman"/>
                <w:sz w:val="18"/>
                <w:szCs w:val="18"/>
              </w:rPr>
            </w:pPr>
          </w:p>
        </w:tc>
        <w:tc>
          <w:tcPr>
            <w:tcW w:w="147" w:type="pct"/>
            <w:tcBorders>
              <w:top w:val="single" w:color="auto" w:sz="4" w:space="0"/>
              <w:left w:val="nil"/>
              <w:bottom w:val="single" w:color="auto" w:sz="4" w:space="0"/>
              <w:right w:val="single" w:color="auto" w:sz="4" w:space="0"/>
            </w:tcBorders>
            <w:noWrap w:val="0"/>
            <w:vAlign w:val="center"/>
          </w:tcPr>
          <w:p w14:paraId="24560CEC">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cs="宋体"/>
                <w:sz w:val="18"/>
                <w:szCs w:val="18"/>
                <w:lang w:val="en-US" w:eastAsia="zh-CN"/>
              </w:rPr>
            </w:pPr>
            <w:r>
              <w:rPr>
                <w:rFonts w:hint="eastAsia" w:ascii="宋体" w:hAnsi="宋体" w:cs="宋体"/>
                <w:sz w:val="18"/>
                <w:szCs w:val="18"/>
                <w:lang w:val="en-US" w:eastAsia="zh-CN"/>
              </w:rPr>
              <w:t>5</w:t>
            </w:r>
          </w:p>
        </w:tc>
        <w:tc>
          <w:tcPr>
            <w:tcW w:w="371" w:type="pct"/>
            <w:tcBorders>
              <w:top w:val="single" w:color="auto" w:sz="4" w:space="0"/>
              <w:left w:val="nil"/>
              <w:bottom w:val="single" w:color="auto" w:sz="4" w:space="0"/>
              <w:right w:val="single" w:color="auto" w:sz="4" w:space="0"/>
            </w:tcBorders>
            <w:noWrap w:val="0"/>
            <w:vAlign w:val="center"/>
          </w:tcPr>
          <w:p w14:paraId="1EAA0958">
            <w:pPr>
              <w:keepNext w:val="0"/>
              <w:keepLines w:val="0"/>
              <w:widowControl w:val="0"/>
              <w:suppressLineNumbers w:val="0"/>
              <w:autoSpaceDE w:val="0"/>
              <w:autoSpaceDN/>
              <w:spacing w:before="0" w:beforeAutospacing="0" w:after="0" w:afterAutospacing="0" w:line="240" w:lineRule="auto"/>
              <w:ind w:left="0" w:right="0"/>
              <w:jc w:val="both"/>
              <w:rPr>
                <w:rFonts w:hint="default" w:ascii="宋体" w:hAnsi="宋体" w:eastAsia="宋体" w:cs="宋体"/>
                <w:b/>
                <w:sz w:val="18"/>
                <w:szCs w:val="18"/>
                <w:lang w:val="en-US" w:eastAsia="zh-CN"/>
              </w:rPr>
            </w:pPr>
            <w:r>
              <w:rPr>
                <w:rFonts w:hint="eastAsia" w:ascii="宋体" w:hAnsi="宋体" w:eastAsia="宋体" w:cs="宋体"/>
                <w:b/>
                <w:bCs/>
                <w:i w:val="0"/>
                <w:iCs w:val="0"/>
                <w:caps w:val="0"/>
                <w:color w:val="auto"/>
                <w:spacing w:val="0"/>
                <w:sz w:val="18"/>
                <w:szCs w:val="18"/>
                <w:shd w:val="clear"/>
              </w:rPr>
              <w:t>852130</w:t>
            </w:r>
            <w:r>
              <w:rPr>
                <w:rFonts w:hint="eastAsia" w:ascii="宋体" w:hAnsi="宋体" w:cs="宋体"/>
                <w:b/>
                <w:bCs/>
                <w:i w:val="0"/>
                <w:iCs w:val="0"/>
                <w:caps w:val="0"/>
                <w:color w:val="auto"/>
                <w:spacing w:val="0"/>
                <w:sz w:val="18"/>
                <w:szCs w:val="18"/>
                <w:shd w:val="clear"/>
                <w:lang w:val="en-US" w:eastAsia="zh-CN"/>
              </w:rPr>
              <w:t>23</w:t>
            </w:r>
          </w:p>
        </w:tc>
        <w:tc>
          <w:tcPr>
            <w:tcW w:w="1048" w:type="pct"/>
            <w:tcBorders>
              <w:top w:val="single" w:color="auto" w:sz="4" w:space="0"/>
              <w:left w:val="nil"/>
              <w:bottom w:val="single" w:color="auto" w:sz="4" w:space="0"/>
              <w:right w:val="single" w:color="auto" w:sz="4" w:space="0"/>
            </w:tcBorders>
            <w:noWrap w:val="0"/>
            <w:vAlign w:val="center"/>
          </w:tcPr>
          <w:p w14:paraId="7D1C8E8E">
            <w:pPr>
              <w:keepNext w:val="0"/>
              <w:keepLines w:val="0"/>
              <w:widowControl w:val="0"/>
              <w:suppressLineNumbers w:val="0"/>
              <w:autoSpaceDE w:val="0"/>
              <w:autoSpaceDN/>
              <w:spacing w:before="0" w:beforeAutospacing="0" w:after="0" w:afterAutospacing="0" w:line="240" w:lineRule="auto"/>
              <w:ind w:left="0" w:right="0"/>
              <w:jc w:val="both"/>
              <w:rPr>
                <w:rFonts w:hint="default" w:ascii="宋体" w:hAnsi="宋体" w:eastAsia="宋体" w:cs="宋体"/>
                <w:b/>
                <w:kern w:val="2"/>
                <w:sz w:val="18"/>
                <w:szCs w:val="18"/>
                <w:lang w:val="en-US" w:eastAsia="zh-CN" w:bidi="ar"/>
              </w:rPr>
            </w:pPr>
            <w:r>
              <w:rPr>
                <w:rFonts w:hint="eastAsia" w:ascii="宋体" w:hAnsi="宋体" w:cs="宋体"/>
                <w:b/>
                <w:kern w:val="2"/>
                <w:sz w:val="18"/>
                <w:szCs w:val="18"/>
                <w:lang w:val="en-US" w:eastAsia="zh-CN" w:bidi="ar"/>
              </w:rPr>
              <w:t>变电站仿真实训</w:t>
            </w:r>
          </w:p>
        </w:tc>
        <w:tc>
          <w:tcPr>
            <w:tcW w:w="147" w:type="pct"/>
            <w:tcBorders>
              <w:top w:val="single" w:color="auto" w:sz="4" w:space="0"/>
              <w:left w:val="nil"/>
              <w:bottom w:val="single" w:color="auto" w:sz="4" w:space="0"/>
              <w:right w:val="single" w:color="auto" w:sz="4" w:space="0"/>
            </w:tcBorders>
            <w:noWrap w:val="0"/>
            <w:vAlign w:val="center"/>
          </w:tcPr>
          <w:p w14:paraId="64496659">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7C165314">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C</w:t>
            </w:r>
          </w:p>
        </w:tc>
        <w:tc>
          <w:tcPr>
            <w:tcW w:w="230" w:type="pct"/>
            <w:tcBorders>
              <w:top w:val="single" w:color="auto" w:sz="4" w:space="0"/>
              <w:left w:val="nil"/>
              <w:bottom w:val="single" w:color="auto" w:sz="4" w:space="0"/>
              <w:right w:val="single" w:color="auto" w:sz="4" w:space="0"/>
            </w:tcBorders>
            <w:noWrap w:val="0"/>
            <w:vAlign w:val="center"/>
          </w:tcPr>
          <w:p w14:paraId="430F83E0">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考查</w:t>
            </w:r>
          </w:p>
        </w:tc>
        <w:tc>
          <w:tcPr>
            <w:tcW w:w="222" w:type="pct"/>
            <w:tcBorders>
              <w:top w:val="single" w:color="auto" w:sz="4" w:space="0"/>
              <w:left w:val="nil"/>
              <w:bottom w:val="single" w:color="auto" w:sz="4" w:space="0"/>
              <w:right w:val="single" w:color="auto" w:sz="4" w:space="0"/>
            </w:tcBorders>
            <w:noWrap w:val="0"/>
            <w:vAlign w:val="center"/>
          </w:tcPr>
          <w:p w14:paraId="73E78A2A">
            <w:pPr>
              <w:keepNext w:val="0"/>
              <w:keepLines w:val="0"/>
              <w:widowControl w:val="0"/>
              <w:suppressLineNumbers w:val="0"/>
              <w:spacing w:before="0" w:beforeAutospacing="0" w:after="0" w:afterAutospacing="0" w:line="240" w:lineRule="auto"/>
              <w:ind w:left="0" w:right="0"/>
              <w:jc w:val="center"/>
              <w:rPr>
                <w:rFonts w:hint="default" w:ascii="宋体" w:hAnsi="宋体" w:cs="宋体"/>
                <w:kern w:val="2"/>
                <w:sz w:val="18"/>
                <w:szCs w:val="18"/>
                <w:lang w:val="en-US" w:eastAsia="zh-CN" w:bidi="ar"/>
              </w:rPr>
            </w:pPr>
            <w:r>
              <w:rPr>
                <w:rFonts w:hint="eastAsia" w:ascii="宋体" w:hAnsi="宋体" w:cs="宋体"/>
                <w:kern w:val="2"/>
                <w:sz w:val="18"/>
                <w:szCs w:val="18"/>
                <w:lang w:val="en-US" w:eastAsia="zh-CN" w:bidi="ar"/>
              </w:rPr>
              <w:t>30</w:t>
            </w:r>
          </w:p>
        </w:tc>
        <w:tc>
          <w:tcPr>
            <w:tcW w:w="247" w:type="pct"/>
            <w:tcBorders>
              <w:top w:val="single" w:color="auto" w:sz="4" w:space="0"/>
              <w:left w:val="nil"/>
              <w:bottom w:val="single" w:color="auto" w:sz="4" w:space="0"/>
              <w:right w:val="single" w:color="auto" w:sz="4" w:space="0"/>
            </w:tcBorders>
            <w:noWrap w:val="0"/>
            <w:vAlign w:val="center"/>
          </w:tcPr>
          <w:p w14:paraId="718CF7DA">
            <w:pPr>
              <w:keepNext w:val="0"/>
              <w:keepLines w:val="0"/>
              <w:widowControl w:val="0"/>
              <w:suppressLineNumbers w:val="0"/>
              <w:spacing w:before="0" w:beforeAutospacing="0" w:after="0" w:afterAutospacing="0" w:line="240" w:lineRule="auto"/>
              <w:ind w:left="0" w:right="0"/>
              <w:jc w:val="center"/>
              <w:rPr>
                <w:rFonts w:hint="default" w:ascii="宋体" w:hAnsi="宋体" w:cs="宋体"/>
                <w:kern w:val="2"/>
                <w:sz w:val="18"/>
                <w:szCs w:val="18"/>
                <w:lang w:val="en-US" w:eastAsia="zh-CN" w:bidi="ar"/>
              </w:rPr>
            </w:pPr>
            <w:r>
              <w:rPr>
                <w:rFonts w:hint="eastAsia" w:ascii="宋体" w:hAnsi="宋体" w:cs="宋体"/>
                <w:kern w:val="2"/>
                <w:sz w:val="18"/>
                <w:szCs w:val="18"/>
                <w:lang w:val="en-US" w:eastAsia="zh-CN" w:bidi="ar"/>
              </w:rPr>
              <w:t>1</w:t>
            </w:r>
          </w:p>
        </w:tc>
        <w:tc>
          <w:tcPr>
            <w:tcW w:w="225" w:type="pct"/>
            <w:tcBorders>
              <w:top w:val="single" w:color="auto" w:sz="4" w:space="0"/>
              <w:left w:val="nil"/>
              <w:bottom w:val="single" w:color="auto" w:sz="4" w:space="0"/>
              <w:right w:val="single" w:color="auto" w:sz="4" w:space="0"/>
            </w:tcBorders>
            <w:noWrap w:val="0"/>
            <w:vAlign w:val="center"/>
          </w:tcPr>
          <w:p w14:paraId="6BB5B11A">
            <w:pPr>
              <w:keepNext w:val="0"/>
              <w:keepLines w:val="0"/>
              <w:widowControl w:val="0"/>
              <w:suppressLineNumbers w:val="0"/>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0</w:t>
            </w:r>
          </w:p>
        </w:tc>
        <w:tc>
          <w:tcPr>
            <w:tcW w:w="211" w:type="pct"/>
            <w:tcBorders>
              <w:top w:val="single" w:color="auto" w:sz="4" w:space="0"/>
              <w:left w:val="nil"/>
              <w:bottom w:val="single" w:color="auto" w:sz="4" w:space="0"/>
              <w:right w:val="single" w:color="auto" w:sz="4" w:space="0"/>
            </w:tcBorders>
            <w:noWrap w:val="0"/>
            <w:vAlign w:val="center"/>
          </w:tcPr>
          <w:p w14:paraId="3420990A">
            <w:pPr>
              <w:keepNext w:val="0"/>
              <w:keepLines w:val="0"/>
              <w:widowControl w:val="0"/>
              <w:suppressLineNumbers w:val="0"/>
              <w:spacing w:before="0" w:beforeAutospacing="0" w:after="0" w:afterAutospacing="0" w:line="240" w:lineRule="auto"/>
              <w:ind w:left="0" w:right="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30</w:t>
            </w:r>
          </w:p>
        </w:tc>
        <w:tc>
          <w:tcPr>
            <w:tcW w:w="148" w:type="pct"/>
            <w:tcBorders>
              <w:top w:val="single" w:color="auto" w:sz="4" w:space="0"/>
              <w:left w:val="nil"/>
              <w:bottom w:val="single" w:color="auto" w:sz="4" w:space="0"/>
              <w:right w:val="single" w:color="auto" w:sz="4" w:space="0"/>
            </w:tcBorders>
            <w:noWrap w:val="0"/>
            <w:vAlign w:val="center"/>
          </w:tcPr>
          <w:p w14:paraId="1172C43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53" w:type="pct"/>
            <w:tcBorders>
              <w:top w:val="single" w:color="auto" w:sz="4" w:space="0"/>
              <w:left w:val="nil"/>
              <w:bottom w:val="single" w:color="auto" w:sz="4" w:space="0"/>
              <w:right w:val="single" w:color="auto" w:sz="4" w:space="0"/>
            </w:tcBorders>
            <w:noWrap w:val="0"/>
            <w:vAlign w:val="center"/>
          </w:tcPr>
          <w:p w14:paraId="4DCE855F">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96" w:type="pct"/>
            <w:tcBorders>
              <w:top w:val="single" w:color="auto" w:sz="4" w:space="0"/>
              <w:left w:val="nil"/>
              <w:bottom w:val="single" w:color="auto" w:sz="4" w:space="0"/>
              <w:right w:val="single" w:color="auto" w:sz="4" w:space="0"/>
            </w:tcBorders>
            <w:noWrap w:val="0"/>
            <w:vAlign w:val="center"/>
          </w:tcPr>
          <w:p w14:paraId="6FBB0B7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6" w:type="pct"/>
            <w:tcBorders>
              <w:top w:val="single" w:color="auto" w:sz="4" w:space="0"/>
              <w:left w:val="nil"/>
              <w:bottom w:val="single" w:color="auto" w:sz="4" w:space="0"/>
              <w:right w:val="single" w:color="auto" w:sz="4" w:space="0"/>
            </w:tcBorders>
            <w:noWrap w:val="0"/>
            <w:vAlign w:val="center"/>
          </w:tcPr>
          <w:p w14:paraId="772FAD05">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79" w:type="pct"/>
            <w:tcBorders>
              <w:top w:val="single" w:color="auto" w:sz="4" w:space="0"/>
              <w:left w:val="nil"/>
              <w:bottom w:val="single" w:color="auto" w:sz="4" w:space="0"/>
              <w:right w:val="single" w:color="auto" w:sz="4" w:space="0"/>
            </w:tcBorders>
            <w:noWrap w:val="0"/>
            <w:vAlign w:val="center"/>
          </w:tcPr>
          <w:p w14:paraId="62DD9399">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1周</w:t>
            </w:r>
          </w:p>
        </w:tc>
        <w:tc>
          <w:tcPr>
            <w:tcW w:w="207" w:type="pct"/>
            <w:tcBorders>
              <w:top w:val="single" w:color="auto" w:sz="4" w:space="0"/>
              <w:left w:val="nil"/>
              <w:bottom w:val="single" w:color="auto" w:sz="4" w:space="0"/>
              <w:right w:val="single" w:color="auto" w:sz="4" w:space="0"/>
            </w:tcBorders>
            <w:noWrap w:val="0"/>
            <w:vAlign w:val="center"/>
          </w:tcPr>
          <w:p w14:paraId="3C513481">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tcBorders>
              <w:top w:val="single" w:color="auto" w:sz="4" w:space="0"/>
              <w:left w:val="nil"/>
              <w:bottom w:val="single" w:color="auto" w:sz="4" w:space="0"/>
              <w:right w:val="single" w:color="auto" w:sz="4" w:space="0"/>
            </w:tcBorders>
            <w:noWrap w:val="0"/>
            <w:vAlign w:val="center"/>
          </w:tcPr>
          <w:p w14:paraId="529FB766">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cs="宋体"/>
                <w:sz w:val="18"/>
                <w:szCs w:val="18"/>
                <w:lang w:val="en-US" w:eastAsia="zh-CN"/>
              </w:rPr>
              <w:t>电力工程系</w:t>
            </w:r>
          </w:p>
        </w:tc>
      </w:tr>
      <w:tr w14:paraId="692E78F5">
        <w:tblPrEx>
          <w:tblCellMar>
            <w:top w:w="0" w:type="dxa"/>
            <w:left w:w="108" w:type="dxa"/>
            <w:bottom w:w="0" w:type="dxa"/>
            <w:right w:w="108" w:type="dxa"/>
          </w:tblCellMar>
        </w:tblPrEx>
        <w:trPr>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42AEB12B">
            <w:pPr>
              <w:spacing w:line="240" w:lineRule="auto"/>
              <w:rPr>
                <w:rFonts w:hint="default" w:ascii="Times New Roman" w:hAnsi="Times New Roman" w:cs="Times New Roman"/>
                <w:sz w:val="18"/>
                <w:szCs w:val="18"/>
              </w:rPr>
            </w:pPr>
          </w:p>
        </w:tc>
        <w:tc>
          <w:tcPr>
            <w:tcW w:w="221" w:type="pct"/>
            <w:gridSpan w:val="2"/>
            <w:vMerge w:val="restart"/>
            <w:tcBorders>
              <w:top w:val="single" w:color="auto" w:sz="4" w:space="0"/>
              <w:left w:val="nil"/>
              <w:right w:val="single" w:color="auto" w:sz="4" w:space="0"/>
            </w:tcBorders>
            <w:noWrap w:val="0"/>
            <w:textDirection w:val="tbRlV"/>
            <w:vAlign w:val="center"/>
          </w:tcPr>
          <w:p w14:paraId="677316AB">
            <w:pPr>
              <w:keepNext w:val="0"/>
              <w:keepLines w:val="0"/>
              <w:widowControl w:val="0"/>
              <w:suppressLineNumbers w:val="0"/>
              <w:autoSpaceDE w:val="0"/>
              <w:autoSpaceDN/>
              <w:spacing w:before="0" w:beforeAutospacing="0" w:after="0" w:afterAutospacing="0" w:line="240" w:lineRule="auto"/>
              <w:ind w:right="0"/>
              <w:jc w:val="both"/>
              <w:rPr>
                <w:rFonts w:hint="eastAsia" w:ascii="宋体" w:hAnsi="宋体" w:eastAsia="宋体" w:cs="宋体"/>
                <w:sz w:val="18"/>
                <w:szCs w:val="18"/>
                <w:lang w:val="en-US"/>
              </w:rPr>
            </w:pPr>
            <w:r>
              <w:rPr>
                <w:rFonts w:hint="eastAsia" w:ascii="宋体" w:hAnsi="宋体" w:cs="宋体"/>
                <w:kern w:val="2"/>
                <w:sz w:val="18"/>
                <w:szCs w:val="18"/>
                <w:lang w:val="en-US" w:eastAsia="zh-CN" w:bidi="ar"/>
              </w:rPr>
              <w:t>工业过程自动化技术</w:t>
            </w:r>
            <w:r>
              <w:rPr>
                <w:rFonts w:hint="eastAsia" w:ascii="宋体" w:hAnsi="宋体" w:eastAsia="宋体" w:cs="宋体"/>
                <w:kern w:val="2"/>
                <w:sz w:val="18"/>
                <w:szCs w:val="18"/>
                <w:lang w:val="en-US" w:eastAsia="zh-CN" w:bidi="ar"/>
              </w:rPr>
              <w:t>方向</w:t>
            </w:r>
          </w:p>
        </w:tc>
        <w:tc>
          <w:tcPr>
            <w:tcW w:w="147" w:type="pct"/>
            <w:tcBorders>
              <w:top w:val="single" w:color="auto" w:sz="4" w:space="0"/>
              <w:left w:val="nil"/>
              <w:bottom w:val="single" w:color="auto" w:sz="4" w:space="0"/>
              <w:right w:val="single" w:color="auto" w:sz="4" w:space="0"/>
            </w:tcBorders>
            <w:noWrap w:val="0"/>
            <w:vAlign w:val="center"/>
          </w:tcPr>
          <w:p w14:paraId="0F96791E">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1</w:t>
            </w:r>
          </w:p>
        </w:tc>
        <w:tc>
          <w:tcPr>
            <w:tcW w:w="371" w:type="pct"/>
            <w:tcBorders>
              <w:top w:val="single" w:color="auto" w:sz="4" w:space="0"/>
              <w:left w:val="nil"/>
              <w:bottom w:val="single" w:color="auto" w:sz="4" w:space="0"/>
              <w:right w:val="single" w:color="auto" w:sz="4" w:space="0"/>
            </w:tcBorders>
            <w:noWrap w:val="0"/>
            <w:vAlign w:val="center"/>
          </w:tcPr>
          <w:p w14:paraId="28EE9091">
            <w:pPr>
              <w:keepNext w:val="0"/>
              <w:keepLines w:val="0"/>
              <w:widowControl w:val="0"/>
              <w:suppressLineNumbers w:val="0"/>
              <w:autoSpaceDE w:val="0"/>
              <w:autoSpaceDN/>
              <w:spacing w:before="0" w:beforeAutospacing="0" w:after="0" w:afterAutospacing="0" w:line="240" w:lineRule="auto"/>
              <w:ind w:left="0" w:right="0"/>
              <w:jc w:val="both"/>
              <w:rPr>
                <w:rFonts w:hint="default" w:ascii="宋体" w:hAnsi="宋体" w:eastAsia="宋体" w:cs="宋体"/>
                <w:b/>
                <w:sz w:val="18"/>
                <w:szCs w:val="18"/>
                <w:lang w:val="en-US" w:eastAsia="zh-CN"/>
              </w:rPr>
            </w:pPr>
            <w:r>
              <w:rPr>
                <w:rFonts w:hint="eastAsia" w:ascii="宋体" w:hAnsi="宋体" w:eastAsia="宋体" w:cs="宋体"/>
                <w:b/>
                <w:bCs/>
                <w:i w:val="0"/>
                <w:iCs w:val="0"/>
                <w:caps w:val="0"/>
                <w:color w:val="auto"/>
                <w:spacing w:val="0"/>
                <w:sz w:val="18"/>
                <w:szCs w:val="18"/>
                <w:shd w:val="clear"/>
              </w:rPr>
              <w:t>852130</w:t>
            </w:r>
            <w:r>
              <w:rPr>
                <w:rFonts w:hint="eastAsia" w:ascii="宋体" w:hAnsi="宋体" w:cs="宋体"/>
                <w:b/>
                <w:bCs/>
                <w:i w:val="0"/>
                <w:iCs w:val="0"/>
                <w:caps w:val="0"/>
                <w:color w:val="auto"/>
                <w:spacing w:val="0"/>
                <w:sz w:val="18"/>
                <w:szCs w:val="18"/>
                <w:shd w:val="clear"/>
                <w:lang w:val="en-US" w:eastAsia="zh-CN"/>
              </w:rPr>
              <w:t>24</w:t>
            </w:r>
          </w:p>
        </w:tc>
        <w:tc>
          <w:tcPr>
            <w:tcW w:w="1048" w:type="pct"/>
            <w:tcBorders>
              <w:top w:val="single" w:color="auto" w:sz="4" w:space="0"/>
              <w:left w:val="nil"/>
              <w:bottom w:val="single" w:color="auto" w:sz="4" w:space="0"/>
              <w:right w:val="single" w:color="auto" w:sz="4" w:space="0"/>
            </w:tcBorders>
            <w:noWrap w:val="0"/>
            <w:vAlign w:val="center"/>
          </w:tcPr>
          <w:p w14:paraId="3B99B5D7">
            <w:pPr>
              <w:keepNext w:val="0"/>
              <w:keepLines w:val="0"/>
              <w:widowControl w:val="0"/>
              <w:suppressLineNumbers w:val="0"/>
              <w:autoSpaceDE w:val="0"/>
              <w:autoSpaceDN/>
              <w:spacing w:before="0" w:beforeAutospacing="0" w:after="0" w:afterAutospacing="0" w:line="240" w:lineRule="auto"/>
              <w:ind w:left="0" w:leftChars="0" w:right="0" w:rightChars="0"/>
              <w:jc w:val="both"/>
              <w:rPr>
                <w:rFonts w:hint="default" w:ascii="宋体" w:hAnsi="宋体" w:eastAsia="宋体" w:cs="宋体"/>
                <w:b/>
                <w:kern w:val="2"/>
                <w:sz w:val="18"/>
                <w:szCs w:val="18"/>
                <w:lang w:val="en-US" w:eastAsia="zh-CN" w:bidi="ar"/>
              </w:rPr>
            </w:pPr>
            <w:r>
              <w:rPr>
                <w:rFonts w:hint="eastAsia" w:ascii="宋体" w:hAnsi="宋体" w:cs="宋体"/>
                <w:b/>
                <w:kern w:val="2"/>
                <w:sz w:val="18"/>
                <w:szCs w:val="18"/>
                <w:lang w:val="en-US" w:eastAsia="zh-CN" w:bidi="ar"/>
              </w:rPr>
              <w:t>自动化概论</w:t>
            </w:r>
          </w:p>
        </w:tc>
        <w:tc>
          <w:tcPr>
            <w:tcW w:w="147" w:type="pct"/>
            <w:tcBorders>
              <w:top w:val="single" w:color="auto" w:sz="4" w:space="0"/>
              <w:left w:val="nil"/>
              <w:bottom w:val="single" w:color="auto" w:sz="4" w:space="0"/>
              <w:right w:val="single" w:color="auto" w:sz="4" w:space="0"/>
            </w:tcBorders>
            <w:noWrap w:val="0"/>
            <w:vAlign w:val="center"/>
          </w:tcPr>
          <w:p w14:paraId="2A0A2EAE">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21D57492">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A</w:t>
            </w:r>
          </w:p>
        </w:tc>
        <w:tc>
          <w:tcPr>
            <w:tcW w:w="230" w:type="pct"/>
            <w:tcBorders>
              <w:top w:val="single" w:color="auto" w:sz="4" w:space="0"/>
              <w:left w:val="nil"/>
              <w:bottom w:val="single" w:color="auto" w:sz="4" w:space="0"/>
              <w:right w:val="single" w:color="auto" w:sz="4" w:space="0"/>
            </w:tcBorders>
            <w:noWrap w:val="0"/>
            <w:vAlign w:val="center"/>
          </w:tcPr>
          <w:p w14:paraId="7A31AC8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考试</w:t>
            </w:r>
          </w:p>
        </w:tc>
        <w:tc>
          <w:tcPr>
            <w:tcW w:w="222" w:type="pct"/>
            <w:tcBorders>
              <w:top w:val="single" w:color="auto" w:sz="4" w:space="0"/>
              <w:left w:val="nil"/>
              <w:bottom w:val="single" w:color="auto" w:sz="4" w:space="0"/>
              <w:right w:val="single" w:color="auto" w:sz="4" w:space="0"/>
            </w:tcBorders>
            <w:noWrap w:val="0"/>
            <w:vAlign w:val="center"/>
          </w:tcPr>
          <w:p w14:paraId="74A3169B">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48</w:t>
            </w:r>
          </w:p>
        </w:tc>
        <w:tc>
          <w:tcPr>
            <w:tcW w:w="247" w:type="pct"/>
            <w:tcBorders>
              <w:top w:val="single" w:color="auto" w:sz="4" w:space="0"/>
              <w:left w:val="nil"/>
              <w:bottom w:val="single" w:color="auto" w:sz="4" w:space="0"/>
              <w:right w:val="single" w:color="auto" w:sz="4" w:space="0"/>
            </w:tcBorders>
            <w:noWrap w:val="0"/>
            <w:vAlign w:val="center"/>
          </w:tcPr>
          <w:p w14:paraId="3DCE030C">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3</w:t>
            </w:r>
          </w:p>
        </w:tc>
        <w:tc>
          <w:tcPr>
            <w:tcW w:w="225" w:type="pct"/>
            <w:tcBorders>
              <w:top w:val="single" w:color="auto" w:sz="4" w:space="0"/>
              <w:left w:val="nil"/>
              <w:bottom w:val="single" w:color="auto" w:sz="4" w:space="0"/>
              <w:right w:val="single" w:color="auto" w:sz="4" w:space="0"/>
            </w:tcBorders>
            <w:noWrap w:val="0"/>
            <w:vAlign w:val="center"/>
          </w:tcPr>
          <w:p w14:paraId="76491536">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48</w:t>
            </w:r>
          </w:p>
        </w:tc>
        <w:tc>
          <w:tcPr>
            <w:tcW w:w="211" w:type="pct"/>
            <w:tcBorders>
              <w:top w:val="single" w:color="auto" w:sz="4" w:space="0"/>
              <w:left w:val="nil"/>
              <w:bottom w:val="single" w:color="auto" w:sz="4" w:space="0"/>
              <w:right w:val="single" w:color="auto" w:sz="4" w:space="0"/>
            </w:tcBorders>
            <w:noWrap w:val="0"/>
            <w:vAlign w:val="center"/>
          </w:tcPr>
          <w:p w14:paraId="0B4D119A">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0</w:t>
            </w:r>
          </w:p>
        </w:tc>
        <w:tc>
          <w:tcPr>
            <w:tcW w:w="148" w:type="pct"/>
            <w:tcBorders>
              <w:top w:val="single" w:color="auto" w:sz="4" w:space="0"/>
              <w:left w:val="nil"/>
              <w:bottom w:val="single" w:color="auto" w:sz="4" w:space="0"/>
              <w:right w:val="single" w:color="auto" w:sz="4" w:space="0"/>
            </w:tcBorders>
            <w:noWrap w:val="0"/>
            <w:vAlign w:val="center"/>
          </w:tcPr>
          <w:p w14:paraId="7A7C9358">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53" w:type="pct"/>
            <w:tcBorders>
              <w:top w:val="single" w:color="auto" w:sz="4" w:space="0"/>
              <w:left w:val="nil"/>
              <w:bottom w:val="single" w:color="auto" w:sz="4" w:space="0"/>
              <w:right w:val="single" w:color="auto" w:sz="4" w:space="0"/>
            </w:tcBorders>
            <w:noWrap w:val="0"/>
            <w:vAlign w:val="center"/>
          </w:tcPr>
          <w:p w14:paraId="3D0BCABD">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96" w:type="pct"/>
            <w:tcBorders>
              <w:top w:val="single" w:color="auto" w:sz="4" w:space="0"/>
              <w:left w:val="nil"/>
              <w:bottom w:val="single" w:color="auto" w:sz="4" w:space="0"/>
              <w:right w:val="single" w:color="auto" w:sz="4" w:space="0"/>
            </w:tcBorders>
            <w:noWrap w:val="0"/>
            <w:vAlign w:val="center"/>
          </w:tcPr>
          <w:p w14:paraId="13515A8A">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4</w:t>
            </w:r>
          </w:p>
        </w:tc>
        <w:tc>
          <w:tcPr>
            <w:tcW w:w="206" w:type="pct"/>
            <w:tcBorders>
              <w:top w:val="single" w:color="auto" w:sz="4" w:space="0"/>
              <w:left w:val="nil"/>
              <w:bottom w:val="single" w:color="auto" w:sz="4" w:space="0"/>
              <w:right w:val="single" w:color="auto" w:sz="4" w:space="0"/>
            </w:tcBorders>
            <w:noWrap w:val="0"/>
            <w:vAlign w:val="center"/>
          </w:tcPr>
          <w:p w14:paraId="3C3B6E26">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79" w:type="pct"/>
            <w:tcBorders>
              <w:top w:val="single" w:color="auto" w:sz="4" w:space="0"/>
              <w:left w:val="nil"/>
              <w:bottom w:val="single" w:color="auto" w:sz="4" w:space="0"/>
              <w:right w:val="single" w:color="auto" w:sz="4" w:space="0"/>
            </w:tcBorders>
            <w:noWrap w:val="0"/>
            <w:vAlign w:val="center"/>
          </w:tcPr>
          <w:p w14:paraId="72219DB3">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7" w:type="pct"/>
            <w:tcBorders>
              <w:top w:val="single" w:color="auto" w:sz="4" w:space="0"/>
              <w:left w:val="nil"/>
              <w:bottom w:val="single" w:color="auto" w:sz="4" w:space="0"/>
              <w:right w:val="single" w:color="auto" w:sz="4" w:space="0"/>
            </w:tcBorders>
            <w:noWrap w:val="0"/>
            <w:vAlign w:val="center"/>
          </w:tcPr>
          <w:p w14:paraId="285C2932">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tcBorders>
              <w:top w:val="single" w:color="auto" w:sz="4" w:space="0"/>
              <w:left w:val="nil"/>
              <w:bottom w:val="single" w:color="auto" w:sz="4" w:space="0"/>
              <w:right w:val="single" w:color="auto" w:sz="4" w:space="0"/>
            </w:tcBorders>
            <w:noWrap w:val="0"/>
            <w:vAlign w:val="center"/>
          </w:tcPr>
          <w:p w14:paraId="11080768">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cs="宋体"/>
                <w:sz w:val="18"/>
                <w:szCs w:val="18"/>
                <w:lang w:val="en-US" w:eastAsia="zh-CN"/>
              </w:rPr>
              <w:t>电力工程系</w:t>
            </w:r>
          </w:p>
        </w:tc>
      </w:tr>
      <w:tr w14:paraId="4614FB52">
        <w:tblPrEx>
          <w:tblCellMar>
            <w:top w:w="0" w:type="dxa"/>
            <w:left w:w="108" w:type="dxa"/>
            <w:bottom w:w="0" w:type="dxa"/>
            <w:right w:w="108" w:type="dxa"/>
          </w:tblCellMar>
        </w:tblPrEx>
        <w:trPr>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364E0B17">
            <w:pPr>
              <w:spacing w:line="240" w:lineRule="auto"/>
              <w:rPr>
                <w:rFonts w:hint="default" w:ascii="Times New Roman" w:hAnsi="Times New Roman" w:cs="Times New Roman"/>
                <w:sz w:val="18"/>
                <w:szCs w:val="18"/>
              </w:rPr>
            </w:pPr>
          </w:p>
        </w:tc>
        <w:tc>
          <w:tcPr>
            <w:tcW w:w="221" w:type="pct"/>
            <w:gridSpan w:val="2"/>
            <w:vMerge w:val="continue"/>
            <w:tcBorders>
              <w:left w:val="nil"/>
              <w:right w:val="single" w:color="auto" w:sz="4" w:space="0"/>
            </w:tcBorders>
            <w:noWrap w:val="0"/>
            <w:textDirection w:val="tbRlV"/>
            <w:vAlign w:val="center"/>
          </w:tcPr>
          <w:p w14:paraId="46E8E931">
            <w:pPr>
              <w:spacing w:line="240" w:lineRule="auto"/>
              <w:rPr>
                <w:rFonts w:hint="default" w:ascii="Times New Roman" w:hAnsi="Times New Roman" w:cs="Times New Roman"/>
                <w:sz w:val="18"/>
                <w:szCs w:val="18"/>
              </w:rPr>
            </w:pPr>
          </w:p>
        </w:tc>
        <w:tc>
          <w:tcPr>
            <w:tcW w:w="147" w:type="pct"/>
            <w:tcBorders>
              <w:top w:val="single" w:color="auto" w:sz="4" w:space="0"/>
              <w:left w:val="nil"/>
              <w:bottom w:val="single" w:color="auto" w:sz="4" w:space="0"/>
              <w:right w:val="single" w:color="auto" w:sz="4" w:space="0"/>
            </w:tcBorders>
            <w:noWrap w:val="0"/>
            <w:vAlign w:val="center"/>
          </w:tcPr>
          <w:p w14:paraId="3D782E5F">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cs="宋体"/>
                <w:kern w:val="2"/>
                <w:sz w:val="18"/>
                <w:szCs w:val="18"/>
                <w:lang w:val="en-US" w:eastAsia="zh-CN" w:bidi="ar"/>
              </w:rPr>
              <w:t>2</w:t>
            </w:r>
          </w:p>
        </w:tc>
        <w:tc>
          <w:tcPr>
            <w:tcW w:w="371" w:type="pct"/>
            <w:tcBorders>
              <w:top w:val="single" w:color="auto" w:sz="4" w:space="0"/>
              <w:left w:val="nil"/>
              <w:bottom w:val="single" w:color="auto" w:sz="4" w:space="0"/>
              <w:right w:val="single" w:color="auto" w:sz="4" w:space="0"/>
            </w:tcBorders>
            <w:noWrap w:val="0"/>
            <w:vAlign w:val="center"/>
          </w:tcPr>
          <w:p w14:paraId="07AC0DCF">
            <w:pPr>
              <w:keepNext w:val="0"/>
              <w:keepLines w:val="0"/>
              <w:widowControl w:val="0"/>
              <w:suppressLineNumbers w:val="0"/>
              <w:autoSpaceDE w:val="0"/>
              <w:autoSpaceDN/>
              <w:spacing w:before="0" w:beforeAutospacing="0" w:after="0" w:afterAutospacing="0" w:line="240" w:lineRule="auto"/>
              <w:ind w:left="0" w:right="0"/>
              <w:jc w:val="both"/>
              <w:rPr>
                <w:rFonts w:hint="default" w:ascii="宋体" w:hAnsi="宋体" w:eastAsia="宋体" w:cs="宋体"/>
                <w:b/>
                <w:sz w:val="18"/>
                <w:szCs w:val="18"/>
                <w:lang w:val="en-US" w:eastAsia="zh-CN"/>
              </w:rPr>
            </w:pPr>
            <w:r>
              <w:rPr>
                <w:rFonts w:hint="eastAsia" w:ascii="宋体" w:hAnsi="宋体" w:eastAsia="宋体" w:cs="宋体"/>
                <w:b/>
                <w:bCs/>
                <w:i w:val="0"/>
                <w:iCs w:val="0"/>
                <w:caps w:val="0"/>
                <w:color w:val="auto"/>
                <w:spacing w:val="0"/>
                <w:sz w:val="18"/>
                <w:szCs w:val="18"/>
                <w:shd w:val="clear"/>
              </w:rPr>
              <w:t>852130</w:t>
            </w:r>
            <w:r>
              <w:rPr>
                <w:rFonts w:hint="eastAsia" w:ascii="宋体" w:hAnsi="宋体" w:cs="宋体"/>
                <w:b/>
                <w:bCs/>
                <w:i w:val="0"/>
                <w:iCs w:val="0"/>
                <w:caps w:val="0"/>
                <w:color w:val="auto"/>
                <w:spacing w:val="0"/>
                <w:sz w:val="18"/>
                <w:szCs w:val="18"/>
                <w:shd w:val="clear"/>
                <w:lang w:val="en-US" w:eastAsia="zh-CN"/>
              </w:rPr>
              <w:t>26</w:t>
            </w:r>
          </w:p>
        </w:tc>
        <w:tc>
          <w:tcPr>
            <w:tcW w:w="1048" w:type="pct"/>
            <w:tcBorders>
              <w:top w:val="single" w:color="auto" w:sz="4" w:space="0"/>
              <w:left w:val="nil"/>
              <w:bottom w:val="single" w:color="auto" w:sz="4" w:space="0"/>
              <w:right w:val="single" w:color="auto" w:sz="4" w:space="0"/>
            </w:tcBorders>
            <w:noWrap w:val="0"/>
            <w:vAlign w:val="center"/>
          </w:tcPr>
          <w:p w14:paraId="3CF1A5E0">
            <w:pPr>
              <w:keepNext w:val="0"/>
              <w:keepLines w:val="0"/>
              <w:widowControl w:val="0"/>
              <w:suppressLineNumbers w:val="0"/>
              <w:autoSpaceDE w:val="0"/>
              <w:autoSpaceDN/>
              <w:spacing w:before="0" w:beforeAutospacing="0" w:after="0" w:afterAutospacing="0" w:line="240" w:lineRule="auto"/>
              <w:ind w:left="0" w:leftChars="0" w:right="0" w:rightChars="0"/>
              <w:jc w:val="both"/>
              <w:rPr>
                <w:rFonts w:hint="default" w:ascii="宋体" w:hAnsi="宋体" w:eastAsia="宋体" w:cs="宋体"/>
                <w:b/>
                <w:sz w:val="18"/>
                <w:szCs w:val="18"/>
                <w:lang w:val="en-US" w:eastAsia="zh-CN"/>
              </w:rPr>
            </w:pPr>
            <w:r>
              <w:rPr>
                <w:rFonts w:hint="eastAsia" w:ascii="宋体" w:hAnsi="宋体" w:cs="宋体"/>
                <w:b/>
                <w:sz w:val="18"/>
                <w:szCs w:val="18"/>
                <w:lang w:val="en-US" w:eastAsia="zh-CN"/>
              </w:rPr>
              <w:t>单片机原理及应用</w:t>
            </w:r>
          </w:p>
        </w:tc>
        <w:tc>
          <w:tcPr>
            <w:tcW w:w="147" w:type="pct"/>
            <w:tcBorders>
              <w:top w:val="single" w:color="auto" w:sz="4" w:space="0"/>
              <w:left w:val="nil"/>
              <w:bottom w:val="single" w:color="auto" w:sz="4" w:space="0"/>
              <w:right w:val="single" w:color="auto" w:sz="4" w:space="0"/>
            </w:tcBorders>
            <w:noWrap w:val="0"/>
            <w:vAlign w:val="center"/>
          </w:tcPr>
          <w:p w14:paraId="0FC706BA">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4EEF574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cs="宋体"/>
                <w:kern w:val="2"/>
                <w:sz w:val="18"/>
                <w:szCs w:val="18"/>
                <w:lang w:val="en-US" w:eastAsia="zh-CN" w:bidi="ar"/>
              </w:rPr>
              <w:t>B</w:t>
            </w:r>
          </w:p>
        </w:tc>
        <w:tc>
          <w:tcPr>
            <w:tcW w:w="230" w:type="pct"/>
            <w:tcBorders>
              <w:top w:val="single" w:color="auto" w:sz="4" w:space="0"/>
              <w:left w:val="nil"/>
              <w:bottom w:val="single" w:color="auto" w:sz="4" w:space="0"/>
              <w:right w:val="single" w:color="auto" w:sz="4" w:space="0"/>
            </w:tcBorders>
            <w:noWrap w:val="0"/>
            <w:vAlign w:val="center"/>
          </w:tcPr>
          <w:p w14:paraId="1553A1AE">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考试</w:t>
            </w:r>
          </w:p>
        </w:tc>
        <w:tc>
          <w:tcPr>
            <w:tcW w:w="222" w:type="pct"/>
            <w:tcBorders>
              <w:top w:val="single" w:color="auto" w:sz="4" w:space="0"/>
              <w:left w:val="nil"/>
              <w:bottom w:val="single" w:color="auto" w:sz="4" w:space="0"/>
              <w:right w:val="single" w:color="auto" w:sz="4" w:space="0"/>
            </w:tcBorders>
            <w:noWrap w:val="0"/>
            <w:vAlign w:val="center"/>
          </w:tcPr>
          <w:p w14:paraId="0A592A8A">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rPr>
            </w:pPr>
            <w:r>
              <w:rPr>
                <w:rFonts w:hint="eastAsia" w:ascii="宋体" w:hAnsi="宋体" w:cs="宋体"/>
                <w:kern w:val="2"/>
                <w:sz w:val="18"/>
                <w:szCs w:val="18"/>
                <w:lang w:val="en-US" w:eastAsia="zh-CN" w:bidi="ar"/>
              </w:rPr>
              <w:t>56</w:t>
            </w:r>
          </w:p>
        </w:tc>
        <w:tc>
          <w:tcPr>
            <w:tcW w:w="247" w:type="pct"/>
            <w:tcBorders>
              <w:top w:val="single" w:color="auto" w:sz="4" w:space="0"/>
              <w:left w:val="nil"/>
              <w:bottom w:val="single" w:color="auto" w:sz="4" w:space="0"/>
              <w:right w:val="single" w:color="auto" w:sz="4" w:space="0"/>
            </w:tcBorders>
            <w:noWrap w:val="0"/>
            <w:vAlign w:val="center"/>
          </w:tcPr>
          <w:p w14:paraId="3EAC4105">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b/>
                <w:sz w:val="18"/>
                <w:szCs w:val="18"/>
                <w:lang w:val="en-US" w:eastAsia="zh-CN"/>
              </w:rPr>
            </w:pPr>
            <w:r>
              <w:rPr>
                <w:rFonts w:hint="eastAsia" w:ascii="宋体" w:hAnsi="宋体" w:cs="宋体"/>
                <w:b w:val="0"/>
                <w:bCs/>
                <w:sz w:val="18"/>
                <w:szCs w:val="18"/>
                <w:lang w:val="en-US" w:eastAsia="zh-CN"/>
              </w:rPr>
              <w:t>3.5</w:t>
            </w:r>
          </w:p>
        </w:tc>
        <w:tc>
          <w:tcPr>
            <w:tcW w:w="225" w:type="pct"/>
            <w:tcBorders>
              <w:top w:val="single" w:color="auto" w:sz="4" w:space="0"/>
              <w:left w:val="nil"/>
              <w:bottom w:val="single" w:color="auto" w:sz="4" w:space="0"/>
              <w:right w:val="single" w:color="auto" w:sz="4" w:space="0"/>
            </w:tcBorders>
            <w:noWrap w:val="0"/>
            <w:vAlign w:val="center"/>
          </w:tcPr>
          <w:p w14:paraId="7063354E">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32</w:t>
            </w:r>
          </w:p>
        </w:tc>
        <w:tc>
          <w:tcPr>
            <w:tcW w:w="211" w:type="pct"/>
            <w:tcBorders>
              <w:top w:val="single" w:color="auto" w:sz="4" w:space="0"/>
              <w:left w:val="nil"/>
              <w:bottom w:val="single" w:color="auto" w:sz="4" w:space="0"/>
              <w:right w:val="single" w:color="auto" w:sz="4" w:space="0"/>
            </w:tcBorders>
            <w:noWrap w:val="0"/>
            <w:vAlign w:val="center"/>
          </w:tcPr>
          <w:p w14:paraId="4A8FD1B4">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24</w:t>
            </w:r>
          </w:p>
        </w:tc>
        <w:tc>
          <w:tcPr>
            <w:tcW w:w="148" w:type="pct"/>
            <w:tcBorders>
              <w:top w:val="single" w:color="auto" w:sz="4" w:space="0"/>
              <w:left w:val="nil"/>
              <w:bottom w:val="single" w:color="auto" w:sz="4" w:space="0"/>
              <w:right w:val="single" w:color="auto" w:sz="4" w:space="0"/>
            </w:tcBorders>
            <w:noWrap w:val="0"/>
            <w:vAlign w:val="center"/>
          </w:tcPr>
          <w:p w14:paraId="23B93F06">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53" w:type="pct"/>
            <w:tcBorders>
              <w:top w:val="single" w:color="auto" w:sz="4" w:space="0"/>
              <w:left w:val="nil"/>
              <w:bottom w:val="single" w:color="auto" w:sz="4" w:space="0"/>
              <w:right w:val="single" w:color="auto" w:sz="4" w:space="0"/>
            </w:tcBorders>
            <w:noWrap w:val="0"/>
            <w:vAlign w:val="center"/>
          </w:tcPr>
          <w:p w14:paraId="655A6B91">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96" w:type="pct"/>
            <w:tcBorders>
              <w:top w:val="single" w:color="auto" w:sz="4" w:space="0"/>
              <w:left w:val="nil"/>
              <w:bottom w:val="single" w:color="auto" w:sz="4" w:space="0"/>
              <w:right w:val="single" w:color="auto" w:sz="4" w:space="0"/>
            </w:tcBorders>
            <w:noWrap w:val="0"/>
            <w:vAlign w:val="center"/>
          </w:tcPr>
          <w:p w14:paraId="3ED30493">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6" w:type="pct"/>
            <w:tcBorders>
              <w:top w:val="single" w:color="auto" w:sz="4" w:space="0"/>
              <w:left w:val="nil"/>
              <w:bottom w:val="single" w:color="auto" w:sz="4" w:space="0"/>
              <w:right w:val="single" w:color="auto" w:sz="4" w:space="0"/>
            </w:tcBorders>
            <w:noWrap w:val="0"/>
            <w:vAlign w:val="center"/>
          </w:tcPr>
          <w:p w14:paraId="4A7E638D">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4</w:t>
            </w:r>
          </w:p>
        </w:tc>
        <w:tc>
          <w:tcPr>
            <w:tcW w:w="179" w:type="pct"/>
            <w:tcBorders>
              <w:top w:val="single" w:color="auto" w:sz="4" w:space="0"/>
              <w:left w:val="nil"/>
              <w:bottom w:val="single" w:color="auto" w:sz="4" w:space="0"/>
              <w:right w:val="single" w:color="auto" w:sz="4" w:space="0"/>
            </w:tcBorders>
            <w:noWrap w:val="0"/>
            <w:vAlign w:val="center"/>
          </w:tcPr>
          <w:p w14:paraId="2BCFA4FB">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eastAsia="zh-CN"/>
              </w:rPr>
            </w:pPr>
          </w:p>
        </w:tc>
        <w:tc>
          <w:tcPr>
            <w:tcW w:w="207" w:type="pct"/>
            <w:tcBorders>
              <w:top w:val="single" w:color="auto" w:sz="4" w:space="0"/>
              <w:left w:val="nil"/>
              <w:bottom w:val="single" w:color="auto" w:sz="4" w:space="0"/>
              <w:right w:val="single" w:color="auto" w:sz="4" w:space="0"/>
            </w:tcBorders>
            <w:noWrap w:val="0"/>
            <w:vAlign w:val="center"/>
          </w:tcPr>
          <w:p w14:paraId="7E3CB787">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tcBorders>
              <w:top w:val="single" w:color="auto" w:sz="4" w:space="0"/>
              <w:left w:val="nil"/>
              <w:bottom w:val="single" w:color="auto" w:sz="4" w:space="0"/>
              <w:right w:val="single" w:color="auto" w:sz="4" w:space="0"/>
            </w:tcBorders>
            <w:noWrap w:val="0"/>
            <w:vAlign w:val="center"/>
          </w:tcPr>
          <w:p w14:paraId="3FE4B3DD">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cs="宋体"/>
                <w:sz w:val="18"/>
                <w:szCs w:val="18"/>
                <w:lang w:val="en-US" w:eastAsia="zh-CN"/>
              </w:rPr>
              <w:t>电力工程系</w:t>
            </w:r>
          </w:p>
        </w:tc>
      </w:tr>
      <w:tr w14:paraId="60CF0E6B">
        <w:tblPrEx>
          <w:tblCellMar>
            <w:top w:w="0" w:type="dxa"/>
            <w:left w:w="108" w:type="dxa"/>
            <w:bottom w:w="0" w:type="dxa"/>
            <w:right w:w="108" w:type="dxa"/>
          </w:tblCellMar>
        </w:tblPrEx>
        <w:trPr>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34940042">
            <w:pPr>
              <w:spacing w:line="240" w:lineRule="auto"/>
              <w:rPr>
                <w:rFonts w:hint="default" w:ascii="Times New Roman" w:hAnsi="Times New Roman" w:cs="Times New Roman"/>
                <w:sz w:val="18"/>
                <w:szCs w:val="18"/>
              </w:rPr>
            </w:pPr>
          </w:p>
        </w:tc>
        <w:tc>
          <w:tcPr>
            <w:tcW w:w="221" w:type="pct"/>
            <w:gridSpan w:val="2"/>
            <w:vMerge w:val="continue"/>
            <w:tcBorders>
              <w:left w:val="nil"/>
              <w:right w:val="single" w:color="auto" w:sz="4" w:space="0"/>
            </w:tcBorders>
            <w:noWrap w:val="0"/>
            <w:textDirection w:val="tbRlV"/>
            <w:vAlign w:val="center"/>
          </w:tcPr>
          <w:p w14:paraId="4280E1CB">
            <w:pPr>
              <w:spacing w:line="240" w:lineRule="auto"/>
              <w:rPr>
                <w:rFonts w:hint="default" w:ascii="Times New Roman" w:hAnsi="Times New Roman" w:cs="Times New Roman"/>
                <w:sz w:val="18"/>
                <w:szCs w:val="18"/>
              </w:rPr>
            </w:pPr>
          </w:p>
        </w:tc>
        <w:tc>
          <w:tcPr>
            <w:tcW w:w="147" w:type="pct"/>
            <w:tcBorders>
              <w:top w:val="single" w:color="auto" w:sz="4" w:space="0"/>
              <w:left w:val="nil"/>
              <w:bottom w:val="single" w:color="auto" w:sz="4" w:space="0"/>
              <w:right w:val="single" w:color="auto" w:sz="4" w:space="0"/>
            </w:tcBorders>
            <w:noWrap w:val="0"/>
            <w:vAlign w:val="center"/>
          </w:tcPr>
          <w:p w14:paraId="7C149087">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cs="宋体"/>
                <w:kern w:val="2"/>
                <w:sz w:val="18"/>
                <w:szCs w:val="18"/>
                <w:lang w:val="en-US" w:eastAsia="zh-CN" w:bidi="ar"/>
              </w:rPr>
              <w:t>3</w:t>
            </w:r>
          </w:p>
        </w:tc>
        <w:tc>
          <w:tcPr>
            <w:tcW w:w="371" w:type="pct"/>
            <w:tcBorders>
              <w:top w:val="single" w:color="auto" w:sz="4" w:space="0"/>
              <w:left w:val="nil"/>
              <w:bottom w:val="single" w:color="auto" w:sz="4" w:space="0"/>
              <w:right w:val="single" w:color="auto" w:sz="4" w:space="0"/>
            </w:tcBorders>
            <w:noWrap w:val="0"/>
            <w:vAlign w:val="center"/>
          </w:tcPr>
          <w:p w14:paraId="4C9A6801">
            <w:pPr>
              <w:keepNext w:val="0"/>
              <w:keepLines w:val="0"/>
              <w:widowControl w:val="0"/>
              <w:suppressLineNumbers w:val="0"/>
              <w:autoSpaceDE w:val="0"/>
              <w:autoSpaceDN/>
              <w:spacing w:before="0" w:beforeAutospacing="0" w:after="0" w:afterAutospacing="0" w:line="240" w:lineRule="auto"/>
              <w:ind w:left="0" w:right="0"/>
              <w:jc w:val="both"/>
              <w:rPr>
                <w:rFonts w:hint="default" w:ascii="宋体" w:hAnsi="宋体" w:eastAsia="宋体" w:cs="宋体"/>
                <w:b/>
                <w:sz w:val="18"/>
                <w:szCs w:val="18"/>
                <w:lang w:val="en-US" w:eastAsia="zh-CN"/>
              </w:rPr>
            </w:pPr>
            <w:r>
              <w:rPr>
                <w:rFonts w:hint="eastAsia" w:ascii="宋体" w:hAnsi="宋体" w:eastAsia="宋体" w:cs="宋体"/>
                <w:b/>
                <w:bCs/>
                <w:i w:val="0"/>
                <w:iCs w:val="0"/>
                <w:caps w:val="0"/>
                <w:color w:val="auto"/>
                <w:spacing w:val="0"/>
                <w:sz w:val="18"/>
                <w:szCs w:val="18"/>
                <w:shd w:val="clear"/>
              </w:rPr>
              <w:t>852130</w:t>
            </w:r>
            <w:r>
              <w:rPr>
                <w:rFonts w:hint="eastAsia" w:ascii="宋体" w:hAnsi="宋体" w:cs="宋体"/>
                <w:b/>
                <w:bCs/>
                <w:i w:val="0"/>
                <w:iCs w:val="0"/>
                <w:caps w:val="0"/>
                <w:color w:val="auto"/>
                <w:spacing w:val="0"/>
                <w:sz w:val="18"/>
                <w:szCs w:val="18"/>
                <w:shd w:val="clear"/>
                <w:lang w:val="en-US" w:eastAsia="zh-CN"/>
              </w:rPr>
              <w:t>27</w:t>
            </w:r>
          </w:p>
        </w:tc>
        <w:tc>
          <w:tcPr>
            <w:tcW w:w="1048" w:type="pct"/>
            <w:tcBorders>
              <w:top w:val="single" w:color="auto" w:sz="4" w:space="0"/>
              <w:left w:val="nil"/>
              <w:bottom w:val="single" w:color="auto" w:sz="4" w:space="0"/>
              <w:right w:val="single" w:color="auto" w:sz="4" w:space="0"/>
            </w:tcBorders>
            <w:noWrap w:val="0"/>
            <w:vAlign w:val="center"/>
          </w:tcPr>
          <w:p w14:paraId="04D327C0">
            <w:pPr>
              <w:keepNext w:val="0"/>
              <w:keepLines w:val="0"/>
              <w:widowControl w:val="0"/>
              <w:suppressLineNumbers w:val="0"/>
              <w:autoSpaceDE w:val="0"/>
              <w:autoSpaceDN/>
              <w:spacing w:before="0" w:beforeAutospacing="0" w:after="0" w:afterAutospacing="0" w:line="240" w:lineRule="auto"/>
              <w:ind w:left="0" w:leftChars="0" w:right="0" w:rightChars="0"/>
              <w:jc w:val="both"/>
              <w:rPr>
                <w:rFonts w:hint="eastAsia" w:ascii="宋体" w:hAnsi="宋体" w:eastAsia="宋体" w:cs="宋体"/>
                <w:b/>
                <w:sz w:val="18"/>
                <w:szCs w:val="18"/>
                <w:lang w:val="en-US"/>
              </w:rPr>
            </w:pPr>
            <w:r>
              <w:rPr>
                <w:rFonts w:hint="eastAsia" w:ascii="宋体" w:hAnsi="宋体" w:cs="宋体"/>
                <w:b/>
                <w:kern w:val="2"/>
                <w:sz w:val="18"/>
                <w:szCs w:val="18"/>
                <w:lang w:val="en-US" w:eastAsia="zh-CN" w:bidi="ar"/>
              </w:rPr>
              <w:t>工业控制网络与组态技术</w:t>
            </w:r>
          </w:p>
        </w:tc>
        <w:tc>
          <w:tcPr>
            <w:tcW w:w="147" w:type="pct"/>
            <w:tcBorders>
              <w:top w:val="single" w:color="auto" w:sz="4" w:space="0"/>
              <w:left w:val="nil"/>
              <w:bottom w:val="single" w:color="auto" w:sz="4" w:space="0"/>
              <w:right w:val="single" w:color="auto" w:sz="4" w:space="0"/>
            </w:tcBorders>
            <w:noWrap w:val="0"/>
            <w:vAlign w:val="center"/>
          </w:tcPr>
          <w:p w14:paraId="09AD26FB">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1E3AB223">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cs="宋体"/>
                <w:kern w:val="2"/>
                <w:sz w:val="18"/>
                <w:szCs w:val="18"/>
                <w:lang w:val="en-US" w:eastAsia="zh-CN" w:bidi="ar"/>
              </w:rPr>
              <w:t>A</w:t>
            </w:r>
          </w:p>
        </w:tc>
        <w:tc>
          <w:tcPr>
            <w:tcW w:w="230" w:type="pct"/>
            <w:tcBorders>
              <w:top w:val="single" w:color="auto" w:sz="4" w:space="0"/>
              <w:left w:val="nil"/>
              <w:bottom w:val="single" w:color="auto" w:sz="4" w:space="0"/>
              <w:right w:val="single" w:color="auto" w:sz="4" w:space="0"/>
            </w:tcBorders>
            <w:noWrap w:val="0"/>
            <w:vAlign w:val="center"/>
          </w:tcPr>
          <w:p w14:paraId="24230CEA">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考试</w:t>
            </w:r>
          </w:p>
        </w:tc>
        <w:tc>
          <w:tcPr>
            <w:tcW w:w="222" w:type="pct"/>
            <w:tcBorders>
              <w:top w:val="single" w:color="auto" w:sz="4" w:space="0"/>
              <w:left w:val="nil"/>
              <w:bottom w:val="single" w:color="auto" w:sz="4" w:space="0"/>
              <w:right w:val="single" w:color="auto" w:sz="4" w:space="0"/>
            </w:tcBorders>
            <w:noWrap w:val="0"/>
            <w:vAlign w:val="center"/>
          </w:tcPr>
          <w:p w14:paraId="70F92B47">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rPr>
            </w:pPr>
            <w:r>
              <w:rPr>
                <w:rFonts w:hint="eastAsia" w:ascii="宋体" w:hAnsi="宋体" w:cs="宋体"/>
                <w:kern w:val="2"/>
                <w:sz w:val="18"/>
                <w:szCs w:val="18"/>
                <w:lang w:val="en-US" w:eastAsia="zh-CN" w:bidi="ar"/>
              </w:rPr>
              <w:t>64</w:t>
            </w:r>
          </w:p>
        </w:tc>
        <w:tc>
          <w:tcPr>
            <w:tcW w:w="247" w:type="pct"/>
            <w:tcBorders>
              <w:top w:val="single" w:color="auto" w:sz="4" w:space="0"/>
              <w:left w:val="nil"/>
              <w:bottom w:val="single" w:color="auto" w:sz="4" w:space="0"/>
              <w:right w:val="single" w:color="auto" w:sz="4" w:space="0"/>
            </w:tcBorders>
            <w:noWrap w:val="0"/>
            <w:vAlign w:val="center"/>
          </w:tcPr>
          <w:p w14:paraId="6564DCCA">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4</w:t>
            </w:r>
          </w:p>
        </w:tc>
        <w:tc>
          <w:tcPr>
            <w:tcW w:w="225" w:type="pct"/>
            <w:tcBorders>
              <w:top w:val="single" w:color="auto" w:sz="4" w:space="0"/>
              <w:left w:val="nil"/>
              <w:bottom w:val="single" w:color="auto" w:sz="4" w:space="0"/>
              <w:right w:val="single" w:color="auto" w:sz="4" w:space="0"/>
            </w:tcBorders>
            <w:noWrap w:val="0"/>
            <w:vAlign w:val="center"/>
          </w:tcPr>
          <w:p w14:paraId="22BC0198">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64</w:t>
            </w:r>
          </w:p>
        </w:tc>
        <w:tc>
          <w:tcPr>
            <w:tcW w:w="211" w:type="pct"/>
            <w:tcBorders>
              <w:top w:val="single" w:color="auto" w:sz="4" w:space="0"/>
              <w:left w:val="nil"/>
              <w:bottom w:val="single" w:color="auto" w:sz="4" w:space="0"/>
              <w:right w:val="single" w:color="auto" w:sz="4" w:space="0"/>
            </w:tcBorders>
            <w:noWrap w:val="0"/>
            <w:vAlign w:val="center"/>
          </w:tcPr>
          <w:p w14:paraId="12C625AB">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0</w:t>
            </w:r>
          </w:p>
        </w:tc>
        <w:tc>
          <w:tcPr>
            <w:tcW w:w="148" w:type="pct"/>
            <w:tcBorders>
              <w:top w:val="single" w:color="auto" w:sz="4" w:space="0"/>
              <w:left w:val="nil"/>
              <w:bottom w:val="single" w:color="auto" w:sz="4" w:space="0"/>
              <w:right w:val="single" w:color="auto" w:sz="4" w:space="0"/>
            </w:tcBorders>
            <w:noWrap w:val="0"/>
            <w:vAlign w:val="center"/>
          </w:tcPr>
          <w:p w14:paraId="6DA74B7E">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53" w:type="pct"/>
            <w:tcBorders>
              <w:top w:val="single" w:color="auto" w:sz="4" w:space="0"/>
              <w:left w:val="nil"/>
              <w:bottom w:val="single" w:color="auto" w:sz="4" w:space="0"/>
              <w:right w:val="single" w:color="auto" w:sz="4" w:space="0"/>
            </w:tcBorders>
            <w:noWrap w:val="0"/>
            <w:vAlign w:val="center"/>
          </w:tcPr>
          <w:p w14:paraId="3E487D50">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96" w:type="pct"/>
            <w:tcBorders>
              <w:top w:val="single" w:color="auto" w:sz="4" w:space="0"/>
              <w:left w:val="nil"/>
              <w:bottom w:val="single" w:color="auto" w:sz="4" w:space="0"/>
              <w:right w:val="single" w:color="auto" w:sz="4" w:space="0"/>
            </w:tcBorders>
            <w:noWrap w:val="0"/>
            <w:vAlign w:val="center"/>
          </w:tcPr>
          <w:p w14:paraId="0A0DFD11">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6" w:type="pct"/>
            <w:tcBorders>
              <w:top w:val="single" w:color="auto" w:sz="4" w:space="0"/>
              <w:left w:val="nil"/>
              <w:bottom w:val="single" w:color="auto" w:sz="4" w:space="0"/>
              <w:right w:val="single" w:color="auto" w:sz="4" w:space="0"/>
            </w:tcBorders>
            <w:noWrap w:val="0"/>
            <w:vAlign w:val="center"/>
          </w:tcPr>
          <w:p w14:paraId="594436C4">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79" w:type="pct"/>
            <w:tcBorders>
              <w:top w:val="single" w:color="auto" w:sz="4" w:space="0"/>
              <w:left w:val="nil"/>
              <w:bottom w:val="single" w:color="auto" w:sz="4" w:space="0"/>
              <w:right w:val="single" w:color="auto" w:sz="4" w:space="0"/>
            </w:tcBorders>
            <w:noWrap w:val="0"/>
            <w:vAlign w:val="center"/>
          </w:tcPr>
          <w:p w14:paraId="22A9E39F">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5</w:t>
            </w:r>
          </w:p>
        </w:tc>
        <w:tc>
          <w:tcPr>
            <w:tcW w:w="207" w:type="pct"/>
            <w:tcBorders>
              <w:top w:val="single" w:color="auto" w:sz="4" w:space="0"/>
              <w:left w:val="nil"/>
              <w:bottom w:val="single" w:color="auto" w:sz="4" w:space="0"/>
              <w:right w:val="single" w:color="auto" w:sz="4" w:space="0"/>
            </w:tcBorders>
            <w:noWrap w:val="0"/>
            <w:vAlign w:val="center"/>
          </w:tcPr>
          <w:p w14:paraId="03FE23CD">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tcBorders>
              <w:top w:val="single" w:color="auto" w:sz="4" w:space="0"/>
              <w:left w:val="nil"/>
              <w:bottom w:val="single" w:color="auto" w:sz="4" w:space="0"/>
              <w:right w:val="single" w:color="auto" w:sz="4" w:space="0"/>
            </w:tcBorders>
            <w:noWrap w:val="0"/>
            <w:vAlign w:val="center"/>
          </w:tcPr>
          <w:p w14:paraId="31DCA675">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cs="宋体"/>
                <w:sz w:val="18"/>
                <w:szCs w:val="18"/>
                <w:lang w:val="en-US" w:eastAsia="zh-CN"/>
              </w:rPr>
              <w:t>电力工程系</w:t>
            </w:r>
          </w:p>
        </w:tc>
      </w:tr>
      <w:tr w14:paraId="13B62BB8">
        <w:tblPrEx>
          <w:tblCellMar>
            <w:top w:w="0" w:type="dxa"/>
            <w:left w:w="108" w:type="dxa"/>
            <w:bottom w:w="0" w:type="dxa"/>
            <w:right w:w="108" w:type="dxa"/>
          </w:tblCellMar>
        </w:tblPrEx>
        <w:trPr>
          <w:trHeight w:val="508"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7BB09D76">
            <w:pPr>
              <w:spacing w:line="240" w:lineRule="auto"/>
              <w:rPr>
                <w:rFonts w:hint="default" w:ascii="Times New Roman" w:hAnsi="Times New Roman" w:cs="Times New Roman"/>
                <w:sz w:val="18"/>
                <w:szCs w:val="18"/>
              </w:rPr>
            </w:pPr>
          </w:p>
        </w:tc>
        <w:tc>
          <w:tcPr>
            <w:tcW w:w="221" w:type="pct"/>
            <w:gridSpan w:val="2"/>
            <w:vMerge w:val="continue"/>
            <w:tcBorders>
              <w:left w:val="nil"/>
              <w:right w:val="single" w:color="auto" w:sz="4" w:space="0"/>
            </w:tcBorders>
            <w:noWrap w:val="0"/>
            <w:textDirection w:val="tbRlV"/>
            <w:vAlign w:val="center"/>
          </w:tcPr>
          <w:p w14:paraId="143D8884">
            <w:pPr>
              <w:spacing w:line="240" w:lineRule="auto"/>
              <w:rPr>
                <w:rFonts w:hint="default" w:ascii="Times New Roman" w:hAnsi="Times New Roman" w:cs="Times New Roman"/>
                <w:sz w:val="18"/>
                <w:szCs w:val="18"/>
              </w:rPr>
            </w:pPr>
          </w:p>
        </w:tc>
        <w:tc>
          <w:tcPr>
            <w:tcW w:w="147" w:type="pct"/>
            <w:tcBorders>
              <w:top w:val="single" w:color="auto" w:sz="4" w:space="0"/>
              <w:left w:val="nil"/>
              <w:bottom w:val="single" w:color="auto" w:sz="4" w:space="0"/>
              <w:right w:val="single" w:color="auto" w:sz="4" w:space="0"/>
            </w:tcBorders>
            <w:noWrap w:val="0"/>
            <w:vAlign w:val="center"/>
          </w:tcPr>
          <w:p w14:paraId="21DCDF9E">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cs="宋体"/>
                <w:kern w:val="2"/>
                <w:sz w:val="18"/>
                <w:szCs w:val="18"/>
                <w:lang w:val="en-US" w:eastAsia="zh-CN" w:bidi="ar"/>
              </w:rPr>
              <w:t>4</w:t>
            </w:r>
          </w:p>
        </w:tc>
        <w:tc>
          <w:tcPr>
            <w:tcW w:w="371" w:type="pct"/>
            <w:tcBorders>
              <w:top w:val="single" w:color="auto" w:sz="4" w:space="0"/>
              <w:left w:val="nil"/>
              <w:bottom w:val="single" w:color="auto" w:sz="4" w:space="0"/>
              <w:right w:val="single" w:color="auto" w:sz="4" w:space="0"/>
            </w:tcBorders>
            <w:noWrap w:val="0"/>
            <w:vAlign w:val="center"/>
          </w:tcPr>
          <w:p w14:paraId="4BE1C5BA">
            <w:pPr>
              <w:keepNext w:val="0"/>
              <w:keepLines w:val="0"/>
              <w:widowControl w:val="0"/>
              <w:suppressLineNumbers w:val="0"/>
              <w:autoSpaceDE w:val="0"/>
              <w:autoSpaceDN/>
              <w:spacing w:before="0" w:beforeAutospacing="0" w:after="0" w:afterAutospacing="0" w:line="240" w:lineRule="auto"/>
              <w:ind w:left="0" w:right="0"/>
              <w:jc w:val="both"/>
              <w:rPr>
                <w:rFonts w:hint="default" w:ascii="宋体" w:hAnsi="宋体" w:eastAsia="宋体" w:cs="宋体"/>
                <w:b/>
                <w:sz w:val="18"/>
                <w:szCs w:val="18"/>
                <w:lang w:val="en-US" w:eastAsia="zh-CN"/>
              </w:rPr>
            </w:pPr>
            <w:r>
              <w:rPr>
                <w:rFonts w:hint="eastAsia" w:ascii="宋体" w:hAnsi="宋体" w:eastAsia="宋体" w:cs="宋体"/>
                <w:b/>
                <w:bCs/>
                <w:i w:val="0"/>
                <w:iCs w:val="0"/>
                <w:caps w:val="0"/>
                <w:color w:val="auto"/>
                <w:spacing w:val="0"/>
                <w:sz w:val="18"/>
                <w:szCs w:val="18"/>
                <w:shd w:val="clear"/>
              </w:rPr>
              <w:t>852130</w:t>
            </w:r>
            <w:r>
              <w:rPr>
                <w:rFonts w:hint="eastAsia" w:ascii="宋体" w:hAnsi="宋体" w:cs="宋体"/>
                <w:b/>
                <w:bCs/>
                <w:i w:val="0"/>
                <w:iCs w:val="0"/>
                <w:caps w:val="0"/>
                <w:color w:val="auto"/>
                <w:spacing w:val="0"/>
                <w:sz w:val="18"/>
                <w:szCs w:val="18"/>
                <w:shd w:val="clear"/>
                <w:lang w:val="en-US" w:eastAsia="zh-CN"/>
              </w:rPr>
              <w:t>28</w:t>
            </w:r>
          </w:p>
        </w:tc>
        <w:tc>
          <w:tcPr>
            <w:tcW w:w="1048" w:type="pct"/>
            <w:tcBorders>
              <w:top w:val="single" w:color="auto" w:sz="4" w:space="0"/>
              <w:left w:val="nil"/>
              <w:bottom w:val="single" w:color="auto" w:sz="4" w:space="0"/>
              <w:right w:val="single" w:color="auto" w:sz="4" w:space="0"/>
            </w:tcBorders>
            <w:noWrap w:val="0"/>
            <w:vAlign w:val="center"/>
          </w:tcPr>
          <w:p w14:paraId="54BED3F3">
            <w:pPr>
              <w:keepNext w:val="0"/>
              <w:keepLines w:val="0"/>
              <w:widowControl w:val="0"/>
              <w:suppressLineNumbers w:val="0"/>
              <w:autoSpaceDE w:val="0"/>
              <w:autoSpaceDN/>
              <w:spacing w:before="0" w:beforeAutospacing="0" w:after="0" w:afterAutospacing="0" w:line="240" w:lineRule="auto"/>
              <w:ind w:left="0" w:leftChars="0" w:right="0" w:rightChars="0"/>
              <w:jc w:val="both"/>
              <w:rPr>
                <w:rFonts w:hint="eastAsia" w:ascii="宋体" w:hAnsi="宋体" w:eastAsia="宋体" w:cs="宋体"/>
                <w:b/>
                <w:sz w:val="18"/>
                <w:szCs w:val="18"/>
                <w:lang w:val="en-US"/>
              </w:rPr>
            </w:pPr>
            <w:r>
              <w:rPr>
                <w:rFonts w:hint="eastAsia" w:ascii="宋体" w:hAnsi="宋体" w:cs="宋体"/>
                <w:b/>
                <w:kern w:val="2"/>
                <w:sz w:val="18"/>
                <w:szCs w:val="18"/>
                <w:lang w:val="en-US" w:eastAsia="zh-CN" w:bidi="ar"/>
              </w:rPr>
              <w:t>可编程控制器</w:t>
            </w:r>
            <w:r>
              <w:rPr>
                <w:rFonts w:hint="eastAsia" w:ascii="宋体" w:hAnsi="宋体" w:eastAsia="宋体" w:cs="宋体"/>
                <w:b/>
                <w:kern w:val="2"/>
                <w:sz w:val="18"/>
                <w:szCs w:val="18"/>
                <w:lang w:val="en-US" w:eastAsia="zh-CN" w:bidi="ar"/>
              </w:rPr>
              <w:t>实训</w:t>
            </w:r>
          </w:p>
        </w:tc>
        <w:tc>
          <w:tcPr>
            <w:tcW w:w="147" w:type="pct"/>
            <w:tcBorders>
              <w:top w:val="single" w:color="auto" w:sz="4" w:space="0"/>
              <w:left w:val="nil"/>
              <w:bottom w:val="single" w:color="auto" w:sz="4" w:space="0"/>
              <w:right w:val="single" w:color="auto" w:sz="4" w:space="0"/>
            </w:tcBorders>
            <w:noWrap w:val="0"/>
            <w:vAlign w:val="center"/>
          </w:tcPr>
          <w:p w14:paraId="63104085">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40B7327A">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cs="宋体"/>
                <w:kern w:val="2"/>
                <w:sz w:val="18"/>
                <w:szCs w:val="18"/>
                <w:lang w:val="en-US" w:eastAsia="zh-CN" w:bidi="ar"/>
              </w:rPr>
              <w:t>C</w:t>
            </w:r>
          </w:p>
        </w:tc>
        <w:tc>
          <w:tcPr>
            <w:tcW w:w="230" w:type="pct"/>
            <w:tcBorders>
              <w:top w:val="single" w:color="auto" w:sz="4" w:space="0"/>
              <w:left w:val="nil"/>
              <w:bottom w:val="single" w:color="auto" w:sz="4" w:space="0"/>
              <w:right w:val="single" w:color="auto" w:sz="4" w:space="0"/>
            </w:tcBorders>
            <w:noWrap w:val="0"/>
            <w:vAlign w:val="center"/>
          </w:tcPr>
          <w:p w14:paraId="06962CD5">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考查</w:t>
            </w:r>
          </w:p>
        </w:tc>
        <w:tc>
          <w:tcPr>
            <w:tcW w:w="222" w:type="pct"/>
            <w:tcBorders>
              <w:top w:val="single" w:color="auto" w:sz="4" w:space="0"/>
              <w:left w:val="nil"/>
              <w:bottom w:val="single" w:color="auto" w:sz="4" w:space="0"/>
              <w:right w:val="single" w:color="auto" w:sz="4" w:space="0"/>
            </w:tcBorders>
            <w:noWrap w:val="0"/>
            <w:vAlign w:val="center"/>
          </w:tcPr>
          <w:p w14:paraId="03428DF9">
            <w:pPr>
              <w:keepNext w:val="0"/>
              <w:keepLines w:val="0"/>
              <w:widowControl w:val="0"/>
              <w:suppressLineNumbers w:val="0"/>
              <w:autoSpaceDE w:val="0"/>
              <w:autoSpaceDN/>
              <w:spacing w:before="0" w:beforeAutospacing="0" w:after="0" w:afterAutospacing="0" w:line="240" w:lineRule="auto"/>
              <w:ind w:right="0"/>
              <w:jc w:val="center"/>
              <w:rPr>
                <w:rFonts w:hint="default" w:ascii="宋体" w:hAnsi="宋体" w:eastAsia="宋体" w:cs="宋体"/>
                <w:sz w:val="18"/>
                <w:szCs w:val="18"/>
                <w:lang w:val="en-US"/>
              </w:rPr>
            </w:pPr>
            <w:r>
              <w:rPr>
                <w:rFonts w:hint="eastAsia" w:ascii="宋体" w:hAnsi="宋体" w:cs="宋体"/>
                <w:kern w:val="2"/>
                <w:sz w:val="18"/>
                <w:szCs w:val="18"/>
                <w:lang w:val="en-US" w:eastAsia="zh-CN" w:bidi="ar"/>
              </w:rPr>
              <w:t>60</w:t>
            </w:r>
          </w:p>
        </w:tc>
        <w:tc>
          <w:tcPr>
            <w:tcW w:w="247" w:type="pct"/>
            <w:tcBorders>
              <w:top w:val="single" w:color="auto" w:sz="4" w:space="0"/>
              <w:left w:val="nil"/>
              <w:bottom w:val="single" w:color="auto" w:sz="4" w:space="0"/>
              <w:right w:val="single" w:color="auto" w:sz="4" w:space="0"/>
            </w:tcBorders>
            <w:noWrap w:val="0"/>
            <w:vAlign w:val="center"/>
          </w:tcPr>
          <w:p w14:paraId="352FB64E">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cs="宋体"/>
                <w:kern w:val="2"/>
                <w:sz w:val="18"/>
                <w:szCs w:val="18"/>
                <w:lang w:val="en-US" w:eastAsia="zh-CN" w:bidi="ar"/>
              </w:rPr>
              <w:t>2</w:t>
            </w:r>
          </w:p>
        </w:tc>
        <w:tc>
          <w:tcPr>
            <w:tcW w:w="225" w:type="pct"/>
            <w:tcBorders>
              <w:top w:val="single" w:color="auto" w:sz="4" w:space="0"/>
              <w:left w:val="nil"/>
              <w:bottom w:val="single" w:color="auto" w:sz="4" w:space="0"/>
              <w:right w:val="single" w:color="auto" w:sz="4" w:space="0"/>
            </w:tcBorders>
            <w:noWrap w:val="0"/>
            <w:vAlign w:val="center"/>
          </w:tcPr>
          <w:p w14:paraId="0FE19E79">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0</w:t>
            </w:r>
          </w:p>
        </w:tc>
        <w:tc>
          <w:tcPr>
            <w:tcW w:w="211" w:type="pct"/>
            <w:tcBorders>
              <w:top w:val="single" w:color="auto" w:sz="4" w:space="0"/>
              <w:left w:val="nil"/>
              <w:bottom w:val="single" w:color="auto" w:sz="4" w:space="0"/>
              <w:right w:val="single" w:color="auto" w:sz="4" w:space="0"/>
            </w:tcBorders>
            <w:noWrap w:val="0"/>
            <w:vAlign w:val="center"/>
          </w:tcPr>
          <w:p w14:paraId="56FFF9EE">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60</w:t>
            </w:r>
          </w:p>
        </w:tc>
        <w:tc>
          <w:tcPr>
            <w:tcW w:w="148" w:type="pct"/>
            <w:tcBorders>
              <w:top w:val="single" w:color="auto" w:sz="4" w:space="0"/>
              <w:left w:val="nil"/>
              <w:bottom w:val="single" w:color="auto" w:sz="4" w:space="0"/>
              <w:right w:val="single" w:color="auto" w:sz="4" w:space="0"/>
            </w:tcBorders>
            <w:noWrap w:val="0"/>
            <w:vAlign w:val="center"/>
          </w:tcPr>
          <w:p w14:paraId="234225E9">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53" w:type="pct"/>
            <w:tcBorders>
              <w:top w:val="single" w:color="auto" w:sz="4" w:space="0"/>
              <w:left w:val="nil"/>
              <w:bottom w:val="single" w:color="auto" w:sz="4" w:space="0"/>
              <w:right w:val="single" w:color="auto" w:sz="4" w:space="0"/>
            </w:tcBorders>
            <w:noWrap w:val="0"/>
            <w:vAlign w:val="center"/>
          </w:tcPr>
          <w:p w14:paraId="05EB1990">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96" w:type="pct"/>
            <w:tcBorders>
              <w:top w:val="single" w:color="auto" w:sz="4" w:space="0"/>
              <w:left w:val="nil"/>
              <w:bottom w:val="single" w:color="auto" w:sz="4" w:space="0"/>
              <w:right w:val="single" w:color="auto" w:sz="4" w:space="0"/>
            </w:tcBorders>
            <w:noWrap w:val="0"/>
            <w:vAlign w:val="center"/>
          </w:tcPr>
          <w:p w14:paraId="20A1F3F3">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6" w:type="pct"/>
            <w:tcBorders>
              <w:top w:val="single" w:color="auto" w:sz="4" w:space="0"/>
              <w:left w:val="nil"/>
              <w:bottom w:val="single" w:color="auto" w:sz="4" w:space="0"/>
              <w:right w:val="single" w:color="auto" w:sz="4" w:space="0"/>
            </w:tcBorders>
            <w:noWrap w:val="0"/>
            <w:vAlign w:val="center"/>
          </w:tcPr>
          <w:p w14:paraId="75BF5165">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79" w:type="pct"/>
            <w:tcBorders>
              <w:top w:val="single" w:color="auto" w:sz="4" w:space="0"/>
              <w:left w:val="nil"/>
              <w:bottom w:val="single" w:color="auto" w:sz="4" w:space="0"/>
              <w:right w:val="single" w:color="auto" w:sz="4" w:space="0"/>
            </w:tcBorders>
            <w:noWrap w:val="0"/>
            <w:vAlign w:val="center"/>
          </w:tcPr>
          <w:p w14:paraId="12728527">
            <w:pPr>
              <w:keepNext w:val="0"/>
              <w:keepLines w:val="0"/>
              <w:widowControl w:val="0"/>
              <w:suppressLineNumbers w:val="0"/>
              <w:autoSpaceDE w:val="0"/>
              <w:autoSpaceDN/>
              <w:spacing w:before="0" w:beforeAutospacing="0" w:after="0" w:afterAutospacing="0" w:line="240" w:lineRule="auto"/>
              <w:ind w:right="0"/>
              <w:jc w:val="both"/>
              <w:rPr>
                <w:rFonts w:hint="default" w:ascii="宋体" w:hAnsi="宋体" w:eastAsia="宋体" w:cs="宋体"/>
                <w:sz w:val="18"/>
                <w:szCs w:val="18"/>
                <w:lang w:val="en-US" w:eastAsia="zh-CN"/>
              </w:rPr>
            </w:pPr>
            <w:r>
              <w:rPr>
                <w:rFonts w:hint="eastAsia" w:ascii="宋体" w:hAnsi="宋体" w:cs="宋体"/>
                <w:sz w:val="18"/>
                <w:szCs w:val="18"/>
                <w:lang w:val="en-US" w:eastAsia="zh-CN"/>
              </w:rPr>
              <w:t>2周</w:t>
            </w:r>
          </w:p>
        </w:tc>
        <w:tc>
          <w:tcPr>
            <w:tcW w:w="207" w:type="pct"/>
            <w:tcBorders>
              <w:top w:val="single" w:color="auto" w:sz="4" w:space="0"/>
              <w:left w:val="nil"/>
              <w:bottom w:val="single" w:color="auto" w:sz="4" w:space="0"/>
              <w:right w:val="single" w:color="auto" w:sz="4" w:space="0"/>
            </w:tcBorders>
            <w:noWrap w:val="0"/>
            <w:vAlign w:val="center"/>
          </w:tcPr>
          <w:p w14:paraId="790A5919">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tcBorders>
              <w:top w:val="single" w:color="auto" w:sz="4" w:space="0"/>
              <w:left w:val="nil"/>
              <w:bottom w:val="single" w:color="auto" w:sz="4" w:space="0"/>
              <w:right w:val="single" w:color="auto" w:sz="4" w:space="0"/>
            </w:tcBorders>
            <w:noWrap w:val="0"/>
            <w:vAlign w:val="center"/>
          </w:tcPr>
          <w:p w14:paraId="66A1859A">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sz w:val="18"/>
                <w:szCs w:val="18"/>
                <w:lang w:val="en-US"/>
              </w:rPr>
            </w:pPr>
            <w:r>
              <w:rPr>
                <w:rFonts w:hint="eastAsia" w:ascii="宋体" w:hAnsi="宋体" w:cs="宋体"/>
                <w:sz w:val="18"/>
                <w:szCs w:val="18"/>
                <w:lang w:val="en-US" w:eastAsia="zh-CN"/>
              </w:rPr>
              <w:t>电力工程系</w:t>
            </w:r>
          </w:p>
        </w:tc>
      </w:tr>
      <w:tr w14:paraId="0055D549">
        <w:tblPrEx>
          <w:tblCellMar>
            <w:top w:w="0" w:type="dxa"/>
            <w:left w:w="108" w:type="dxa"/>
            <w:bottom w:w="0" w:type="dxa"/>
            <w:right w:w="108" w:type="dxa"/>
          </w:tblCellMar>
        </w:tblPrEx>
        <w:trPr>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1F85E07C">
            <w:pPr>
              <w:spacing w:line="240" w:lineRule="auto"/>
              <w:rPr>
                <w:rFonts w:hint="default" w:ascii="Times New Roman" w:hAnsi="Times New Roman" w:cs="Times New Roman"/>
                <w:sz w:val="18"/>
                <w:szCs w:val="18"/>
              </w:rPr>
            </w:pPr>
          </w:p>
        </w:tc>
        <w:tc>
          <w:tcPr>
            <w:tcW w:w="221" w:type="pct"/>
            <w:gridSpan w:val="2"/>
            <w:vMerge w:val="restart"/>
            <w:tcBorders>
              <w:top w:val="single" w:color="auto" w:sz="4" w:space="0"/>
              <w:left w:val="nil"/>
              <w:bottom w:val="nil"/>
              <w:right w:val="single" w:color="auto" w:sz="4" w:space="0"/>
            </w:tcBorders>
            <w:noWrap w:val="0"/>
            <w:textDirection w:val="tbRlV"/>
            <w:vAlign w:val="center"/>
          </w:tcPr>
          <w:p w14:paraId="437658D4">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sz w:val="18"/>
                <w:szCs w:val="18"/>
                <w:lang w:val="en-US"/>
              </w:rPr>
            </w:pPr>
            <w:r>
              <w:rPr>
                <w:rFonts w:hint="eastAsia" w:ascii="宋体" w:hAnsi="宋体" w:cs="宋体"/>
                <w:kern w:val="2"/>
                <w:sz w:val="18"/>
                <w:szCs w:val="18"/>
                <w:lang w:val="en-US" w:eastAsia="zh-CN" w:bidi="ar"/>
              </w:rPr>
              <w:t>智能控制技术</w:t>
            </w:r>
            <w:r>
              <w:rPr>
                <w:rFonts w:hint="eastAsia" w:ascii="宋体" w:hAnsi="宋体" w:eastAsia="宋体" w:cs="宋体"/>
                <w:kern w:val="2"/>
                <w:sz w:val="18"/>
                <w:szCs w:val="18"/>
                <w:lang w:val="en-US" w:eastAsia="zh-CN" w:bidi="ar"/>
              </w:rPr>
              <w:t>方向</w:t>
            </w:r>
          </w:p>
        </w:tc>
        <w:tc>
          <w:tcPr>
            <w:tcW w:w="147" w:type="pct"/>
            <w:tcBorders>
              <w:top w:val="single" w:color="auto" w:sz="4" w:space="0"/>
              <w:left w:val="nil"/>
              <w:bottom w:val="single" w:color="auto" w:sz="4" w:space="0"/>
              <w:right w:val="single" w:color="auto" w:sz="4" w:space="0"/>
            </w:tcBorders>
            <w:noWrap w:val="0"/>
            <w:vAlign w:val="center"/>
          </w:tcPr>
          <w:p w14:paraId="759A1A82">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1</w:t>
            </w:r>
          </w:p>
        </w:tc>
        <w:tc>
          <w:tcPr>
            <w:tcW w:w="371" w:type="pct"/>
            <w:tcBorders>
              <w:top w:val="single" w:color="auto" w:sz="4" w:space="0"/>
              <w:left w:val="nil"/>
              <w:bottom w:val="single" w:color="auto" w:sz="4" w:space="0"/>
              <w:right w:val="single" w:color="auto" w:sz="4" w:space="0"/>
            </w:tcBorders>
            <w:noWrap w:val="0"/>
            <w:vAlign w:val="center"/>
          </w:tcPr>
          <w:p w14:paraId="5646931A">
            <w:pPr>
              <w:keepNext w:val="0"/>
              <w:keepLines w:val="0"/>
              <w:widowControl w:val="0"/>
              <w:suppressLineNumbers w:val="0"/>
              <w:autoSpaceDE w:val="0"/>
              <w:autoSpaceDN/>
              <w:spacing w:before="0" w:beforeAutospacing="0" w:after="0" w:afterAutospacing="0" w:line="240" w:lineRule="auto"/>
              <w:ind w:left="0" w:right="0"/>
              <w:jc w:val="both"/>
              <w:rPr>
                <w:rFonts w:hint="default" w:ascii="宋体" w:hAnsi="宋体" w:eastAsia="宋体" w:cs="宋体"/>
                <w:b/>
                <w:sz w:val="18"/>
                <w:szCs w:val="18"/>
                <w:lang w:val="en-US" w:eastAsia="zh-CN"/>
              </w:rPr>
            </w:pPr>
            <w:r>
              <w:rPr>
                <w:rFonts w:hint="eastAsia" w:ascii="宋体" w:hAnsi="宋体" w:eastAsia="宋体" w:cs="宋体"/>
                <w:b/>
                <w:bCs/>
                <w:i w:val="0"/>
                <w:iCs w:val="0"/>
                <w:caps w:val="0"/>
                <w:color w:val="auto"/>
                <w:spacing w:val="0"/>
                <w:sz w:val="18"/>
                <w:szCs w:val="18"/>
                <w:shd w:val="clear"/>
              </w:rPr>
              <w:t>852130</w:t>
            </w:r>
            <w:r>
              <w:rPr>
                <w:rFonts w:hint="eastAsia" w:ascii="宋体" w:hAnsi="宋体" w:cs="宋体"/>
                <w:b/>
                <w:bCs/>
                <w:i w:val="0"/>
                <w:iCs w:val="0"/>
                <w:caps w:val="0"/>
                <w:color w:val="auto"/>
                <w:spacing w:val="0"/>
                <w:sz w:val="18"/>
                <w:szCs w:val="18"/>
                <w:shd w:val="clear"/>
                <w:lang w:val="en-US" w:eastAsia="zh-CN"/>
              </w:rPr>
              <w:t>29</w:t>
            </w:r>
          </w:p>
        </w:tc>
        <w:tc>
          <w:tcPr>
            <w:tcW w:w="1048" w:type="pct"/>
            <w:tcBorders>
              <w:top w:val="single" w:color="auto" w:sz="4" w:space="0"/>
              <w:left w:val="nil"/>
              <w:bottom w:val="single" w:color="auto" w:sz="4" w:space="0"/>
              <w:right w:val="single" w:color="auto" w:sz="4" w:space="0"/>
            </w:tcBorders>
            <w:noWrap w:val="0"/>
            <w:vAlign w:val="center"/>
          </w:tcPr>
          <w:p w14:paraId="00C93035">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b/>
                <w:sz w:val="18"/>
                <w:szCs w:val="18"/>
                <w:lang w:val="en-US"/>
              </w:rPr>
            </w:pPr>
            <w:r>
              <w:rPr>
                <w:rFonts w:hint="eastAsia" w:ascii="宋体" w:hAnsi="宋体" w:eastAsia="宋体" w:cs="宋体"/>
                <w:b/>
                <w:kern w:val="2"/>
                <w:sz w:val="18"/>
                <w:szCs w:val="18"/>
                <w:lang w:val="en-US" w:eastAsia="zh-CN" w:bidi="ar"/>
              </w:rPr>
              <w:t>新能源发电技术</w:t>
            </w:r>
          </w:p>
        </w:tc>
        <w:tc>
          <w:tcPr>
            <w:tcW w:w="147" w:type="pct"/>
            <w:tcBorders>
              <w:top w:val="single" w:color="auto" w:sz="4" w:space="0"/>
              <w:left w:val="nil"/>
              <w:bottom w:val="single" w:color="auto" w:sz="4" w:space="0"/>
              <w:right w:val="single" w:color="auto" w:sz="4" w:space="0"/>
            </w:tcBorders>
            <w:noWrap w:val="0"/>
            <w:vAlign w:val="center"/>
          </w:tcPr>
          <w:p w14:paraId="6BD0B09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4482A526">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A</w:t>
            </w:r>
          </w:p>
        </w:tc>
        <w:tc>
          <w:tcPr>
            <w:tcW w:w="230" w:type="pct"/>
            <w:tcBorders>
              <w:top w:val="single" w:color="auto" w:sz="4" w:space="0"/>
              <w:left w:val="nil"/>
              <w:bottom w:val="single" w:color="auto" w:sz="4" w:space="0"/>
              <w:right w:val="single" w:color="auto" w:sz="4" w:space="0"/>
            </w:tcBorders>
            <w:noWrap w:val="0"/>
            <w:vAlign w:val="center"/>
          </w:tcPr>
          <w:p w14:paraId="7477BFF8">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考试</w:t>
            </w:r>
          </w:p>
        </w:tc>
        <w:tc>
          <w:tcPr>
            <w:tcW w:w="222" w:type="pct"/>
            <w:tcBorders>
              <w:top w:val="single" w:color="auto" w:sz="4" w:space="0"/>
              <w:left w:val="nil"/>
              <w:bottom w:val="single" w:color="auto" w:sz="4" w:space="0"/>
              <w:right w:val="single" w:color="auto" w:sz="4" w:space="0"/>
            </w:tcBorders>
            <w:noWrap w:val="0"/>
            <w:vAlign w:val="center"/>
          </w:tcPr>
          <w:p w14:paraId="6712F43F">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48</w:t>
            </w:r>
          </w:p>
        </w:tc>
        <w:tc>
          <w:tcPr>
            <w:tcW w:w="247" w:type="pct"/>
            <w:tcBorders>
              <w:top w:val="single" w:color="auto" w:sz="4" w:space="0"/>
              <w:left w:val="nil"/>
              <w:bottom w:val="single" w:color="auto" w:sz="4" w:space="0"/>
              <w:right w:val="single" w:color="auto" w:sz="4" w:space="0"/>
            </w:tcBorders>
            <w:noWrap w:val="0"/>
            <w:vAlign w:val="center"/>
          </w:tcPr>
          <w:p w14:paraId="365597BE">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3</w:t>
            </w:r>
          </w:p>
        </w:tc>
        <w:tc>
          <w:tcPr>
            <w:tcW w:w="225" w:type="pct"/>
            <w:tcBorders>
              <w:top w:val="single" w:color="auto" w:sz="4" w:space="0"/>
              <w:left w:val="nil"/>
              <w:bottom w:val="single" w:color="auto" w:sz="4" w:space="0"/>
              <w:right w:val="single" w:color="auto" w:sz="4" w:space="0"/>
            </w:tcBorders>
            <w:noWrap w:val="0"/>
            <w:vAlign w:val="center"/>
          </w:tcPr>
          <w:p w14:paraId="1021EFDE">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48</w:t>
            </w:r>
          </w:p>
        </w:tc>
        <w:tc>
          <w:tcPr>
            <w:tcW w:w="211" w:type="pct"/>
            <w:tcBorders>
              <w:top w:val="single" w:color="auto" w:sz="4" w:space="0"/>
              <w:left w:val="nil"/>
              <w:bottom w:val="single" w:color="auto" w:sz="4" w:space="0"/>
              <w:right w:val="single" w:color="auto" w:sz="4" w:space="0"/>
            </w:tcBorders>
            <w:noWrap w:val="0"/>
            <w:vAlign w:val="center"/>
          </w:tcPr>
          <w:p w14:paraId="28544842">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0</w:t>
            </w:r>
          </w:p>
        </w:tc>
        <w:tc>
          <w:tcPr>
            <w:tcW w:w="148" w:type="pct"/>
            <w:tcBorders>
              <w:top w:val="single" w:color="auto" w:sz="4" w:space="0"/>
              <w:left w:val="nil"/>
              <w:bottom w:val="single" w:color="auto" w:sz="4" w:space="0"/>
              <w:right w:val="single" w:color="auto" w:sz="4" w:space="0"/>
            </w:tcBorders>
            <w:noWrap w:val="0"/>
            <w:vAlign w:val="center"/>
          </w:tcPr>
          <w:p w14:paraId="2058D80A">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53" w:type="pct"/>
            <w:tcBorders>
              <w:top w:val="single" w:color="auto" w:sz="4" w:space="0"/>
              <w:left w:val="nil"/>
              <w:bottom w:val="single" w:color="auto" w:sz="4" w:space="0"/>
              <w:right w:val="single" w:color="auto" w:sz="4" w:space="0"/>
            </w:tcBorders>
            <w:noWrap w:val="0"/>
            <w:vAlign w:val="center"/>
          </w:tcPr>
          <w:p w14:paraId="536EA91B">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96" w:type="pct"/>
            <w:tcBorders>
              <w:top w:val="single" w:color="auto" w:sz="4" w:space="0"/>
              <w:left w:val="nil"/>
              <w:bottom w:val="single" w:color="auto" w:sz="4" w:space="0"/>
              <w:right w:val="single" w:color="auto" w:sz="4" w:space="0"/>
            </w:tcBorders>
            <w:noWrap w:val="0"/>
            <w:vAlign w:val="center"/>
          </w:tcPr>
          <w:p w14:paraId="51BB60C0">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4</w:t>
            </w:r>
          </w:p>
        </w:tc>
        <w:tc>
          <w:tcPr>
            <w:tcW w:w="206" w:type="pct"/>
            <w:tcBorders>
              <w:top w:val="single" w:color="auto" w:sz="4" w:space="0"/>
              <w:left w:val="nil"/>
              <w:bottom w:val="single" w:color="auto" w:sz="4" w:space="0"/>
              <w:right w:val="single" w:color="auto" w:sz="4" w:space="0"/>
            </w:tcBorders>
            <w:noWrap w:val="0"/>
            <w:vAlign w:val="center"/>
          </w:tcPr>
          <w:p w14:paraId="1824067F">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79" w:type="pct"/>
            <w:tcBorders>
              <w:top w:val="single" w:color="auto" w:sz="4" w:space="0"/>
              <w:left w:val="nil"/>
              <w:bottom w:val="single" w:color="auto" w:sz="4" w:space="0"/>
              <w:right w:val="single" w:color="auto" w:sz="4" w:space="0"/>
            </w:tcBorders>
            <w:noWrap w:val="0"/>
            <w:vAlign w:val="center"/>
          </w:tcPr>
          <w:p w14:paraId="50482A42">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7" w:type="pct"/>
            <w:tcBorders>
              <w:top w:val="single" w:color="auto" w:sz="4" w:space="0"/>
              <w:left w:val="nil"/>
              <w:bottom w:val="single" w:color="auto" w:sz="4" w:space="0"/>
              <w:right w:val="single" w:color="auto" w:sz="4" w:space="0"/>
            </w:tcBorders>
            <w:noWrap w:val="0"/>
            <w:vAlign w:val="center"/>
          </w:tcPr>
          <w:p w14:paraId="003FD3F9">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tcBorders>
              <w:top w:val="single" w:color="auto" w:sz="4" w:space="0"/>
              <w:left w:val="nil"/>
              <w:bottom w:val="single" w:color="auto" w:sz="4" w:space="0"/>
              <w:right w:val="single" w:color="auto" w:sz="4" w:space="0"/>
            </w:tcBorders>
            <w:noWrap w:val="0"/>
            <w:vAlign w:val="center"/>
          </w:tcPr>
          <w:p w14:paraId="315C0E6E">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cs="宋体"/>
                <w:sz w:val="18"/>
                <w:szCs w:val="18"/>
                <w:lang w:val="en-US" w:eastAsia="zh-CN"/>
              </w:rPr>
              <w:t>电力工程系</w:t>
            </w:r>
          </w:p>
        </w:tc>
      </w:tr>
      <w:tr w14:paraId="00BD6766">
        <w:tblPrEx>
          <w:tblCellMar>
            <w:top w:w="0" w:type="dxa"/>
            <w:left w:w="108" w:type="dxa"/>
            <w:bottom w:w="0" w:type="dxa"/>
            <w:right w:w="108" w:type="dxa"/>
          </w:tblCellMar>
        </w:tblPrEx>
        <w:trPr>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21A6BFEF">
            <w:pPr>
              <w:spacing w:line="240" w:lineRule="auto"/>
              <w:rPr>
                <w:rFonts w:hint="default" w:ascii="Times New Roman" w:hAnsi="Times New Roman" w:cs="Times New Roman"/>
                <w:sz w:val="18"/>
                <w:szCs w:val="18"/>
              </w:rPr>
            </w:pPr>
          </w:p>
        </w:tc>
        <w:tc>
          <w:tcPr>
            <w:tcW w:w="221" w:type="pct"/>
            <w:gridSpan w:val="2"/>
            <w:vMerge w:val="continue"/>
            <w:tcBorders>
              <w:left w:val="nil"/>
              <w:right w:val="single" w:color="auto" w:sz="4" w:space="0"/>
            </w:tcBorders>
            <w:noWrap w:val="0"/>
            <w:textDirection w:val="tbRlV"/>
            <w:vAlign w:val="center"/>
          </w:tcPr>
          <w:p w14:paraId="7084F755">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cs="宋体"/>
                <w:kern w:val="2"/>
                <w:sz w:val="18"/>
                <w:szCs w:val="18"/>
                <w:lang w:val="en-US" w:eastAsia="zh-CN" w:bidi="ar"/>
              </w:rPr>
            </w:pPr>
          </w:p>
        </w:tc>
        <w:tc>
          <w:tcPr>
            <w:tcW w:w="147" w:type="pct"/>
            <w:tcBorders>
              <w:top w:val="single" w:color="auto" w:sz="4" w:space="0"/>
              <w:left w:val="nil"/>
              <w:bottom w:val="single" w:color="auto" w:sz="4" w:space="0"/>
              <w:right w:val="single" w:color="auto" w:sz="4" w:space="0"/>
            </w:tcBorders>
            <w:noWrap w:val="0"/>
            <w:vAlign w:val="center"/>
          </w:tcPr>
          <w:p w14:paraId="3EB31012">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2</w:t>
            </w:r>
          </w:p>
        </w:tc>
        <w:tc>
          <w:tcPr>
            <w:tcW w:w="371" w:type="pct"/>
            <w:tcBorders>
              <w:top w:val="single" w:color="auto" w:sz="4" w:space="0"/>
              <w:left w:val="nil"/>
              <w:bottom w:val="single" w:color="auto" w:sz="4" w:space="0"/>
              <w:right w:val="single" w:color="auto" w:sz="4" w:space="0"/>
            </w:tcBorders>
            <w:noWrap w:val="0"/>
            <w:vAlign w:val="center"/>
          </w:tcPr>
          <w:p w14:paraId="118B884C">
            <w:pPr>
              <w:keepNext w:val="0"/>
              <w:keepLines w:val="0"/>
              <w:widowControl w:val="0"/>
              <w:suppressLineNumbers w:val="0"/>
              <w:autoSpaceDE w:val="0"/>
              <w:autoSpaceDN/>
              <w:spacing w:before="0" w:beforeAutospacing="0" w:after="0" w:afterAutospacing="0" w:line="240" w:lineRule="auto"/>
              <w:ind w:left="0" w:right="0"/>
              <w:jc w:val="both"/>
              <w:rPr>
                <w:rFonts w:hint="default" w:ascii="宋体" w:hAnsi="宋体" w:eastAsia="宋体" w:cs="宋体"/>
                <w:b/>
                <w:sz w:val="18"/>
                <w:szCs w:val="18"/>
                <w:lang w:val="en-US" w:eastAsia="zh-CN"/>
              </w:rPr>
            </w:pPr>
            <w:r>
              <w:rPr>
                <w:rFonts w:hint="eastAsia" w:ascii="宋体" w:hAnsi="宋体" w:eastAsia="宋体" w:cs="宋体"/>
                <w:b/>
                <w:bCs/>
                <w:i w:val="0"/>
                <w:iCs w:val="0"/>
                <w:caps w:val="0"/>
                <w:color w:val="auto"/>
                <w:spacing w:val="0"/>
                <w:sz w:val="18"/>
                <w:szCs w:val="18"/>
                <w:shd w:val="clear"/>
              </w:rPr>
              <w:t>852130</w:t>
            </w:r>
            <w:r>
              <w:rPr>
                <w:rFonts w:hint="eastAsia" w:ascii="宋体" w:hAnsi="宋体" w:cs="宋体"/>
                <w:b/>
                <w:bCs/>
                <w:i w:val="0"/>
                <w:iCs w:val="0"/>
                <w:caps w:val="0"/>
                <w:color w:val="auto"/>
                <w:spacing w:val="0"/>
                <w:sz w:val="18"/>
                <w:szCs w:val="18"/>
                <w:shd w:val="clear"/>
                <w:lang w:val="en-US" w:eastAsia="zh-CN"/>
              </w:rPr>
              <w:t>30</w:t>
            </w:r>
          </w:p>
        </w:tc>
        <w:tc>
          <w:tcPr>
            <w:tcW w:w="1048" w:type="pct"/>
            <w:tcBorders>
              <w:top w:val="single" w:color="auto" w:sz="4" w:space="0"/>
              <w:left w:val="nil"/>
              <w:bottom w:val="single" w:color="auto" w:sz="4" w:space="0"/>
              <w:right w:val="single" w:color="auto" w:sz="4" w:space="0"/>
            </w:tcBorders>
            <w:noWrap w:val="0"/>
            <w:vAlign w:val="center"/>
          </w:tcPr>
          <w:p w14:paraId="35769155">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b/>
                <w:kern w:val="2"/>
                <w:sz w:val="18"/>
                <w:szCs w:val="18"/>
                <w:lang w:val="en-US" w:eastAsia="zh-CN" w:bidi="ar"/>
              </w:rPr>
            </w:pPr>
            <w:r>
              <w:rPr>
                <w:rFonts w:hint="eastAsia" w:ascii="宋体" w:hAnsi="宋体" w:cs="宋体"/>
                <w:b/>
                <w:sz w:val="18"/>
                <w:szCs w:val="18"/>
                <w:lang w:val="en-US" w:eastAsia="zh-CN"/>
              </w:rPr>
              <w:t>过程控制与自动化仪表</w:t>
            </w:r>
          </w:p>
        </w:tc>
        <w:tc>
          <w:tcPr>
            <w:tcW w:w="147" w:type="pct"/>
            <w:tcBorders>
              <w:top w:val="single" w:color="auto" w:sz="4" w:space="0"/>
              <w:left w:val="nil"/>
              <w:bottom w:val="single" w:color="auto" w:sz="4" w:space="0"/>
              <w:right w:val="single" w:color="auto" w:sz="4" w:space="0"/>
            </w:tcBorders>
            <w:noWrap w:val="0"/>
            <w:vAlign w:val="center"/>
          </w:tcPr>
          <w:p w14:paraId="1DB9AFFC">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067B1617">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B</w:t>
            </w:r>
          </w:p>
        </w:tc>
        <w:tc>
          <w:tcPr>
            <w:tcW w:w="230" w:type="pct"/>
            <w:tcBorders>
              <w:top w:val="single" w:color="auto" w:sz="4" w:space="0"/>
              <w:left w:val="nil"/>
              <w:bottom w:val="single" w:color="auto" w:sz="4" w:space="0"/>
              <w:right w:val="single" w:color="auto" w:sz="4" w:space="0"/>
            </w:tcBorders>
            <w:noWrap w:val="0"/>
            <w:vAlign w:val="center"/>
          </w:tcPr>
          <w:p w14:paraId="313906C0">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考试</w:t>
            </w:r>
          </w:p>
        </w:tc>
        <w:tc>
          <w:tcPr>
            <w:tcW w:w="222" w:type="pct"/>
            <w:tcBorders>
              <w:top w:val="single" w:color="auto" w:sz="4" w:space="0"/>
              <w:left w:val="nil"/>
              <w:bottom w:val="single" w:color="auto" w:sz="4" w:space="0"/>
              <w:right w:val="single" w:color="auto" w:sz="4" w:space="0"/>
            </w:tcBorders>
            <w:noWrap w:val="0"/>
            <w:vAlign w:val="center"/>
          </w:tcPr>
          <w:p w14:paraId="49313449">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56</w:t>
            </w:r>
          </w:p>
        </w:tc>
        <w:tc>
          <w:tcPr>
            <w:tcW w:w="247" w:type="pct"/>
            <w:tcBorders>
              <w:top w:val="single" w:color="auto" w:sz="4" w:space="0"/>
              <w:left w:val="nil"/>
              <w:bottom w:val="single" w:color="auto" w:sz="4" w:space="0"/>
              <w:right w:val="single" w:color="auto" w:sz="4" w:space="0"/>
            </w:tcBorders>
            <w:noWrap w:val="0"/>
            <w:vAlign w:val="center"/>
          </w:tcPr>
          <w:p w14:paraId="1BDACECF">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kern w:val="2"/>
                <w:sz w:val="18"/>
                <w:szCs w:val="18"/>
                <w:lang w:val="en-US" w:eastAsia="zh-CN" w:bidi="ar"/>
              </w:rPr>
            </w:pPr>
            <w:r>
              <w:rPr>
                <w:rFonts w:hint="eastAsia" w:ascii="宋体" w:hAnsi="宋体" w:cs="宋体"/>
                <w:kern w:val="2"/>
                <w:sz w:val="18"/>
                <w:szCs w:val="18"/>
                <w:lang w:val="en-US" w:eastAsia="zh-CN" w:bidi="ar"/>
              </w:rPr>
              <w:t>3.5</w:t>
            </w:r>
          </w:p>
        </w:tc>
        <w:tc>
          <w:tcPr>
            <w:tcW w:w="225" w:type="pct"/>
            <w:tcBorders>
              <w:top w:val="single" w:color="auto" w:sz="4" w:space="0"/>
              <w:left w:val="nil"/>
              <w:bottom w:val="single" w:color="auto" w:sz="4" w:space="0"/>
              <w:right w:val="single" w:color="auto" w:sz="4" w:space="0"/>
            </w:tcBorders>
            <w:noWrap w:val="0"/>
            <w:vAlign w:val="center"/>
          </w:tcPr>
          <w:p w14:paraId="4DA926DD">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32</w:t>
            </w:r>
          </w:p>
        </w:tc>
        <w:tc>
          <w:tcPr>
            <w:tcW w:w="211" w:type="pct"/>
            <w:tcBorders>
              <w:top w:val="single" w:color="auto" w:sz="4" w:space="0"/>
              <w:left w:val="nil"/>
              <w:bottom w:val="single" w:color="auto" w:sz="4" w:space="0"/>
              <w:right w:val="single" w:color="auto" w:sz="4" w:space="0"/>
            </w:tcBorders>
            <w:noWrap w:val="0"/>
            <w:vAlign w:val="center"/>
          </w:tcPr>
          <w:p w14:paraId="59BA9825">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24</w:t>
            </w:r>
          </w:p>
        </w:tc>
        <w:tc>
          <w:tcPr>
            <w:tcW w:w="148" w:type="pct"/>
            <w:tcBorders>
              <w:top w:val="single" w:color="auto" w:sz="4" w:space="0"/>
              <w:left w:val="nil"/>
              <w:bottom w:val="single" w:color="auto" w:sz="4" w:space="0"/>
              <w:right w:val="single" w:color="auto" w:sz="4" w:space="0"/>
            </w:tcBorders>
            <w:noWrap w:val="0"/>
            <w:vAlign w:val="center"/>
          </w:tcPr>
          <w:p w14:paraId="26C5142F">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53" w:type="pct"/>
            <w:tcBorders>
              <w:top w:val="single" w:color="auto" w:sz="4" w:space="0"/>
              <w:left w:val="nil"/>
              <w:bottom w:val="single" w:color="auto" w:sz="4" w:space="0"/>
              <w:right w:val="single" w:color="auto" w:sz="4" w:space="0"/>
            </w:tcBorders>
            <w:noWrap w:val="0"/>
            <w:vAlign w:val="center"/>
          </w:tcPr>
          <w:p w14:paraId="2CE8A85B">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96" w:type="pct"/>
            <w:tcBorders>
              <w:top w:val="single" w:color="auto" w:sz="4" w:space="0"/>
              <w:left w:val="nil"/>
              <w:bottom w:val="single" w:color="auto" w:sz="4" w:space="0"/>
              <w:right w:val="single" w:color="auto" w:sz="4" w:space="0"/>
            </w:tcBorders>
            <w:noWrap w:val="0"/>
            <w:vAlign w:val="center"/>
          </w:tcPr>
          <w:p w14:paraId="135328AB">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6" w:type="pct"/>
            <w:tcBorders>
              <w:top w:val="single" w:color="auto" w:sz="4" w:space="0"/>
              <w:left w:val="nil"/>
              <w:bottom w:val="single" w:color="auto" w:sz="4" w:space="0"/>
              <w:right w:val="single" w:color="auto" w:sz="4" w:space="0"/>
            </w:tcBorders>
            <w:noWrap w:val="0"/>
            <w:vAlign w:val="center"/>
          </w:tcPr>
          <w:p w14:paraId="75B0B30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4</w:t>
            </w:r>
          </w:p>
        </w:tc>
        <w:tc>
          <w:tcPr>
            <w:tcW w:w="179" w:type="pct"/>
            <w:tcBorders>
              <w:top w:val="single" w:color="auto" w:sz="4" w:space="0"/>
              <w:left w:val="nil"/>
              <w:bottom w:val="single" w:color="auto" w:sz="4" w:space="0"/>
              <w:right w:val="single" w:color="auto" w:sz="4" w:space="0"/>
            </w:tcBorders>
            <w:noWrap w:val="0"/>
            <w:vAlign w:val="center"/>
          </w:tcPr>
          <w:p w14:paraId="1A19EA54">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7" w:type="pct"/>
            <w:tcBorders>
              <w:top w:val="single" w:color="auto" w:sz="4" w:space="0"/>
              <w:left w:val="nil"/>
              <w:bottom w:val="single" w:color="auto" w:sz="4" w:space="0"/>
              <w:right w:val="single" w:color="auto" w:sz="4" w:space="0"/>
            </w:tcBorders>
            <w:noWrap w:val="0"/>
            <w:vAlign w:val="center"/>
          </w:tcPr>
          <w:p w14:paraId="7B91AAD0">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tcBorders>
              <w:top w:val="single" w:color="auto" w:sz="4" w:space="0"/>
              <w:left w:val="nil"/>
              <w:bottom w:val="single" w:color="auto" w:sz="4" w:space="0"/>
              <w:right w:val="single" w:color="auto" w:sz="4" w:space="0"/>
            </w:tcBorders>
            <w:noWrap w:val="0"/>
            <w:vAlign w:val="center"/>
          </w:tcPr>
          <w:p w14:paraId="585AF0CF">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cs="宋体"/>
                <w:sz w:val="18"/>
                <w:szCs w:val="18"/>
                <w:lang w:val="en-US" w:eastAsia="zh-CN"/>
              </w:rPr>
              <w:t>电力工程系</w:t>
            </w:r>
          </w:p>
        </w:tc>
      </w:tr>
      <w:tr w14:paraId="1AB10F8A">
        <w:tblPrEx>
          <w:tblCellMar>
            <w:top w:w="0" w:type="dxa"/>
            <w:left w:w="108" w:type="dxa"/>
            <w:bottom w:w="0" w:type="dxa"/>
            <w:right w:w="108" w:type="dxa"/>
          </w:tblCellMar>
        </w:tblPrEx>
        <w:trPr>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317B513A">
            <w:pPr>
              <w:spacing w:line="240" w:lineRule="auto"/>
              <w:rPr>
                <w:rFonts w:hint="default" w:ascii="Times New Roman" w:hAnsi="Times New Roman" w:cs="Times New Roman"/>
                <w:sz w:val="18"/>
                <w:szCs w:val="18"/>
              </w:rPr>
            </w:pPr>
          </w:p>
        </w:tc>
        <w:tc>
          <w:tcPr>
            <w:tcW w:w="221" w:type="pct"/>
            <w:gridSpan w:val="2"/>
            <w:vMerge w:val="continue"/>
            <w:tcBorders>
              <w:top w:val="single" w:color="auto" w:sz="4" w:space="0"/>
              <w:left w:val="nil"/>
              <w:bottom w:val="nil"/>
              <w:right w:val="single" w:color="auto" w:sz="4" w:space="0"/>
            </w:tcBorders>
            <w:noWrap w:val="0"/>
            <w:textDirection w:val="tbRlV"/>
            <w:vAlign w:val="center"/>
          </w:tcPr>
          <w:p w14:paraId="2449F017">
            <w:pPr>
              <w:spacing w:line="240" w:lineRule="auto"/>
              <w:rPr>
                <w:rFonts w:hint="default" w:ascii="Times New Roman" w:hAnsi="Times New Roman" w:cs="Times New Roman"/>
                <w:sz w:val="18"/>
                <w:szCs w:val="18"/>
              </w:rPr>
            </w:pPr>
          </w:p>
        </w:tc>
        <w:tc>
          <w:tcPr>
            <w:tcW w:w="147" w:type="pct"/>
            <w:tcBorders>
              <w:top w:val="single" w:color="auto" w:sz="4" w:space="0"/>
              <w:left w:val="nil"/>
              <w:bottom w:val="single" w:color="auto" w:sz="4" w:space="0"/>
              <w:right w:val="single" w:color="auto" w:sz="4" w:space="0"/>
            </w:tcBorders>
            <w:noWrap w:val="0"/>
            <w:vAlign w:val="center"/>
          </w:tcPr>
          <w:p w14:paraId="73B43289">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cs="宋体"/>
                <w:kern w:val="2"/>
                <w:sz w:val="18"/>
                <w:szCs w:val="18"/>
                <w:lang w:val="en-US" w:eastAsia="zh-CN" w:bidi="ar"/>
              </w:rPr>
              <w:t>3</w:t>
            </w:r>
          </w:p>
        </w:tc>
        <w:tc>
          <w:tcPr>
            <w:tcW w:w="371" w:type="pct"/>
            <w:tcBorders>
              <w:top w:val="single" w:color="auto" w:sz="4" w:space="0"/>
              <w:left w:val="nil"/>
              <w:bottom w:val="single" w:color="auto" w:sz="4" w:space="0"/>
              <w:right w:val="single" w:color="auto" w:sz="4" w:space="0"/>
            </w:tcBorders>
            <w:noWrap w:val="0"/>
            <w:vAlign w:val="center"/>
          </w:tcPr>
          <w:p w14:paraId="1BAB1F60">
            <w:pPr>
              <w:keepNext w:val="0"/>
              <w:keepLines w:val="0"/>
              <w:widowControl w:val="0"/>
              <w:suppressLineNumbers w:val="0"/>
              <w:autoSpaceDE w:val="0"/>
              <w:autoSpaceDN/>
              <w:spacing w:before="0" w:beforeAutospacing="0" w:after="0" w:afterAutospacing="0" w:line="240" w:lineRule="auto"/>
              <w:ind w:left="0" w:right="0"/>
              <w:jc w:val="both"/>
              <w:rPr>
                <w:rFonts w:hint="default" w:ascii="宋体" w:hAnsi="宋体" w:eastAsia="宋体" w:cs="宋体"/>
                <w:b/>
                <w:sz w:val="18"/>
                <w:szCs w:val="18"/>
                <w:lang w:val="en-US" w:eastAsia="zh-CN"/>
              </w:rPr>
            </w:pPr>
            <w:r>
              <w:rPr>
                <w:rFonts w:hint="eastAsia" w:ascii="宋体" w:hAnsi="宋体" w:eastAsia="宋体" w:cs="宋体"/>
                <w:b/>
                <w:bCs/>
                <w:i w:val="0"/>
                <w:iCs w:val="0"/>
                <w:caps w:val="0"/>
                <w:color w:val="auto"/>
                <w:spacing w:val="0"/>
                <w:sz w:val="18"/>
                <w:szCs w:val="18"/>
                <w:shd w:val="clear"/>
              </w:rPr>
              <w:t>852130</w:t>
            </w:r>
            <w:r>
              <w:rPr>
                <w:rFonts w:hint="eastAsia" w:ascii="宋体" w:hAnsi="宋体" w:cs="宋体"/>
                <w:b/>
                <w:bCs/>
                <w:i w:val="0"/>
                <w:iCs w:val="0"/>
                <w:caps w:val="0"/>
                <w:color w:val="auto"/>
                <w:spacing w:val="0"/>
                <w:sz w:val="18"/>
                <w:szCs w:val="18"/>
                <w:shd w:val="clear"/>
                <w:lang w:val="en-US" w:eastAsia="zh-CN"/>
              </w:rPr>
              <w:t>32</w:t>
            </w:r>
          </w:p>
        </w:tc>
        <w:tc>
          <w:tcPr>
            <w:tcW w:w="1048" w:type="pct"/>
            <w:tcBorders>
              <w:top w:val="single" w:color="auto" w:sz="4" w:space="0"/>
              <w:left w:val="nil"/>
              <w:bottom w:val="single" w:color="auto" w:sz="4" w:space="0"/>
              <w:right w:val="single" w:color="auto" w:sz="4" w:space="0"/>
            </w:tcBorders>
            <w:noWrap w:val="0"/>
            <w:vAlign w:val="center"/>
          </w:tcPr>
          <w:p w14:paraId="43EC42AE">
            <w:pPr>
              <w:keepNext w:val="0"/>
              <w:keepLines w:val="0"/>
              <w:widowControl w:val="0"/>
              <w:suppressLineNumbers w:val="0"/>
              <w:autoSpaceDE w:val="0"/>
              <w:autoSpaceDN/>
              <w:spacing w:before="0" w:beforeAutospacing="0" w:after="0" w:afterAutospacing="0" w:line="240" w:lineRule="auto"/>
              <w:ind w:left="0" w:right="0"/>
              <w:jc w:val="both"/>
              <w:rPr>
                <w:rFonts w:hint="default" w:ascii="宋体" w:hAnsi="宋体" w:eastAsia="宋体" w:cs="宋体"/>
                <w:b/>
                <w:sz w:val="18"/>
                <w:szCs w:val="18"/>
                <w:lang w:val="en-US" w:eastAsia="zh-CN"/>
              </w:rPr>
            </w:pPr>
            <w:r>
              <w:rPr>
                <w:rFonts w:hint="eastAsia" w:ascii="宋体" w:hAnsi="宋体" w:cs="宋体"/>
                <w:b/>
                <w:sz w:val="18"/>
                <w:szCs w:val="18"/>
                <w:lang w:val="en-US" w:eastAsia="zh-CN"/>
              </w:rPr>
              <w:t>工控组态及现场总线技术</w:t>
            </w:r>
          </w:p>
        </w:tc>
        <w:tc>
          <w:tcPr>
            <w:tcW w:w="147" w:type="pct"/>
            <w:tcBorders>
              <w:top w:val="single" w:color="auto" w:sz="4" w:space="0"/>
              <w:left w:val="nil"/>
              <w:bottom w:val="single" w:color="auto" w:sz="4" w:space="0"/>
              <w:right w:val="single" w:color="auto" w:sz="4" w:space="0"/>
            </w:tcBorders>
            <w:noWrap w:val="0"/>
            <w:vAlign w:val="center"/>
          </w:tcPr>
          <w:p w14:paraId="6ECA63F2">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3601CA51">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cs="宋体"/>
                <w:kern w:val="2"/>
                <w:sz w:val="18"/>
                <w:szCs w:val="18"/>
                <w:lang w:val="en-US" w:eastAsia="zh-CN" w:bidi="ar"/>
              </w:rPr>
              <w:t>A</w:t>
            </w:r>
          </w:p>
        </w:tc>
        <w:tc>
          <w:tcPr>
            <w:tcW w:w="230" w:type="pct"/>
            <w:tcBorders>
              <w:top w:val="single" w:color="auto" w:sz="4" w:space="0"/>
              <w:left w:val="nil"/>
              <w:bottom w:val="single" w:color="auto" w:sz="4" w:space="0"/>
              <w:right w:val="single" w:color="auto" w:sz="4" w:space="0"/>
            </w:tcBorders>
            <w:noWrap w:val="0"/>
            <w:vAlign w:val="center"/>
          </w:tcPr>
          <w:p w14:paraId="7183B5F7">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考试</w:t>
            </w:r>
          </w:p>
        </w:tc>
        <w:tc>
          <w:tcPr>
            <w:tcW w:w="222" w:type="pct"/>
            <w:tcBorders>
              <w:top w:val="single" w:color="auto" w:sz="4" w:space="0"/>
              <w:left w:val="nil"/>
              <w:bottom w:val="single" w:color="auto" w:sz="4" w:space="0"/>
              <w:right w:val="single" w:color="auto" w:sz="4" w:space="0"/>
            </w:tcBorders>
            <w:noWrap w:val="0"/>
            <w:vAlign w:val="center"/>
          </w:tcPr>
          <w:p w14:paraId="3F3CFE18">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64</w:t>
            </w:r>
          </w:p>
        </w:tc>
        <w:tc>
          <w:tcPr>
            <w:tcW w:w="247" w:type="pct"/>
            <w:tcBorders>
              <w:top w:val="single" w:color="auto" w:sz="4" w:space="0"/>
              <w:left w:val="nil"/>
              <w:bottom w:val="single" w:color="auto" w:sz="4" w:space="0"/>
              <w:right w:val="single" w:color="auto" w:sz="4" w:space="0"/>
            </w:tcBorders>
            <w:noWrap w:val="0"/>
            <w:vAlign w:val="center"/>
          </w:tcPr>
          <w:p w14:paraId="282E312F">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4</w:t>
            </w:r>
          </w:p>
        </w:tc>
        <w:tc>
          <w:tcPr>
            <w:tcW w:w="225" w:type="pct"/>
            <w:tcBorders>
              <w:top w:val="single" w:color="auto" w:sz="4" w:space="0"/>
              <w:left w:val="nil"/>
              <w:bottom w:val="single" w:color="auto" w:sz="4" w:space="0"/>
              <w:right w:val="single" w:color="auto" w:sz="4" w:space="0"/>
            </w:tcBorders>
            <w:noWrap w:val="0"/>
            <w:vAlign w:val="center"/>
          </w:tcPr>
          <w:p w14:paraId="01E15B46">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64</w:t>
            </w:r>
          </w:p>
        </w:tc>
        <w:tc>
          <w:tcPr>
            <w:tcW w:w="211" w:type="pct"/>
            <w:tcBorders>
              <w:top w:val="single" w:color="auto" w:sz="4" w:space="0"/>
              <w:left w:val="nil"/>
              <w:bottom w:val="single" w:color="auto" w:sz="4" w:space="0"/>
              <w:right w:val="single" w:color="auto" w:sz="4" w:space="0"/>
            </w:tcBorders>
            <w:noWrap w:val="0"/>
            <w:vAlign w:val="center"/>
          </w:tcPr>
          <w:p w14:paraId="7D9B9AC5">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0</w:t>
            </w:r>
          </w:p>
        </w:tc>
        <w:tc>
          <w:tcPr>
            <w:tcW w:w="148" w:type="pct"/>
            <w:tcBorders>
              <w:top w:val="single" w:color="auto" w:sz="4" w:space="0"/>
              <w:left w:val="nil"/>
              <w:bottom w:val="single" w:color="auto" w:sz="4" w:space="0"/>
              <w:right w:val="single" w:color="auto" w:sz="4" w:space="0"/>
            </w:tcBorders>
            <w:noWrap w:val="0"/>
            <w:vAlign w:val="center"/>
          </w:tcPr>
          <w:p w14:paraId="2860B9AA">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53" w:type="pct"/>
            <w:tcBorders>
              <w:top w:val="single" w:color="auto" w:sz="4" w:space="0"/>
              <w:left w:val="nil"/>
              <w:bottom w:val="single" w:color="auto" w:sz="4" w:space="0"/>
              <w:right w:val="single" w:color="auto" w:sz="4" w:space="0"/>
            </w:tcBorders>
            <w:noWrap w:val="0"/>
            <w:vAlign w:val="center"/>
          </w:tcPr>
          <w:p w14:paraId="01AF6CAD">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96" w:type="pct"/>
            <w:tcBorders>
              <w:top w:val="single" w:color="auto" w:sz="4" w:space="0"/>
              <w:left w:val="nil"/>
              <w:bottom w:val="single" w:color="auto" w:sz="4" w:space="0"/>
              <w:right w:val="single" w:color="auto" w:sz="4" w:space="0"/>
            </w:tcBorders>
            <w:noWrap w:val="0"/>
            <w:vAlign w:val="center"/>
          </w:tcPr>
          <w:p w14:paraId="16C35317">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6" w:type="pct"/>
            <w:tcBorders>
              <w:top w:val="single" w:color="auto" w:sz="4" w:space="0"/>
              <w:left w:val="nil"/>
              <w:bottom w:val="single" w:color="auto" w:sz="4" w:space="0"/>
              <w:right w:val="single" w:color="auto" w:sz="4" w:space="0"/>
            </w:tcBorders>
            <w:noWrap w:val="0"/>
            <w:vAlign w:val="center"/>
          </w:tcPr>
          <w:p w14:paraId="1FD58E8F">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79" w:type="pct"/>
            <w:tcBorders>
              <w:top w:val="single" w:color="auto" w:sz="4" w:space="0"/>
              <w:left w:val="nil"/>
              <w:bottom w:val="single" w:color="auto" w:sz="4" w:space="0"/>
              <w:right w:val="single" w:color="auto" w:sz="4" w:space="0"/>
            </w:tcBorders>
            <w:noWrap w:val="0"/>
            <w:vAlign w:val="center"/>
          </w:tcPr>
          <w:p w14:paraId="3A176EA2">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5</w:t>
            </w:r>
          </w:p>
        </w:tc>
        <w:tc>
          <w:tcPr>
            <w:tcW w:w="207" w:type="pct"/>
            <w:tcBorders>
              <w:top w:val="single" w:color="auto" w:sz="4" w:space="0"/>
              <w:left w:val="nil"/>
              <w:bottom w:val="single" w:color="auto" w:sz="4" w:space="0"/>
              <w:right w:val="single" w:color="auto" w:sz="4" w:space="0"/>
            </w:tcBorders>
            <w:noWrap w:val="0"/>
            <w:vAlign w:val="center"/>
          </w:tcPr>
          <w:p w14:paraId="0B7E4ABD">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tcBorders>
              <w:top w:val="single" w:color="auto" w:sz="4" w:space="0"/>
              <w:left w:val="nil"/>
              <w:bottom w:val="single" w:color="auto" w:sz="4" w:space="0"/>
              <w:right w:val="single" w:color="auto" w:sz="4" w:space="0"/>
            </w:tcBorders>
            <w:noWrap w:val="0"/>
            <w:vAlign w:val="center"/>
          </w:tcPr>
          <w:p w14:paraId="566E3D7B">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cs="宋体"/>
                <w:sz w:val="18"/>
                <w:szCs w:val="18"/>
                <w:lang w:val="en-US" w:eastAsia="zh-CN"/>
              </w:rPr>
              <w:t>电力工程系</w:t>
            </w:r>
          </w:p>
        </w:tc>
      </w:tr>
      <w:tr w14:paraId="5D86AAAC">
        <w:tblPrEx>
          <w:tblCellMar>
            <w:top w:w="0" w:type="dxa"/>
            <w:left w:w="108" w:type="dxa"/>
            <w:bottom w:w="0" w:type="dxa"/>
            <w:right w:w="108" w:type="dxa"/>
          </w:tblCellMar>
        </w:tblPrEx>
        <w:trPr>
          <w:trHeight w:val="295"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32B77431">
            <w:pPr>
              <w:spacing w:line="240" w:lineRule="auto"/>
              <w:rPr>
                <w:rFonts w:hint="default" w:ascii="Times New Roman" w:hAnsi="Times New Roman" w:cs="Times New Roman"/>
                <w:sz w:val="18"/>
                <w:szCs w:val="18"/>
              </w:rPr>
            </w:pPr>
          </w:p>
        </w:tc>
        <w:tc>
          <w:tcPr>
            <w:tcW w:w="221" w:type="pct"/>
            <w:gridSpan w:val="2"/>
            <w:vMerge w:val="continue"/>
            <w:tcBorders>
              <w:top w:val="single" w:color="auto" w:sz="4" w:space="0"/>
              <w:left w:val="nil"/>
              <w:bottom w:val="nil"/>
              <w:right w:val="single" w:color="auto" w:sz="4" w:space="0"/>
            </w:tcBorders>
            <w:noWrap w:val="0"/>
            <w:textDirection w:val="tbRlV"/>
            <w:vAlign w:val="center"/>
          </w:tcPr>
          <w:p w14:paraId="009BE6A3">
            <w:pPr>
              <w:spacing w:line="240" w:lineRule="auto"/>
              <w:rPr>
                <w:rFonts w:hint="default" w:ascii="Times New Roman" w:hAnsi="Times New Roman" w:cs="Times New Roman"/>
                <w:sz w:val="18"/>
                <w:szCs w:val="18"/>
              </w:rPr>
            </w:pPr>
          </w:p>
        </w:tc>
        <w:tc>
          <w:tcPr>
            <w:tcW w:w="147" w:type="pct"/>
            <w:tcBorders>
              <w:top w:val="single" w:color="auto" w:sz="4" w:space="0"/>
              <w:left w:val="nil"/>
              <w:bottom w:val="single" w:color="auto" w:sz="4" w:space="0"/>
              <w:right w:val="single" w:color="auto" w:sz="4" w:space="0"/>
            </w:tcBorders>
            <w:noWrap w:val="0"/>
            <w:vAlign w:val="center"/>
          </w:tcPr>
          <w:p w14:paraId="6EF87A26">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cs="宋体"/>
                <w:kern w:val="2"/>
                <w:sz w:val="18"/>
                <w:szCs w:val="18"/>
                <w:lang w:val="en-US" w:eastAsia="zh-CN" w:bidi="ar"/>
              </w:rPr>
              <w:t>4</w:t>
            </w:r>
          </w:p>
        </w:tc>
        <w:tc>
          <w:tcPr>
            <w:tcW w:w="371" w:type="pct"/>
            <w:tcBorders>
              <w:top w:val="single" w:color="auto" w:sz="4" w:space="0"/>
              <w:left w:val="nil"/>
              <w:bottom w:val="single" w:color="auto" w:sz="4" w:space="0"/>
              <w:right w:val="single" w:color="auto" w:sz="4" w:space="0"/>
            </w:tcBorders>
            <w:noWrap w:val="0"/>
            <w:vAlign w:val="center"/>
          </w:tcPr>
          <w:p w14:paraId="61B4F70B">
            <w:pPr>
              <w:keepNext w:val="0"/>
              <w:keepLines w:val="0"/>
              <w:widowControl w:val="0"/>
              <w:suppressLineNumbers w:val="0"/>
              <w:autoSpaceDE w:val="0"/>
              <w:autoSpaceDN/>
              <w:spacing w:before="0" w:beforeAutospacing="0" w:after="0" w:afterAutospacing="0" w:line="240" w:lineRule="auto"/>
              <w:ind w:left="0" w:right="0"/>
              <w:jc w:val="both"/>
              <w:rPr>
                <w:rFonts w:hint="default" w:ascii="宋体" w:hAnsi="宋体" w:eastAsia="宋体" w:cs="宋体"/>
                <w:b/>
                <w:sz w:val="18"/>
                <w:szCs w:val="18"/>
                <w:lang w:val="en-US" w:eastAsia="zh-CN"/>
              </w:rPr>
            </w:pPr>
            <w:r>
              <w:rPr>
                <w:rFonts w:hint="eastAsia" w:ascii="宋体" w:hAnsi="宋体" w:eastAsia="宋体" w:cs="宋体"/>
                <w:b/>
                <w:bCs/>
                <w:i w:val="0"/>
                <w:iCs w:val="0"/>
                <w:caps w:val="0"/>
                <w:color w:val="auto"/>
                <w:spacing w:val="0"/>
                <w:sz w:val="18"/>
                <w:szCs w:val="18"/>
                <w:shd w:val="clear"/>
              </w:rPr>
              <w:t>852130</w:t>
            </w:r>
            <w:r>
              <w:rPr>
                <w:rFonts w:hint="eastAsia" w:ascii="宋体" w:hAnsi="宋体" w:cs="宋体"/>
                <w:b/>
                <w:bCs/>
                <w:i w:val="0"/>
                <w:iCs w:val="0"/>
                <w:caps w:val="0"/>
                <w:color w:val="auto"/>
                <w:spacing w:val="0"/>
                <w:sz w:val="18"/>
                <w:szCs w:val="18"/>
                <w:shd w:val="clear"/>
                <w:lang w:val="en-US" w:eastAsia="zh-CN"/>
              </w:rPr>
              <w:t>33</w:t>
            </w:r>
          </w:p>
        </w:tc>
        <w:tc>
          <w:tcPr>
            <w:tcW w:w="1048" w:type="pct"/>
            <w:tcBorders>
              <w:top w:val="single" w:color="auto" w:sz="4" w:space="0"/>
              <w:left w:val="nil"/>
              <w:bottom w:val="single" w:color="auto" w:sz="4" w:space="0"/>
              <w:right w:val="single" w:color="auto" w:sz="4" w:space="0"/>
            </w:tcBorders>
            <w:noWrap w:val="0"/>
            <w:vAlign w:val="center"/>
          </w:tcPr>
          <w:p w14:paraId="64499958">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b/>
                <w:sz w:val="18"/>
                <w:szCs w:val="18"/>
                <w:lang w:val="en-US"/>
              </w:rPr>
            </w:pPr>
            <w:r>
              <w:rPr>
                <w:rFonts w:hint="eastAsia" w:ascii="宋体" w:hAnsi="宋体" w:eastAsia="宋体" w:cs="宋体"/>
                <w:b/>
                <w:kern w:val="2"/>
                <w:sz w:val="18"/>
                <w:szCs w:val="18"/>
                <w:lang w:val="en-US" w:eastAsia="zh-CN" w:bidi="ar"/>
              </w:rPr>
              <w:t>风光互补发电系统安装与调试实训</w:t>
            </w:r>
          </w:p>
        </w:tc>
        <w:tc>
          <w:tcPr>
            <w:tcW w:w="147" w:type="pct"/>
            <w:tcBorders>
              <w:top w:val="single" w:color="auto" w:sz="4" w:space="0"/>
              <w:left w:val="nil"/>
              <w:bottom w:val="single" w:color="auto" w:sz="4" w:space="0"/>
              <w:right w:val="single" w:color="auto" w:sz="4" w:space="0"/>
            </w:tcBorders>
            <w:noWrap w:val="0"/>
            <w:vAlign w:val="center"/>
          </w:tcPr>
          <w:p w14:paraId="04B035DB">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487F9B4A">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C</w:t>
            </w:r>
          </w:p>
        </w:tc>
        <w:tc>
          <w:tcPr>
            <w:tcW w:w="230" w:type="pct"/>
            <w:tcBorders>
              <w:top w:val="single" w:color="auto" w:sz="4" w:space="0"/>
              <w:left w:val="nil"/>
              <w:bottom w:val="single" w:color="auto" w:sz="4" w:space="0"/>
              <w:right w:val="single" w:color="auto" w:sz="4" w:space="0"/>
            </w:tcBorders>
            <w:noWrap w:val="0"/>
            <w:vAlign w:val="center"/>
          </w:tcPr>
          <w:p w14:paraId="5F5A44E7">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考查</w:t>
            </w:r>
          </w:p>
        </w:tc>
        <w:tc>
          <w:tcPr>
            <w:tcW w:w="222" w:type="pct"/>
            <w:tcBorders>
              <w:top w:val="single" w:color="auto" w:sz="4" w:space="0"/>
              <w:left w:val="nil"/>
              <w:bottom w:val="single" w:color="auto" w:sz="4" w:space="0"/>
              <w:right w:val="single" w:color="auto" w:sz="4" w:space="0"/>
            </w:tcBorders>
            <w:noWrap w:val="0"/>
            <w:vAlign w:val="center"/>
          </w:tcPr>
          <w:p w14:paraId="614D12E1">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60</w:t>
            </w:r>
          </w:p>
        </w:tc>
        <w:tc>
          <w:tcPr>
            <w:tcW w:w="247" w:type="pct"/>
            <w:tcBorders>
              <w:top w:val="single" w:color="auto" w:sz="4" w:space="0"/>
              <w:left w:val="nil"/>
              <w:bottom w:val="single" w:color="auto" w:sz="4" w:space="0"/>
              <w:right w:val="single" w:color="auto" w:sz="4" w:space="0"/>
            </w:tcBorders>
            <w:noWrap w:val="0"/>
            <w:vAlign w:val="center"/>
          </w:tcPr>
          <w:p w14:paraId="2259A29D">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2</w:t>
            </w:r>
          </w:p>
        </w:tc>
        <w:tc>
          <w:tcPr>
            <w:tcW w:w="225" w:type="pct"/>
            <w:tcBorders>
              <w:top w:val="single" w:color="auto" w:sz="4" w:space="0"/>
              <w:left w:val="nil"/>
              <w:bottom w:val="single" w:color="auto" w:sz="4" w:space="0"/>
              <w:right w:val="single" w:color="auto" w:sz="4" w:space="0"/>
            </w:tcBorders>
            <w:noWrap w:val="0"/>
            <w:vAlign w:val="center"/>
          </w:tcPr>
          <w:p w14:paraId="1DE8A882">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0</w:t>
            </w:r>
          </w:p>
        </w:tc>
        <w:tc>
          <w:tcPr>
            <w:tcW w:w="211" w:type="pct"/>
            <w:tcBorders>
              <w:top w:val="single" w:color="auto" w:sz="4" w:space="0"/>
              <w:left w:val="nil"/>
              <w:bottom w:val="single" w:color="auto" w:sz="4" w:space="0"/>
              <w:right w:val="single" w:color="auto" w:sz="4" w:space="0"/>
            </w:tcBorders>
            <w:noWrap w:val="0"/>
            <w:vAlign w:val="center"/>
          </w:tcPr>
          <w:p w14:paraId="6269A30B">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60</w:t>
            </w:r>
          </w:p>
        </w:tc>
        <w:tc>
          <w:tcPr>
            <w:tcW w:w="148" w:type="pct"/>
            <w:tcBorders>
              <w:top w:val="single" w:color="auto" w:sz="4" w:space="0"/>
              <w:left w:val="nil"/>
              <w:bottom w:val="single" w:color="auto" w:sz="4" w:space="0"/>
              <w:right w:val="single" w:color="auto" w:sz="4" w:space="0"/>
            </w:tcBorders>
            <w:noWrap w:val="0"/>
            <w:vAlign w:val="center"/>
          </w:tcPr>
          <w:p w14:paraId="5EF0AE98">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53" w:type="pct"/>
            <w:tcBorders>
              <w:top w:val="single" w:color="auto" w:sz="4" w:space="0"/>
              <w:left w:val="nil"/>
              <w:bottom w:val="single" w:color="auto" w:sz="4" w:space="0"/>
              <w:right w:val="single" w:color="auto" w:sz="4" w:space="0"/>
            </w:tcBorders>
            <w:noWrap w:val="0"/>
            <w:vAlign w:val="center"/>
          </w:tcPr>
          <w:p w14:paraId="1DA27BA3">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96" w:type="pct"/>
            <w:tcBorders>
              <w:top w:val="single" w:color="auto" w:sz="4" w:space="0"/>
              <w:left w:val="nil"/>
              <w:bottom w:val="single" w:color="auto" w:sz="4" w:space="0"/>
              <w:right w:val="single" w:color="auto" w:sz="4" w:space="0"/>
            </w:tcBorders>
            <w:noWrap w:val="0"/>
            <w:vAlign w:val="center"/>
          </w:tcPr>
          <w:p w14:paraId="2FC43683">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6" w:type="pct"/>
            <w:tcBorders>
              <w:top w:val="single" w:color="auto" w:sz="4" w:space="0"/>
              <w:left w:val="nil"/>
              <w:bottom w:val="single" w:color="auto" w:sz="4" w:space="0"/>
              <w:right w:val="single" w:color="auto" w:sz="4" w:space="0"/>
            </w:tcBorders>
            <w:noWrap w:val="0"/>
            <w:vAlign w:val="center"/>
          </w:tcPr>
          <w:p w14:paraId="5BA8450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79" w:type="pct"/>
            <w:tcBorders>
              <w:top w:val="single" w:color="auto" w:sz="4" w:space="0"/>
              <w:left w:val="nil"/>
              <w:bottom w:val="single" w:color="auto" w:sz="4" w:space="0"/>
              <w:right w:val="single" w:color="auto" w:sz="4" w:space="0"/>
            </w:tcBorders>
            <w:noWrap w:val="0"/>
            <w:vAlign w:val="center"/>
          </w:tcPr>
          <w:p w14:paraId="2ECE037C">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2周</w:t>
            </w:r>
          </w:p>
        </w:tc>
        <w:tc>
          <w:tcPr>
            <w:tcW w:w="207" w:type="pct"/>
            <w:tcBorders>
              <w:top w:val="single" w:color="auto" w:sz="4" w:space="0"/>
              <w:left w:val="nil"/>
              <w:bottom w:val="single" w:color="auto" w:sz="4" w:space="0"/>
              <w:right w:val="single" w:color="auto" w:sz="4" w:space="0"/>
            </w:tcBorders>
            <w:noWrap w:val="0"/>
            <w:vAlign w:val="center"/>
          </w:tcPr>
          <w:p w14:paraId="032443E0">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tcBorders>
              <w:top w:val="single" w:color="auto" w:sz="4" w:space="0"/>
              <w:left w:val="nil"/>
              <w:bottom w:val="single" w:color="auto" w:sz="4" w:space="0"/>
              <w:right w:val="single" w:color="auto" w:sz="4" w:space="0"/>
            </w:tcBorders>
            <w:noWrap w:val="0"/>
            <w:vAlign w:val="center"/>
          </w:tcPr>
          <w:p w14:paraId="5C0E674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电力工程系</w:t>
            </w:r>
          </w:p>
        </w:tc>
      </w:tr>
      <w:tr w14:paraId="062477BB">
        <w:tblPrEx>
          <w:tblCellMar>
            <w:top w:w="0" w:type="dxa"/>
            <w:left w:w="108" w:type="dxa"/>
            <w:bottom w:w="0" w:type="dxa"/>
            <w:right w:w="108" w:type="dxa"/>
          </w:tblCellMar>
        </w:tblPrEx>
        <w:trPr>
          <w:trHeight w:val="848" w:hRule="atLeast"/>
        </w:trPr>
        <w:tc>
          <w:tcPr>
            <w:tcW w:w="219" w:type="pct"/>
            <w:vMerge w:val="continue"/>
            <w:tcBorders>
              <w:top w:val="nil"/>
              <w:left w:val="single" w:color="auto" w:sz="4" w:space="0"/>
              <w:bottom w:val="single" w:color="auto" w:sz="4" w:space="0"/>
              <w:right w:val="single" w:color="auto" w:sz="4" w:space="0"/>
            </w:tcBorders>
            <w:noWrap w:val="0"/>
            <w:textDirection w:val="tbRlV"/>
            <w:vAlign w:val="center"/>
          </w:tcPr>
          <w:p w14:paraId="6D8DC048">
            <w:pPr>
              <w:spacing w:line="240" w:lineRule="auto"/>
              <w:rPr>
                <w:rFonts w:hint="default" w:ascii="Times New Roman" w:hAnsi="Times New Roman" w:cs="Times New Roman"/>
                <w:sz w:val="18"/>
                <w:szCs w:val="18"/>
              </w:rPr>
            </w:pPr>
          </w:p>
        </w:tc>
        <w:tc>
          <w:tcPr>
            <w:tcW w:w="221" w:type="pct"/>
            <w:gridSpan w:val="2"/>
            <w:tcBorders>
              <w:top w:val="single" w:color="auto" w:sz="4" w:space="0"/>
              <w:left w:val="nil"/>
              <w:bottom w:val="nil"/>
              <w:right w:val="single" w:color="auto" w:sz="4" w:space="0"/>
            </w:tcBorders>
            <w:noWrap w:val="0"/>
            <w:textDirection w:val="tbRlV"/>
            <w:vAlign w:val="center"/>
          </w:tcPr>
          <w:p w14:paraId="4A3DC054">
            <w:pPr>
              <w:keepNext w:val="0"/>
              <w:keepLines w:val="0"/>
              <w:widowControl w:val="0"/>
              <w:suppressLineNumbers w:val="0"/>
              <w:autoSpaceDE w:val="0"/>
              <w:autoSpaceDN/>
              <w:spacing w:before="0" w:beforeAutospacing="0" w:after="0" w:afterAutospacing="0" w:line="240" w:lineRule="auto"/>
              <w:ind w:left="113" w:right="113"/>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专业拓展课程</w:t>
            </w:r>
          </w:p>
        </w:tc>
        <w:tc>
          <w:tcPr>
            <w:tcW w:w="147" w:type="pct"/>
            <w:tcBorders>
              <w:top w:val="single" w:color="auto" w:sz="4" w:space="0"/>
              <w:left w:val="nil"/>
              <w:bottom w:val="single" w:color="auto" w:sz="4" w:space="0"/>
              <w:right w:val="single" w:color="auto" w:sz="4" w:space="0"/>
            </w:tcBorders>
            <w:noWrap w:val="0"/>
            <w:vAlign w:val="center"/>
          </w:tcPr>
          <w:p w14:paraId="5382C0C7">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1</w:t>
            </w:r>
          </w:p>
        </w:tc>
        <w:tc>
          <w:tcPr>
            <w:tcW w:w="371" w:type="pct"/>
            <w:tcBorders>
              <w:top w:val="single" w:color="auto" w:sz="4" w:space="0"/>
              <w:left w:val="nil"/>
              <w:bottom w:val="single" w:color="auto" w:sz="4" w:space="0"/>
              <w:right w:val="single" w:color="auto" w:sz="4" w:space="0"/>
            </w:tcBorders>
            <w:noWrap w:val="0"/>
            <w:vAlign w:val="center"/>
          </w:tcPr>
          <w:p w14:paraId="317707FA">
            <w:pPr>
              <w:keepNext w:val="0"/>
              <w:keepLines w:val="0"/>
              <w:widowControl w:val="0"/>
              <w:suppressLineNumbers w:val="0"/>
              <w:autoSpaceDE w:val="0"/>
              <w:autoSpaceDN/>
              <w:spacing w:before="0" w:beforeAutospacing="0" w:after="0" w:afterAutospacing="0" w:line="240" w:lineRule="auto"/>
              <w:ind w:left="0" w:right="0"/>
              <w:jc w:val="both"/>
              <w:rPr>
                <w:rFonts w:hint="default" w:ascii="宋体" w:hAnsi="宋体" w:eastAsia="宋体" w:cs="宋体"/>
                <w:b/>
                <w:sz w:val="18"/>
                <w:szCs w:val="18"/>
                <w:lang w:val="en-US" w:eastAsia="zh-CN"/>
              </w:rPr>
            </w:pPr>
            <w:r>
              <w:rPr>
                <w:rFonts w:hint="eastAsia" w:ascii="宋体" w:hAnsi="宋体" w:eastAsia="宋体" w:cs="宋体"/>
                <w:b/>
                <w:bCs/>
                <w:i w:val="0"/>
                <w:iCs w:val="0"/>
                <w:caps w:val="0"/>
                <w:color w:val="auto"/>
                <w:spacing w:val="0"/>
                <w:sz w:val="18"/>
                <w:szCs w:val="18"/>
                <w:shd w:val="clear"/>
              </w:rPr>
              <w:t>852130</w:t>
            </w:r>
            <w:r>
              <w:rPr>
                <w:rFonts w:hint="eastAsia" w:ascii="宋体" w:hAnsi="宋体" w:cs="宋体"/>
                <w:b/>
                <w:bCs/>
                <w:i w:val="0"/>
                <w:iCs w:val="0"/>
                <w:caps w:val="0"/>
                <w:color w:val="auto"/>
                <w:spacing w:val="0"/>
                <w:sz w:val="18"/>
                <w:szCs w:val="18"/>
                <w:shd w:val="clear"/>
                <w:lang w:val="en-US" w:eastAsia="zh-CN"/>
              </w:rPr>
              <w:t>34</w:t>
            </w:r>
          </w:p>
        </w:tc>
        <w:tc>
          <w:tcPr>
            <w:tcW w:w="1048" w:type="pct"/>
            <w:tcBorders>
              <w:top w:val="single" w:color="auto" w:sz="4" w:space="0"/>
              <w:left w:val="nil"/>
              <w:bottom w:val="single" w:color="auto" w:sz="4" w:space="0"/>
              <w:right w:val="single" w:color="auto" w:sz="4" w:space="0"/>
            </w:tcBorders>
            <w:noWrap w:val="0"/>
            <w:vAlign w:val="center"/>
          </w:tcPr>
          <w:p w14:paraId="3E879771">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b/>
                <w:sz w:val="18"/>
                <w:szCs w:val="18"/>
                <w:lang w:val="en-US"/>
              </w:rPr>
            </w:pPr>
            <w:r>
              <w:rPr>
                <w:rFonts w:hint="eastAsia" w:ascii="宋体" w:hAnsi="宋体" w:eastAsia="宋体" w:cs="宋体"/>
                <w:b/>
                <w:kern w:val="2"/>
                <w:sz w:val="18"/>
                <w:szCs w:val="18"/>
                <w:lang w:val="en-US" w:eastAsia="zh-CN" w:bidi="ar"/>
              </w:rPr>
              <w:t>专业技能培训</w:t>
            </w:r>
          </w:p>
        </w:tc>
        <w:tc>
          <w:tcPr>
            <w:tcW w:w="147" w:type="pct"/>
            <w:tcBorders>
              <w:top w:val="single" w:color="auto" w:sz="4" w:space="0"/>
              <w:left w:val="nil"/>
              <w:bottom w:val="single" w:color="auto" w:sz="4" w:space="0"/>
              <w:right w:val="single" w:color="auto" w:sz="4" w:space="0"/>
            </w:tcBorders>
            <w:noWrap w:val="0"/>
            <w:vAlign w:val="center"/>
          </w:tcPr>
          <w:p w14:paraId="359658E9">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B</w:t>
            </w:r>
          </w:p>
        </w:tc>
        <w:tc>
          <w:tcPr>
            <w:tcW w:w="147" w:type="pct"/>
            <w:tcBorders>
              <w:top w:val="single" w:color="auto" w:sz="4" w:space="0"/>
              <w:left w:val="nil"/>
              <w:bottom w:val="single" w:color="auto" w:sz="4" w:space="0"/>
              <w:right w:val="single" w:color="auto" w:sz="4" w:space="0"/>
            </w:tcBorders>
            <w:noWrap w:val="0"/>
            <w:vAlign w:val="center"/>
          </w:tcPr>
          <w:p w14:paraId="0535EE2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C</w:t>
            </w:r>
          </w:p>
        </w:tc>
        <w:tc>
          <w:tcPr>
            <w:tcW w:w="230" w:type="pct"/>
            <w:tcBorders>
              <w:top w:val="single" w:color="auto" w:sz="4" w:space="0"/>
              <w:left w:val="nil"/>
              <w:bottom w:val="single" w:color="auto" w:sz="4" w:space="0"/>
              <w:right w:val="single" w:color="auto" w:sz="4" w:space="0"/>
            </w:tcBorders>
            <w:noWrap w:val="0"/>
            <w:vAlign w:val="center"/>
          </w:tcPr>
          <w:p w14:paraId="3803450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考查</w:t>
            </w:r>
          </w:p>
        </w:tc>
        <w:tc>
          <w:tcPr>
            <w:tcW w:w="222" w:type="pct"/>
            <w:tcBorders>
              <w:top w:val="single" w:color="auto" w:sz="4" w:space="0"/>
              <w:left w:val="nil"/>
              <w:bottom w:val="single" w:color="auto" w:sz="4" w:space="0"/>
              <w:right w:val="single" w:color="auto" w:sz="4" w:space="0"/>
            </w:tcBorders>
            <w:noWrap w:val="0"/>
            <w:vAlign w:val="center"/>
          </w:tcPr>
          <w:p w14:paraId="1D19370D">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60</w:t>
            </w:r>
          </w:p>
        </w:tc>
        <w:tc>
          <w:tcPr>
            <w:tcW w:w="247" w:type="pct"/>
            <w:tcBorders>
              <w:top w:val="single" w:color="auto" w:sz="4" w:space="0"/>
              <w:left w:val="nil"/>
              <w:bottom w:val="single" w:color="auto" w:sz="4" w:space="0"/>
              <w:right w:val="single" w:color="auto" w:sz="4" w:space="0"/>
            </w:tcBorders>
            <w:noWrap w:val="0"/>
            <w:vAlign w:val="center"/>
          </w:tcPr>
          <w:p w14:paraId="019A7F4A">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2</w:t>
            </w:r>
          </w:p>
        </w:tc>
        <w:tc>
          <w:tcPr>
            <w:tcW w:w="225" w:type="pct"/>
            <w:tcBorders>
              <w:top w:val="single" w:color="auto" w:sz="4" w:space="0"/>
              <w:left w:val="nil"/>
              <w:bottom w:val="single" w:color="auto" w:sz="4" w:space="0"/>
              <w:right w:val="single" w:color="auto" w:sz="4" w:space="0"/>
            </w:tcBorders>
            <w:noWrap w:val="0"/>
            <w:vAlign w:val="center"/>
          </w:tcPr>
          <w:p w14:paraId="2F590259">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0</w:t>
            </w:r>
          </w:p>
        </w:tc>
        <w:tc>
          <w:tcPr>
            <w:tcW w:w="211" w:type="pct"/>
            <w:tcBorders>
              <w:top w:val="single" w:color="auto" w:sz="4" w:space="0"/>
              <w:left w:val="nil"/>
              <w:bottom w:val="single" w:color="auto" w:sz="4" w:space="0"/>
              <w:right w:val="single" w:color="auto" w:sz="4" w:space="0"/>
            </w:tcBorders>
            <w:noWrap w:val="0"/>
            <w:vAlign w:val="center"/>
          </w:tcPr>
          <w:p w14:paraId="52C6845B">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60</w:t>
            </w:r>
          </w:p>
        </w:tc>
        <w:tc>
          <w:tcPr>
            <w:tcW w:w="148" w:type="pct"/>
            <w:tcBorders>
              <w:top w:val="single" w:color="auto" w:sz="4" w:space="0"/>
              <w:left w:val="nil"/>
              <w:bottom w:val="single" w:color="auto" w:sz="4" w:space="0"/>
              <w:right w:val="single" w:color="auto" w:sz="4" w:space="0"/>
            </w:tcBorders>
            <w:noWrap w:val="0"/>
            <w:vAlign w:val="center"/>
          </w:tcPr>
          <w:p w14:paraId="0AE881EE">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53" w:type="pct"/>
            <w:tcBorders>
              <w:top w:val="single" w:color="auto" w:sz="4" w:space="0"/>
              <w:left w:val="nil"/>
              <w:bottom w:val="single" w:color="auto" w:sz="4" w:space="0"/>
              <w:right w:val="single" w:color="auto" w:sz="4" w:space="0"/>
            </w:tcBorders>
            <w:noWrap w:val="0"/>
            <w:vAlign w:val="center"/>
          </w:tcPr>
          <w:p w14:paraId="6135E719">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96" w:type="pct"/>
            <w:tcBorders>
              <w:top w:val="single" w:color="auto" w:sz="4" w:space="0"/>
              <w:left w:val="nil"/>
              <w:bottom w:val="single" w:color="auto" w:sz="4" w:space="0"/>
              <w:right w:val="single" w:color="auto" w:sz="4" w:space="0"/>
            </w:tcBorders>
            <w:noWrap w:val="0"/>
            <w:vAlign w:val="center"/>
          </w:tcPr>
          <w:p w14:paraId="0B8C69A0">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6" w:type="pct"/>
            <w:tcBorders>
              <w:top w:val="single" w:color="auto" w:sz="4" w:space="0"/>
              <w:left w:val="nil"/>
              <w:bottom w:val="single" w:color="auto" w:sz="4" w:space="0"/>
              <w:right w:val="single" w:color="auto" w:sz="4" w:space="0"/>
            </w:tcBorders>
            <w:noWrap w:val="0"/>
            <w:vAlign w:val="center"/>
          </w:tcPr>
          <w:p w14:paraId="251D1CDA">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2周</w:t>
            </w:r>
          </w:p>
        </w:tc>
        <w:tc>
          <w:tcPr>
            <w:tcW w:w="179" w:type="pct"/>
            <w:tcBorders>
              <w:top w:val="single" w:color="auto" w:sz="4" w:space="0"/>
              <w:left w:val="nil"/>
              <w:bottom w:val="single" w:color="auto" w:sz="4" w:space="0"/>
              <w:right w:val="single" w:color="auto" w:sz="4" w:space="0"/>
            </w:tcBorders>
            <w:noWrap w:val="0"/>
            <w:vAlign w:val="center"/>
          </w:tcPr>
          <w:p w14:paraId="25AF5D0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207" w:type="pct"/>
            <w:tcBorders>
              <w:top w:val="single" w:color="auto" w:sz="4" w:space="0"/>
              <w:left w:val="nil"/>
              <w:bottom w:val="single" w:color="auto" w:sz="4" w:space="0"/>
              <w:right w:val="single" w:color="auto" w:sz="4" w:space="0"/>
            </w:tcBorders>
            <w:noWrap w:val="0"/>
            <w:vAlign w:val="center"/>
          </w:tcPr>
          <w:p w14:paraId="007E5475">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467" w:type="pct"/>
            <w:tcBorders>
              <w:top w:val="single" w:color="auto" w:sz="4" w:space="0"/>
              <w:left w:val="nil"/>
              <w:bottom w:val="single" w:color="auto" w:sz="4" w:space="0"/>
              <w:right w:val="single" w:color="auto" w:sz="4" w:space="0"/>
            </w:tcBorders>
            <w:noWrap w:val="0"/>
            <w:vAlign w:val="center"/>
          </w:tcPr>
          <w:p w14:paraId="75C393A0">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电力工程系</w:t>
            </w:r>
          </w:p>
        </w:tc>
      </w:tr>
      <w:tr w14:paraId="7375BAB9">
        <w:tblPrEx>
          <w:tblCellMar>
            <w:top w:w="0" w:type="dxa"/>
            <w:left w:w="108" w:type="dxa"/>
            <w:bottom w:w="0" w:type="dxa"/>
            <w:right w:w="108" w:type="dxa"/>
          </w:tblCellMar>
        </w:tblPrEx>
        <w:trPr>
          <w:trHeight w:val="567" w:hRule="atLeast"/>
        </w:trPr>
        <w:tc>
          <w:tcPr>
            <w:tcW w:w="219" w:type="pct"/>
            <w:vMerge w:val="continue"/>
            <w:tcBorders>
              <w:top w:val="nil"/>
              <w:left w:val="single" w:color="auto" w:sz="4" w:space="0"/>
              <w:bottom w:val="single" w:color="auto" w:sz="4" w:space="0"/>
              <w:right w:val="single" w:color="auto" w:sz="4" w:space="0"/>
            </w:tcBorders>
            <w:shd w:val="clear" w:color="auto" w:fill="auto"/>
            <w:noWrap w:val="0"/>
            <w:textDirection w:val="tbRlV"/>
            <w:vAlign w:val="center"/>
          </w:tcPr>
          <w:p w14:paraId="5DB18166">
            <w:pPr>
              <w:spacing w:line="240" w:lineRule="auto"/>
              <w:rPr>
                <w:rFonts w:hint="default" w:ascii="Times New Roman" w:hAnsi="Times New Roman" w:cs="Times New Roman"/>
                <w:sz w:val="18"/>
                <w:szCs w:val="18"/>
              </w:rPr>
            </w:pPr>
          </w:p>
        </w:tc>
        <w:tc>
          <w:tcPr>
            <w:tcW w:w="1788" w:type="pct"/>
            <w:gridSpan w:val="5"/>
            <w:tcBorders>
              <w:top w:val="single" w:color="auto" w:sz="4" w:space="0"/>
              <w:left w:val="nil"/>
              <w:bottom w:val="single" w:color="auto" w:sz="4" w:space="0"/>
              <w:right w:val="single" w:color="auto" w:sz="4" w:space="0"/>
            </w:tcBorders>
            <w:shd w:val="clear" w:color="auto" w:fill="BEBEBE"/>
            <w:noWrap w:val="0"/>
            <w:vAlign w:val="center"/>
          </w:tcPr>
          <w:p w14:paraId="18692BD8">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r>
              <w:rPr>
                <w:rFonts w:hint="eastAsia" w:ascii="宋体" w:hAnsi="宋体" w:eastAsia="宋体" w:cs="宋体"/>
                <w:b/>
                <w:kern w:val="2"/>
                <w:sz w:val="18"/>
                <w:szCs w:val="18"/>
                <w:lang w:val="en-US" w:eastAsia="zh-CN" w:bidi="ar"/>
              </w:rPr>
              <w:t>小  计</w:t>
            </w:r>
          </w:p>
        </w:tc>
        <w:tc>
          <w:tcPr>
            <w:tcW w:w="147" w:type="pct"/>
            <w:tcBorders>
              <w:top w:val="single" w:color="auto" w:sz="4" w:space="0"/>
              <w:left w:val="nil"/>
              <w:bottom w:val="single" w:color="auto" w:sz="4" w:space="0"/>
              <w:right w:val="single" w:color="auto" w:sz="4" w:space="0"/>
            </w:tcBorders>
            <w:shd w:val="clear" w:color="auto" w:fill="BEBEBE"/>
            <w:noWrap w:val="0"/>
            <w:vAlign w:val="center"/>
          </w:tcPr>
          <w:p w14:paraId="55B9F714">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b/>
                <w:sz w:val="18"/>
                <w:szCs w:val="18"/>
                <w:lang w:val="en-US"/>
              </w:rPr>
            </w:pPr>
          </w:p>
        </w:tc>
        <w:tc>
          <w:tcPr>
            <w:tcW w:w="147" w:type="pct"/>
            <w:tcBorders>
              <w:top w:val="single" w:color="auto" w:sz="4" w:space="0"/>
              <w:left w:val="nil"/>
              <w:bottom w:val="single" w:color="auto" w:sz="4" w:space="0"/>
              <w:right w:val="single" w:color="auto" w:sz="4" w:space="0"/>
            </w:tcBorders>
            <w:shd w:val="clear" w:color="auto" w:fill="BEBEBE"/>
            <w:noWrap w:val="0"/>
            <w:vAlign w:val="center"/>
          </w:tcPr>
          <w:p w14:paraId="7CD16B0D">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b/>
                <w:sz w:val="18"/>
                <w:szCs w:val="18"/>
                <w:lang w:val="en-US"/>
              </w:rPr>
            </w:pPr>
          </w:p>
        </w:tc>
        <w:tc>
          <w:tcPr>
            <w:tcW w:w="230" w:type="pct"/>
            <w:tcBorders>
              <w:top w:val="single" w:color="auto" w:sz="4" w:space="0"/>
              <w:left w:val="nil"/>
              <w:bottom w:val="single" w:color="auto" w:sz="4" w:space="0"/>
              <w:right w:val="single" w:color="auto" w:sz="4" w:space="0"/>
            </w:tcBorders>
            <w:shd w:val="clear" w:color="auto" w:fill="BEBEBE"/>
            <w:noWrap w:val="0"/>
            <w:vAlign w:val="center"/>
          </w:tcPr>
          <w:p w14:paraId="7A44C0B0">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222" w:type="pct"/>
            <w:tcBorders>
              <w:top w:val="single" w:color="auto" w:sz="4" w:space="0"/>
              <w:left w:val="nil"/>
              <w:bottom w:val="single" w:color="auto" w:sz="4" w:space="0"/>
              <w:right w:val="single" w:color="auto" w:sz="4" w:space="0"/>
            </w:tcBorders>
            <w:shd w:val="clear" w:color="auto" w:fill="BEBEBE"/>
            <w:noWrap w:val="0"/>
            <w:vAlign w:val="center"/>
          </w:tcPr>
          <w:p w14:paraId="50B7E1BA">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b/>
                <w:sz w:val="18"/>
                <w:szCs w:val="18"/>
                <w:lang w:val="en-US" w:eastAsia="zh-CN"/>
              </w:rPr>
            </w:pPr>
            <w:r>
              <w:rPr>
                <w:rFonts w:hint="eastAsia" w:ascii="宋体" w:hAnsi="宋体" w:cs="宋体"/>
                <w:b/>
                <w:sz w:val="18"/>
                <w:szCs w:val="18"/>
                <w:lang w:val="en-US" w:eastAsia="zh-CN"/>
              </w:rPr>
              <w:t>288</w:t>
            </w:r>
          </w:p>
        </w:tc>
        <w:tc>
          <w:tcPr>
            <w:tcW w:w="247" w:type="pct"/>
            <w:tcBorders>
              <w:top w:val="single" w:color="auto" w:sz="4" w:space="0"/>
              <w:left w:val="nil"/>
              <w:bottom w:val="single" w:color="auto" w:sz="4" w:space="0"/>
              <w:right w:val="single" w:color="auto" w:sz="4" w:space="0"/>
            </w:tcBorders>
            <w:shd w:val="clear" w:color="auto" w:fill="BEBEBE"/>
            <w:noWrap w:val="0"/>
            <w:vAlign w:val="center"/>
          </w:tcPr>
          <w:p w14:paraId="1BFBCCFD">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b/>
                <w:sz w:val="18"/>
                <w:szCs w:val="18"/>
                <w:lang w:val="en-US" w:eastAsia="zh-CN"/>
              </w:rPr>
            </w:pPr>
            <w:r>
              <w:rPr>
                <w:rFonts w:hint="eastAsia" w:ascii="宋体" w:hAnsi="宋体" w:cs="宋体"/>
                <w:b/>
                <w:sz w:val="18"/>
                <w:szCs w:val="18"/>
                <w:lang w:val="en-US" w:eastAsia="zh-CN"/>
              </w:rPr>
              <w:t>14.5</w:t>
            </w:r>
          </w:p>
        </w:tc>
        <w:tc>
          <w:tcPr>
            <w:tcW w:w="225" w:type="pct"/>
            <w:tcBorders>
              <w:top w:val="single" w:color="auto" w:sz="4" w:space="0"/>
              <w:left w:val="nil"/>
              <w:bottom w:val="single" w:color="auto" w:sz="4" w:space="0"/>
              <w:right w:val="single" w:color="auto" w:sz="4" w:space="0"/>
            </w:tcBorders>
            <w:shd w:val="clear" w:color="auto" w:fill="BEBEBE"/>
            <w:noWrap w:val="0"/>
            <w:vAlign w:val="center"/>
          </w:tcPr>
          <w:p w14:paraId="765C22E3">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b/>
                <w:sz w:val="18"/>
                <w:szCs w:val="18"/>
                <w:lang w:val="en-US" w:eastAsia="zh-CN"/>
              </w:rPr>
            </w:pPr>
            <w:r>
              <w:rPr>
                <w:rFonts w:hint="eastAsia" w:ascii="宋体" w:hAnsi="宋体" w:cs="宋体"/>
                <w:b/>
                <w:sz w:val="18"/>
                <w:szCs w:val="18"/>
                <w:lang w:val="en-US" w:eastAsia="zh-CN"/>
              </w:rPr>
              <w:t>144</w:t>
            </w:r>
          </w:p>
        </w:tc>
        <w:tc>
          <w:tcPr>
            <w:tcW w:w="211" w:type="pct"/>
            <w:tcBorders>
              <w:top w:val="single" w:color="auto" w:sz="4" w:space="0"/>
              <w:left w:val="nil"/>
              <w:bottom w:val="single" w:color="auto" w:sz="4" w:space="0"/>
              <w:right w:val="single" w:color="auto" w:sz="4" w:space="0"/>
            </w:tcBorders>
            <w:shd w:val="clear" w:color="auto" w:fill="BEBEBE"/>
            <w:noWrap w:val="0"/>
            <w:vAlign w:val="center"/>
          </w:tcPr>
          <w:p w14:paraId="36A2057B">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b/>
                <w:sz w:val="18"/>
                <w:szCs w:val="18"/>
                <w:lang w:val="en-US" w:eastAsia="zh-CN"/>
              </w:rPr>
            </w:pPr>
            <w:r>
              <w:rPr>
                <w:rFonts w:hint="eastAsia" w:ascii="宋体" w:hAnsi="宋体" w:cs="宋体"/>
                <w:b/>
                <w:sz w:val="18"/>
                <w:szCs w:val="18"/>
                <w:lang w:val="en-US" w:eastAsia="zh-CN"/>
              </w:rPr>
              <w:t>144</w:t>
            </w:r>
          </w:p>
        </w:tc>
        <w:tc>
          <w:tcPr>
            <w:tcW w:w="148" w:type="pct"/>
            <w:tcBorders>
              <w:top w:val="single" w:color="auto" w:sz="4" w:space="0"/>
              <w:left w:val="nil"/>
              <w:bottom w:val="single" w:color="auto" w:sz="4" w:space="0"/>
              <w:right w:val="single" w:color="auto" w:sz="4" w:space="0"/>
            </w:tcBorders>
            <w:shd w:val="clear" w:color="auto" w:fill="BEBEBE"/>
            <w:noWrap w:val="0"/>
            <w:vAlign w:val="center"/>
          </w:tcPr>
          <w:p w14:paraId="58BF2A2E">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eastAsia="zh-CN"/>
              </w:rPr>
            </w:pPr>
            <w:r>
              <w:rPr>
                <w:rFonts w:hint="eastAsia" w:ascii="宋体" w:hAnsi="宋体" w:cs="宋体"/>
                <w:b/>
                <w:sz w:val="18"/>
                <w:szCs w:val="18"/>
                <w:lang w:val="en-US" w:eastAsia="zh-CN"/>
              </w:rPr>
              <w:t>0</w:t>
            </w:r>
          </w:p>
        </w:tc>
        <w:tc>
          <w:tcPr>
            <w:tcW w:w="153" w:type="pct"/>
            <w:tcBorders>
              <w:top w:val="single" w:color="auto" w:sz="4" w:space="0"/>
              <w:left w:val="nil"/>
              <w:bottom w:val="single" w:color="auto" w:sz="4" w:space="0"/>
              <w:right w:val="single" w:color="auto" w:sz="4" w:space="0"/>
            </w:tcBorders>
            <w:shd w:val="clear" w:color="auto" w:fill="BEBEBE"/>
            <w:noWrap w:val="0"/>
            <w:vAlign w:val="center"/>
          </w:tcPr>
          <w:p w14:paraId="01EC3979">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eastAsia="zh-CN"/>
              </w:rPr>
            </w:pPr>
            <w:r>
              <w:rPr>
                <w:rFonts w:hint="eastAsia" w:ascii="宋体" w:hAnsi="宋体" w:cs="宋体"/>
                <w:b/>
                <w:sz w:val="18"/>
                <w:szCs w:val="18"/>
                <w:lang w:val="en-US" w:eastAsia="zh-CN"/>
              </w:rPr>
              <w:t>0</w:t>
            </w:r>
          </w:p>
        </w:tc>
        <w:tc>
          <w:tcPr>
            <w:tcW w:w="196" w:type="pct"/>
            <w:tcBorders>
              <w:top w:val="single" w:color="auto" w:sz="4" w:space="0"/>
              <w:left w:val="nil"/>
              <w:bottom w:val="single" w:color="auto" w:sz="4" w:space="0"/>
              <w:right w:val="single" w:color="auto" w:sz="4" w:space="0"/>
            </w:tcBorders>
            <w:shd w:val="clear" w:color="auto" w:fill="BEBEBE"/>
            <w:noWrap w:val="0"/>
            <w:vAlign w:val="center"/>
          </w:tcPr>
          <w:p w14:paraId="0B44B21D">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eastAsia="zh-CN"/>
              </w:rPr>
            </w:pPr>
            <w:r>
              <w:rPr>
                <w:rFonts w:hint="eastAsia" w:ascii="宋体" w:hAnsi="宋体" w:cs="宋体"/>
                <w:b/>
                <w:sz w:val="18"/>
                <w:szCs w:val="18"/>
                <w:lang w:val="en-US" w:eastAsia="zh-CN"/>
              </w:rPr>
              <w:t>4</w:t>
            </w:r>
          </w:p>
        </w:tc>
        <w:tc>
          <w:tcPr>
            <w:tcW w:w="206" w:type="pct"/>
            <w:tcBorders>
              <w:top w:val="single" w:color="auto" w:sz="4" w:space="0"/>
              <w:left w:val="nil"/>
              <w:bottom w:val="single" w:color="auto" w:sz="4" w:space="0"/>
              <w:right w:val="single" w:color="auto" w:sz="4" w:space="0"/>
            </w:tcBorders>
            <w:shd w:val="clear" w:color="auto" w:fill="BEBEBE"/>
            <w:noWrap w:val="0"/>
            <w:vAlign w:val="center"/>
          </w:tcPr>
          <w:p w14:paraId="6DA63E29">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eastAsia="zh-CN"/>
              </w:rPr>
            </w:pPr>
            <w:r>
              <w:rPr>
                <w:rFonts w:hint="eastAsia" w:ascii="宋体" w:hAnsi="宋体" w:cs="宋体"/>
                <w:b/>
                <w:sz w:val="18"/>
                <w:szCs w:val="18"/>
                <w:lang w:val="en-US" w:eastAsia="zh-CN"/>
              </w:rPr>
              <w:t>4</w:t>
            </w:r>
          </w:p>
        </w:tc>
        <w:tc>
          <w:tcPr>
            <w:tcW w:w="179" w:type="pct"/>
            <w:tcBorders>
              <w:top w:val="single" w:color="auto" w:sz="4" w:space="0"/>
              <w:left w:val="nil"/>
              <w:bottom w:val="single" w:color="auto" w:sz="4" w:space="0"/>
              <w:right w:val="single" w:color="auto" w:sz="4" w:space="0"/>
            </w:tcBorders>
            <w:shd w:val="clear" w:color="auto" w:fill="BEBEBE"/>
            <w:noWrap w:val="0"/>
            <w:vAlign w:val="center"/>
          </w:tcPr>
          <w:p w14:paraId="618A9784">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eastAsia="zh-CN"/>
              </w:rPr>
            </w:pPr>
            <w:r>
              <w:rPr>
                <w:rFonts w:hint="eastAsia" w:ascii="宋体" w:hAnsi="宋体" w:cs="宋体"/>
                <w:b/>
                <w:sz w:val="18"/>
                <w:szCs w:val="18"/>
                <w:lang w:val="en-US" w:eastAsia="zh-CN"/>
              </w:rPr>
              <w:t>5</w:t>
            </w:r>
          </w:p>
        </w:tc>
        <w:tc>
          <w:tcPr>
            <w:tcW w:w="207" w:type="pct"/>
            <w:tcBorders>
              <w:top w:val="single" w:color="auto" w:sz="4" w:space="0"/>
              <w:left w:val="nil"/>
              <w:bottom w:val="single" w:color="auto" w:sz="4" w:space="0"/>
              <w:right w:val="single" w:color="auto" w:sz="4" w:space="0"/>
            </w:tcBorders>
            <w:shd w:val="clear" w:color="auto" w:fill="BEBEBE"/>
            <w:noWrap w:val="0"/>
            <w:vAlign w:val="center"/>
          </w:tcPr>
          <w:p w14:paraId="60F30194">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467" w:type="pct"/>
            <w:tcBorders>
              <w:top w:val="single" w:color="auto" w:sz="4" w:space="0"/>
              <w:left w:val="nil"/>
              <w:bottom w:val="single" w:color="auto" w:sz="4" w:space="0"/>
              <w:right w:val="single" w:color="auto" w:sz="4" w:space="0"/>
            </w:tcBorders>
            <w:shd w:val="clear" w:color="auto" w:fill="BEBEBE"/>
            <w:noWrap w:val="0"/>
            <w:vAlign w:val="center"/>
          </w:tcPr>
          <w:p w14:paraId="44759021">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r>
      <w:tr w14:paraId="007A8FAC">
        <w:tblPrEx>
          <w:tblCellMar>
            <w:top w:w="0" w:type="dxa"/>
            <w:left w:w="108" w:type="dxa"/>
            <w:bottom w:w="0" w:type="dxa"/>
            <w:right w:w="108" w:type="dxa"/>
          </w:tblCellMar>
        </w:tblPrEx>
        <w:trPr>
          <w:trHeight w:val="567" w:hRule="atLeast"/>
        </w:trPr>
        <w:tc>
          <w:tcPr>
            <w:tcW w:w="2008" w:type="pct"/>
            <w:gridSpan w:val="6"/>
            <w:tcBorders>
              <w:top w:val="nil"/>
              <w:left w:val="single" w:color="auto" w:sz="4" w:space="0"/>
              <w:bottom w:val="single" w:color="auto" w:sz="4" w:space="0"/>
              <w:right w:val="single" w:color="auto" w:sz="4" w:space="0"/>
            </w:tcBorders>
            <w:shd w:val="clear" w:color="auto" w:fill="auto"/>
            <w:noWrap w:val="0"/>
            <w:vAlign w:val="center"/>
          </w:tcPr>
          <w:p w14:paraId="5284A57D">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b/>
                <w:kern w:val="2"/>
                <w:sz w:val="18"/>
                <w:szCs w:val="18"/>
                <w:lang w:val="en-US" w:eastAsia="zh-CN" w:bidi="ar"/>
              </w:rPr>
            </w:pPr>
            <w:r>
              <w:rPr>
                <w:rFonts w:hint="eastAsia" w:ascii="宋体" w:hAnsi="宋体" w:cs="宋体"/>
                <w:b/>
                <w:bCs w:val="0"/>
                <w:kern w:val="2"/>
                <w:sz w:val="18"/>
                <w:szCs w:val="18"/>
                <w:lang w:val="en-US" w:eastAsia="zh-CN" w:bidi="ar"/>
              </w:rPr>
              <w:t>专业课总计</w:t>
            </w:r>
          </w:p>
        </w:tc>
        <w:tc>
          <w:tcPr>
            <w:tcW w:w="147" w:type="pct"/>
            <w:tcBorders>
              <w:top w:val="single" w:color="auto" w:sz="4" w:space="0"/>
              <w:left w:val="nil"/>
              <w:bottom w:val="single" w:color="auto" w:sz="4" w:space="0"/>
              <w:right w:val="single" w:color="auto" w:sz="4" w:space="0"/>
            </w:tcBorders>
            <w:shd w:val="clear" w:color="auto" w:fill="BEBEBE"/>
            <w:noWrap w:val="0"/>
            <w:vAlign w:val="center"/>
          </w:tcPr>
          <w:p w14:paraId="6048C5D2">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b/>
                <w:sz w:val="18"/>
                <w:szCs w:val="18"/>
                <w:lang w:val="en-US"/>
              </w:rPr>
            </w:pPr>
          </w:p>
        </w:tc>
        <w:tc>
          <w:tcPr>
            <w:tcW w:w="147" w:type="pct"/>
            <w:tcBorders>
              <w:top w:val="single" w:color="auto" w:sz="4" w:space="0"/>
              <w:left w:val="nil"/>
              <w:bottom w:val="single" w:color="auto" w:sz="4" w:space="0"/>
              <w:right w:val="single" w:color="auto" w:sz="4" w:space="0"/>
            </w:tcBorders>
            <w:shd w:val="clear" w:color="auto" w:fill="BEBEBE"/>
            <w:noWrap w:val="0"/>
            <w:vAlign w:val="center"/>
          </w:tcPr>
          <w:p w14:paraId="496A999D">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b/>
                <w:sz w:val="18"/>
                <w:szCs w:val="18"/>
                <w:lang w:val="en-US"/>
              </w:rPr>
            </w:pPr>
          </w:p>
        </w:tc>
        <w:tc>
          <w:tcPr>
            <w:tcW w:w="230" w:type="pct"/>
            <w:tcBorders>
              <w:top w:val="single" w:color="auto" w:sz="4" w:space="0"/>
              <w:left w:val="nil"/>
              <w:bottom w:val="single" w:color="auto" w:sz="4" w:space="0"/>
              <w:right w:val="single" w:color="auto" w:sz="4" w:space="0"/>
            </w:tcBorders>
            <w:shd w:val="clear" w:color="auto" w:fill="BEBEBE"/>
            <w:noWrap w:val="0"/>
            <w:vAlign w:val="center"/>
          </w:tcPr>
          <w:p w14:paraId="39B21344">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222" w:type="pct"/>
            <w:tcBorders>
              <w:top w:val="single" w:color="auto" w:sz="4" w:space="0"/>
              <w:left w:val="nil"/>
              <w:bottom w:val="single" w:color="auto" w:sz="4" w:space="0"/>
              <w:right w:val="single" w:color="auto" w:sz="4" w:space="0"/>
            </w:tcBorders>
            <w:shd w:val="clear" w:color="auto" w:fill="BEBEBE"/>
            <w:noWrap w:val="0"/>
            <w:vAlign w:val="center"/>
          </w:tcPr>
          <w:p w14:paraId="02F30FCA">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default" w:ascii="宋体" w:hAnsi="宋体" w:eastAsia="宋体" w:cs="宋体"/>
                <w:b/>
                <w:kern w:val="2"/>
                <w:sz w:val="18"/>
                <w:szCs w:val="18"/>
                <w:lang w:val="en-US" w:eastAsia="zh-CN" w:bidi="ar"/>
              </w:rPr>
            </w:pPr>
            <w:r>
              <w:rPr>
                <w:rFonts w:hint="eastAsia" w:ascii="宋体" w:hAnsi="宋体" w:eastAsia="宋体" w:cs="宋体"/>
                <w:b/>
                <w:kern w:val="2"/>
                <w:sz w:val="18"/>
                <w:szCs w:val="18"/>
                <w:lang w:val="en-US" w:eastAsia="zh-CN" w:bidi="ar"/>
              </w:rPr>
              <w:t>13</w:t>
            </w:r>
            <w:r>
              <w:rPr>
                <w:rFonts w:hint="eastAsia" w:ascii="宋体" w:hAnsi="宋体" w:cs="宋体"/>
                <w:b/>
                <w:kern w:val="2"/>
                <w:sz w:val="18"/>
                <w:szCs w:val="18"/>
                <w:lang w:val="en-US" w:eastAsia="zh-CN" w:bidi="ar"/>
              </w:rPr>
              <w:t>14</w:t>
            </w:r>
          </w:p>
        </w:tc>
        <w:tc>
          <w:tcPr>
            <w:tcW w:w="247" w:type="pct"/>
            <w:tcBorders>
              <w:top w:val="single" w:color="auto" w:sz="4" w:space="0"/>
              <w:left w:val="nil"/>
              <w:bottom w:val="single" w:color="auto" w:sz="4" w:space="0"/>
              <w:right w:val="single" w:color="auto" w:sz="4" w:space="0"/>
            </w:tcBorders>
            <w:shd w:val="clear" w:color="auto" w:fill="BEBEBE"/>
            <w:noWrap w:val="0"/>
            <w:vAlign w:val="center"/>
          </w:tcPr>
          <w:p w14:paraId="2B8FB0C2">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default" w:ascii="宋体" w:hAnsi="宋体" w:eastAsia="宋体" w:cs="宋体"/>
                <w:b/>
                <w:kern w:val="2"/>
                <w:sz w:val="18"/>
                <w:szCs w:val="18"/>
                <w:lang w:val="en-US" w:eastAsia="zh-CN" w:bidi="ar"/>
              </w:rPr>
            </w:pPr>
            <w:r>
              <w:rPr>
                <w:rFonts w:hint="eastAsia" w:ascii="宋体" w:hAnsi="宋体" w:cs="宋体"/>
                <w:b/>
                <w:kern w:val="2"/>
                <w:sz w:val="18"/>
                <w:szCs w:val="18"/>
                <w:lang w:val="en-US" w:eastAsia="zh-CN" w:bidi="ar"/>
              </w:rPr>
              <w:t>76.5</w:t>
            </w:r>
          </w:p>
        </w:tc>
        <w:tc>
          <w:tcPr>
            <w:tcW w:w="225" w:type="pct"/>
            <w:tcBorders>
              <w:top w:val="single" w:color="auto" w:sz="4" w:space="0"/>
              <w:left w:val="nil"/>
              <w:bottom w:val="single" w:color="auto" w:sz="4" w:space="0"/>
              <w:right w:val="single" w:color="auto" w:sz="4" w:space="0"/>
            </w:tcBorders>
            <w:shd w:val="clear" w:color="auto" w:fill="BEBEBE"/>
            <w:noWrap w:val="0"/>
            <w:vAlign w:val="center"/>
          </w:tcPr>
          <w:p w14:paraId="76A2CAD5">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default" w:ascii="宋体" w:hAnsi="宋体" w:eastAsia="宋体" w:cs="宋体"/>
                <w:b/>
                <w:kern w:val="2"/>
                <w:sz w:val="18"/>
                <w:szCs w:val="18"/>
                <w:lang w:val="en-US" w:eastAsia="zh-CN" w:bidi="ar"/>
              </w:rPr>
            </w:pPr>
            <w:r>
              <w:rPr>
                <w:rFonts w:hint="eastAsia" w:ascii="宋体" w:hAnsi="宋体" w:cs="宋体"/>
                <w:b/>
                <w:kern w:val="2"/>
                <w:sz w:val="18"/>
                <w:szCs w:val="18"/>
                <w:lang w:val="en-US" w:eastAsia="zh-CN" w:bidi="ar"/>
              </w:rPr>
              <w:t>512</w:t>
            </w:r>
          </w:p>
        </w:tc>
        <w:tc>
          <w:tcPr>
            <w:tcW w:w="211" w:type="pct"/>
            <w:tcBorders>
              <w:top w:val="single" w:color="auto" w:sz="4" w:space="0"/>
              <w:left w:val="nil"/>
              <w:bottom w:val="single" w:color="auto" w:sz="4" w:space="0"/>
              <w:right w:val="single" w:color="auto" w:sz="4" w:space="0"/>
            </w:tcBorders>
            <w:shd w:val="clear" w:color="auto" w:fill="BEBEBE"/>
            <w:noWrap w:val="0"/>
            <w:vAlign w:val="center"/>
          </w:tcPr>
          <w:p w14:paraId="6444E9FE">
            <w:pPr>
              <w:keepNext w:val="0"/>
              <w:keepLines w:val="0"/>
              <w:widowControl w:val="0"/>
              <w:suppressLineNumbers w:val="0"/>
              <w:autoSpaceDE w:val="0"/>
              <w:autoSpaceDN/>
              <w:spacing w:before="0" w:beforeAutospacing="0" w:after="0" w:afterAutospacing="0" w:line="240" w:lineRule="auto"/>
              <w:ind w:left="0" w:leftChars="0" w:right="0" w:rightChars="0"/>
              <w:jc w:val="center"/>
              <w:rPr>
                <w:rFonts w:hint="default" w:ascii="宋体" w:hAnsi="宋体" w:eastAsia="宋体" w:cs="宋体"/>
                <w:b/>
                <w:kern w:val="2"/>
                <w:sz w:val="18"/>
                <w:szCs w:val="18"/>
                <w:lang w:val="en-US" w:eastAsia="zh-CN" w:bidi="ar"/>
              </w:rPr>
            </w:pPr>
            <w:r>
              <w:rPr>
                <w:rFonts w:hint="eastAsia" w:ascii="宋体" w:hAnsi="宋体" w:cs="宋体"/>
                <w:b/>
                <w:kern w:val="2"/>
                <w:sz w:val="18"/>
                <w:szCs w:val="18"/>
                <w:lang w:val="en-US" w:eastAsia="zh-CN" w:bidi="ar"/>
              </w:rPr>
              <w:t>802</w:t>
            </w:r>
          </w:p>
        </w:tc>
        <w:tc>
          <w:tcPr>
            <w:tcW w:w="148" w:type="pct"/>
            <w:tcBorders>
              <w:top w:val="single" w:color="auto" w:sz="4" w:space="0"/>
              <w:left w:val="nil"/>
              <w:bottom w:val="single" w:color="auto" w:sz="4" w:space="0"/>
              <w:right w:val="single" w:color="auto" w:sz="4" w:space="0"/>
            </w:tcBorders>
            <w:shd w:val="clear" w:color="auto" w:fill="BEBEBE"/>
            <w:noWrap w:val="0"/>
            <w:vAlign w:val="center"/>
          </w:tcPr>
          <w:p w14:paraId="7CBF5CA6">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b/>
                <w:sz w:val="18"/>
                <w:szCs w:val="18"/>
                <w:lang w:val="en-US" w:eastAsia="zh-CN"/>
              </w:rPr>
            </w:pPr>
            <w:r>
              <w:rPr>
                <w:rFonts w:hint="eastAsia" w:ascii="宋体" w:hAnsi="宋体" w:cs="宋体"/>
                <w:b/>
                <w:sz w:val="18"/>
                <w:szCs w:val="18"/>
                <w:lang w:val="en-US" w:eastAsia="zh-CN"/>
              </w:rPr>
              <w:t>26</w:t>
            </w:r>
          </w:p>
        </w:tc>
        <w:tc>
          <w:tcPr>
            <w:tcW w:w="153" w:type="pct"/>
            <w:tcBorders>
              <w:top w:val="single" w:color="auto" w:sz="4" w:space="0"/>
              <w:left w:val="nil"/>
              <w:bottom w:val="single" w:color="auto" w:sz="4" w:space="0"/>
              <w:right w:val="single" w:color="auto" w:sz="4" w:space="0"/>
            </w:tcBorders>
            <w:shd w:val="clear" w:color="auto" w:fill="BEBEBE"/>
            <w:noWrap w:val="0"/>
            <w:vAlign w:val="center"/>
          </w:tcPr>
          <w:p w14:paraId="38FC2FAD">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b/>
                <w:sz w:val="18"/>
                <w:szCs w:val="18"/>
                <w:lang w:val="en-US" w:eastAsia="zh-CN"/>
              </w:rPr>
            </w:pPr>
            <w:r>
              <w:rPr>
                <w:rFonts w:hint="eastAsia" w:ascii="宋体" w:hAnsi="宋体" w:cs="宋体"/>
                <w:b/>
                <w:sz w:val="18"/>
                <w:szCs w:val="18"/>
                <w:lang w:val="en-US" w:eastAsia="zh-CN"/>
              </w:rPr>
              <w:t>26</w:t>
            </w:r>
          </w:p>
        </w:tc>
        <w:tc>
          <w:tcPr>
            <w:tcW w:w="196" w:type="pct"/>
            <w:tcBorders>
              <w:top w:val="single" w:color="auto" w:sz="4" w:space="0"/>
              <w:left w:val="nil"/>
              <w:bottom w:val="single" w:color="auto" w:sz="4" w:space="0"/>
              <w:right w:val="single" w:color="auto" w:sz="4" w:space="0"/>
            </w:tcBorders>
            <w:shd w:val="clear" w:color="auto" w:fill="BEBEBE"/>
            <w:noWrap w:val="0"/>
            <w:vAlign w:val="center"/>
          </w:tcPr>
          <w:p w14:paraId="12A9E494">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b/>
                <w:sz w:val="18"/>
                <w:szCs w:val="18"/>
                <w:lang w:val="en-US" w:eastAsia="zh-CN"/>
              </w:rPr>
            </w:pPr>
            <w:r>
              <w:rPr>
                <w:rFonts w:hint="eastAsia" w:ascii="宋体" w:hAnsi="宋体" w:cs="宋体"/>
                <w:b/>
                <w:sz w:val="18"/>
                <w:szCs w:val="18"/>
                <w:lang w:val="en-US" w:eastAsia="zh-CN"/>
              </w:rPr>
              <w:t>25</w:t>
            </w:r>
          </w:p>
        </w:tc>
        <w:tc>
          <w:tcPr>
            <w:tcW w:w="206" w:type="pct"/>
            <w:tcBorders>
              <w:top w:val="single" w:color="auto" w:sz="4" w:space="0"/>
              <w:left w:val="nil"/>
              <w:bottom w:val="single" w:color="auto" w:sz="4" w:space="0"/>
              <w:right w:val="single" w:color="auto" w:sz="4" w:space="0"/>
            </w:tcBorders>
            <w:shd w:val="clear" w:color="auto" w:fill="BEBEBE"/>
            <w:noWrap w:val="0"/>
            <w:vAlign w:val="center"/>
          </w:tcPr>
          <w:p w14:paraId="6F2AEB50">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b/>
                <w:sz w:val="18"/>
                <w:szCs w:val="18"/>
                <w:lang w:val="en-US" w:eastAsia="zh-CN"/>
              </w:rPr>
            </w:pPr>
            <w:r>
              <w:rPr>
                <w:rFonts w:hint="eastAsia" w:ascii="宋体" w:hAnsi="宋体" w:cs="宋体"/>
                <w:b/>
                <w:sz w:val="18"/>
                <w:szCs w:val="18"/>
                <w:lang w:val="en-US" w:eastAsia="zh-CN"/>
              </w:rPr>
              <w:t>18</w:t>
            </w:r>
          </w:p>
        </w:tc>
        <w:tc>
          <w:tcPr>
            <w:tcW w:w="179" w:type="pct"/>
            <w:tcBorders>
              <w:top w:val="single" w:color="auto" w:sz="4" w:space="0"/>
              <w:left w:val="nil"/>
              <w:bottom w:val="single" w:color="auto" w:sz="4" w:space="0"/>
              <w:right w:val="single" w:color="auto" w:sz="4" w:space="0"/>
            </w:tcBorders>
            <w:shd w:val="clear" w:color="auto" w:fill="BEBEBE"/>
            <w:noWrap w:val="0"/>
            <w:vAlign w:val="center"/>
          </w:tcPr>
          <w:p w14:paraId="1AF6DEED">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b/>
                <w:sz w:val="18"/>
                <w:szCs w:val="18"/>
                <w:lang w:val="en-US" w:eastAsia="zh-CN"/>
              </w:rPr>
            </w:pPr>
            <w:r>
              <w:rPr>
                <w:rFonts w:hint="eastAsia" w:ascii="宋体" w:hAnsi="宋体" w:cs="宋体"/>
                <w:b/>
                <w:sz w:val="18"/>
                <w:szCs w:val="18"/>
                <w:lang w:val="en-US" w:eastAsia="zh-CN"/>
              </w:rPr>
              <w:t>20</w:t>
            </w:r>
          </w:p>
        </w:tc>
        <w:tc>
          <w:tcPr>
            <w:tcW w:w="207" w:type="pct"/>
            <w:tcBorders>
              <w:top w:val="single" w:color="auto" w:sz="4" w:space="0"/>
              <w:left w:val="nil"/>
              <w:bottom w:val="single" w:color="auto" w:sz="4" w:space="0"/>
              <w:right w:val="single" w:color="auto" w:sz="4" w:space="0"/>
            </w:tcBorders>
            <w:shd w:val="clear" w:color="auto" w:fill="BEBEBE"/>
            <w:noWrap w:val="0"/>
            <w:vAlign w:val="center"/>
          </w:tcPr>
          <w:p w14:paraId="240DB460">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467" w:type="pct"/>
            <w:tcBorders>
              <w:top w:val="single" w:color="auto" w:sz="4" w:space="0"/>
              <w:left w:val="nil"/>
              <w:bottom w:val="single" w:color="auto" w:sz="4" w:space="0"/>
              <w:right w:val="single" w:color="auto" w:sz="4" w:space="0"/>
            </w:tcBorders>
            <w:shd w:val="clear" w:color="auto" w:fill="BEBEBE"/>
            <w:noWrap w:val="0"/>
            <w:vAlign w:val="center"/>
          </w:tcPr>
          <w:p w14:paraId="166AA219">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r>
      <w:tr w14:paraId="7685F9A3">
        <w:tblPrEx>
          <w:tblCellMar>
            <w:top w:w="0" w:type="dxa"/>
            <w:left w:w="108" w:type="dxa"/>
            <w:bottom w:w="0" w:type="dxa"/>
            <w:right w:w="108" w:type="dxa"/>
          </w:tblCellMar>
        </w:tblPrEx>
        <w:trPr>
          <w:trHeight w:val="472" w:hRule="atLeast"/>
        </w:trPr>
        <w:tc>
          <w:tcPr>
            <w:tcW w:w="219" w:type="pct"/>
            <w:vMerge w:val="restart"/>
            <w:tcBorders>
              <w:top w:val="nil"/>
              <w:left w:val="single" w:color="auto" w:sz="4" w:space="0"/>
              <w:bottom w:val="single" w:color="auto" w:sz="4" w:space="0"/>
              <w:right w:val="single" w:color="auto" w:sz="4" w:space="0"/>
            </w:tcBorders>
            <w:noWrap w:val="0"/>
            <w:vAlign w:val="center"/>
          </w:tcPr>
          <w:p w14:paraId="4B4B5A23">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素质拓展模块</w:t>
            </w:r>
          </w:p>
        </w:tc>
        <w:tc>
          <w:tcPr>
            <w:tcW w:w="221" w:type="pct"/>
            <w:gridSpan w:val="2"/>
            <w:vMerge w:val="restart"/>
            <w:tcBorders>
              <w:top w:val="nil"/>
              <w:left w:val="nil"/>
              <w:bottom w:val="single" w:color="auto" w:sz="4" w:space="0"/>
              <w:right w:val="single" w:color="auto" w:sz="4" w:space="0"/>
            </w:tcBorders>
            <w:noWrap w:val="0"/>
            <w:vAlign w:val="center"/>
          </w:tcPr>
          <w:p w14:paraId="1E7F7657">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p>
        </w:tc>
        <w:tc>
          <w:tcPr>
            <w:tcW w:w="147" w:type="pct"/>
            <w:tcBorders>
              <w:top w:val="single" w:color="auto" w:sz="4" w:space="0"/>
              <w:left w:val="nil"/>
              <w:bottom w:val="single" w:color="auto" w:sz="4" w:space="0"/>
              <w:right w:val="single" w:color="auto" w:sz="4" w:space="0"/>
            </w:tcBorders>
            <w:noWrap w:val="0"/>
            <w:vAlign w:val="center"/>
          </w:tcPr>
          <w:p w14:paraId="4B4C23BB">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1</w:t>
            </w:r>
          </w:p>
        </w:tc>
        <w:tc>
          <w:tcPr>
            <w:tcW w:w="371" w:type="pct"/>
            <w:tcBorders>
              <w:top w:val="single" w:color="auto" w:sz="4" w:space="0"/>
              <w:left w:val="nil"/>
              <w:bottom w:val="single" w:color="auto" w:sz="4" w:space="0"/>
              <w:right w:val="single" w:color="auto" w:sz="4" w:space="0"/>
            </w:tcBorders>
            <w:noWrap w:val="0"/>
            <w:vAlign w:val="center"/>
          </w:tcPr>
          <w:p w14:paraId="5A0C557A">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035——</w:t>
            </w:r>
          </w:p>
        </w:tc>
        <w:tc>
          <w:tcPr>
            <w:tcW w:w="1048" w:type="pct"/>
            <w:tcBorders>
              <w:top w:val="single" w:color="auto" w:sz="4" w:space="0"/>
              <w:left w:val="nil"/>
              <w:bottom w:val="single" w:color="auto" w:sz="4" w:space="0"/>
              <w:right w:val="single" w:color="auto" w:sz="4" w:space="0"/>
            </w:tcBorders>
            <w:noWrap w:val="0"/>
            <w:vAlign w:val="center"/>
          </w:tcPr>
          <w:p w14:paraId="1B04FD27">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sz w:val="18"/>
                <w:szCs w:val="18"/>
                <w:lang w:val="en-US"/>
              </w:rPr>
            </w:pPr>
          </w:p>
        </w:tc>
        <w:tc>
          <w:tcPr>
            <w:tcW w:w="147" w:type="pct"/>
            <w:tcBorders>
              <w:top w:val="single" w:color="auto" w:sz="4" w:space="0"/>
              <w:left w:val="nil"/>
              <w:bottom w:val="single" w:color="auto" w:sz="4" w:space="0"/>
              <w:right w:val="single" w:color="auto" w:sz="4" w:space="0"/>
            </w:tcBorders>
            <w:noWrap w:val="0"/>
            <w:vAlign w:val="center"/>
          </w:tcPr>
          <w:p w14:paraId="4C889794">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X</w:t>
            </w:r>
          </w:p>
        </w:tc>
        <w:tc>
          <w:tcPr>
            <w:tcW w:w="147" w:type="pct"/>
            <w:tcBorders>
              <w:top w:val="single" w:color="auto" w:sz="4" w:space="0"/>
              <w:left w:val="nil"/>
              <w:bottom w:val="single" w:color="auto" w:sz="4" w:space="0"/>
              <w:right w:val="single" w:color="auto" w:sz="4" w:space="0"/>
            </w:tcBorders>
            <w:noWrap w:val="0"/>
            <w:vAlign w:val="center"/>
          </w:tcPr>
          <w:p w14:paraId="5B2B1C6F">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b/>
                <w:sz w:val="18"/>
                <w:szCs w:val="18"/>
                <w:lang w:val="en-US"/>
              </w:rPr>
            </w:pPr>
          </w:p>
        </w:tc>
        <w:tc>
          <w:tcPr>
            <w:tcW w:w="230" w:type="pct"/>
            <w:tcBorders>
              <w:top w:val="single" w:color="auto" w:sz="4" w:space="0"/>
              <w:left w:val="nil"/>
              <w:bottom w:val="single" w:color="auto" w:sz="4" w:space="0"/>
              <w:right w:val="single" w:color="auto" w:sz="4" w:space="0"/>
            </w:tcBorders>
            <w:noWrap w:val="0"/>
            <w:vAlign w:val="center"/>
          </w:tcPr>
          <w:p w14:paraId="65C05BEB">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r>
              <w:rPr>
                <w:rFonts w:hint="eastAsia" w:ascii="宋体" w:hAnsi="宋体" w:eastAsia="宋体" w:cs="宋体"/>
                <w:kern w:val="2"/>
                <w:sz w:val="18"/>
                <w:szCs w:val="18"/>
                <w:lang w:val="en-US" w:eastAsia="zh-CN" w:bidi="ar"/>
              </w:rPr>
              <w:t>考查</w:t>
            </w:r>
          </w:p>
        </w:tc>
        <w:tc>
          <w:tcPr>
            <w:tcW w:w="222" w:type="pct"/>
            <w:tcBorders>
              <w:top w:val="single" w:color="auto" w:sz="4" w:space="0"/>
              <w:left w:val="nil"/>
              <w:bottom w:val="single" w:color="auto" w:sz="4" w:space="0"/>
              <w:right w:val="single" w:color="auto" w:sz="4" w:space="0"/>
            </w:tcBorders>
            <w:noWrap w:val="0"/>
            <w:vAlign w:val="center"/>
          </w:tcPr>
          <w:p w14:paraId="3BEEF707">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247" w:type="pct"/>
            <w:tcBorders>
              <w:top w:val="single" w:color="auto" w:sz="4" w:space="0"/>
              <w:left w:val="nil"/>
              <w:bottom w:val="single" w:color="auto" w:sz="4" w:space="0"/>
              <w:right w:val="single" w:color="auto" w:sz="4" w:space="0"/>
            </w:tcBorders>
            <w:noWrap w:val="0"/>
            <w:vAlign w:val="center"/>
          </w:tcPr>
          <w:p w14:paraId="6E2A220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225" w:type="pct"/>
            <w:tcBorders>
              <w:top w:val="single" w:color="auto" w:sz="4" w:space="0"/>
              <w:left w:val="nil"/>
              <w:bottom w:val="single" w:color="auto" w:sz="4" w:space="0"/>
              <w:right w:val="single" w:color="auto" w:sz="4" w:space="0"/>
            </w:tcBorders>
            <w:noWrap w:val="0"/>
            <w:vAlign w:val="center"/>
          </w:tcPr>
          <w:p w14:paraId="6FE1489D">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211" w:type="pct"/>
            <w:tcBorders>
              <w:top w:val="single" w:color="auto" w:sz="4" w:space="0"/>
              <w:left w:val="nil"/>
              <w:bottom w:val="single" w:color="auto" w:sz="4" w:space="0"/>
              <w:right w:val="single" w:color="auto" w:sz="4" w:space="0"/>
            </w:tcBorders>
            <w:noWrap w:val="0"/>
            <w:vAlign w:val="center"/>
          </w:tcPr>
          <w:p w14:paraId="2A344017">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148" w:type="pct"/>
            <w:tcBorders>
              <w:top w:val="single" w:color="auto" w:sz="4" w:space="0"/>
              <w:left w:val="nil"/>
              <w:bottom w:val="single" w:color="auto" w:sz="4" w:space="0"/>
              <w:right w:val="single" w:color="auto" w:sz="4" w:space="0"/>
            </w:tcBorders>
            <w:noWrap w:val="0"/>
            <w:vAlign w:val="center"/>
          </w:tcPr>
          <w:p w14:paraId="5FD88ED3">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153" w:type="pct"/>
            <w:tcBorders>
              <w:top w:val="single" w:color="auto" w:sz="4" w:space="0"/>
              <w:left w:val="nil"/>
              <w:bottom w:val="single" w:color="auto" w:sz="4" w:space="0"/>
              <w:right w:val="single" w:color="auto" w:sz="4" w:space="0"/>
            </w:tcBorders>
            <w:noWrap w:val="0"/>
            <w:vAlign w:val="center"/>
          </w:tcPr>
          <w:p w14:paraId="08D80ECD">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196" w:type="pct"/>
            <w:tcBorders>
              <w:top w:val="single" w:color="auto" w:sz="4" w:space="0"/>
              <w:left w:val="nil"/>
              <w:bottom w:val="single" w:color="auto" w:sz="4" w:space="0"/>
              <w:right w:val="single" w:color="auto" w:sz="4" w:space="0"/>
            </w:tcBorders>
            <w:noWrap w:val="0"/>
            <w:vAlign w:val="center"/>
          </w:tcPr>
          <w:p w14:paraId="4FB44EC1">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206" w:type="pct"/>
            <w:tcBorders>
              <w:top w:val="single" w:color="auto" w:sz="4" w:space="0"/>
              <w:left w:val="nil"/>
              <w:bottom w:val="single" w:color="auto" w:sz="4" w:space="0"/>
              <w:right w:val="single" w:color="auto" w:sz="4" w:space="0"/>
            </w:tcBorders>
            <w:noWrap w:val="0"/>
            <w:vAlign w:val="center"/>
          </w:tcPr>
          <w:p w14:paraId="75FB9D8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179" w:type="pct"/>
            <w:tcBorders>
              <w:top w:val="single" w:color="auto" w:sz="4" w:space="0"/>
              <w:left w:val="nil"/>
              <w:bottom w:val="single" w:color="auto" w:sz="4" w:space="0"/>
              <w:right w:val="single" w:color="auto" w:sz="4" w:space="0"/>
            </w:tcBorders>
            <w:noWrap w:val="0"/>
            <w:vAlign w:val="center"/>
          </w:tcPr>
          <w:p w14:paraId="4ED955DD">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207" w:type="pct"/>
            <w:tcBorders>
              <w:top w:val="single" w:color="auto" w:sz="4" w:space="0"/>
              <w:left w:val="nil"/>
              <w:bottom w:val="single" w:color="auto" w:sz="4" w:space="0"/>
              <w:right w:val="single" w:color="auto" w:sz="4" w:space="0"/>
            </w:tcBorders>
            <w:noWrap w:val="0"/>
            <w:vAlign w:val="center"/>
          </w:tcPr>
          <w:p w14:paraId="7BCE5576">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467" w:type="pct"/>
            <w:tcBorders>
              <w:top w:val="single" w:color="auto" w:sz="4" w:space="0"/>
              <w:left w:val="nil"/>
              <w:bottom w:val="single" w:color="auto" w:sz="4" w:space="0"/>
              <w:right w:val="single" w:color="auto" w:sz="4" w:space="0"/>
            </w:tcBorders>
            <w:noWrap w:val="0"/>
            <w:vAlign w:val="center"/>
          </w:tcPr>
          <w:p w14:paraId="0CDD438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pacing w:val="-20"/>
                <w:sz w:val="18"/>
                <w:szCs w:val="18"/>
                <w:lang w:val="en-US"/>
              </w:rPr>
            </w:pPr>
            <w:r>
              <w:rPr>
                <w:rFonts w:hint="eastAsia" w:ascii="宋体" w:hAnsi="宋体" w:eastAsia="宋体" w:cs="宋体"/>
                <w:spacing w:val="-20"/>
                <w:kern w:val="2"/>
                <w:sz w:val="18"/>
                <w:szCs w:val="18"/>
                <w:lang w:val="en-US" w:eastAsia="zh-CN" w:bidi="ar"/>
              </w:rPr>
              <w:t>公共选修课教研室</w:t>
            </w:r>
          </w:p>
        </w:tc>
      </w:tr>
      <w:tr w14:paraId="0FE9E36C">
        <w:tblPrEx>
          <w:tblCellMar>
            <w:top w:w="0" w:type="dxa"/>
            <w:left w:w="108" w:type="dxa"/>
            <w:bottom w:w="0" w:type="dxa"/>
            <w:right w:w="108" w:type="dxa"/>
          </w:tblCellMar>
        </w:tblPrEx>
        <w:trPr>
          <w:trHeight w:val="530" w:hRule="atLeast"/>
        </w:trPr>
        <w:tc>
          <w:tcPr>
            <w:tcW w:w="219" w:type="pct"/>
            <w:vMerge w:val="continue"/>
            <w:tcBorders>
              <w:top w:val="nil"/>
              <w:left w:val="single" w:color="auto" w:sz="4" w:space="0"/>
              <w:bottom w:val="single" w:color="auto" w:sz="4" w:space="0"/>
              <w:right w:val="single" w:color="auto" w:sz="4" w:space="0"/>
            </w:tcBorders>
            <w:noWrap w:val="0"/>
            <w:vAlign w:val="center"/>
          </w:tcPr>
          <w:p w14:paraId="7A93D904">
            <w:pPr>
              <w:spacing w:line="240" w:lineRule="auto"/>
              <w:rPr>
                <w:rFonts w:hint="default" w:ascii="Times New Roman" w:hAnsi="Times New Roman" w:cs="Times New Roman"/>
                <w:sz w:val="18"/>
                <w:szCs w:val="18"/>
              </w:rPr>
            </w:pPr>
          </w:p>
        </w:tc>
        <w:tc>
          <w:tcPr>
            <w:tcW w:w="221" w:type="pct"/>
            <w:gridSpan w:val="2"/>
            <w:vMerge w:val="continue"/>
            <w:tcBorders>
              <w:top w:val="nil"/>
              <w:left w:val="nil"/>
              <w:bottom w:val="single" w:color="auto" w:sz="4" w:space="0"/>
              <w:right w:val="single" w:color="auto" w:sz="4" w:space="0"/>
            </w:tcBorders>
            <w:noWrap w:val="0"/>
            <w:vAlign w:val="center"/>
          </w:tcPr>
          <w:p w14:paraId="28CC84CC">
            <w:pPr>
              <w:spacing w:line="240" w:lineRule="auto"/>
              <w:rPr>
                <w:rFonts w:hint="default" w:ascii="Times New Roman" w:hAnsi="Times New Roman" w:cs="Times New Roman"/>
                <w:sz w:val="18"/>
                <w:szCs w:val="18"/>
              </w:rPr>
            </w:pPr>
          </w:p>
        </w:tc>
        <w:tc>
          <w:tcPr>
            <w:tcW w:w="147" w:type="pct"/>
            <w:tcBorders>
              <w:top w:val="single" w:color="auto" w:sz="4" w:space="0"/>
              <w:left w:val="nil"/>
              <w:bottom w:val="single" w:color="auto" w:sz="4" w:space="0"/>
              <w:right w:val="single" w:color="auto" w:sz="4" w:space="0"/>
            </w:tcBorders>
            <w:noWrap w:val="0"/>
            <w:vAlign w:val="center"/>
          </w:tcPr>
          <w:p w14:paraId="42C22EF1">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2</w:t>
            </w:r>
          </w:p>
        </w:tc>
        <w:tc>
          <w:tcPr>
            <w:tcW w:w="371" w:type="pct"/>
            <w:tcBorders>
              <w:top w:val="single" w:color="auto" w:sz="4" w:space="0"/>
              <w:left w:val="nil"/>
              <w:bottom w:val="single" w:color="auto" w:sz="4" w:space="0"/>
              <w:right w:val="single" w:color="auto" w:sz="4" w:space="0"/>
            </w:tcBorders>
            <w:noWrap w:val="0"/>
            <w:vAlign w:val="center"/>
          </w:tcPr>
          <w:p w14:paraId="4A207F4B">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035——</w:t>
            </w:r>
          </w:p>
        </w:tc>
        <w:tc>
          <w:tcPr>
            <w:tcW w:w="1048" w:type="pct"/>
            <w:tcBorders>
              <w:top w:val="single" w:color="auto" w:sz="4" w:space="0"/>
              <w:left w:val="nil"/>
              <w:bottom w:val="single" w:color="auto" w:sz="4" w:space="0"/>
              <w:right w:val="single" w:color="auto" w:sz="4" w:space="0"/>
            </w:tcBorders>
            <w:noWrap w:val="0"/>
            <w:vAlign w:val="center"/>
          </w:tcPr>
          <w:p w14:paraId="3B89D785">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sz w:val="18"/>
                <w:szCs w:val="18"/>
                <w:lang w:val="en-US"/>
              </w:rPr>
            </w:pPr>
          </w:p>
        </w:tc>
        <w:tc>
          <w:tcPr>
            <w:tcW w:w="147" w:type="pct"/>
            <w:tcBorders>
              <w:top w:val="single" w:color="auto" w:sz="4" w:space="0"/>
              <w:left w:val="nil"/>
              <w:bottom w:val="single" w:color="auto" w:sz="4" w:space="0"/>
              <w:right w:val="single" w:color="auto" w:sz="4" w:space="0"/>
            </w:tcBorders>
            <w:noWrap w:val="0"/>
            <w:vAlign w:val="center"/>
          </w:tcPr>
          <w:p w14:paraId="7A34DEE7">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X</w:t>
            </w:r>
          </w:p>
        </w:tc>
        <w:tc>
          <w:tcPr>
            <w:tcW w:w="147" w:type="pct"/>
            <w:tcBorders>
              <w:top w:val="single" w:color="auto" w:sz="4" w:space="0"/>
              <w:left w:val="nil"/>
              <w:bottom w:val="single" w:color="auto" w:sz="4" w:space="0"/>
              <w:right w:val="single" w:color="auto" w:sz="4" w:space="0"/>
            </w:tcBorders>
            <w:noWrap w:val="0"/>
            <w:vAlign w:val="center"/>
          </w:tcPr>
          <w:p w14:paraId="605EA9D7">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b/>
                <w:sz w:val="18"/>
                <w:szCs w:val="18"/>
                <w:lang w:val="en-US"/>
              </w:rPr>
            </w:pPr>
          </w:p>
        </w:tc>
        <w:tc>
          <w:tcPr>
            <w:tcW w:w="230" w:type="pct"/>
            <w:tcBorders>
              <w:top w:val="single" w:color="auto" w:sz="4" w:space="0"/>
              <w:left w:val="nil"/>
              <w:bottom w:val="single" w:color="auto" w:sz="4" w:space="0"/>
              <w:right w:val="single" w:color="auto" w:sz="4" w:space="0"/>
            </w:tcBorders>
            <w:noWrap w:val="0"/>
            <w:vAlign w:val="center"/>
          </w:tcPr>
          <w:p w14:paraId="4B6851FA">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r>
              <w:rPr>
                <w:rFonts w:hint="eastAsia" w:ascii="宋体" w:hAnsi="宋体" w:eastAsia="宋体" w:cs="宋体"/>
                <w:kern w:val="2"/>
                <w:sz w:val="18"/>
                <w:szCs w:val="18"/>
                <w:lang w:val="en-US" w:eastAsia="zh-CN" w:bidi="ar"/>
              </w:rPr>
              <w:t>考查</w:t>
            </w:r>
          </w:p>
        </w:tc>
        <w:tc>
          <w:tcPr>
            <w:tcW w:w="222" w:type="pct"/>
            <w:tcBorders>
              <w:top w:val="single" w:color="auto" w:sz="4" w:space="0"/>
              <w:left w:val="nil"/>
              <w:bottom w:val="single" w:color="auto" w:sz="4" w:space="0"/>
              <w:right w:val="single" w:color="auto" w:sz="4" w:space="0"/>
            </w:tcBorders>
            <w:noWrap w:val="0"/>
            <w:vAlign w:val="center"/>
          </w:tcPr>
          <w:p w14:paraId="5FDCC69A">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247" w:type="pct"/>
            <w:tcBorders>
              <w:top w:val="single" w:color="auto" w:sz="4" w:space="0"/>
              <w:left w:val="nil"/>
              <w:bottom w:val="single" w:color="auto" w:sz="4" w:space="0"/>
              <w:right w:val="single" w:color="auto" w:sz="4" w:space="0"/>
            </w:tcBorders>
            <w:noWrap w:val="0"/>
            <w:vAlign w:val="center"/>
          </w:tcPr>
          <w:p w14:paraId="21C6A928">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225" w:type="pct"/>
            <w:tcBorders>
              <w:top w:val="single" w:color="auto" w:sz="4" w:space="0"/>
              <w:left w:val="nil"/>
              <w:bottom w:val="single" w:color="auto" w:sz="4" w:space="0"/>
              <w:right w:val="single" w:color="auto" w:sz="4" w:space="0"/>
            </w:tcBorders>
            <w:noWrap w:val="0"/>
            <w:vAlign w:val="center"/>
          </w:tcPr>
          <w:p w14:paraId="64705C23">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211" w:type="pct"/>
            <w:tcBorders>
              <w:top w:val="single" w:color="auto" w:sz="4" w:space="0"/>
              <w:left w:val="nil"/>
              <w:bottom w:val="single" w:color="auto" w:sz="4" w:space="0"/>
              <w:right w:val="single" w:color="auto" w:sz="4" w:space="0"/>
            </w:tcBorders>
            <w:noWrap w:val="0"/>
            <w:vAlign w:val="center"/>
          </w:tcPr>
          <w:p w14:paraId="469D1561">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148" w:type="pct"/>
            <w:tcBorders>
              <w:top w:val="single" w:color="auto" w:sz="4" w:space="0"/>
              <w:left w:val="nil"/>
              <w:bottom w:val="single" w:color="auto" w:sz="4" w:space="0"/>
              <w:right w:val="single" w:color="auto" w:sz="4" w:space="0"/>
            </w:tcBorders>
            <w:noWrap w:val="0"/>
            <w:vAlign w:val="center"/>
          </w:tcPr>
          <w:p w14:paraId="26636907">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153" w:type="pct"/>
            <w:tcBorders>
              <w:top w:val="single" w:color="auto" w:sz="4" w:space="0"/>
              <w:left w:val="nil"/>
              <w:bottom w:val="single" w:color="auto" w:sz="4" w:space="0"/>
              <w:right w:val="single" w:color="auto" w:sz="4" w:space="0"/>
            </w:tcBorders>
            <w:noWrap w:val="0"/>
            <w:vAlign w:val="center"/>
          </w:tcPr>
          <w:p w14:paraId="64F2875D">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196" w:type="pct"/>
            <w:tcBorders>
              <w:top w:val="single" w:color="auto" w:sz="4" w:space="0"/>
              <w:left w:val="nil"/>
              <w:bottom w:val="single" w:color="auto" w:sz="4" w:space="0"/>
              <w:right w:val="single" w:color="auto" w:sz="4" w:space="0"/>
            </w:tcBorders>
            <w:noWrap w:val="0"/>
            <w:vAlign w:val="center"/>
          </w:tcPr>
          <w:p w14:paraId="2467F663">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206" w:type="pct"/>
            <w:tcBorders>
              <w:top w:val="single" w:color="auto" w:sz="4" w:space="0"/>
              <w:left w:val="nil"/>
              <w:bottom w:val="single" w:color="auto" w:sz="4" w:space="0"/>
              <w:right w:val="single" w:color="auto" w:sz="4" w:space="0"/>
            </w:tcBorders>
            <w:noWrap w:val="0"/>
            <w:vAlign w:val="center"/>
          </w:tcPr>
          <w:p w14:paraId="383BB72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179" w:type="pct"/>
            <w:tcBorders>
              <w:top w:val="single" w:color="auto" w:sz="4" w:space="0"/>
              <w:left w:val="nil"/>
              <w:bottom w:val="single" w:color="auto" w:sz="4" w:space="0"/>
              <w:right w:val="single" w:color="auto" w:sz="4" w:space="0"/>
            </w:tcBorders>
            <w:noWrap w:val="0"/>
            <w:vAlign w:val="center"/>
          </w:tcPr>
          <w:p w14:paraId="253EF755">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207" w:type="pct"/>
            <w:tcBorders>
              <w:top w:val="single" w:color="auto" w:sz="4" w:space="0"/>
              <w:left w:val="nil"/>
              <w:bottom w:val="single" w:color="auto" w:sz="4" w:space="0"/>
              <w:right w:val="single" w:color="auto" w:sz="4" w:space="0"/>
            </w:tcBorders>
            <w:noWrap w:val="0"/>
            <w:vAlign w:val="center"/>
          </w:tcPr>
          <w:p w14:paraId="42959081">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467" w:type="pct"/>
            <w:tcBorders>
              <w:top w:val="single" w:color="auto" w:sz="4" w:space="0"/>
              <w:left w:val="nil"/>
              <w:bottom w:val="single" w:color="auto" w:sz="4" w:space="0"/>
              <w:right w:val="single" w:color="auto" w:sz="4" w:space="0"/>
            </w:tcBorders>
            <w:noWrap w:val="0"/>
            <w:vAlign w:val="center"/>
          </w:tcPr>
          <w:p w14:paraId="7060BF74">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pacing w:val="-20"/>
                <w:sz w:val="18"/>
                <w:szCs w:val="18"/>
                <w:lang w:val="en-US"/>
              </w:rPr>
            </w:pPr>
            <w:r>
              <w:rPr>
                <w:rFonts w:hint="eastAsia" w:ascii="宋体" w:hAnsi="宋体" w:eastAsia="宋体" w:cs="宋体"/>
                <w:spacing w:val="-20"/>
                <w:kern w:val="2"/>
                <w:sz w:val="18"/>
                <w:szCs w:val="18"/>
                <w:lang w:val="en-US" w:eastAsia="zh-CN" w:bidi="ar"/>
              </w:rPr>
              <w:t>公共选修课教研室</w:t>
            </w:r>
          </w:p>
        </w:tc>
      </w:tr>
      <w:tr w14:paraId="074315B9">
        <w:tblPrEx>
          <w:tblCellMar>
            <w:top w:w="0" w:type="dxa"/>
            <w:left w:w="108" w:type="dxa"/>
            <w:bottom w:w="0" w:type="dxa"/>
            <w:right w:w="108" w:type="dxa"/>
          </w:tblCellMar>
        </w:tblPrEx>
        <w:trPr>
          <w:trHeight w:val="470" w:hRule="atLeast"/>
        </w:trPr>
        <w:tc>
          <w:tcPr>
            <w:tcW w:w="219" w:type="pct"/>
            <w:vMerge w:val="continue"/>
            <w:tcBorders>
              <w:top w:val="nil"/>
              <w:left w:val="single" w:color="auto" w:sz="4" w:space="0"/>
              <w:bottom w:val="single" w:color="auto" w:sz="4" w:space="0"/>
              <w:right w:val="single" w:color="auto" w:sz="4" w:space="0"/>
            </w:tcBorders>
            <w:noWrap w:val="0"/>
            <w:vAlign w:val="center"/>
          </w:tcPr>
          <w:p w14:paraId="4B3CA716">
            <w:pPr>
              <w:spacing w:line="240" w:lineRule="auto"/>
              <w:rPr>
                <w:rFonts w:hint="default" w:ascii="Times New Roman" w:hAnsi="Times New Roman" w:cs="Times New Roman"/>
                <w:sz w:val="18"/>
                <w:szCs w:val="18"/>
              </w:rPr>
            </w:pPr>
          </w:p>
        </w:tc>
        <w:tc>
          <w:tcPr>
            <w:tcW w:w="221" w:type="pct"/>
            <w:gridSpan w:val="2"/>
            <w:vMerge w:val="continue"/>
            <w:tcBorders>
              <w:top w:val="nil"/>
              <w:left w:val="nil"/>
              <w:bottom w:val="single" w:color="auto" w:sz="4" w:space="0"/>
              <w:right w:val="single" w:color="auto" w:sz="4" w:space="0"/>
            </w:tcBorders>
            <w:noWrap w:val="0"/>
            <w:vAlign w:val="center"/>
          </w:tcPr>
          <w:p w14:paraId="6DF7B4DD">
            <w:pPr>
              <w:spacing w:line="240" w:lineRule="auto"/>
              <w:rPr>
                <w:rFonts w:hint="default" w:ascii="Times New Roman" w:hAnsi="Times New Roman" w:cs="Times New Roman"/>
                <w:sz w:val="18"/>
                <w:szCs w:val="18"/>
              </w:rPr>
            </w:pPr>
          </w:p>
        </w:tc>
        <w:tc>
          <w:tcPr>
            <w:tcW w:w="147" w:type="pct"/>
            <w:tcBorders>
              <w:top w:val="single" w:color="auto" w:sz="4" w:space="0"/>
              <w:left w:val="nil"/>
              <w:bottom w:val="single" w:color="auto" w:sz="4" w:space="0"/>
              <w:right w:val="single" w:color="auto" w:sz="4" w:space="0"/>
            </w:tcBorders>
            <w:noWrap w:val="0"/>
            <w:vAlign w:val="center"/>
          </w:tcPr>
          <w:p w14:paraId="40C9752F">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3</w:t>
            </w:r>
          </w:p>
        </w:tc>
        <w:tc>
          <w:tcPr>
            <w:tcW w:w="371" w:type="pct"/>
            <w:tcBorders>
              <w:top w:val="single" w:color="auto" w:sz="4" w:space="0"/>
              <w:left w:val="nil"/>
              <w:bottom w:val="single" w:color="auto" w:sz="4" w:space="0"/>
              <w:right w:val="single" w:color="auto" w:sz="4" w:space="0"/>
            </w:tcBorders>
            <w:noWrap w:val="0"/>
            <w:vAlign w:val="center"/>
          </w:tcPr>
          <w:p w14:paraId="6374FBE7">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035——</w:t>
            </w:r>
          </w:p>
        </w:tc>
        <w:tc>
          <w:tcPr>
            <w:tcW w:w="1048" w:type="pct"/>
            <w:tcBorders>
              <w:top w:val="single" w:color="auto" w:sz="4" w:space="0"/>
              <w:left w:val="nil"/>
              <w:bottom w:val="single" w:color="auto" w:sz="4" w:space="0"/>
              <w:right w:val="single" w:color="auto" w:sz="4" w:space="0"/>
            </w:tcBorders>
            <w:noWrap w:val="0"/>
            <w:vAlign w:val="center"/>
          </w:tcPr>
          <w:p w14:paraId="1D75EA32">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sz w:val="18"/>
                <w:szCs w:val="18"/>
                <w:lang w:val="en-US"/>
              </w:rPr>
            </w:pPr>
          </w:p>
        </w:tc>
        <w:tc>
          <w:tcPr>
            <w:tcW w:w="147" w:type="pct"/>
            <w:tcBorders>
              <w:top w:val="single" w:color="auto" w:sz="4" w:space="0"/>
              <w:left w:val="nil"/>
              <w:bottom w:val="single" w:color="auto" w:sz="4" w:space="0"/>
              <w:right w:val="single" w:color="auto" w:sz="4" w:space="0"/>
            </w:tcBorders>
            <w:noWrap w:val="0"/>
            <w:vAlign w:val="center"/>
          </w:tcPr>
          <w:p w14:paraId="1623569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X</w:t>
            </w:r>
          </w:p>
        </w:tc>
        <w:tc>
          <w:tcPr>
            <w:tcW w:w="147" w:type="pct"/>
            <w:tcBorders>
              <w:top w:val="single" w:color="auto" w:sz="4" w:space="0"/>
              <w:left w:val="nil"/>
              <w:bottom w:val="single" w:color="auto" w:sz="4" w:space="0"/>
              <w:right w:val="single" w:color="auto" w:sz="4" w:space="0"/>
            </w:tcBorders>
            <w:noWrap w:val="0"/>
            <w:vAlign w:val="center"/>
          </w:tcPr>
          <w:p w14:paraId="3C4FBB70">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b/>
                <w:sz w:val="18"/>
                <w:szCs w:val="18"/>
                <w:lang w:val="en-US"/>
              </w:rPr>
            </w:pPr>
          </w:p>
        </w:tc>
        <w:tc>
          <w:tcPr>
            <w:tcW w:w="230" w:type="pct"/>
            <w:tcBorders>
              <w:top w:val="single" w:color="auto" w:sz="4" w:space="0"/>
              <w:left w:val="nil"/>
              <w:bottom w:val="single" w:color="auto" w:sz="4" w:space="0"/>
              <w:right w:val="single" w:color="auto" w:sz="4" w:space="0"/>
            </w:tcBorders>
            <w:noWrap w:val="0"/>
            <w:vAlign w:val="center"/>
          </w:tcPr>
          <w:p w14:paraId="3EE2E177">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r>
              <w:rPr>
                <w:rFonts w:hint="eastAsia" w:ascii="宋体" w:hAnsi="宋体" w:eastAsia="宋体" w:cs="宋体"/>
                <w:kern w:val="2"/>
                <w:sz w:val="18"/>
                <w:szCs w:val="18"/>
                <w:lang w:val="en-US" w:eastAsia="zh-CN" w:bidi="ar"/>
              </w:rPr>
              <w:t>考查</w:t>
            </w:r>
          </w:p>
        </w:tc>
        <w:tc>
          <w:tcPr>
            <w:tcW w:w="222" w:type="pct"/>
            <w:tcBorders>
              <w:top w:val="single" w:color="auto" w:sz="4" w:space="0"/>
              <w:left w:val="nil"/>
              <w:bottom w:val="single" w:color="auto" w:sz="4" w:space="0"/>
              <w:right w:val="single" w:color="auto" w:sz="4" w:space="0"/>
            </w:tcBorders>
            <w:noWrap w:val="0"/>
            <w:vAlign w:val="center"/>
          </w:tcPr>
          <w:p w14:paraId="08395AB9">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247" w:type="pct"/>
            <w:tcBorders>
              <w:top w:val="single" w:color="auto" w:sz="4" w:space="0"/>
              <w:left w:val="nil"/>
              <w:bottom w:val="single" w:color="auto" w:sz="4" w:space="0"/>
              <w:right w:val="single" w:color="auto" w:sz="4" w:space="0"/>
            </w:tcBorders>
            <w:noWrap w:val="0"/>
            <w:vAlign w:val="center"/>
          </w:tcPr>
          <w:p w14:paraId="59AD46C8">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225" w:type="pct"/>
            <w:tcBorders>
              <w:top w:val="single" w:color="auto" w:sz="4" w:space="0"/>
              <w:left w:val="nil"/>
              <w:bottom w:val="single" w:color="auto" w:sz="4" w:space="0"/>
              <w:right w:val="single" w:color="auto" w:sz="4" w:space="0"/>
            </w:tcBorders>
            <w:noWrap w:val="0"/>
            <w:vAlign w:val="center"/>
          </w:tcPr>
          <w:p w14:paraId="0D49C95F">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211" w:type="pct"/>
            <w:tcBorders>
              <w:top w:val="single" w:color="auto" w:sz="4" w:space="0"/>
              <w:left w:val="nil"/>
              <w:bottom w:val="single" w:color="auto" w:sz="4" w:space="0"/>
              <w:right w:val="single" w:color="auto" w:sz="4" w:space="0"/>
            </w:tcBorders>
            <w:noWrap w:val="0"/>
            <w:vAlign w:val="center"/>
          </w:tcPr>
          <w:p w14:paraId="0755938D">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148" w:type="pct"/>
            <w:tcBorders>
              <w:top w:val="single" w:color="auto" w:sz="4" w:space="0"/>
              <w:left w:val="nil"/>
              <w:bottom w:val="single" w:color="auto" w:sz="4" w:space="0"/>
              <w:right w:val="single" w:color="auto" w:sz="4" w:space="0"/>
            </w:tcBorders>
            <w:noWrap w:val="0"/>
            <w:vAlign w:val="center"/>
          </w:tcPr>
          <w:p w14:paraId="3BBCC68D">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153" w:type="pct"/>
            <w:tcBorders>
              <w:top w:val="single" w:color="auto" w:sz="4" w:space="0"/>
              <w:left w:val="nil"/>
              <w:bottom w:val="single" w:color="auto" w:sz="4" w:space="0"/>
              <w:right w:val="single" w:color="auto" w:sz="4" w:space="0"/>
            </w:tcBorders>
            <w:noWrap w:val="0"/>
            <w:vAlign w:val="center"/>
          </w:tcPr>
          <w:p w14:paraId="72033D73">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196" w:type="pct"/>
            <w:tcBorders>
              <w:top w:val="single" w:color="auto" w:sz="4" w:space="0"/>
              <w:left w:val="nil"/>
              <w:bottom w:val="single" w:color="auto" w:sz="4" w:space="0"/>
              <w:right w:val="single" w:color="auto" w:sz="4" w:space="0"/>
            </w:tcBorders>
            <w:noWrap w:val="0"/>
            <w:vAlign w:val="center"/>
          </w:tcPr>
          <w:p w14:paraId="5CF508A5">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206" w:type="pct"/>
            <w:tcBorders>
              <w:top w:val="single" w:color="auto" w:sz="4" w:space="0"/>
              <w:left w:val="nil"/>
              <w:bottom w:val="single" w:color="auto" w:sz="4" w:space="0"/>
              <w:right w:val="single" w:color="auto" w:sz="4" w:space="0"/>
            </w:tcBorders>
            <w:noWrap w:val="0"/>
            <w:vAlign w:val="center"/>
          </w:tcPr>
          <w:p w14:paraId="4C8B26B3">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179" w:type="pct"/>
            <w:tcBorders>
              <w:top w:val="single" w:color="auto" w:sz="4" w:space="0"/>
              <w:left w:val="nil"/>
              <w:bottom w:val="single" w:color="auto" w:sz="4" w:space="0"/>
              <w:right w:val="single" w:color="auto" w:sz="4" w:space="0"/>
            </w:tcBorders>
            <w:noWrap w:val="0"/>
            <w:vAlign w:val="center"/>
          </w:tcPr>
          <w:p w14:paraId="7EBFA1A4">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207" w:type="pct"/>
            <w:tcBorders>
              <w:top w:val="single" w:color="auto" w:sz="4" w:space="0"/>
              <w:left w:val="nil"/>
              <w:bottom w:val="single" w:color="auto" w:sz="4" w:space="0"/>
              <w:right w:val="single" w:color="auto" w:sz="4" w:space="0"/>
            </w:tcBorders>
            <w:noWrap w:val="0"/>
            <w:vAlign w:val="center"/>
          </w:tcPr>
          <w:p w14:paraId="2B329AEA">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467" w:type="pct"/>
            <w:tcBorders>
              <w:top w:val="single" w:color="auto" w:sz="4" w:space="0"/>
              <w:left w:val="nil"/>
              <w:bottom w:val="single" w:color="auto" w:sz="4" w:space="0"/>
              <w:right w:val="single" w:color="auto" w:sz="4" w:space="0"/>
            </w:tcBorders>
            <w:noWrap w:val="0"/>
            <w:vAlign w:val="center"/>
          </w:tcPr>
          <w:p w14:paraId="510F0EA3">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spacing w:val="-20"/>
                <w:sz w:val="18"/>
                <w:szCs w:val="18"/>
                <w:lang w:val="en-US"/>
              </w:rPr>
            </w:pPr>
            <w:r>
              <w:rPr>
                <w:rFonts w:hint="eastAsia" w:ascii="宋体" w:hAnsi="宋体" w:eastAsia="宋体" w:cs="宋体"/>
                <w:spacing w:val="-20"/>
                <w:kern w:val="2"/>
                <w:sz w:val="18"/>
                <w:szCs w:val="18"/>
                <w:lang w:val="en-US" w:eastAsia="zh-CN" w:bidi="ar"/>
              </w:rPr>
              <w:t>公共选修课教研室</w:t>
            </w:r>
          </w:p>
        </w:tc>
      </w:tr>
      <w:tr w14:paraId="126C5CD4">
        <w:tblPrEx>
          <w:tblCellMar>
            <w:top w:w="0" w:type="dxa"/>
            <w:left w:w="108" w:type="dxa"/>
            <w:bottom w:w="0" w:type="dxa"/>
            <w:right w:w="108" w:type="dxa"/>
          </w:tblCellMar>
        </w:tblPrEx>
        <w:trPr>
          <w:trHeight w:val="525" w:hRule="atLeast"/>
        </w:trPr>
        <w:tc>
          <w:tcPr>
            <w:tcW w:w="219" w:type="pct"/>
            <w:vMerge w:val="continue"/>
            <w:tcBorders>
              <w:top w:val="nil"/>
              <w:left w:val="single" w:color="auto" w:sz="4" w:space="0"/>
              <w:bottom w:val="single" w:color="auto" w:sz="4" w:space="0"/>
              <w:right w:val="single" w:color="auto" w:sz="4" w:space="0"/>
            </w:tcBorders>
            <w:shd w:val="clear" w:color="auto" w:fill="auto"/>
            <w:noWrap w:val="0"/>
            <w:vAlign w:val="center"/>
          </w:tcPr>
          <w:p w14:paraId="23010EF6">
            <w:pPr>
              <w:spacing w:line="240" w:lineRule="auto"/>
              <w:rPr>
                <w:rFonts w:hint="default" w:ascii="Times New Roman" w:hAnsi="Times New Roman" w:cs="Times New Roman"/>
                <w:sz w:val="18"/>
                <w:szCs w:val="18"/>
              </w:rPr>
            </w:pPr>
          </w:p>
        </w:tc>
        <w:tc>
          <w:tcPr>
            <w:tcW w:w="221" w:type="pct"/>
            <w:gridSpan w:val="2"/>
            <w:tcBorders>
              <w:top w:val="single" w:color="auto" w:sz="4" w:space="0"/>
              <w:left w:val="nil"/>
              <w:bottom w:val="single" w:color="auto" w:sz="4" w:space="0"/>
              <w:right w:val="single" w:color="auto" w:sz="4" w:space="0"/>
            </w:tcBorders>
            <w:shd w:val="clear" w:color="auto" w:fill="BEBEBE"/>
            <w:noWrap w:val="0"/>
            <w:vAlign w:val="center"/>
          </w:tcPr>
          <w:p w14:paraId="52154044">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147" w:type="pct"/>
            <w:tcBorders>
              <w:top w:val="single" w:color="auto" w:sz="4" w:space="0"/>
              <w:left w:val="nil"/>
              <w:bottom w:val="single" w:color="auto" w:sz="4" w:space="0"/>
              <w:right w:val="single" w:color="auto" w:sz="4" w:space="0"/>
            </w:tcBorders>
            <w:shd w:val="clear" w:color="auto" w:fill="BEBEBE"/>
            <w:noWrap w:val="0"/>
            <w:vAlign w:val="center"/>
          </w:tcPr>
          <w:p w14:paraId="34E2B153">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1714" w:type="pct"/>
            <w:gridSpan w:val="4"/>
            <w:tcBorders>
              <w:top w:val="single" w:color="auto" w:sz="4" w:space="0"/>
              <w:left w:val="nil"/>
              <w:bottom w:val="single" w:color="auto" w:sz="4" w:space="0"/>
              <w:right w:val="single" w:color="auto" w:sz="4" w:space="0"/>
            </w:tcBorders>
            <w:shd w:val="clear" w:color="auto" w:fill="BEBEBE"/>
            <w:noWrap w:val="0"/>
            <w:vAlign w:val="center"/>
          </w:tcPr>
          <w:p w14:paraId="70DC444E">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r>
              <w:rPr>
                <w:rFonts w:hint="eastAsia" w:ascii="宋体" w:hAnsi="宋体" w:eastAsia="宋体" w:cs="宋体"/>
                <w:b/>
                <w:kern w:val="2"/>
                <w:sz w:val="18"/>
                <w:szCs w:val="18"/>
                <w:lang w:val="en-US" w:eastAsia="zh-CN" w:bidi="ar"/>
              </w:rPr>
              <w:t>小  计</w:t>
            </w:r>
          </w:p>
        </w:tc>
        <w:tc>
          <w:tcPr>
            <w:tcW w:w="230" w:type="pct"/>
            <w:tcBorders>
              <w:top w:val="single" w:color="auto" w:sz="4" w:space="0"/>
              <w:left w:val="nil"/>
              <w:bottom w:val="single" w:color="auto" w:sz="4" w:space="0"/>
              <w:right w:val="single" w:color="auto" w:sz="4" w:space="0"/>
            </w:tcBorders>
            <w:shd w:val="clear" w:color="auto" w:fill="BEBEBE"/>
            <w:noWrap w:val="0"/>
            <w:vAlign w:val="center"/>
          </w:tcPr>
          <w:p w14:paraId="53DD02D9">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222" w:type="pct"/>
            <w:tcBorders>
              <w:top w:val="single" w:color="auto" w:sz="4" w:space="0"/>
              <w:left w:val="nil"/>
              <w:bottom w:val="single" w:color="auto" w:sz="4" w:space="0"/>
              <w:right w:val="single" w:color="auto" w:sz="4" w:space="0"/>
            </w:tcBorders>
            <w:shd w:val="clear" w:color="auto" w:fill="BEBEBE"/>
            <w:noWrap w:val="0"/>
            <w:vAlign w:val="center"/>
          </w:tcPr>
          <w:p w14:paraId="7442FE1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r>
              <w:rPr>
                <w:rFonts w:hint="eastAsia" w:ascii="宋体" w:hAnsi="宋体" w:eastAsia="宋体" w:cs="宋体"/>
                <w:b/>
                <w:kern w:val="2"/>
                <w:sz w:val="18"/>
                <w:szCs w:val="18"/>
                <w:lang w:val="en-US" w:eastAsia="zh-CN" w:bidi="ar"/>
              </w:rPr>
              <w:t>32</w:t>
            </w:r>
          </w:p>
        </w:tc>
        <w:tc>
          <w:tcPr>
            <w:tcW w:w="247" w:type="pct"/>
            <w:tcBorders>
              <w:top w:val="single" w:color="auto" w:sz="4" w:space="0"/>
              <w:left w:val="nil"/>
              <w:bottom w:val="single" w:color="auto" w:sz="4" w:space="0"/>
              <w:right w:val="single" w:color="auto" w:sz="4" w:space="0"/>
            </w:tcBorders>
            <w:shd w:val="clear" w:color="auto" w:fill="BEBEBE"/>
            <w:noWrap w:val="0"/>
            <w:vAlign w:val="center"/>
          </w:tcPr>
          <w:p w14:paraId="3EAD8B43">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r>
              <w:rPr>
                <w:rFonts w:hint="eastAsia" w:ascii="宋体" w:hAnsi="宋体" w:eastAsia="宋体" w:cs="宋体"/>
                <w:b/>
                <w:kern w:val="2"/>
                <w:sz w:val="18"/>
                <w:szCs w:val="18"/>
                <w:lang w:val="en-US" w:eastAsia="zh-CN" w:bidi="ar"/>
              </w:rPr>
              <w:t>2</w:t>
            </w:r>
          </w:p>
        </w:tc>
        <w:tc>
          <w:tcPr>
            <w:tcW w:w="225" w:type="pct"/>
            <w:tcBorders>
              <w:top w:val="single" w:color="auto" w:sz="4" w:space="0"/>
              <w:left w:val="nil"/>
              <w:bottom w:val="single" w:color="auto" w:sz="4" w:space="0"/>
              <w:right w:val="single" w:color="auto" w:sz="4" w:space="0"/>
            </w:tcBorders>
            <w:shd w:val="clear" w:color="auto" w:fill="BEBEBE"/>
            <w:noWrap w:val="0"/>
            <w:vAlign w:val="center"/>
          </w:tcPr>
          <w:p w14:paraId="0A2F75EF">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r>
              <w:rPr>
                <w:rFonts w:hint="eastAsia" w:ascii="宋体" w:hAnsi="宋体" w:eastAsia="宋体" w:cs="宋体"/>
                <w:b/>
                <w:kern w:val="2"/>
                <w:sz w:val="18"/>
                <w:szCs w:val="18"/>
                <w:lang w:val="en-US" w:eastAsia="zh-CN" w:bidi="ar"/>
              </w:rPr>
              <w:t>32</w:t>
            </w:r>
          </w:p>
        </w:tc>
        <w:tc>
          <w:tcPr>
            <w:tcW w:w="211" w:type="pct"/>
            <w:tcBorders>
              <w:top w:val="single" w:color="auto" w:sz="4" w:space="0"/>
              <w:left w:val="nil"/>
              <w:bottom w:val="single" w:color="auto" w:sz="4" w:space="0"/>
              <w:right w:val="single" w:color="auto" w:sz="4" w:space="0"/>
            </w:tcBorders>
            <w:shd w:val="clear" w:color="auto" w:fill="BEBEBE"/>
            <w:noWrap w:val="0"/>
            <w:vAlign w:val="center"/>
          </w:tcPr>
          <w:p w14:paraId="4E2AEA4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r>
              <w:rPr>
                <w:rFonts w:hint="eastAsia" w:ascii="宋体" w:hAnsi="宋体" w:eastAsia="宋体" w:cs="宋体"/>
                <w:b/>
                <w:kern w:val="2"/>
                <w:sz w:val="18"/>
                <w:szCs w:val="18"/>
                <w:lang w:val="en-US" w:eastAsia="zh-CN" w:bidi="ar"/>
              </w:rPr>
              <w:t>0</w:t>
            </w:r>
          </w:p>
        </w:tc>
        <w:tc>
          <w:tcPr>
            <w:tcW w:w="148" w:type="pct"/>
            <w:tcBorders>
              <w:top w:val="single" w:color="auto" w:sz="4" w:space="0"/>
              <w:left w:val="nil"/>
              <w:bottom w:val="single" w:color="auto" w:sz="4" w:space="0"/>
              <w:right w:val="single" w:color="auto" w:sz="4" w:space="0"/>
            </w:tcBorders>
            <w:shd w:val="clear" w:color="auto" w:fill="BEBEBE"/>
            <w:noWrap w:val="0"/>
            <w:vAlign w:val="center"/>
          </w:tcPr>
          <w:p w14:paraId="112D5F7D">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eastAsia="zh-CN"/>
              </w:rPr>
            </w:pPr>
            <w:r>
              <w:rPr>
                <w:rFonts w:hint="eastAsia" w:ascii="宋体" w:hAnsi="宋体" w:cs="宋体"/>
                <w:b/>
                <w:sz w:val="18"/>
                <w:szCs w:val="18"/>
                <w:lang w:val="en-US" w:eastAsia="zh-CN"/>
              </w:rPr>
              <w:t>0</w:t>
            </w:r>
          </w:p>
        </w:tc>
        <w:tc>
          <w:tcPr>
            <w:tcW w:w="153" w:type="pct"/>
            <w:tcBorders>
              <w:top w:val="single" w:color="auto" w:sz="4" w:space="0"/>
              <w:left w:val="nil"/>
              <w:bottom w:val="single" w:color="auto" w:sz="4" w:space="0"/>
              <w:right w:val="single" w:color="auto" w:sz="4" w:space="0"/>
            </w:tcBorders>
            <w:shd w:val="clear" w:color="auto" w:fill="BEBEBE"/>
            <w:noWrap w:val="0"/>
            <w:vAlign w:val="center"/>
          </w:tcPr>
          <w:p w14:paraId="406CEB5B">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eastAsia="zh-CN"/>
              </w:rPr>
            </w:pPr>
            <w:r>
              <w:rPr>
                <w:rFonts w:hint="eastAsia" w:ascii="宋体" w:hAnsi="宋体" w:cs="宋体"/>
                <w:b/>
                <w:sz w:val="18"/>
                <w:szCs w:val="18"/>
                <w:lang w:val="en-US" w:eastAsia="zh-CN"/>
              </w:rPr>
              <w:t>0</w:t>
            </w:r>
          </w:p>
        </w:tc>
        <w:tc>
          <w:tcPr>
            <w:tcW w:w="196" w:type="pct"/>
            <w:tcBorders>
              <w:top w:val="single" w:color="auto" w:sz="4" w:space="0"/>
              <w:left w:val="nil"/>
              <w:bottom w:val="single" w:color="auto" w:sz="4" w:space="0"/>
              <w:right w:val="single" w:color="auto" w:sz="4" w:space="0"/>
            </w:tcBorders>
            <w:shd w:val="clear" w:color="auto" w:fill="BEBEBE"/>
            <w:noWrap w:val="0"/>
            <w:vAlign w:val="center"/>
          </w:tcPr>
          <w:p w14:paraId="70742D93">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eastAsia="zh-CN"/>
              </w:rPr>
            </w:pPr>
            <w:r>
              <w:rPr>
                <w:rFonts w:hint="eastAsia" w:ascii="宋体" w:hAnsi="宋体" w:cs="宋体"/>
                <w:b/>
                <w:sz w:val="18"/>
                <w:szCs w:val="18"/>
                <w:lang w:val="en-US" w:eastAsia="zh-CN"/>
              </w:rPr>
              <w:t>0</w:t>
            </w:r>
          </w:p>
        </w:tc>
        <w:tc>
          <w:tcPr>
            <w:tcW w:w="206" w:type="pct"/>
            <w:tcBorders>
              <w:top w:val="single" w:color="auto" w:sz="4" w:space="0"/>
              <w:left w:val="nil"/>
              <w:bottom w:val="single" w:color="auto" w:sz="4" w:space="0"/>
              <w:right w:val="single" w:color="auto" w:sz="4" w:space="0"/>
            </w:tcBorders>
            <w:shd w:val="clear" w:color="auto" w:fill="BEBEBE"/>
            <w:noWrap w:val="0"/>
            <w:vAlign w:val="center"/>
          </w:tcPr>
          <w:p w14:paraId="6B340033">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eastAsia="zh-CN"/>
              </w:rPr>
            </w:pPr>
            <w:r>
              <w:rPr>
                <w:rFonts w:hint="eastAsia" w:ascii="宋体" w:hAnsi="宋体" w:cs="宋体"/>
                <w:b/>
                <w:sz w:val="18"/>
                <w:szCs w:val="18"/>
                <w:lang w:val="en-US" w:eastAsia="zh-CN"/>
              </w:rPr>
              <w:t>0</w:t>
            </w:r>
          </w:p>
        </w:tc>
        <w:tc>
          <w:tcPr>
            <w:tcW w:w="179" w:type="pct"/>
            <w:tcBorders>
              <w:top w:val="single" w:color="auto" w:sz="4" w:space="0"/>
              <w:left w:val="nil"/>
              <w:bottom w:val="single" w:color="auto" w:sz="4" w:space="0"/>
              <w:right w:val="single" w:color="auto" w:sz="4" w:space="0"/>
            </w:tcBorders>
            <w:shd w:val="clear" w:color="auto" w:fill="BEBEBE"/>
            <w:noWrap w:val="0"/>
            <w:vAlign w:val="center"/>
          </w:tcPr>
          <w:p w14:paraId="03289761">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eastAsia="zh-CN"/>
              </w:rPr>
            </w:pPr>
            <w:r>
              <w:rPr>
                <w:rFonts w:hint="eastAsia" w:ascii="宋体" w:hAnsi="宋体" w:cs="宋体"/>
                <w:b/>
                <w:sz w:val="18"/>
                <w:szCs w:val="18"/>
                <w:lang w:val="en-US" w:eastAsia="zh-CN"/>
              </w:rPr>
              <w:t>0</w:t>
            </w:r>
          </w:p>
        </w:tc>
        <w:tc>
          <w:tcPr>
            <w:tcW w:w="207" w:type="pct"/>
            <w:tcBorders>
              <w:top w:val="single" w:color="auto" w:sz="4" w:space="0"/>
              <w:left w:val="nil"/>
              <w:bottom w:val="single" w:color="auto" w:sz="4" w:space="0"/>
              <w:right w:val="single" w:color="auto" w:sz="4" w:space="0"/>
            </w:tcBorders>
            <w:shd w:val="clear" w:color="auto" w:fill="BEBEBE"/>
            <w:noWrap w:val="0"/>
            <w:vAlign w:val="center"/>
          </w:tcPr>
          <w:p w14:paraId="5D2D34EE">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eastAsia="zh-CN"/>
              </w:rPr>
            </w:pPr>
            <w:r>
              <w:rPr>
                <w:rFonts w:hint="eastAsia" w:ascii="宋体" w:hAnsi="宋体" w:cs="宋体"/>
                <w:b/>
                <w:sz w:val="18"/>
                <w:szCs w:val="18"/>
                <w:lang w:val="en-US" w:eastAsia="zh-CN"/>
              </w:rPr>
              <w:t>0</w:t>
            </w:r>
          </w:p>
        </w:tc>
        <w:tc>
          <w:tcPr>
            <w:tcW w:w="467" w:type="pct"/>
            <w:tcBorders>
              <w:top w:val="single" w:color="auto" w:sz="4" w:space="0"/>
              <w:left w:val="nil"/>
              <w:bottom w:val="single" w:color="auto" w:sz="4" w:space="0"/>
              <w:right w:val="single" w:color="auto" w:sz="4" w:space="0"/>
            </w:tcBorders>
            <w:shd w:val="clear" w:color="auto" w:fill="BEBEBE"/>
            <w:noWrap w:val="0"/>
            <w:vAlign w:val="center"/>
          </w:tcPr>
          <w:p w14:paraId="6F0F64F8">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r>
      <w:tr w14:paraId="14392F21">
        <w:tblPrEx>
          <w:tblCellMar>
            <w:top w:w="0" w:type="dxa"/>
            <w:left w:w="108" w:type="dxa"/>
            <w:bottom w:w="0" w:type="dxa"/>
            <w:right w:w="108" w:type="dxa"/>
          </w:tblCellMar>
        </w:tblPrEx>
        <w:trPr>
          <w:trHeight w:val="567" w:hRule="atLeast"/>
        </w:trPr>
        <w:tc>
          <w:tcPr>
            <w:tcW w:w="224" w:type="pct"/>
            <w:gridSpan w:val="2"/>
            <w:tcBorders>
              <w:top w:val="single" w:color="auto" w:sz="4" w:space="0"/>
              <w:left w:val="single" w:color="auto" w:sz="4" w:space="0"/>
              <w:bottom w:val="single" w:color="auto" w:sz="4" w:space="0"/>
              <w:right w:val="single" w:color="auto" w:sz="4" w:space="0"/>
            </w:tcBorders>
            <w:shd w:val="clear" w:color="auto" w:fill="BEBEBE"/>
            <w:noWrap w:val="0"/>
            <w:vAlign w:val="center"/>
          </w:tcPr>
          <w:p w14:paraId="1CBFC25C">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1783" w:type="pct"/>
            <w:gridSpan w:val="4"/>
            <w:tcBorders>
              <w:top w:val="single" w:color="auto" w:sz="4" w:space="0"/>
              <w:left w:val="single" w:color="auto" w:sz="4" w:space="0"/>
              <w:bottom w:val="single" w:color="auto" w:sz="4" w:space="0"/>
              <w:right w:val="single" w:color="auto" w:sz="4" w:space="0"/>
            </w:tcBorders>
            <w:shd w:val="clear" w:color="auto" w:fill="BEBEBE"/>
            <w:noWrap w:val="0"/>
            <w:vAlign w:val="center"/>
          </w:tcPr>
          <w:p w14:paraId="45090B6A">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r>
              <w:rPr>
                <w:rFonts w:hint="eastAsia" w:ascii="宋体" w:hAnsi="宋体" w:eastAsia="宋体" w:cs="宋体"/>
                <w:b/>
                <w:kern w:val="2"/>
                <w:sz w:val="18"/>
                <w:szCs w:val="18"/>
                <w:lang w:val="en-US" w:eastAsia="zh-CN" w:bidi="ar"/>
              </w:rPr>
              <w:t>合   计</w:t>
            </w:r>
          </w:p>
        </w:tc>
        <w:tc>
          <w:tcPr>
            <w:tcW w:w="147" w:type="pct"/>
            <w:tcBorders>
              <w:top w:val="single" w:color="auto" w:sz="4" w:space="0"/>
              <w:left w:val="nil"/>
              <w:bottom w:val="single" w:color="auto" w:sz="4" w:space="0"/>
              <w:right w:val="single" w:color="auto" w:sz="4" w:space="0"/>
            </w:tcBorders>
            <w:shd w:val="clear" w:color="auto" w:fill="BEBEBE"/>
            <w:noWrap w:val="0"/>
            <w:vAlign w:val="center"/>
          </w:tcPr>
          <w:p w14:paraId="1D31FE40">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b/>
                <w:sz w:val="18"/>
                <w:szCs w:val="18"/>
                <w:lang w:val="en-US"/>
              </w:rPr>
            </w:pPr>
          </w:p>
        </w:tc>
        <w:tc>
          <w:tcPr>
            <w:tcW w:w="147" w:type="pct"/>
            <w:tcBorders>
              <w:top w:val="single" w:color="auto" w:sz="4" w:space="0"/>
              <w:left w:val="nil"/>
              <w:bottom w:val="single" w:color="auto" w:sz="4" w:space="0"/>
              <w:right w:val="single" w:color="auto" w:sz="4" w:space="0"/>
            </w:tcBorders>
            <w:shd w:val="clear" w:color="auto" w:fill="BEBEBE"/>
            <w:noWrap w:val="0"/>
            <w:vAlign w:val="center"/>
          </w:tcPr>
          <w:p w14:paraId="42C2F949">
            <w:pPr>
              <w:keepNext w:val="0"/>
              <w:keepLines w:val="0"/>
              <w:widowControl w:val="0"/>
              <w:suppressLineNumbers w:val="0"/>
              <w:autoSpaceDE w:val="0"/>
              <w:autoSpaceDN/>
              <w:spacing w:before="0" w:beforeAutospacing="0" w:after="0" w:afterAutospacing="0" w:line="240" w:lineRule="auto"/>
              <w:ind w:left="0" w:right="0"/>
              <w:jc w:val="both"/>
              <w:rPr>
                <w:rFonts w:hint="eastAsia" w:ascii="宋体" w:hAnsi="宋体" w:eastAsia="宋体" w:cs="宋体"/>
                <w:b/>
                <w:sz w:val="18"/>
                <w:szCs w:val="18"/>
                <w:lang w:val="en-US"/>
              </w:rPr>
            </w:pPr>
          </w:p>
        </w:tc>
        <w:tc>
          <w:tcPr>
            <w:tcW w:w="230" w:type="pct"/>
            <w:tcBorders>
              <w:top w:val="single" w:color="auto" w:sz="4" w:space="0"/>
              <w:left w:val="nil"/>
              <w:bottom w:val="single" w:color="auto" w:sz="4" w:space="0"/>
              <w:right w:val="single" w:color="auto" w:sz="4" w:space="0"/>
            </w:tcBorders>
            <w:shd w:val="clear" w:color="auto" w:fill="BEBEBE"/>
            <w:noWrap w:val="0"/>
            <w:vAlign w:val="center"/>
          </w:tcPr>
          <w:p w14:paraId="37AA2A2B">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c>
          <w:tcPr>
            <w:tcW w:w="222" w:type="pct"/>
            <w:tcBorders>
              <w:top w:val="single" w:color="auto" w:sz="4" w:space="0"/>
              <w:left w:val="nil"/>
              <w:bottom w:val="single" w:color="auto" w:sz="4" w:space="0"/>
              <w:right w:val="single" w:color="auto" w:sz="4" w:space="0"/>
            </w:tcBorders>
            <w:shd w:val="clear" w:color="auto" w:fill="BEBEBE"/>
            <w:noWrap w:val="0"/>
            <w:vAlign w:val="center"/>
          </w:tcPr>
          <w:p w14:paraId="108858D0">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b/>
                <w:sz w:val="18"/>
                <w:szCs w:val="18"/>
                <w:lang w:val="en-US"/>
              </w:rPr>
            </w:pPr>
            <w:r>
              <w:rPr>
                <w:rFonts w:hint="eastAsia" w:ascii="宋体" w:hAnsi="宋体" w:eastAsia="宋体" w:cs="宋体"/>
                <w:b/>
                <w:kern w:val="2"/>
                <w:sz w:val="18"/>
                <w:szCs w:val="18"/>
                <w:lang w:val="en-US" w:eastAsia="zh-CN" w:bidi="ar"/>
              </w:rPr>
              <w:t>2</w:t>
            </w:r>
            <w:r>
              <w:rPr>
                <w:rFonts w:hint="eastAsia" w:ascii="宋体" w:hAnsi="宋体" w:cs="宋体"/>
                <w:b/>
                <w:kern w:val="2"/>
                <w:sz w:val="18"/>
                <w:szCs w:val="18"/>
                <w:lang w:val="en-US" w:eastAsia="zh-CN" w:bidi="ar"/>
              </w:rPr>
              <w:t>522</w:t>
            </w:r>
          </w:p>
        </w:tc>
        <w:tc>
          <w:tcPr>
            <w:tcW w:w="247" w:type="pct"/>
            <w:tcBorders>
              <w:top w:val="single" w:color="auto" w:sz="4" w:space="0"/>
              <w:left w:val="nil"/>
              <w:bottom w:val="single" w:color="auto" w:sz="4" w:space="0"/>
              <w:right w:val="single" w:color="auto" w:sz="4" w:space="0"/>
            </w:tcBorders>
            <w:shd w:val="clear" w:color="auto" w:fill="BEBEBE"/>
            <w:noWrap w:val="0"/>
            <w:vAlign w:val="center"/>
          </w:tcPr>
          <w:p w14:paraId="10640DEC">
            <w:pPr>
              <w:keepNext w:val="0"/>
              <w:keepLines w:val="0"/>
              <w:widowControl w:val="0"/>
              <w:suppressLineNumbers w:val="0"/>
              <w:autoSpaceDE w:val="0"/>
              <w:autoSpaceDN/>
              <w:spacing w:before="0" w:beforeAutospacing="0" w:after="0" w:afterAutospacing="0" w:line="240" w:lineRule="auto"/>
              <w:ind w:left="0" w:right="0"/>
              <w:jc w:val="both"/>
              <w:rPr>
                <w:rFonts w:hint="default" w:ascii="宋体" w:hAnsi="宋体" w:eastAsia="宋体" w:cs="宋体"/>
                <w:b/>
                <w:sz w:val="18"/>
                <w:szCs w:val="18"/>
                <w:lang w:val="en-US"/>
              </w:rPr>
            </w:pPr>
            <w:r>
              <w:rPr>
                <w:rFonts w:hint="eastAsia" w:ascii="宋体" w:hAnsi="宋体" w:eastAsia="宋体" w:cs="宋体"/>
                <w:b/>
                <w:kern w:val="2"/>
                <w:sz w:val="18"/>
                <w:szCs w:val="18"/>
                <w:lang w:val="en-US" w:eastAsia="zh-CN" w:bidi="ar"/>
              </w:rPr>
              <w:t>14</w:t>
            </w:r>
            <w:r>
              <w:rPr>
                <w:rFonts w:hint="eastAsia" w:ascii="宋体" w:hAnsi="宋体" w:cs="宋体"/>
                <w:b/>
                <w:kern w:val="2"/>
                <w:sz w:val="18"/>
                <w:szCs w:val="18"/>
                <w:lang w:val="en-US" w:eastAsia="zh-CN" w:bidi="ar"/>
              </w:rPr>
              <w:t>1.5</w:t>
            </w:r>
          </w:p>
        </w:tc>
        <w:tc>
          <w:tcPr>
            <w:tcW w:w="225" w:type="pct"/>
            <w:tcBorders>
              <w:top w:val="single" w:color="auto" w:sz="4" w:space="0"/>
              <w:left w:val="nil"/>
              <w:bottom w:val="single" w:color="auto" w:sz="4" w:space="0"/>
              <w:right w:val="single" w:color="auto" w:sz="4" w:space="0"/>
            </w:tcBorders>
            <w:shd w:val="clear" w:color="auto" w:fill="BEBEBE"/>
            <w:noWrap w:val="0"/>
            <w:vAlign w:val="center"/>
          </w:tcPr>
          <w:p w14:paraId="4696374D">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b/>
                <w:sz w:val="18"/>
                <w:szCs w:val="18"/>
                <w:lang w:val="en-US" w:eastAsia="zh-CN"/>
              </w:rPr>
            </w:pPr>
            <w:r>
              <w:rPr>
                <w:rFonts w:hint="eastAsia" w:ascii="宋体" w:hAnsi="宋体" w:cs="宋体"/>
                <w:b/>
                <w:sz w:val="18"/>
                <w:szCs w:val="18"/>
                <w:lang w:val="en-US" w:eastAsia="zh-CN"/>
              </w:rPr>
              <w:t>1166</w:t>
            </w:r>
          </w:p>
        </w:tc>
        <w:tc>
          <w:tcPr>
            <w:tcW w:w="211" w:type="pct"/>
            <w:tcBorders>
              <w:top w:val="single" w:color="auto" w:sz="4" w:space="0"/>
              <w:left w:val="nil"/>
              <w:bottom w:val="single" w:color="auto" w:sz="4" w:space="0"/>
              <w:right w:val="single" w:color="auto" w:sz="4" w:space="0"/>
            </w:tcBorders>
            <w:shd w:val="clear" w:color="auto" w:fill="BEBEBE"/>
            <w:noWrap w:val="0"/>
            <w:vAlign w:val="center"/>
          </w:tcPr>
          <w:p w14:paraId="1D8DB705">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b/>
                <w:sz w:val="18"/>
                <w:szCs w:val="18"/>
                <w:lang w:val="en-US" w:eastAsia="zh-CN"/>
              </w:rPr>
            </w:pPr>
            <w:r>
              <w:rPr>
                <w:rFonts w:hint="eastAsia" w:ascii="宋体" w:hAnsi="宋体" w:cs="宋体"/>
                <w:b/>
                <w:sz w:val="18"/>
                <w:szCs w:val="18"/>
                <w:lang w:val="en-US" w:eastAsia="zh-CN"/>
              </w:rPr>
              <w:t>1356</w:t>
            </w:r>
          </w:p>
        </w:tc>
        <w:tc>
          <w:tcPr>
            <w:tcW w:w="148" w:type="pct"/>
            <w:tcBorders>
              <w:top w:val="single" w:color="auto" w:sz="4" w:space="0"/>
              <w:left w:val="nil"/>
              <w:bottom w:val="single" w:color="auto" w:sz="4" w:space="0"/>
              <w:right w:val="single" w:color="auto" w:sz="4" w:space="0"/>
            </w:tcBorders>
            <w:shd w:val="clear" w:color="auto" w:fill="BEBEBE"/>
            <w:noWrap w:val="0"/>
            <w:vAlign w:val="center"/>
          </w:tcPr>
          <w:p w14:paraId="05E61184">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b/>
                <w:sz w:val="18"/>
                <w:szCs w:val="18"/>
                <w:lang w:val="en-US" w:eastAsia="zh-CN"/>
              </w:rPr>
            </w:pPr>
            <w:r>
              <w:rPr>
                <w:rFonts w:hint="eastAsia" w:ascii="宋体" w:hAnsi="宋体" w:cs="宋体"/>
                <w:b/>
                <w:sz w:val="18"/>
                <w:szCs w:val="18"/>
                <w:lang w:val="en-US" w:eastAsia="zh-CN"/>
              </w:rPr>
              <w:t>26</w:t>
            </w:r>
          </w:p>
        </w:tc>
        <w:tc>
          <w:tcPr>
            <w:tcW w:w="153" w:type="pct"/>
            <w:tcBorders>
              <w:top w:val="single" w:color="auto" w:sz="4" w:space="0"/>
              <w:left w:val="nil"/>
              <w:bottom w:val="single" w:color="auto" w:sz="4" w:space="0"/>
              <w:right w:val="single" w:color="auto" w:sz="4" w:space="0"/>
            </w:tcBorders>
            <w:shd w:val="clear" w:color="auto" w:fill="BEBEBE"/>
            <w:noWrap w:val="0"/>
            <w:vAlign w:val="center"/>
          </w:tcPr>
          <w:p w14:paraId="35A20510">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b/>
                <w:sz w:val="18"/>
                <w:szCs w:val="18"/>
                <w:lang w:val="en-US" w:eastAsia="zh-CN"/>
              </w:rPr>
            </w:pPr>
            <w:r>
              <w:rPr>
                <w:rFonts w:hint="eastAsia" w:ascii="宋体" w:hAnsi="宋体" w:cs="宋体"/>
                <w:b/>
                <w:sz w:val="18"/>
                <w:szCs w:val="18"/>
                <w:lang w:val="en-US" w:eastAsia="zh-CN"/>
              </w:rPr>
              <w:t>26</w:t>
            </w:r>
          </w:p>
        </w:tc>
        <w:tc>
          <w:tcPr>
            <w:tcW w:w="196" w:type="pct"/>
            <w:tcBorders>
              <w:top w:val="single" w:color="auto" w:sz="4" w:space="0"/>
              <w:left w:val="nil"/>
              <w:bottom w:val="single" w:color="auto" w:sz="4" w:space="0"/>
              <w:right w:val="single" w:color="auto" w:sz="4" w:space="0"/>
            </w:tcBorders>
            <w:shd w:val="clear" w:color="auto" w:fill="BEBEBE"/>
            <w:noWrap w:val="0"/>
            <w:vAlign w:val="center"/>
          </w:tcPr>
          <w:p w14:paraId="157A1024">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b/>
                <w:sz w:val="18"/>
                <w:szCs w:val="18"/>
                <w:lang w:val="en-US" w:eastAsia="zh-CN"/>
              </w:rPr>
            </w:pPr>
            <w:r>
              <w:rPr>
                <w:rFonts w:hint="eastAsia" w:ascii="宋体" w:hAnsi="宋体" w:cs="宋体"/>
                <w:b/>
                <w:sz w:val="18"/>
                <w:szCs w:val="18"/>
                <w:lang w:val="en-US" w:eastAsia="zh-CN"/>
              </w:rPr>
              <w:t>25</w:t>
            </w:r>
          </w:p>
        </w:tc>
        <w:tc>
          <w:tcPr>
            <w:tcW w:w="206" w:type="pct"/>
            <w:tcBorders>
              <w:top w:val="single" w:color="auto" w:sz="4" w:space="0"/>
              <w:left w:val="nil"/>
              <w:bottom w:val="single" w:color="auto" w:sz="4" w:space="0"/>
              <w:right w:val="single" w:color="auto" w:sz="4" w:space="0"/>
            </w:tcBorders>
            <w:shd w:val="clear" w:color="auto" w:fill="BEBEBE"/>
            <w:noWrap w:val="0"/>
            <w:vAlign w:val="center"/>
          </w:tcPr>
          <w:p w14:paraId="7B5B6825">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b/>
                <w:sz w:val="18"/>
                <w:szCs w:val="18"/>
                <w:lang w:val="en-US" w:eastAsia="zh-CN"/>
              </w:rPr>
            </w:pPr>
            <w:r>
              <w:rPr>
                <w:rFonts w:hint="eastAsia" w:ascii="宋体" w:hAnsi="宋体" w:cs="宋体"/>
                <w:b/>
                <w:sz w:val="18"/>
                <w:szCs w:val="18"/>
                <w:lang w:val="en-US" w:eastAsia="zh-CN"/>
              </w:rPr>
              <w:t>18</w:t>
            </w:r>
          </w:p>
        </w:tc>
        <w:tc>
          <w:tcPr>
            <w:tcW w:w="179" w:type="pct"/>
            <w:tcBorders>
              <w:top w:val="single" w:color="auto" w:sz="4" w:space="0"/>
              <w:left w:val="nil"/>
              <w:bottom w:val="single" w:color="auto" w:sz="4" w:space="0"/>
              <w:right w:val="single" w:color="auto" w:sz="4" w:space="0"/>
            </w:tcBorders>
            <w:shd w:val="clear" w:color="auto" w:fill="BEBEBE"/>
            <w:noWrap w:val="0"/>
            <w:vAlign w:val="center"/>
          </w:tcPr>
          <w:p w14:paraId="2DBAC7E9">
            <w:pPr>
              <w:keepNext w:val="0"/>
              <w:keepLines w:val="0"/>
              <w:widowControl w:val="0"/>
              <w:suppressLineNumbers w:val="0"/>
              <w:autoSpaceDE w:val="0"/>
              <w:autoSpaceDN/>
              <w:spacing w:before="0" w:beforeAutospacing="0" w:after="0" w:afterAutospacing="0" w:line="240" w:lineRule="auto"/>
              <w:ind w:left="0" w:right="0"/>
              <w:jc w:val="center"/>
              <w:rPr>
                <w:rFonts w:hint="default" w:ascii="宋体" w:hAnsi="宋体" w:eastAsia="宋体" w:cs="宋体"/>
                <w:b/>
                <w:sz w:val="18"/>
                <w:szCs w:val="18"/>
                <w:lang w:val="en-US" w:eastAsia="zh-CN"/>
              </w:rPr>
            </w:pPr>
            <w:r>
              <w:rPr>
                <w:rFonts w:hint="eastAsia" w:ascii="宋体" w:hAnsi="宋体" w:cs="宋体"/>
                <w:b/>
                <w:sz w:val="18"/>
                <w:szCs w:val="18"/>
                <w:lang w:val="en-US" w:eastAsia="zh-CN"/>
              </w:rPr>
              <w:t>20</w:t>
            </w:r>
          </w:p>
        </w:tc>
        <w:tc>
          <w:tcPr>
            <w:tcW w:w="207" w:type="pct"/>
            <w:tcBorders>
              <w:top w:val="single" w:color="auto" w:sz="4" w:space="0"/>
              <w:left w:val="nil"/>
              <w:bottom w:val="single" w:color="auto" w:sz="4" w:space="0"/>
              <w:right w:val="single" w:color="auto" w:sz="4" w:space="0"/>
            </w:tcBorders>
            <w:shd w:val="clear" w:color="auto" w:fill="BEBEBE"/>
            <w:noWrap w:val="0"/>
            <w:vAlign w:val="center"/>
          </w:tcPr>
          <w:p w14:paraId="2EE64EA5">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eastAsia="zh-CN"/>
              </w:rPr>
            </w:pPr>
            <w:r>
              <w:rPr>
                <w:rFonts w:hint="eastAsia" w:ascii="宋体" w:hAnsi="宋体" w:cs="宋体"/>
                <w:b/>
                <w:sz w:val="18"/>
                <w:szCs w:val="18"/>
                <w:lang w:val="en-US" w:eastAsia="zh-CN"/>
              </w:rPr>
              <w:t>0</w:t>
            </w:r>
          </w:p>
        </w:tc>
        <w:tc>
          <w:tcPr>
            <w:tcW w:w="467" w:type="pct"/>
            <w:tcBorders>
              <w:top w:val="single" w:color="auto" w:sz="4" w:space="0"/>
              <w:left w:val="nil"/>
              <w:bottom w:val="single" w:color="auto" w:sz="4" w:space="0"/>
              <w:right w:val="single" w:color="auto" w:sz="4" w:space="0"/>
            </w:tcBorders>
            <w:shd w:val="clear" w:color="auto" w:fill="BEBEBE"/>
            <w:noWrap w:val="0"/>
            <w:vAlign w:val="center"/>
          </w:tcPr>
          <w:p w14:paraId="0BFBB972">
            <w:pPr>
              <w:keepNext w:val="0"/>
              <w:keepLines w:val="0"/>
              <w:widowControl w:val="0"/>
              <w:suppressLineNumbers w:val="0"/>
              <w:autoSpaceDE w:val="0"/>
              <w:autoSpaceDN/>
              <w:spacing w:before="0" w:beforeAutospacing="0" w:after="0" w:afterAutospacing="0" w:line="240" w:lineRule="auto"/>
              <w:ind w:left="0" w:right="0"/>
              <w:jc w:val="center"/>
              <w:rPr>
                <w:rFonts w:hint="eastAsia" w:ascii="宋体" w:hAnsi="宋体" w:eastAsia="宋体" w:cs="宋体"/>
                <w:b/>
                <w:sz w:val="18"/>
                <w:szCs w:val="18"/>
                <w:lang w:val="en-US"/>
              </w:rPr>
            </w:pPr>
          </w:p>
        </w:tc>
      </w:tr>
    </w:tbl>
    <w:p w14:paraId="46959EFE">
      <w:pPr>
        <w:pStyle w:val="22"/>
        <w:widowControl/>
        <w:numPr>
          <w:ilvl w:val="0"/>
          <w:numId w:val="0"/>
        </w:numPr>
        <w:tabs>
          <w:tab w:val="left" w:pos="0"/>
        </w:tabs>
        <w:spacing w:line="360" w:lineRule="auto"/>
        <w:ind w:leftChars="200"/>
        <w:rPr>
          <w:rFonts w:hint="eastAsia" w:ascii="宋体" w:hAnsi="宋体" w:eastAsia="宋体" w:cs="宋体"/>
          <w:sz w:val="28"/>
          <w:szCs w:val="21"/>
          <w:lang w:val="en-US" w:eastAsia="zh-CN"/>
        </w:rPr>
      </w:pPr>
    </w:p>
    <w:p w14:paraId="206BE838">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spacing w:val="-10"/>
          <w:w w:val="99"/>
          <w:szCs w:val="21"/>
          <w:lang w:val="en-US"/>
        </w:rPr>
      </w:pPr>
      <w:r>
        <w:rPr>
          <w:rFonts w:hint="eastAsia" w:ascii="宋体" w:hAnsi="宋体" w:eastAsia="宋体" w:cs="宋体"/>
          <w:spacing w:val="-10"/>
          <w:w w:val="99"/>
          <w:kern w:val="2"/>
          <w:sz w:val="21"/>
          <w:szCs w:val="21"/>
          <w:lang w:val="en-US" w:eastAsia="zh-CN" w:bidi="ar"/>
        </w:rPr>
        <w:t>注：1.课程性质：B</w:t>
      </w:r>
      <w:r>
        <w:rPr>
          <w:rFonts w:hint="eastAsia" w:ascii="宋体" w:hAnsi="宋体" w:eastAsia="宋体" w:cs="宋体"/>
          <w:spacing w:val="-45"/>
          <w:kern w:val="2"/>
          <w:sz w:val="21"/>
          <w:szCs w:val="21"/>
          <w:lang w:val="en-US" w:eastAsia="zh-CN" w:bidi="ar"/>
        </w:rPr>
        <w:t xml:space="preserve"> </w:t>
      </w:r>
      <w:r>
        <w:rPr>
          <w:rFonts w:hint="eastAsia" w:ascii="宋体" w:hAnsi="宋体" w:eastAsia="宋体" w:cs="宋体"/>
          <w:spacing w:val="-10"/>
          <w:w w:val="99"/>
          <w:kern w:val="2"/>
          <w:sz w:val="21"/>
          <w:szCs w:val="21"/>
          <w:lang w:val="en-US" w:eastAsia="zh-CN" w:bidi="ar"/>
        </w:rPr>
        <w:t>表示必修课程，X</w:t>
      </w:r>
      <w:r>
        <w:rPr>
          <w:rFonts w:hint="eastAsia" w:ascii="宋体" w:hAnsi="宋体" w:eastAsia="宋体" w:cs="宋体"/>
          <w:spacing w:val="-45"/>
          <w:kern w:val="2"/>
          <w:sz w:val="21"/>
          <w:szCs w:val="21"/>
          <w:lang w:val="en-US" w:eastAsia="zh-CN" w:bidi="ar"/>
        </w:rPr>
        <w:t xml:space="preserve"> </w:t>
      </w:r>
      <w:r>
        <w:rPr>
          <w:rFonts w:hint="eastAsia" w:ascii="宋体" w:hAnsi="宋体" w:eastAsia="宋体" w:cs="宋体"/>
          <w:spacing w:val="-10"/>
          <w:w w:val="99"/>
          <w:kern w:val="2"/>
          <w:sz w:val="21"/>
          <w:szCs w:val="21"/>
          <w:lang w:val="en-US" w:eastAsia="zh-CN" w:bidi="ar"/>
        </w:rPr>
        <w:t>表示选修课程；2.课程类型：A表示A类课程，B表示B类课程，C表示C类课程；3.分学期开设的同门课程，此表按一门课显示，教务系统按学期开设。4.假期专业实践需要按照专业设置4个课程，即4个课程号。5.6门分学期开设的公共课，仍然按之前的开课学期开设。</w:t>
      </w:r>
    </w:p>
    <w:p w14:paraId="21DA108B">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ascii="宋体" w:hAnsi="宋体" w:cs="宋体"/>
          <w:spacing w:val="-10"/>
          <w:w w:val="99"/>
          <w:sz w:val="21"/>
          <w:szCs w:val="21"/>
          <w:lang w:val="en-US" w:eastAsia="zh-CN"/>
        </w:rPr>
      </w:pPr>
      <w:r>
        <w:rPr>
          <w:rFonts w:hint="eastAsia" w:ascii="宋体" w:hAnsi="宋体" w:eastAsia="宋体" w:cs="宋体"/>
          <w:spacing w:val="-10"/>
          <w:w w:val="99"/>
          <w:kern w:val="2"/>
          <w:sz w:val="21"/>
          <w:szCs w:val="21"/>
          <w:lang w:val="en-US" w:eastAsia="zh-CN" w:bidi="ar"/>
        </w:rPr>
        <w:drawing>
          <wp:inline distT="0" distB="0" distL="114300" distR="114300">
            <wp:extent cx="8858250" cy="2581275"/>
            <wp:effectExtent l="0" t="0" r="6350" b="9525"/>
            <wp:docPr id="1" name="图片 1" descr="QQ图片2022042011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图片20220420111903"/>
                    <pic:cNvPicPr>
                      <a:picLocks noChangeAspect="1"/>
                    </pic:cNvPicPr>
                  </pic:nvPicPr>
                  <pic:blipFill>
                    <a:blip r:embed="rId17"/>
                    <a:stretch>
                      <a:fillRect/>
                    </a:stretch>
                  </pic:blipFill>
                  <pic:spPr>
                    <a:xfrm>
                      <a:off x="0" y="0"/>
                      <a:ext cx="8858250" cy="2581275"/>
                    </a:xfrm>
                    <a:prstGeom prst="rect">
                      <a:avLst/>
                    </a:prstGeom>
                    <a:noFill/>
                    <a:ln>
                      <a:noFill/>
                    </a:ln>
                  </pic:spPr>
                </pic:pic>
              </a:graphicData>
            </a:graphic>
          </wp:inline>
        </w:drawing>
      </w:r>
    </w:p>
    <w:p w14:paraId="311E828F">
      <w:pPr>
        <w:pStyle w:val="22"/>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Chars="0"/>
        <w:textAlignment w:val="auto"/>
        <w:rPr>
          <w:rFonts w:hint="default" w:asciiTheme="minorEastAsia" w:hAnsiTheme="minorEastAsia" w:eastAsiaTheme="minorEastAsia" w:cstheme="minorEastAsia"/>
          <w:sz w:val="28"/>
          <w:szCs w:val="21"/>
          <w:lang w:val="en-US" w:eastAsia="zh-CN"/>
        </w:rPr>
        <w:sectPr>
          <w:footerReference r:id="rId8" w:type="default"/>
          <w:pgSz w:w="16838" w:h="11906" w:orient="landscape"/>
          <w:pgMar w:top="1800" w:right="1440" w:bottom="1800" w:left="1440" w:header="851" w:footer="992" w:gutter="0"/>
          <w:pgNumType w:fmt="decimal"/>
          <w:cols w:space="425" w:num="1"/>
          <w:docGrid w:type="lines" w:linePitch="312" w:charSpace="0"/>
        </w:sectPr>
      </w:pPr>
    </w:p>
    <w:p w14:paraId="00F8D884">
      <w:r>
        <w:drawing>
          <wp:anchor distT="0" distB="0" distL="114935" distR="114935" simplePos="0" relativeHeight="251663360" behindDoc="0" locked="0" layoutInCell="1" allowOverlap="1">
            <wp:simplePos x="0" y="0"/>
            <wp:positionH relativeFrom="column">
              <wp:posOffset>-194310</wp:posOffset>
            </wp:positionH>
            <wp:positionV relativeFrom="page">
              <wp:posOffset>1345565</wp:posOffset>
            </wp:positionV>
            <wp:extent cx="5060315" cy="7964805"/>
            <wp:effectExtent l="0" t="0" r="6985" b="17145"/>
            <wp:wrapSquare wrapText="bothSides"/>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8"/>
                    <a:stretch>
                      <a:fillRect/>
                    </a:stretch>
                  </pic:blipFill>
                  <pic:spPr>
                    <a:xfrm>
                      <a:off x="0" y="0"/>
                      <a:ext cx="5060315" cy="7964805"/>
                    </a:xfrm>
                    <a:prstGeom prst="rect">
                      <a:avLst/>
                    </a:prstGeom>
                    <a:noFill/>
                    <a:ln>
                      <a:noFill/>
                    </a:ln>
                  </pic:spPr>
                </pic:pic>
              </a:graphicData>
            </a:graphic>
            <wp14:sizeRelH relativeFrom="page">
              <wp14:pctWidth>75000</wp14:pctWidth>
            </wp14:sizeRelH>
            <wp14:sizeRelV relativeFrom="page">
              <wp14:pctHeight>75000</wp14:pctHeight>
            </wp14:sizeRelV>
          </wp:anchor>
        </w:drawing>
      </w:r>
      <w:r>
        <w:t xml:space="preserve"> </w:t>
      </w:r>
    </w:p>
    <w:p w14:paraId="5D2D00F8">
      <w:pPr>
        <w:jc w:val="center"/>
        <w:rPr>
          <w:rFonts w:hint="eastAsia" w:ascii="宋体" w:hAnsi="宋体"/>
          <w:b/>
          <w:bCs/>
          <w:sz w:val="32"/>
          <w:szCs w:val="32"/>
        </w:rPr>
      </w:pPr>
    </w:p>
    <w:p w14:paraId="102FCD10">
      <w:pPr>
        <w:jc w:val="center"/>
        <w:rPr>
          <w:rFonts w:hint="eastAsia" w:ascii="宋体" w:hAnsi="宋体"/>
          <w:b/>
          <w:bCs/>
          <w:sz w:val="32"/>
          <w:szCs w:val="32"/>
        </w:rPr>
      </w:pPr>
    </w:p>
    <w:p w14:paraId="7263D3A9">
      <w:pPr>
        <w:jc w:val="center"/>
        <w:rPr>
          <w:rFonts w:hint="eastAsia" w:ascii="宋体" w:hAnsi="宋体"/>
          <w:b/>
          <w:bCs/>
          <w:sz w:val="32"/>
          <w:szCs w:val="32"/>
        </w:rPr>
      </w:pPr>
    </w:p>
    <w:p w14:paraId="2E9AD24C">
      <w:pPr>
        <w:jc w:val="center"/>
      </w:pPr>
      <w:r>
        <w:rPr>
          <w:rFonts w:hint="eastAsia" w:ascii="宋体" w:hAnsi="宋体"/>
          <w:b/>
          <w:bCs/>
          <w:sz w:val="32"/>
          <w:szCs w:val="32"/>
        </w:rPr>
        <w:t>乌海职业技术学院</w:t>
      </w:r>
      <w:r>
        <w:rPr>
          <w:rFonts w:hint="eastAsia" w:ascii="宋体" w:hAnsi="宋体"/>
          <w:b/>
          <w:bCs/>
          <w:sz w:val="32"/>
          <w:szCs w:val="32"/>
          <w:lang w:val="en-US" w:eastAsia="zh-CN"/>
        </w:rPr>
        <w:t>发电厂电力系统</w:t>
      </w:r>
      <w:r>
        <w:rPr>
          <w:rFonts w:hint="eastAsia" w:ascii="宋体" w:hAnsi="宋体"/>
          <w:b/>
          <w:bCs/>
          <w:sz w:val="32"/>
          <w:szCs w:val="32"/>
        </w:rPr>
        <w:t>专业人才培养方案</w:t>
      </w:r>
    </w:p>
    <w:p w14:paraId="1C4CC83F">
      <w:pPr>
        <w:keepNext w:val="0"/>
        <w:keepLines w:val="0"/>
        <w:pageBreakBefore w:val="0"/>
        <w:widowControl w:val="0"/>
        <w:numPr>
          <w:ilvl w:val="0"/>
          <w:numId w:val="16"/>
        </w:numPr>
        <w:kinsoku/>
        <w:wordWrap/>
        <w:overflowPunct/>
        <w:topLinePunct w:val="0"/>
        <w:autoSpaceDE/>
        <w:autoSpaceDN/>
        <w:bidi w:val="0"/>
        <w:adjustRightInd/>
        <w:snapToGrid/>
        <w:spacing w:beforeAutospacing="0" w:afterAutospacing="0" w:line="440" w:lineRule="exact"/>
        <w:ind w:left="0" w:firstLine="482" w:firstLineChars="200"/>
        <w:textAlignment w:val="auto"/>
        <w:rPr>
          <w:b/>
          <w:bCs/>
          <w:sz w:val="24"/>
          <w:szCs w:val="24"/>
        </w:rPr>
      </w:pPr>
      <w:r>
        <w:rPr>
          <w:rFonts w:hint="eastAsia" w:ascii="宋体" w:hAnsi="宋体"/>
          <w:b/>
          <w:bCs/>
          <w:sz w:val="24"/>
          <w:szCs w:val="24"/>
        </w:rPr>
        <w:t>专业名称及代码</w:t>
      </w:r>
      <w:r>
        <w:rPr>
          <w:b/>
          <w:bCs/>
          <w:sz w:val="24"/>
          <w:szCs w:val="24"/>
        </w:rPr>
        <w:t xml:space="preserve"> </w:t>
      </w:r>
    </w:p>
    <w:p w14:paraId="53074ADE">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80" w:firstLineChars="200"/>
        <w:textAlignment w:val="auto"/>
        <w:rPr>
          <w:sz w:val="24"/>
          <w:szCs w:val="24"/>
        </w:rPr>
      </w:pPr>
      <w:r>
        <w:rPr>
          <w:rFonts w:hint="eastAsia" w:ascii="宋体" w:hAnsi="宋体"/>
          <w:sz w:val="24"/>
          <w:szCs w:val="24"/>
        </w:rPr>
        <w:t xml:space="preserve">专业名称：发电厂及电力系统 </w:t>
      </w:r>
    </w:p>
    <w:p w14:paraId="1856E203">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80" w:firstLineChars="200"/>
        <w:textAlignment w:val="auto"/>
        <w:rPr>
          <w:sz w:val="24"/>
          <w:szCs w:val="24"/>
        </w:rPr>
      </w:pPr>
      <w:r>
        <w:rPr>
          <w:rFonts w:hint="eastAsia" w:ascii="宋体" w:hAnsi="宋体"/>
          <w:sz w:val="24"/>
          <w:szCs w:val="24"/>
        </w:rPr>
        <w:t>专业代码：430101</w:t>
      </w:r>
      <w:r>
        <w:rPr>
          <w:sz w:val="24"/>
          <w:szCs w:val="24"/>
        </w:rPr>
        <w:t xml:space="preserve"> </w:t>
      </w:r>
    </w:p>
    <w:p w14:paraId="37705792">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80" w:firstLineChars="200"/>
        <w:textAlignment w:val="auto"/>
        <w:rPr>
          <w:sz w:val="24"/>
          <w:szCs w:val="24"/>
        </w:rPr>
      </w:pPr>
      <w:r>
        <w:rPr>
          <w:rFonts w:hint="eastAsia" w:ascii="宋体" w:hAnsi="宋体"/>
          <w:sz w:val="24"/>
          <w:szCs w:val="24"/>
        </w:rPr>
        <w:t xml:space="preserve">所属专业类（代码）：电力技术类 （4301） </w:t>
      </w:r>
    </w:p>
    <w:p w14:paraId="321B6E35">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80" w:firstLineChars="200"/>
        <w:textAlignment w:val="auto"/>
        <w:rPr>
          <w:sz w:val="24"/>
          <w:szCs w:val="24"/>
        </w:rPr>
      </w:pPr>
      <w:r>
        <w:rPr>
          <w:rFonts w:hint="eastAsia" w:ascii="宋体" w:hAnsi="宋体"/>
          <w:sz w:val="24"/>
          <w:szCs w:val="24"/>
        </w:rPr>
        <w:t xml:space="preserve">所属专业大类（代码）：能源动力与材料大类 （43） </w:t>
      </w:r>
    </w:p>
    <w:p w14:paraId="5A0A41BB">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80" w:firstLineChars="200"/>
        <w:textAlignment w:val="auto"/>
        <w:rPr>
          <w:rFonts w:hint="eastAsia" w:ascii="宋体" w:hAnsi="宋体"/>
          <w:sz w:val="24"/>
          <w:szCs w:val="24"/>
        </w:rPr>
      </w:pPr>
      <w:r>
        <w:rPr>
          <w:rFonts w:hint="eastAsia" w:ascii="宋体" w:hAnsi="宋体"/>
          <w:sz w:val="24"/>
          <w:szCs w:val="24"/>
        </w:rPr>
        <w:t xml:space="preserve">所属专业群：发电运行技术 </w:t>
      </w:r>
    </w:p>
    <w:p w14:paraId="04211813">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80" w:firstLineChars="200"/>
        <w:textAlignment w:val="auto"/>
        <w:rPr>
          <w:rFonts w:hint="eastAsia" w:ascii="宋体" w:hAnsi="宋体"/>
          <w:sz w:val="24"/>
          <w:szCs w:val="24"/>
        </w:rPr>
      </w:pPr>
    </w:p>
    <w:p w14:paraId="12C27CE0">
      <w:pPr>
        <w:keepNext w:val="0"/>
        <w:keepLines w:val="0"/>
        <w:pageBreakBefore w:val="0"/>
        <w:widowControl w:val="0"/>
        <w:numPr>
          <w:ilvl w:val="0"/>
          <w:numId w:val="16"/>
        </w:numPr>
        <w:kinsoku/>
        <w:wordWrap/>
        <w:overflowPunct/>
        <w:topLinePunct w:val="0"/>
        <w:autoSpaceDE/>
        <w:autoSpaceDN/>
        <w:bidi w:val="0"/>
        <w:adjustRightInd/>
        <w:snapToGrid/>
        <w:spacing w:beforeAutospacing="0" w:afterAutospacing="0" w:line="440" w:lineRule="exact"/>
        <w:ind w:left="0" w:firstLine="482" w:firstLineChars="200"/>
        <w:textAlignment w:val="auto"/>
        <w:rPr>
          <w:b/>
          <w:bCs/>
          <w:sz w:val="24"/>
          <w:szCs w:val="24"/>
        </w:rPr>
      </w:pPr>
      <w:r>
        <w:rPr>
          <w:rFonts w:hint="eastAsia" w:ascii="宋体" w:hAnsi="宋体"/>
          <w:b/>
          <w:bCs/>
          <w:sz w:val="24"/>
          <w:szCs w:val="24"/>
        </w:rPr>
        <w:t>入学要求及生源类型</w:t>
      </w:r>
      <w:r>
        <w:rPr>
          <w:b/>
          <w:bCs/>
          <w:sz w:val="24"/>
          <w:szCs w:val="24"/>
        </w:rPr>
        <w:t xml:space="preserve"> </w:t>
      </w:r>
    </w:p>
    <w:p w14:paraId="4AC2B2D3">
      <w:pPr>
        <w:keepNext w:val="0"/>
        <w:keepLines w:val="0"/>
        <w:pageBreakBefore w:val="0"/>
        <w:widowControl w:val="0"/>
        <w:numPr>
          <w:ilvl w:val="0"/>
          <w:numId w:val="17"/>
        </w:numPr>
        <w:kinsoku/>
        <w:wordWrap/>
        <w:overflowPunct/>
        <w:topLinePunct w:val="0"/>
        <w:autoSpaceDE/>
        <w:autoSpaceDN/>
        <w:bidi w:val="0"/>
        <w:adjustRightInd/>
        <w:snapToGrid/>
        <w:spacing w:beforeAutospacing="0" w:afterAutospacing="0" w:line="440" w:lineRule="exact"/>
        <w:ind w:left="0" w:firstLine="482" w:firstLineChars="200"/>
        <w:textAlignment w:val="auto"/>
        <w:rPr>
          <w:rFonts w:ascii="宋体" w:hAnsi="宋体"/>
          <w:sz w:val="24"/>
          <w:szCs w:val="24"/>
        </w:rPr>
      </w:pPr>
      <w:r>
        <w:rPr>
          <w:rFonts w:hint="eastAsia" w:ascii="宋体" w:hAnsi="宋体"/>
          <w:b/>
          <w:bCs/>
          <w:sz w:val="24"/>
          <w:szCs w:val="24"/>
        </w:rPr>
        <w:t>入学要求</w:t>
      </w:r>
      <w:r>
        <w:rPr>
          <w:sz w:val="24"/>
          <w:szCs w:val="24"/>
        </w:rPr>
        <w:t xml:space="preserve"> </w:t>
      </w:r>
    </w:p>
    <w:p w14:paraId="23FF0F9D">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80" w:firstLineChars="200"/>
        <w:textAlignment w:val="auto"/>
        <w:rPr>
          <w:rFonts w:hint="eastAsia"/>
          <w:sz w:val="24"/>
          <w:szCs w:val="24"/>
        </w:rPr>
      </w:pPr>
      <w:r>
        <w:rPr>
          <w:rFonts w:hint="eastAsia" w:ascii="宋体" w:hAnsi="宋体"/>
          <w:sz w:val="24"/>
          <w:szCs w:val="24"/>
        </w:rPr>
        <w:t xml:space="preserve">高中阶段教育毕业生 同等学力 </w:t>
      </w:r>
    </w:p>
    <w:p w14:paraId="15F6D99D">
      <w:pPr>
        <w:keepNext w:val="0"/>
        <w:keepLines w:val="0"/>
        <w:pageBreakBefore w:val="0"/>
        <w:widowControl w:val="0"/>
        <w:numPr>
          <w:ilvl w:val="0"/>
          <w:numId w:val="17"/>
        </w:numPr>
        <w:kinsoku/>
        <w:wordWrap/>
        <w:overflowPunct/>
        <w:topLinePunct w:val="0"/>
        <w:autoSpaceDE/>
        <w:autoSpaceDN/>
        <w:bidi w:val="0"/>
        <w:adjustRightInd/>
        <w:snapToGrid/>
        <w:spacing w:beforeAutospacing="0" w:afterAutospacing="0" w:line="440" w:lineRule="exact"/>
        <w:ind w:left="0" w:firstLine="482" w:firstLineChars="200"/>
        <w:textAlignment w:val="auto"/>
        <w:rPr>
          <w:rFonts w:ascii="宋体" w:hAnsi="宋体"/>
          <w:sz w:val="24"/>
          <w:szCs w:val="24"/>
        </w:rPr>
      </w:pPr>
      <w:r>
        <w:rPr>
          <w:rFonts w:hint="eastAsia" w:ascii="宋体" w:hAnsi="宋体"/>
          <w:b/>
          <w:bCs/>
          <w:sz w:val="24"/>
          <w:szCs w:val="24"/>
        </w:rPr>
        <w:t>生源类型</w:t>
      </w:r>
      <w:r>
        <w:rPr>
          <w:sz w:val="24"/>
          <w:szCs w:val="24"/>
        </w:rPr>
        <w:t xml:space="preserve"> </w:t>
      </w:r>
    </w:p>
    <w:p w14:paraId="193CF532">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80" w:firstLineChars="200"/>
        <w:textAlignment w:val="auto"/>
        <w:rPr>
          <w:rFonts w:hint="eastAsia"/>
          <w:sz w:val="24"/>
          <w:szCs w:val="24"/>
        </w:rPr>
      </w:pPr>
      <w:r>
        <w:rPr>
          <w:rFonts w:hint="eastAsia" w:ascii="宋体" w:hAnsi="宋体"/>
          <w:sz w:val="24"/>
          <w:szCs w:val="24"/>
        </w:rPr>
        <w:t xml:space="preserve">普通高招 其他 高职单招 3+2中高职贯通 3+2职业本科 中高本贯通 </w:t>
      </w:r>
    </w:p>
    <w:p w14:paraId="65232583">
      <w:pPr>
        <w:keepNext w:val="0"/>
        <w:keepLines w:val="0"/>
        <w:pageBreakBefore w:val="0"/>
        <w:widowControl w:val="0"/>
        <w:numPr>
          <w:ilvl w:val="0"/>
          <w:numId w:val="16"/>
        </w:numPr>
        <w:kinsoku/>
        <w:wordWrap/>
        <w:overflowPunct/>
        <w:topLinePunct w:val="0"/>
        <w:autoSpaceDE/>
        <w:autoSpaceDN/>
        <w:bidi w:val="0"/>
        <w:adjustRightInd/>
        <w:snapToGrid/>
        <w:spacing w:beforeAutospacing="0" w:afterAutospacing="0" w:line="440" w:lineRule="exact"/>
        <w:ind w:left="0" w:firstLine="482" w:firstLineChars="200"/>
        <w:textAlignment w:val="auto"/>
        <w:rPr>
          <w:b/>
          <w:bCs/>
          <w:sz w:val="24"/>
          <w:szCs w:val="24"/>
        </w:rPr>
      </w:pPr>
      <w:r>
        <w:rPr>
          <w:rFonts w:hint="eastAsia" w:ascii="宋体" w:hAnsi="宋体"/>
          <w:b/>
          <w:bCs/>
          <w:sz w:val="24"/>
          <w:szCs w:val="24"/>
        </w:rPr>
        <w:t>修业年限与学历</w:t>
      </w:r>
      <w:r>
        <w:rPr>
          <w:b/>
          <w:bCs/>
          <w:sz w:val="24"/>
          <w:szCs w:val="24"/>
        </w:rPr>
        <w:t xml:space="preserve"> </w:t>
      </w:r>
    </w:p>
    <w:p w14:paraId="5710114B">
      <w:pPr>
        <w:keepNext w:val="0"/>
        <w:keepLines w:val="0"/>
        <w:pageBreakBefore w:val="0"/>
        <w:widowControl w:val="0"/>
        <w:numPr>
          <w:ilvl w:val="0"/>
          <w:numId w:val="18"/>
        </w:numPr>
        <w:tabs>
          <w:tab w:val="left" w:pos="0"/>
        </w:tabs>
        <w:kinsoku/>
        <w:wordWrap/>
        <w:overflowPunct/>
        <w:topLinePunct w:val="0"/>
        <w:autoSpaceDE/>
        <w:autoSpaceDN/>
        <w:bidi w:val="0"/>
        <w:adjustRightInd/>
        <w:snapToGrid/>
        <w:spacing w:beforeAutospacing="0" w:afterAutospacing="0" w:line="440" w:lineRule="exact"/>
        <w:ind w:left="0" w:firstLine="482" w:firstLineChars="200"/>
        <w:textAlignment w:val="auto"/>
        <w:rPr>
          <w:rFonts w:hint="eastAsia" w:ascii="宋体" w:hAnsi="宋体"/>
          <w:sz w:val="24"/>
          <w:szCs w:val="24"/>
        </w:rPr>
      </w:pPr>
      <w:r>
        <w:rPr>
          <w:rFonts w:hint="eastAsia" w:ascii="宋体" w:hAnsi="宋体"/>
          <w:b/>
          <w:bCs/>
          <w:sz w:val="24"/>
          <w:szCs w:val="24"/>
        </w:rPr>
        <w:t>修业年限</w:t>
      </w:r>
      <w:r>
        <w:rPr>
          <w:sz w:val="24"/>
          <w:szCs w:val="24"/>
        </w:rPr>
        <w:t xml:space="preserve"> </w:t>
      </w:r>
    </w:p>
    <w:p w14:paraId="17551D65">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80" w:firstLineChars="200"/>
        <w:textAlignment w:val="auto"/>
        <w:rPr>
          <w:rFonts w:hint="eastAsia" w:ascii="宋体" w:hAnsi="宋体"/>
          <w:sz w:val="24"/>
          <w:szCs w:val="24"/>
        </w:rPr>
      </w:pPr>
      <w:r>
        <w:rPr>
          <w:rFonts w:hint="eastAsia" w:ascii="宋体" w:hAnsi="宋体"/>
          <w:sz w:val="24"/>
          <w:szCs w:val="24"/>
        </w:rPr>
        <w:t xml:space="preserve">3年 </w:t>
      </w:r>
    </w:p>
    <w:p w14:paraId="61CBF5A2">
      <w:pPr>
        <w:keepNext w:val="0"/>
        <w:keepLines w:val="0"/>
        <w:pageBreakBefore w:val="0"/>
        <w:widowControl w:val="0"/>
        <w:numPr>
          <w:ilvl w:val="0"/>
          <w:numId w:val="18"/>
        </w:numPr>
        <w:tabs>
          <w:tab w:val="left" w:pos="0"/>
        </w:tabs>
        <w:kinsoku/>
        <w:wordWrap/>
        <w:overflowPunct/>
        <w:topLinePunct w:val="0"/>
        <w:autoSpaceDE/>
        <w:autoSpaceDN/>
        <w:bidi w:val="0"/>
        <w:adjustRightInd/>
        <w:snapToGrid/>
        <w:spacing w:beforeAutospacing="0" w:afterAutospacing="0" w:line="440" w:lineRule="exact"/>
        <w:ind w:left="0" w:firstLine="482" w:firstLineChars="200"/>
        <w:textAlignment w:val="auto"/>
        <w:rPr>
          <w:rFonts w:hint="eastAsia" w:ascii="宋体" w:hAnsi="宋体"/>
          <w:sz w:val="24"/>
          <w:szCs w:val="24"/>
        </w:rPr>
      </w:pPr>
      <w:r>
        <w:rPr>
          <w:rFonts w:hint="eastAsia" w:ascii="宋体" w:hAnsi="宋体"/>
          <w:b/>
          <w:bCs/>
          <w:sz w:val="24"/>
          <w:szCs w:val="24"/>
        </w:rPr>
        <w:t>学历</w:t>
      </w:r>
      <w:r>
        <w:rPr>
          <w:sz w:val="24"/>
          <w:szCs w:val="24"/>
        </w:rPr>
        <w:t xml:space="preserve"> </w:t>
      </w:r>
    </w:p>
    <w:p w14:paraId="7968E756">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80" w:firstLineChars="200"/>
        <w:textAlignment w:val="auto"/>
        <w:rPr>
          <w:rFonts w:hint="eastAsia" w:ascii="宋体" w:hAnsi="宋体"/>
          <w:sz w:val="24"/>
          <w:szCs w:val="24"/>
        </w:rPr>
      </w:pPr>
      <w:r>
        <w:rPr>
          <w:rFonts w:hint="eastAsia" w:ascii="宋体" w:hAnsi="宋体"/>
          <w:sz w:val="24"/>
          <w:szCs w:val="24"/>
        </w:rPr>
        <w:t>专科</w:t>
      </w:r>
    </w:p>
    <w:p w14:paraId="5B358FCF">
      <w:pPr>
        <w:keepNext w:val="0"/>
        <w:keepLines w:val="0"/>
        <w:pageBreakBefore w:val="0"/>
        <w:widowControl w:val="0"/>
        <w:numPr>
          <w:ilvl w:val="0"/>
          <w:numId w:val="16"/>
        </w:numPr>
        <w:kinsoku/>
        <w:wordWrap/>
        <w:overflowPunct/>
        <w:topLinePunct w:val="0"/>
        <w:autoSpaceDE/>
        <w:autoSpaceDN/>
        <w:bidi w:val="0"/>
        <w:adjustRightInd/>
        <w:snapToGrid/>
        <w:spacing w:beforeAutospacing="0" w:afterAutospacing="0" w:line="440" w:lineRule="exact"/>
        <w:ind w:left="0" w:firstLine="482" w:firstLineChars="200"/>
        <w:textAlignment w:val="auto"/>
        <w:rPr>
          <w:rFonts w:hint="eastAsia"/>
          <w:b/>
          <w:bCs/>
          <w:sz w:val="24"/>
          <w:szCs w:val="24"/>
        </w:rPr>
      </w:pPr>
      <w:r>
        <w:rPr>
          <w:rFonts w:hint="eastAsia" w:ascii="宋体" w:hAnsi="宋体"/>
          <w:b/>
          <w:bCs/>
          <w:sz w:val="24"/>
          <w:szCs w:val="24"/>
        </w:rPr>
        <w:t>职业面向和职业能力要求</w:t>
      </w:r>
      <w:r>
        <w:rPr>
          <w:b/>
          <w:bCs/>
          <w:sz w:val="24"/>
          <w:szCs w:val="24"/>
        </w:rPr>
        <w:t xml:space="preserve"> </w:t>
      </w:r>
    </w:p>
    <w:p w14:paraId="47246915">
      <w:pPr>
        <w:keepNext w:val="0"/>
        <w:keepLines w:val="0"/>
        <w:pageBreakBefore w:val="0"/>
        <w:widowControl w:val="0"/>
        <w:numPr>
          <w:ilvl w:val="0"/>
          <w:numId w:val="19"/>
        </w:numPr>
        <w:tabs>
          <w:tab w:val="left" w:pos="0"/>
        </w:tabs>
        <w:kinsoku/>
        <w:wordWrap/>
        <w:overflowPunct/>
        <w:topLinePunct w:val="0"/>
        <w:autoSpaceDE/>
        <w:autoSpaceDN/>
        <w:bidi w:val="0"/>
        <w:adjustRightInd/>
        <w:snapToGrid/>
        <w:spacing w:beforeAutospacing="0" w:afterAutospacing="0" w:line="440" w:lineRule="exact"/>
        <w:ind w:left="0" w:firstLine="482" w:firstLineChars="200"/>
        <w:textAlignment w:val="auto"/>
        <w:rPr>
          <w:rFonts w:hint="eastAsia" w:ascii="宋体" w:hAnsi="宋体"/>
          <w:sz w:val="24"/>
          <w:szCs w:val="24"/>
        </w:rPr>
      </w:pPr>
      <w:r>
        <w:rPr>
          <w:rFonts w:hint="eastAsia" w:ascii="宋体" w:hAnsi="宋体"/>
          <w:b/>
          <w:bCs/>
          <w:sz w:val="24"/>
          <w:szCs w:val="24"/>
        </w:rPr>
        <w:t>人才培养面向岗位</w:t>
      </w:r>
      <w:r>
        <w:rPr>
          <w:sz w:val="24"/>
          <w:szCs w:val="24"/>
        </w:rPr>
        <w:t xml:space="preserve"> </w:t>
      </w:r>
    </w:p>
    <w:tbl>
      <w:tblPr>
        <w:tblStyle w:val="9"/>
        <w:tblW w:w="7972" w:type="dxa"/>
        <w:tblInd w:w="104"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046"/>
        <w:gridCol w:w="1849"/>
        <w:gridCol w:w="1208"/>
        <w:gridCol w:w="3869"/>
      </w:tblGrid>
      <w:tr w14:paraId="79947E1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71" w:hRule="atLeast"/>
        </w:trPr>
        <w:tc>
          <w:tcPr>
            <w:tcW w:w="1046" w:type="dxa"/>
            <w:tcBorders>
              <w:top w:val="single" w:color="auto" w:sz="8" w:space="0"/>
              <w:left w:val="single" w:color="auto" w:sz="8" w:space="0"/>
              <w:bottom w:val="single" w:color="auto" w:sz="6" w:space="0"/>
              <w:right w:val="single" w:color="auto" w:sz="6" w:space="0"/>
            </w:tcBorders>
            <w:shd w:val="clear" w:color="auto" w:fill="DCE6F2"/>
            <w:noWrap w:val="0"/>
            <w:tcMar>
              <w:top w:w="0" w:type="dxa"/>
              <w:left w:w="68" w:type="dxa"/>
              <w:bottom w:w="0" w:type="dxa"/>
              <w:right w:w="68" w:type="dxa"/>
            </w:tcMar>
            <w:vAlign w:val="center"/>
          </w:tcPr>
          <w:p w14:paraId="12E4DE01">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所属行业</w:t>
            </w:r>
          </w:p>
        </w:tc>
        <w:tc>
          <w:tcPr>
            <w:tcW w:w="1849" w:type="dxa"/>
            <w:tcBorders>
              <w:top w:val="single" w:color="auto" w:sz="8" w:space="0"/>
              <w:left w:val="single" w:color="auto" w:sz="8" w:space="0"/>
              <w:bottom w:val="single" w:color="auto" w:sz="6" w:space="0"/>
              <w:right w:val="single" w:color="auto" w:sz="6" w:space="0"/>
            </w:tcBorders>
            <w:shd w:val="clear" w:color="auto" w:fill="DCE6F2"/>
            <w:noWrap w:val="0"/>
            <w:tcMar>
              <w:top w:w="0" w:type="dxa"/>
              <w:left w:w="68" w:type="dxa"/>
              <w:bottom w:w="0" w:type="dxa"/>
              <w:right w:w="68" w:type="dxa"/>
            </w:tcMar>
            <w:vAlign w:val="center"/>
          </w:tcPr>
          <w:p w14:paraId="39711CA2">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职业类别</w:t>
            </w:r>
          </w:p>
        </w:tc>
        <w:tc>
          <w:tcPr>
            <w:tcW w:w="1208" w:type="dxa"/>
            <w:tcBorders>
              <w:top w:val="single" w:color="auto" w:sz="8" w:space="0"/>
              <w:left w:val="single" w:color="auto" w:sz="8" w:space="0"/>
              <w:bottom w:val="single" w:color="auto" w:sz="6" w:space="0"/>
              <w:right w:val="single" w:color="auto" w:sz="6" w:space="0"/>
            </w:tcBorders>
            <w:shd w:val="clear" w:color="auto" w:fill="DCE6F2"/>
            <w:noWrap w:val="0"/>
            <w:tcMar>
              <w:top w:w="0" w:type="dxa"/>
              <w:left w:w="68" w:type="dxa"/>
              <w:bottom w:w="0" w:type="dxa"/>
              <w:right w:w="68" w:type="dxa"/>
            </w:tcMar>
            <w:vAlign w:val="center"/>
          </w:tcPr>
          <w:p w14:paraId="476E98F8">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岗位类别</w:t>
            </w:r>
          </w:p>
        </w:tc>
        <w:tc>
          <w:tcPr>
            <w:tcW w:w="3869" w:type="dxa"/>
            <w:tcBorders>
              <w:top w:val="single" w:color="auto" w:sz="8" w:space="0"/>
              <w:left w:val="single" w:color="auto" w:sz="8" w:space="0"/>
              <w:bottom w:val="single" w:color="auto" w:sz="6" w:space="0"/>
              <w:right w:val="single" w:color="auto" w:sz="6" w:space="0"/>
            </w:tcBorders>
            <w:shd w:val="clear" w:color="auto" w:fill="DCE6F2"/>
            <w:noWrap w:val="0"/>
            <w:tcMar>
              <w:top w:w="0" w:type="dxa"/>
              <w:left w:w="68" w:type="dxa"/>
              <w:bottom w:w="0" w:type="dxa"/>
              <w:right w:w="68" w:type="dxa"/>
            </w:tcMar>
            <w:vAlign w:val="center"/>
          </w:tcPr>
          <w:p w14:paraId="7EF96CAD">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职业资格证书</w:t>
            </w:r>
          </w:p>
        </w:tc>
      </w:tr>
      <w:tr w14:paraId="5419F00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527" w:hRule="atLeast"/>
        </w:trPr>
        <w:tc>
          <w:tcPr>
            <w:tcW w:w="1046" w:type="dxa"/>
            <w:tcBorders>
              <w:top w:val="single" w:color="auto" w:sz="6" w:space="0"/>
              <w:left w:val="single" w:color="auto" w:sz="8" w:space="0"/>
              <w:bottom w:val="single" w:color="auto" w:sz="6" w:space="0"/>
              <w:right w:val="single" w:color="auto" w:sz="6" w:space="0"/>
            </w:tcBorders>
            <w:noWrap w:val="0"/>
            <w:vAlign w:val="center"/>
          </w:tcPr>
          <w:p w14:paraId="0F5839D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电力生产（441） </w:t>
            </w:r>
          </w:p>
        </w:tc>
        <w:tc>
          <w:tcPr>
            <w:tcW w:w="1849" w:type="dxa"/>
            <w:tcBorders>
              <w:top w:val="single" w:color="auto" w:sz="6" w:space="0"/>
              <w:left w:val="single" w:color="auto" w:sz="8" w:space="0"/>
              <w:bottom w:val="single" w:color="auto" w:sz="6" w:space="0"/>
              <w:right w:val="single" w:color="auto" w:sz="6" w:space="0"/>
            </w:tcBorders>
            <w:noWrap w:val="0"/>
            <w:vAlign w:val="center"/>
          </w:tcPr>
          <w:p w14:paraId="3BF3179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发电集控值班员（6-28-01-05） </w:t>
            </w:r>
          </w:p>
        </w:tc>
        <w:tc>
          <w:tcPr>
            <w:tcW w:w="1208" w:type="dxa"/>
            <w:tcBorders>
              <w:top w:val="single" w:color="auto" w:sz="6" w:space="0"/>
              <w:left w:val="single" w:color="auto" w:sz="8" w:space="0"/>
              <w:bottom w:val="single" w:color="auto" w:sz="6" w:space="0"/>
              <w:right w:val="single" w:color="auto" w:sz="6" w:space="0"/>
            </w:tcBorders>
            <w:noWrap w:val="0"/>
            <w:vAlign w:val="center"/>
          </w:tcPr>
          <w:p w14:paraId="3731A0F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发电厂</w:t>
            </w:r>
          </w:p>
          <w:p w14:paraId="75EA95B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电气运行 </w:t>
            </w:r>
          </w:p>
        </w:tc>
        <w:tc>
          <w:tcPr>
            <w:tcW w:w="3869" w:type="dxa"/>
            <w:tcBorders>
              <w:top w:val="single" w:color="auto" w:sz="6" w:space="0"/>
              <w:left w:val="single" w:color="auto" w:sz="8" w:space="0"/>
              <w:bottom w:val="single" w:color="auto" w:sz="6" w:space="0"/>
              <w:right w:val="single" w:color="auto" w:sz="6" w:space="0"/>
            </w:tcBorders>
            <w:noWrap w:val="0"/>
            <w:vAlign w:val="center"/>
          </w:tcPr>
          <w:p w14:paraId="3CB437A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特种作业操作证（高压电工作业）</w:t>
            </w:r>
            <w:r>
              <w:rPr>
                <w:rFonts w:hint="eastAsia" w:ascii="宋体" w:hAnsi="宋体" w:cs="Times New Roman"/>
                <w:sz w:val="20"/>
                <w:szCs w:val="20"/>
              </w:rPr>
              <w:br w:type="textWrapping"/>
            </w:r>
            <w:r>
              <w:rPr>
                <w:rFonts w:hint="eastAsia" w:ascii="宋体" w:hAnsi="宋体" w:cs="Times New Roman"/>
                <w:sz w:val="20"/>
                <w:szCs w:val="20"/>
              </w:rPr>
              <w:t>【3级】电工证</w:t>
            </w:r>
            <w:r>
              <w:rPr>
                <w:rFonts w:hint="eastAsia" w:ascii="宋体" w:hAnsi="宋体" w:cs="Times New Roman"/>
                <w:sz w:val="20"/>
                <w:szCs w:val="20"/>
              </w:rPr>
              <w:br w:type="textWrapping"/>
            </w:r>
            <w:r>
              <w:rPr>
                <w:rFonts w:hint="eastAsia" w:ascii="宋体" w:hAnsi="宋体" w:cs="Times New Roman"/>
                <w:sz w:val="20"/>
                <w:szCs w:val="20"/>
              </w:rPr>
              <w:t>【4级】电工证</w:t>
            </w:r>
            <w:r>
              <w:rPr>
                <w:rFonts w:hint="eastAsia" w:ascii="宋体" w:hAnsi="宋体" w:cs="Times New Roman"/>
                <w:sz w:val="20"/>
                <w:szCs w:val="20"/>
              </w:rPr>
              <w:br w:type="textWrapping"/>
            </w:r>
            <w:r>
              <w:rPr>
                <w:rFonts w:hint="eastAsia" w:ascii="宋体" w:hAnsi="宋体" w:cs="Times New Roman"/>
                <w:sz w:val="20"/>
                <w:szCs w:val="20"/>
              </w:rPr>
              <w:t>【4级】发电集控值班员</w:t>
            </w:r>
            <w:r>
              <w:rPr>
                <w:rFonts w:hint="eastAsia" w:ascii="宋体" w:hAnsi="宋体" w:cs="Times New Roman"/>
                <w:sz w:val="20"/>
                <w:szCs w:val="20"/>
              </w:rPr>
              <w:br w:type="textWrapping"/>
            </w:r>
            <w:r>
              <w:rPr>
                <w:rFonts w:hint="eastAsia" w:ascii="宋体" w:hAnsi="宋体" w:cs="Times New Roman"/>
                <w:sz w:val="20"/>
                <w:szCs w:val="20"/>
              </w:rPr>
              <w:t>【4级】汽轮机运行值班员</w:t>
            </w:r>
            <w:r>
              <w:rPr>
                <w:rFonts w:hint="eastAsia" w:ascii="宋体" w:hAnsi="宋体" w:cs="Times New Roman"/>
                <w:sz w:val="20"/>
                <w:szCs w:val="20"/>
              </w:rPr>
              <w:br w:type="textWrapping"/>
            </w:r>
            <w:r>
              <w:rPr>
                <w:rFonts w:hint="eastAsia" w:ascii="宋体" w:hAnsi="宋体" w:cs="Times New Roman"/>
                <w:sz w:val="20"/>
                <w:szCs w:val="20"/>
              </w:rPr>
              <w:t>【4级】电气值班员（职业技能等级证书）</w:t>
            </w:r>
          </w:p>
        </w:tc>
      </w:tr>
      <w:tr w14:paraId="609BEAD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274" w:hRule="atLeast"/>
        </w:trPr>
        <w:tc>
          <w:tcPr>
            <w:tcW w:w="1046" w:type="dxa"/>
            <w:tcBorders>
              <w:top w:val="single" w:color="auto" w:sz="6" w:space="0"/>
              <w:left w:val="single" w:color="auto" w:sz="8" w:space="0"/>
              <w:bottom w:val="single" w:color="auto" w:sz="6" w:space="0"/>
              <w:right w:val="single" w:color="auto" w:sz="6" w:space="0"/>
            </w:tcBorders>
            <w:noWrap w:val="0"/>
            <w:vAlign w:val="center"/>
          </w:tcPr>
          <w:p w14:paraId="1ECD41E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风力发电（4415） </w:t>
            </w:r>
          </w:p>
        </w:tc>
        <w:tc>
          <w:tcPr>
            <w:tcW w:w="1849" w:type="dxa"/>
            <w:tcBorders>
              <w:top w:val="single" w:color="auto" w:sz="6" w:space="0"/>
              <w:left w:val="single" w:color="auto" w:sz="8" w:space="0"/>
              <w:bottom w:val="single" w:color="auto" w:sz="6" w:space="0"/>
              <w:right w:val="single" w:color="auto" w:sz="6" w:space="0"/>
            </w:tcBorders>
            <w:noWrap w:val="0"/>
            <w:vAlign w:val="center"/>
          </w:tcPr>
          <w:p w14:paraId="3B0C2B9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风力发电运维值班员L（6-28-01-12） </w:t>
            </w:r>
          </w:p>
        </w:tc>
        <w:tc>
          <w:tcPr>
            <w:tcW w:w="1208" w:type="dxa"/>
            <w:tcBorders>
              <w:top w:val="single" w:color="auto" w:sz="6" w:space="0"/>
              <w:left w:val="single" w:color="auto" w:sz="8" w:space="0"/>
              <w:bottom w:val="single" w:color="auto" w:sz="6" w:space="0"/>
              <w:right w:val="single" w:color="auto" w:sz="6" w:space="0"/>
            </w:tcBorders>
            <w:noWrap w:val="0"/>
            <w:vAlign w:val="center"/>
          </w:tcPr>
          <w:p w14:paraId="127298D2">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风电系统</w:t>
            </w:r>
          </w:p>
          <w:p w14:paraId="56CE518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的运行维护 </w:t>
            </w:r>
          </w:p>
        </w:tc>
        <w:tc>
          <w:tcPr>
            <w:tcW w:w="3869" w:type="dxa"/>
            <w:tcBorders>
              <w:top w:val="single" w:color="auto" w:sz="6" w:space="0"/>
              <w:left w:val="single" w:color="auto" w:sz="8" w:space="0"/>
              <w:bottom w:val="single" w:color="auto" w:sz="6" w:space="0"/>
              <w:right w:val="single" w:color="auto" w:sz="6" w:space="0"/>
            </w:tcBorders>
            <w:noWrap w:val="0"/>
            <w:vAlign w:val="center"/>
          </w:tcPr>
          <w:p w14:paraId="3A92CA4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【4级】电工证</w:t>
            </w:r>
            <w:r>
              <w:rPr>
                <w:rFonts w:hint="eastAsia" w:ascii="宋体" w:hAnsi="宋体" w:cs="Times New Roman"/>
                <w:sz w:val="20"/>
                <w:szCs w:val="20"/>
              </w:rPr>
              <w:br w:type="textWrapping"/>
            </w:r>
            <w:r>
              <w:rPr>
                <w:rFonts w:hint="eastAsia" w:ascii="宋体" w:hAnsi="宋体" w:cs="Times New Roman"/>
                <w:sz w:val="20"/>
                <w:szCs w:val="20"/>
              </w:rPr>
              <w:t>【3级】电工证</w:t>
            </w:r>
            <w:r>
              <w:rPr>
                <w:rFonts w:hint="eastAsia" w:ascii="宋体" w:hAnsi="宋体" w:cs="Times New Roman"/>
                <w:sz w:val="20"/>
                <w:szCs w:val="20"/>
              </w:rPr>
              <w:br w:type="textWrapping"/>
            </w:r>
            <w:r>
              <w:rPr>
                <w:rFonts w:hint="eastAsia" w:ascii="宋体" w:hAnsi="宋体" w:cs="Times New Roman"/>
                <w:sz w:val="20"/>
                <w:szCs w:val="20"/>
              </w:rPr>
              <w:t>特种作业证（高空作业）</w:t>
            </w:r>
            <w:r>
              <w:rPr>
                <w:rFonts w:hint="eastAsia" w:ascii="宋体" w:hAnsi="宋体" w:cs="Times New Roman"/>
                <w:sz w:val="20"/>
                <w:szCs w:val="20"/>
              </w:rPr>
              <w:br w:type="textWrapping"/>
            </w:r>
            <w:r>
              <w:rPr>
                <w:rFonts w:hint="eastAsia" w:ascii="宋体" w:hAnsi="宋体" w:cs="Times New Roman"/>
                <w:sz w:val="20"/>
                <w:szCs w:val="20"/>
              </w:rPr>
              <w:t>特种作业操作证（高压电工作业）</w:t>
            </w:r>
            <w:r>
              <w:rPr>
                <w:rFonts w:hint="eastAsia" w:ascii="宋体" w:hAnsi="宋体" w:cs="Times New Roman"/>
                <w:sz w:val="20"/>
                <w:szCs w:val="20"/>
              </w:rPr>
              <w:br w:type="textWrapping"/>
            </w:r>
            <w:r>
              <w:rPr>
                <w:rFonts w:hint="eastAsia" w:ascii="宋体" w:hAnsi="宋体" w:cs="Times New Roman"/>
                <w:sz w:val="20"/>
                <w:szCs w:val="20"/>
              </w:rPr>
              <w:t>风力发电运行检修员</w:t>
            </w:r>
          </w:p>
        </w:tc>
      </w:tr>
      <w:tr w14:paraId="441E63D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274" w:hRule="atLeast"/>
        </w:trPr>
        <w:tc>
          <w:tcPr>
            <w:tcW w:w="1046" w:type="dxa"/>
            <w:vMerge w:val="restart"/>
            <w:tcBorders>
              <w:top w:val="nil"/>
              <w:left w:val="single" w:color="auto" w:sz="8" w:space="0"/>
              <w:bottom w:val="single" w:color="auto" w:sz="6" w:space="0"/>
              <w:right w:val="single" w:color="auto" w:sz="6" w:space="0"/>
            </w:tcBorders>
            <w:noWrap w:val="0"/>
            <w:vAlign w:val="center"/>
          </w:tcPr>
          <w:p w14:paraId="5344A47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电力供应（442） </w:t>
            </w:r>
          </w:p>
        </w:tc>
        <w:tc>
          <w:tcPr>
            <w:tcW w:w="1849" w:type="dxa"/>
            <w:tcBorders>
              <w:top w:val="single" w:color="auto" w:sz="6" w:space="0"/>
              <w:left w:val="single" w:color="auto" w:sz="8" w:space="0"/>
              <w:bottom w:val="single" w:color="auto" w:sz="6" w:space="0"/>
              <w:right w:val="single" w:color="auto" w:sz="6" w:space="0"/>
            </w:tcBorders>
            <w:noWrap w:val="0"/>
            <w:vAlign w:val="center"/>
          </w:tcPr>
          <w:p w14:paraId="70BC468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供用电工程技术人员L（2-02-12-02） </w:t>
            </w:r>
          </w:p>
        </w:tc>
        <w:tc>
          <w:tcPr>
            <w:tcW w:w="1208" w:type="dxa"/>
            <w:tcBorders>
              <w:top w:val="single" w:color="auto" w:sz="6" w:space="0"/>
              <w:left w:val="single" w:color="auto" w:sz="8" w:space="0"/>
              <w:bottom w:val="single" w:color="auto" w:sz="6" w:space="0"/>
              <w:right w:val="single" w:color="auto" w:sz="6" w:space="0"/>
            </w:tcBorders>
            <w:noWrap w:val="0"/>
            <w:vAlign w:val="center"/>
          </w:tcPr>
          <w:p w14:paraId="5E543DA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工矿企业</w:t>
            </w:r>
          </w:p>
          <w:p w14:paraId="2CD317C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电工/仪表工 </w:t>
            </w:r>
          </w:p>
        </w:tc>
        <w:tc>
          <w:tcPr>
            <w:tcW w:w="3869" w:type="dxa"/>
            <w:tcBorders>
              <w:top w:val="single" w:color="auto" w:sz="6" w:space="0"/>
              <w:left w:val="single" w:color="auto" w:sz="8" w:space="0"/>
              <w:bottom w:val="single" w:color="auto" w:sz="6" w:space="0"/>
              <w:right w:val="single" w:color="auto" w:sz="6" w:space="0"/>
            </w:tcBorders>
            <w:noWrap w:val="0"/>
            <w:vAlign w:val="center"/>
          </w:tcPr>
          <w:p w14:paraId="66C2BD8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【4级】电工证</w:t>
            </w:r>
            <w:r>
              <w:rPr>
                <w:rFonts w:hint="eastAsia" w:ascii="宋体" w:hAnsi="宋体" w:cs="Times New Roman"/>
                <w:sz w:val="20"/>
                <w:szCs w:val="20"/>
              </w:rPr>
              <w:br w:type="textWrapping"/>
            </w:r>
            <w:r>
              <w:rPr>
                <w:rFonts w:hint="eastAsia" w:ascii="宋体" w:hAnsi="宋体" w:cs="Times New Roman"/>
                <w:sz w:val="20"/>
                <w:szCs w:val="20"/>
              </w:rPr>
              <w:t>【3级】电工证</w:t>
            </w:r>
            <w:r>
              <w:rPr>
                <w:rFonts w:hint="eastAsia" w:ascii="宋体" w:hAnsi="宋体" w:cs="Times New Roman"/>
                <w:sz w:val="20"/>
                <w:szCs w:val="20"/>
              </w:rPr>
              <w:br w:type="textWrapping"/>
            </w:r>
            <w:r>
              <w:rPr>
                <w:rFonts w:hint="eastAsia" w:ascii="宋体" w:hAnsi="宋体" w:cs="Times New Roman"/>
                <w:sz w:val="20"/>
                <w:szCs w:val="20"/>
              </w:rPr>
              <w:t>【4级】可编程控制器系统应用编程职业技能等级证书（1+X）</w:t>
            </w:r>
          </w:p>
          <w:p w14:paraId="3136FA0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特种作业操作证（高压电工作业）</w:t>
            </w:r>
          </w:p>
        </w:tc>
      </w:tr>
      <w:tr w14:paraId="6FEFBA8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023" w:hRule="atLeast"/>
        </w:trPr>
        <w:tc>
          <w:tcPr>
            <w:tcW w:w="1046" w:type="dxa"/>
            <w:vMerge w:val="continue"/>
            <w:tcBorders>
              <w:top w:val="nil"/>
              <w:left w:val="single" w:color="auto" w:sz="8" w:space="0"/>
              <w:bottom w:val="single" w:color="auto" w:sz="6" w:space="0"/>
              <w:right w:val="single" w:color="auto" w:sz="6" w:space="0"/>
            </w:tcBorders>
            <w:noWrap w:val="0"/>
            <w:vAlign w:val="center"/>
          </w:tcPr>
          <w:p w14:paraId="020BFBF2">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1849" w:type="dxa"/>
            <w:tcBorders>
              <w:top w:val="single" w:color="auto" w:sz="6" w:space="0"/>
              <w:left w:val="single" w:color="auto" w:sz="8" w:space="0"/>
              <w:bottom w:val="single" w:color="auto" w:sz="6" w:space="0"/>
              <w:right w:val="single" w:color="auto" w:sz="6" w:space="0"/>
            </w:tcBorders>
            <w:noWrap w:val="0"/>
            <w:vAlign w:val="center"/>
          </w:tcPr>
          <w:p w14:paraId="74E9D76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电力热力生产和供应人员（6-28-01） </w:t>
            </w:r>
          </w:p>
        </w:tc>
        <w:tc>
          <w:tcPr>
            <w:tcW w:w="1208" w:type="dxa"/>
            <w:tcBorders>
              <w:top w:val="single" w:color="auto" w:sz="6" w:space="0"/>
              <w:left w:val="single" w:color="auto" w:sz="8" w:space="0"/>
              <w:bottom w:val="single" w:color="auto" w:sz="6" w:space="0"/>
              <w:right w:val="single" w:color="auto" w:sz="6" w:space="0"/>
            </w:tcBorders>
            <w:noWrap w:val="0"/>
            <w:vAlign w:val="center"/>
          </w:tcPr>
          <w:p w14:paraId="1960CBB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变电检修 </w:t>
            </w:r>
          </w:p>
        </w:tc>
        <w:tc>
          <w:tcPr>
            <w:tcW w:w="3869" w:type="dxa"/>
            <w:tcBorders>
              <w:top w:val="single" w:color="auto" w:sz="6" w:space="0"/>
              <w:left w:val="single" w:color="auto" w:sz="8" w:space="0"/>
              <w:bottom w:val="single" w:color="auto" w:sz="6" w:space="0"/>
              <w:right w:val="single" w:color="auto" w:sz="6" w:space="0"/>
            </w:tcBorders>
            <w:noWrap w:val="0"/>
            <w:vAlign w:val="center"/>
          </w:tcPr>
          <w:p w14:paraId="258DB32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【4级】电气试验工</w:t>
            </w:r>
            <w:r>
              <w:rPr>
                <w:rFonts w:hint="eastAsia" w:ascii="宋体" w:hAnsi="宋体" w:cs="Times New Roman"/>
                <w:sz w:val="20"/>
                <w:szCs w:val="20"/>
              </w:rPr>
              <w:br w:type="textWrapping"/>
            </w:r>
            <w:r>
              <w:rPr>
                <w:rFonts w:hint="eastAsia" w:ascii="宋体" w:hAnsi="宋体" w:cs="Times New Roman"/>
                <w:sz w:val="20"/>
                <w:szCs w:val="20"/>
              </w:rPr>
              <w:t>【4级】电机检修工（职业技能等级证书）</w:t>
            </w:r>
            <w:r>
              <w:rPr>
                <w:rFonts w:hint="eastAsia" w:ascii="宋体" w:hAnsi="宋体" w:cs="Times New Roman"/>
                <w:sz w:val="20"/>
                <w:szCs w:val="20"/>
              </w:rPr>
              <w:br w:type="textWrapping"/>
            </w:r>
            <w:r>
              <w:rPr>
                <w:rFonts w:hint="eastAsia" w:ascii="宋体" w:hAnsi="宋体" w:cs="Times New Roman"/>
                <w:sz w:val="20"/>
                <w:szCs w:val="20"/>
              </w:rPr>
              <w:t>【4级】变电检修工（职业技能等级证书）</w:t>
            </w:r>
          </w:p>
          <w:p w14:paraId="579E8D4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特种作业操作证（高压电工作业）</w:t>
            </w:r>
          </w:p>
        </w:tc>
      </w:tr>
      <w:tr w14:paraId="752ED9E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274" w:hRule="atLeast"/>
        </w:trPr>
        <w:tc>
          <w:tcPr>
            <w:tcW w:w="1046" w:type="dxa"/>
            <w:vMerge w:val="continue"/>
            <w:tcBorders>
              <w:top w:val="nil"/>
              <w:left w:val="single" w:color="auto" w:sz="8" w:space="0"/>
              <w:bottom w:val="single" w:color="auto" w:sz="6" w:space="0"/>
              <w:right w:val="single" w:color="auto" w:sz="6" w:space="0"/>
            </w:tcBorders>
            <w:noWrap w:val="0"/>
            <w:vAlign w:val="center"/>
          </w:tcPr>
          <w:p w14:paraId="73A04AD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1849" w:type="dxa"/>
            <w:tcBorders>
              <w:top w:val="single" w:color="auto" w:sz="6" w:space="0"/>
              <w:left w:val="single" w:color="auto" w:sz="8" w:space="0"/>
              <w:bottom w:val="single" w:color="auto" w:sz="6" w:space="0"/>
              <w:right w:val="single" w:color="auto" w:sz="6" w:space="0"/>
            </w:tcBorders>
            <w:noWrap w:val="0"/>
            <w:vAlign w:val="center"/>
          </w:tcPr>
          <w:p w14:paraId="6700F5A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变配电运行值班员（6-28-01-14） </w:t>
            </w:r>
          </w:p>
        </w:tc>
        <w:tc>
          <w:tcPr>
            <w:tcW w:w="1208" w:type="dxa"/>
            <w:tcBorders>
              <w:top w:val="single" w:color="auto" w:sz="6" w:space="0"/>
              <w:left w:val="single" w:color="auto" w:sz="8" w:space="0"/>
              <w:bottom w:val="single" w:color="auto" w:sz="6" w:space="0"/>
              <w:right w:val="single" w:color="auto" w:sz="6" w:space="0"/>
            </w:tcBorders>
            <w:noWrap w:val="0"/>
            <w:vAlign w:val="center"/>
          </w:tcPr>
          <w:p w14:paraId="4263380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变电运行 </w:t>
            </w:r>
          </w:p>
        </w:tc>
        <w:tc>
          <w:tcPr>
            <w:tcW w:w="3869" w:type="dxa"/>
            <w:tcBorders>
              <w:top w:val="single" w:color="auto" w:sz="6" w:space="0"/>
              <w:left w:val="single" w:color="auto" w:sz="8" w:space="0"/>
              <w:bottom w:val="single" w:color="auto" w:sz="6" w:space="0"/>
              <w:right w:val="single" w:color="auto" w:sz="6" w:space="0"/>
            </w:tcBorders>
            <w:noWrap w:val="0"/>
            <w:vAlign w:val="center"/>
          </w:tcPr>
          <w:p w14:paraId="128BFDF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【4级】电工证</w:t>
            </w:r>
            <w:r>
              <w:rPr>
                <w:rFonts w:hint="eastAsia" w:ascii="宋体" w:hAnsi="宋体" w:cs="Times New Roman"/>
                <w:sz w:val="20"/>
                <w:szCs w:val="20"/>
              </w:rPr>
              <w:br w:type="textWrapping"/>
            </w:r>
            <w:r>
              <w:rPr>
                <w:rFonts w:hint="eastAsia" w:ascii="宋体" w:hAnsi="宋体" w:cs="Times New Roman"/>
                <w:sz w:val="20"/>
                <w:szCs w:val="20"/>
              </w:rPr>
              <w:t>【3级】电工证</w:t>
            </w:r>
            <w:r>
              <w:rPr>
                <w:rFonts w:hint="eastAsia" w:ascii="宋体" w:hAnsi="宋体" w:cs="Times New Roman"/>
                <w:sz w:val="20"/>
                <w:szCs w:val="20"/>
              </w:rPr>
              <w:br w:type="textWrapping"/>
            </w:r>
            <w:r>
              <w:rPr>
                <w:rFonts w:hint="eastAsia" w:ascii="宋体" w:hAnsi="宋体" w:cs="Times New Roman"/>
                <w:sz w:val="20"/>
                <w:szCs w:val="20"/>
              </w:rPr>
              <w:t>【4级】变电站值班员（职业技能等级证书）</w:t>
            </w:r>
            <w:r>
              <w:rPr>
                <w:rFonts w:hint="eastAsia" w:ascii="宋体" w:hAnsi="宋体" w:cs="Times New Roman"/>
                <w:sz w:val="20"/>
                <w:szCs w:val="20"/>
              </w:rPr>
              <w:br w:type="textWrapping"/>
            </w:r>
            <w:r>
              <w:rPr>
                <w:rFonts w:hint="eastAsia" w:ascii="宋体" w:hAnsi="宋体" w:cs="Times New Roman"/>
                <w:sz w:val="20"/>
                <w:szCs w:val="20"/>
              </w:rPr>
              <w:t>【4级】配电线路工（职业技能等级证书</w:t>
            </w:r>
          </w:p>
          <w:p w14:paraId="24125DF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特种作业操作证（高压电工作业）</w:t>
            </w:r>
          </w:p>
        </w:tc>
      </w:tr>
      <w:tr w14:paraId="0E51855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289" w:hRule="atLeast"/>
        </w:trPr>
        <w:tc>
          <w:tcPr>
            <w:tcW w:w="1046" w:type="dxa"/>
            <w:vMerge w:val="continue"/>
            <w:tcBorders>
              <w:top w:val="nil"/>
              <w:left w:val="single" w:color="auto" w:sz="8" w:space="0"/>
              <w:bottom w:val="single" w:color="auto" w:sz="6" w:space="0"/>
              <w:right w:val="single" w:color="auto" w:sz="6" w:space="0"/>
            </w:tcBorders>
            <w:noWrap w:val="0"/>
            <w:vAlign w:val="center"/>
          </w:tcPr>
          <w:p w14:paraId="0C36760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1849" w:type="dxa"/>
            <w:tcBorders>
              <w:top w:val="single" w:color="auto" w:sz="6" w:space="0"/>
              <w:left w:val="single" w:color="auto" w:sz="8" w:space="0"/>
              <w:bottom w:val="single" w:color="auto" w:sz="6" w:space="0"/>
              <w:right w:val="single" w:color="auto" w:sz="6" w:space="0"/>
            </w:tcBorders>
            <w:noWrap w:val="0"/>
            <w:vAlign w:val="center"/>
          </w:tcPr>
          <w:p w14:paraId="31A6867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继电保护员（6-28-01-15） </w:t>
            </w:r>
          </w:p>
        </w:tc>
        <w:tc>
          <w:tcPr>
            <w:tcW w:w="1208" w:type="dxa"/>
            <w:tcBorders>
              <w:top w:val="single" w:color="auto" w:sz="6" w:space="0"/>
              <w:left w:val="single" w:color="auto" w:sz="8" w:space="0"/>
              <w:bottom w:val="single" w:color="auto" w:sz="6" w:space="0"/>
              <w:right w:val="single" w:color="auto" w:sz="6" w:space="0"/>
            </w:tcBorders>
            <w:noWrap w:val="0"/>
            <w:vAlign w:val="center"/>
          </w:tcPr>
          <w:p w14:paraId="519F33A2">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变电运行 </w:t>
            </w:r>
          </w:p>
        </w:tc>
        <w:tc>
          <w:tcPr>
            <w:tcW w:w="3869" w:type="dxa"/>
            <w:tcBorders>
              <w:top w:val="single" w:color="auto" w:sz="6" w:space="0"/>
              <w:left w:val="single" w:color="auto" w:sz="8" w:space="0"/>
              <w:bottom w:val="single" w:color="auto" w:sz="6" w:space="0"/>
              <w:right w:val="single" w:color="auto" w:sz="6" w:space="0"/>
            </w:tcBorders>
            <w:noWrap w:val="0"/>
            <w:vAlign w:val="center"/>
          </w:tcPr>
          <w:p w14:paraId="2180695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【4级】电工证</w:t>
            </w:r>
            <w:r>
              <w:rPr>
                <w:rFonts w:hint="eastAsia" w:ascii="宋体" w:hAnsi="宋体" w:cs="Times New Roman"/>
                <w:sz w:val="20"/>
                <w:szCs w:val="20"/>
              </w:rPr>
              <w:br w:type="textWrapping"/>
            </w:r>
            <w:r>
              <w:rPr>
                <w:rFonts w:hint="eastAsia" w:ascii="宋体" w:hAnsi="宋体" w:cs="Times New Roman"/>
                <w:sz w:val="20"/>
                <w:szCs w:val="20"/>
              </w:rPr>
              <w:t>【3级】电工证</w:t>
            </w:r>
            <w:r>
              <w:rPr>
                <w:rFonts w:hint="eastAsia" w:ascii="宋体" w:hAnsi="宋体" w:cs="Times New Roman"/>
                <w:sz w:val="20"/>
                <w:szCs w:val="20"/>
              </w:rPr>
              <w:br w:type="textWrapping"/>
            </w:r>
            <w:r>
              <w:rPr>
                <w:rFonts w:hint="eastAsia" w:ascii="宋体" w:hAnsi="宋体" w:cs="Times New Roman"/>
                <w:sz w:val="20"/>
                <w:szCs w:val="20"/>
              </w:rPr>
              <w:t>【4级】继电保护工（职业技能等级证书）</w:t>
            </w:r>
          </w:p>
          <w:p w14:paraId="20641722">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特种作业操作证（高压电工作业）</w:t>
            </w:r>
            <w:r>
              <w:rPr>
                <w:rFonts w:hint="eastAsia" w:ascii="宋体" w:hAnsi="宋体" w:cs="Times New Roman"/>
                <w:sz w:val="20"/>
                <w:szCs w:val="20"/>
              </w:rPr>
              <w:br w:type="textWrapping"/>
            </w:r>
            <w:r>
              <w:rPr>
                <w:rFonts w:hint="eastAsia" w:ascii="宋体" w:hAnsi="宋体" w:cs="Times New Roman"/>
                <w:sz w:val="20"/>
                <w:szCs w:val="20"/>
              </w:rPr>
              <w:t>特种作业证（高空作业）</w:t>
            </w:r>
          </w:p>
        </w:tc>
      </w:tr>
    </w:tbl>
    <w:p w14:paraId="7250101C">
      <w:pPr>
        <w:keepNext w:val="0"/>
        <w:keepLines w:val="0"/>
        <w:pageBreakBefore w:val="0"/>
        <w:widowControl w:val="0"/>
        <w:numPr>
          <w:ilvl w:val="0"/>
          <w:numId w:val="19"/>
        </w:numPr>
        <w:tabs>
          <w:tab w:val="left" w:pos="0"/>
        </w:tabs>
        <w:kinsoku/>
        <w:wordWrap/>
        <w:overflowPunct/>
        <w:topLinePunct w:val="0"/>
        <w:autoSpaceDE/>
        <w:autoSpaceDN/>
        <w:bidi w:val="0"/>
        <w:adjustRightInd/>
        <w:snapToGrid/>
        <w:spacing w:beforeAutospacing="0" w:afterAutospacing="0" w:line="440" w:lineRule="exact"/>
        <w:ind w:left="0" w:firstLine="482" w:firstLineChars="200"/>
        <w:textAlignment w:val="auto"/>
        <w:rPr>
          <w:rFonts w:hint="eastAsia" w:ascii="宋体" w:hAnsi="宋体"/>
          <w:sz w:val="22"/>
          <w:szCs w:val="22"/>
        </w:rPr>
      </w:pPr>
      <w:r>
        <w:rPr>
          <w:rFonts w:hint="eastAsia" w:ascii="宋体" w:hAnsi="宋体"/>
          <w:b/>
          <w:bCs/>
          <w:sz w:val="24"/>
          <w:szCs w:val="24"/>
        </w:rPr>
        <w:t>岗位能力分析表</w:t>
      </w:r>
      <w:r>
        <w:t xml:space="preserve"> </w:t>
      </w:r>
    </w:p>
    <w:tbl>
      <w:tblPr>
        <w:tblStyle w:val="9"/>
        <w:tblW w:w="7965" w:type="dxa"/>
        <w:tblInd w:w="89"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977"/>
        <w:gridCol w:w="923"/>
        <w:gridCol w:w="614"/>
        <w:gridCol w:w="5451"/>
      </w:tblGrid>
      <w:tr w14:paraId="54A8355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79" w:hRule="atLeast"/>
        </w:trPr>
        <w:tc>
          <w:tcPr>
            <w:tcW w:w="977" w:type="dxa"/>
            <w:tcBorders>
              <w:top w:val="single" w:color="auto" w:sz="8" w:space="0"/>
              <w:left w:val="single" w:color="auto" w:sz="8" w:space="0"/>
              <w:bottom w:val="single" w:color="auto" w:sz="6" w:space="0"/>
              <w:right w:val="single" w:color="auto" w:sz="6" w:space="0"/>
            </w:tcBorders>
            <w:shd w:val="clear" w:color="auto" w:fill="DCE6F2"/>
            <w:noWrap w:val="0"/>
            <w:tcMar>
              <w:top w:w="0" w:type="dxa"/>
              <w:left w:w="68" w:type="dxa"/>
              <w:bottom w:w="0" w:type="dxa"/>
              <w:right w:w="68" w:type="dxa"/>
            </w:tcMar>
            <w:vAlign w:val="center"/>
          </w:tcPr>
          <w:p w14:paraId="5B340158">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岗位</w:t>
            </w:r>
          </w:p>
          <w:p w14:paraId="5E318343">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类别</w:t>
            </w:r>
          </w:p>
        </w:tc>
        <w:tc>
          <w:tcPr>
            <w:tcW w:w="923" w:type="dxa"/>
            <w:tcBorders>
              <w:top w:val="single" w:color="auto" w:sz="8" w:space="0"/>
              <w:left w:val="single" w:color="auto" w:sz="8" w:space="0"/>
              <w:bottom w:val="single" w:color="auto" w:sz="6" w:space="0"/>
              <w:right w:val="single" w:color="auto" w:sz="6" w:space="0"/>
            </w:tcBorders>
            <w:shd w:val="clear" w:color="auto" w:fill="DCE6F2"/>
            <w:noWrap w:val="0"/>
            <w:tcMar>
              <w:top w:w="0" w:type="dxa"/>
              <w:left w:w="68" w:type="dxa"/>
              <w:bottom w:w="0" w:type="dxa"/>
              <w:right w:w="68" w:type="dxa"/>
            </w:tcMar>
            <w:vAlign w:val="center"/>
          </w:tcPr>
          <w:p w14:paraId="11C1E9A8">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岗位名称</w:t>
            </w:r>
          </w:p>
        </w:tc>
        <w:tc>
          <w:tcPr>
            <w:tcW w:w="614" w:type="dxa"/>
            <w:tcBorders>
              <w:top w:val="single" w:color="auto" w:sz="8" w:space="0"/>
              <w:left w:val="single" w:color="auto" w:sz="8" w:space="0"/>
              <w:bottom w:val="single" w:color="auto" w:sz="6" w:space="0"/>
              <w:right w:val="single" w:color="auto" w:sz="6" w:space="0"/>
            </w:tcBorders>
            <w:shd w:val="clear" w:color="auto" w:fill="DCE6F2"/>
            <w:noWrap w:val="0"/>
            <w:tcMar>
              <w:top w:w="0" w:type="dxa"/>
              <w:left w:w="68" w:type="dxa"/>
              <w:bottom w:w="0" w:type="dxa"/>
              <w:right w:w="68" w:type="dxa"/>
            </w:tcMar>
            <w:vAlign w:val="center"/>
          </w:tcPr>
          <w:p w14:paraId="7E5E6BAD">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岗位级别</w:t>
            </w:r>
          </w:p>
        </w:tc>
        <w:tc>
          <w:tcPr>
            <w:tcW w:w="5451" w:type="dxa"/>
            <w:tcBorders>
              <w:top w:val="single" w:color="auto" w:sz="8" w:space="0"/>
              <w:left w:val="single" w:color="auto" w:sz="8" w:space="0"/>
              <w:bottom w:val="single" w:color="auto" w:sz="6" w:space="0"/>
              <w:right w:val="single" w:color="auto" w:sz="6" w:space="0"/>
            </w:tcBorders>
            <w:shd w:val="clear" w:color="auto" w:fill="DCE6F2"/>
            <w:noWrap w:val="0"/>
            <w:tcMar>
              <w:top w:w="0" w:type="dxa"/>
              <w:left w:w="68" w:type="dxa"/>
              <w:bottom w:w="0" w:type="dxa"/>
              <w:right w:w="68" w:type="dxa"/>
            </w:tcMar>
            <w:vAlign w:val="center"/>
          </w:tcPr>
          <w:p w14:paraId="00DB485B">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岗位描述</w:t>
            </w:r>
          </w:p>
        </w:tc>
      </w:tr>
      <w:tr w14:paraId="40DD2F7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292" w:hRule="atLeast"/>
        </w:trPr>
        <w:tc>
          <w:tcPr>
            <w:tcW w:w="977" w:type="dxa"/>
            <w:tcBorders>
              <w:top w:val="single" w:color="auto" w:sz="6" w:space="0"/>
              <w:left w:val="single" w:color="auto" w:sz="8" w:space="0"/>
              <w:bottom w:val="single" w:color="auto" w:sz="6" w:space="0"/>
              <w:right w:val="single" w:color="auto" w:sz="6" w:space="0"/>
            </w:tcBorders>
            <w:noWrap w:val="0"/>
            <w:vAlign w:val="center"/>
          </w:tcPr>
          <w:p w14:paraId="5D9BDB9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发电厂电气运行 </w:t>
            </w:r>
          </w:p>
        </w:tc>
        <w:tc>
          <w:tcPr>
            <w:tcW w:w="923" w:type="dxa"/>
            <w:tcBorders>
              <w:top w:val="single" w:color="auto" w:sz="6" w:space="0"/>
              <w:left w:val="single" w:color="auto" w:sz="8" w:space="0"/>
              <w:bottom w:val="single" w:color="auto" w:sz="6" w:space="0"/>
              <w:right w:val="single" w:color="auto" w:sz="6" w:space="0"/>
            </w:tcBorders>
            <w:noWrap w:val="0"/>
            <w:vAlign w:val="center"/>
          </w:tcPr>
          <w:p w14:paraId="3276B90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集控运行 </w:t>
            </w:r>
          </w:p>
        </w:tc>
        <w:tc>
          <w:tcPr>
            <w:tcW w:w="614" w:type="dxa"/>
            <w:tcBorders>
              <w:top w:val="single" w:color="auto" w:sz="6" w:space="0"/>
              <w:left w:val="single" w:color="auto" w:sz="8" w:space="0"/>
              <w:bottom w:val="single" w:color="auto" w:sz="6" w:space="0"/>
              <w:right w:val="single" w:color="auto" w:sz="6" w:space="0"/>
            </w:tcBorders>
            <w:noWrap w:val="0"/>
            <w:vAlign w:val="center"/>
          </w:tcPr>
          <w:p w14:paraId="7314630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初级岗位 </w:t>
            </w:r>
          </w:p>
        </w:tc>
        <w:tc>
          <w:tcPr>
            <w:tcW w:w="5451" w:type="dxa"/>
            <w:tcBorders>
              <w:top w:val="single" w:color="auto" w:sz="6" w:space="0"/>
              <w:left w:val="single" w:color="auto" w:sz="8" w:space="0"/>
              <w:bottom w:val="single" w:color="auto" w:sz="6" w:space="0"/>
              <w:right w:val="single" w:color="auto" w:sz="6" w:space="0"/>
            </w:tcBorders>
            <w:noWrap w:val="0"/>
            <w:vAlign w:val="center"/>
          </w:tcPr>
          <w:p w14:paraId="6268033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具备一定的识图和绘图能力，并能正确识别锅炉、汽轮机、给水泵、发电机、变压器等设备结构图以及相关的系统图。说出设备及系统位置。能正确使用电厂设备运行时常用的工器具。正确启动和调整单元机组各个设备及系统。会查阅单元机组运行规程。配合其它专业工种进行有关设备和系统调整操作。</w:t>
            </w:r>
          </w:p>
        </w:tc>
      </w:tr>
      <w:tr w14:paraId="3368227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036" w:hRule="atLeast"/>
        </w:trPr>
        <w:tc>
          <w:tcPr>
            <w:tcW w:w="977" w:type="dxa"/>
            <w:tcBorders>
              <w:top w:val="single" w:color="auto" w:sz="6" w:space="0"/>
              <w:left w:val="single" w:color="auto" w:sz="8" w:space="0"/>
              <w:bottom w:val="single" w:color="auto" w:sz="6" w:space="0"/>
              <w:right w:val="single" w:color="auto" w:sz="6" w:space="0"/>
            </w:tcBorders>
            <w:noWrap w:val="0"/>
            <w:vAlign w:val="center"/>
          </w:tcPr>
          <w:p w14:paraId="0C857C8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风电系统的运行维护 </w:t>
            </w:r>
          </w:p>
        </w:tc>
        <w:tc>
          <w:tcPr>
            <w:tcW w:w="923" w:type="dxa"/>
            <w:tcBorders>
              <w:top w:val="single" w:color="auto" w:sz="6" w:space="0"/>
              <w:left w:val="single" w:color="auto" w:sz="8" w:space="0"/>
              <w:bottom w:val="single" w:color="auto" w:sz="6" w:space="0"/>
              <w:right w:val="single" w:color="auto" w:sz="6" w:space="0"/>
            </w:tcBorders>
            <w:noWrap w:val="0"/>
            <w:vAlign w:val="center"/>
          </w:tcPr>
          <w:p w14:paraId="789C17F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风力发电运行维护 </w:t>
            </w:r>
          </w:p>
        </w:tc>
        <w:tc>
          <w:tcPr>
            <w:tcW w:w="614" w:type="dxa"/>
            <w:tcBorders>
              <w:top w:val="single" w:color="auto" w:sz="6" w:space="0"/>
              <w:left w:val="single" w:color="auto" w:sz="8" w:space="0"/>
              <w:bottom w:val="single" w:color="auto" w:sz="6" w:space="0"/>
              <w:right w:val="single" w:color="auto" w:sz="6" w:space="0"/>
            </w:tcBorders>
            <w:noWrap w:val="0"/>
            <w:vAlign w:val="center"/>
          </w:tcPr>
          <w:p w14:paraId="438C3D8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初级岗位 </w:t>
            </w:r>
          </w:p>
        </w:tc>
        <w:tc>
          <w:tcPr>
            <w:tcW w:w="5451" w:type="dxa"/>
            <w:tcBorders>
              <w:top w:val="single" w:color="auto" w:sz="6" w:space="0"/>
              <w:left w:val="single" w:color="auto" w:sz="8" w:space="0"/>
              <w:bottom w:val="single" w:color="auto" w:sz="6" w:space="0"/>
              <w:right w:val="single" w:color="auto" w:sz="6" w:space="0"/>
            </w:tcBorders>
            <w:noWrap w:val="0"/>
            <w:vAlign w:val="center"/>
          </w:tcPr>
          <w:p w14:paraId="1C52DE3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能识别机械与电气图纸； 掌握风电机组的结构与原理；具备高空安全操作技能、 钳工操作技能、 公差与配合处理技能、液压调试技能、机电设备维护保养技能、风电机组故障诊断与检修技能、高空安全操作规则与技能、 精益生产管理技能。</w:t>
            </w:r>
          </w:p>
        </w:tc>
      </w:tr>
      <w:tr w14:paraId="4C7E9CA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81" w:hRule="atLeast"/>
        </w:trPr>
        <w:tc>
          <w:tcPr>
            <w:tcW w:w="977" w:type="dxa"/>
            <w:tcBorders>
              <w:top w:val="single" w:color="auto" w:sz="6" w:space="0"/>
              <w:left w:val="single" w:color="auto" w:sz="8" w:space="0"/>
              <w:bottom w:val="single" w:color="auto" w:sz="6" w:space="0"/>
              <w:right w:val="single" w:color="auto" w:sz="6" w:space="0"/>
            </w:tcBorders>
            <w:noWrap w:val="0"/>
            <w:vAlign w:val="center"/>
          </w:tcPr>
          <w:p w14:paraId="4FC824D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工矿企业电工/仪表工 </w:t>
            </w:r>
          </w:p>
        </w:tc>
        <w:tc>
          <w:tcPr>
            <w:tcW w:w="923" w:type="dxa"/>
            <w:tcBorders>
              <w:top w:val="single" w:color="auto" w:sz="6" w:space="0"/>
              <w:left w:val="single" w:color="auto" w:sz="8" w:space="0"/>
              <w:bottom w:val="single" w:color="auto" w:sz="6" w:space="0"/>
              <w:right w:val="single" w:color="auto" w:sz="6" w:space="0"/>
            </w:tcBorders>
            <w:noWrap w:val="0"/>
            <w:vAlign w:val="center"/>
          </w:tcPr>
          <w:p w14:paraId="601CC0C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电 工 </w:t>
            </w:r>
          </w:p>
        </w:tc>
        <w:tc>
          <w:tcPr>
            <w:tcW w:w="614" w:type="dxa"/>
            <w:tcBorders>
              <w:top w:val="single" w:color="auto" w:sz="6" w:space="0"/>
              <w:left w:val="single" w:color="auto" w:sz="8" w:space="0"/>
              <w:bottom w:val="single" w:color="auto" w:sz="6" w:space="0"/>
              <w:right w:val="single" w:color="auto" w:sz="6" w:space="0"/>
            </w:tcBorders>
            <w:noWrap w:val="0"/>
            <w:vAlign w:val="center"/>
          </w:tcPr>
          <w:p w14:paraId="3BB6885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目标岗位 </w:t>
            </w:r>
          </w:p>
        </w:tc>
        <w:tc>
          <w:tcPr>
            <w:tcW w:w="5451" w:type="dxa"/>
            <w:tcBorders>
              <w:top w:val="single" w:color="auto" w:sz="6" w:space="0"/>
              <w:left w:val="single" w:color="auto" w:sz="8" w:space="0"/>
              <w:bottom w:val="single" w:color="auto" w:sz="6" w:space="0"/>
              <w:right w:val="single" w:color="auto" w:sz="6" w:space="0"/>
            </w:tcBorders>
            <w:noWrap w:val="0"/>
            <w:vAlign w:val="center"/>
          </w:tcPr>
          <w:p w14:paraId="471C17F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掌握电工的基本知识，具备能够从事电工工作的基本技能，能完成高低压电气设备的安装、运行、维护与调试工作。</w:t>
            </w:r>
          </w:p>
        </w:tc>
      </w:tr>
      <w:tr w14:paraId="3D79147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7" w:hRule="atLeast"/>
        </w:trPr>
        <w:tc>
          <w:tcPr>
            <w:tcW w:w="977" w:type="dxa"/>
            <w:tcBorders>
              <w:top w:val="single" w:color="auto" w:sz="6" w:space="0"/>
              <w:left w:val="single" w:color="auto" w:sz="8" w:space="0"/>
              <w:bottom w:val="single" w:color="auto" w:sz="6" w:space="0"/>
              <w:right w:val="single" w:color="auto" w:sz="6" w:space="0"/>
            </w:tcBorders>
            <w:noWrap w:val="0"/>
            <w:vAlign w:val="center"/>
          </w:tcPr>
          <w:p w14:paraId="1DADC8F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变电运行 </w:t>
            </w:r>
          </w:p>
        </w:tc>
        <w:tc>
          <w:tcPr>
            <w:tcW w:w="923" w:type="dxa"/>
            <w:tcBorders>
              <w:top w:val="single" w:color="auto" w:sz="6" w:space="0"/>
              <w:left w:val="single" w:color="auto" w:sz="8" w:space="0"/>
              <w:bottom w:val="single" w:color="auto" w:sz="6" w:space="0"/>
              <w:right w:val="single" w:color="auto" w:sz="6" w:space="0"/>
            </w:tcBorders>
            <w:noWrap w:val="0"/>
            <w:vAlign w:val="center"/>
          </w:tcPr>
          <w:p w14:paraId="6B8F170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变电站值班员 </w:t>
            </w:r>
          </w:p>
        </w:tc>
        <w:tc>
          <w:tcPr>
            <w:tcW w:w="614" w:type="dxa"/>
            <w:tcBorders>
              <w:top w:val="single" w:color="auto" w:sz="6" w:space="0"/>
              <w:left w:val="single" w:color="auto" w:sz="8" w:space="0"/>
              <w:bottom w:val="single" w:color="auto" w:sz="6" w:space="0"/>
              <w:right w:val="single" w:color="auto" w:sz="6" w:space="0"/>
            </w:tcBorders>
            <w:noWrap w:val="0"/>
            <w:vAlign w:val="center"/>
          </w:tcPr>
          <w:p w14:paraId="4820B3C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目标岗位 </w:t>
            </w:r>
          </w:p>
        </w:tc>
        <w:tc>
          <w:tcPr>
            <w:tcW w:w="5451" w:type="dxa"/>
            <w:tcBorders>
              <w:top w:val="single" w:color="auto" w:sz="6" w:space="0"/>
              <w:left w:val="single" w:color="auto" w:sz="8" w:space="0"/>
              <w:bottom w:val="single" w:color="auto" w:sz="6" w:space="0"/>
              <w:right w:val="single" w:color="auto" w:sz="6" w:space="0"/>
            </w:tcBorders>
            <w:noWrap w:val="0"/>
            <w:vAlign w:val="center"/>
          </w:tcPr>
          <w:p w14:paraId="1B7C333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掌握电力系统电气运行的基本知识，具有能完成变电站典型倒闸操作、分析和处理变电站常见电气事故的能力。</w:t>
            </w:r>
          </w:p>
        </w:tc>
      </w:tr>
      <w:tr w14:paraId="519B80D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81" w:hRule="atLeast"/>
        </w:trPr>
        <w:tc>
          <w:tcPr>
            <w:tcW w:w="977" w:type="dxa"/>
            <w:tcBorders>
              <w:top w:val="single" w:color="auto" w:sz="6" w:space="0"/>
              <w:left w:val="single" w:color="auto" w:sz="8" w:space="0"/>
              <w:bottom w:val="single" w:color="auto" w:sz="6" w:space="0"/>
              <w:right w:val="single" w:color="auto" w:sz="6" w:space="0"/>
            </w:tcBorders>
            <w:noWrap w:val="0"/>
            <w:vAlign w:val="center"/>
          </w:tcPr>
          <w:p w14:paraId="2E71CCD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变电运行 </w:t>
            </w:r>
          </w:p>
        </w:tc>
        <w:tc>
          <w:tcPr>
            <w:tcW w:w="923" w:type="dxa"/>
            <w:tcBorders>
              <w:top w:val="single" w:color="auto" w:sz="6" w:space="0"/>
              <w:left w:val="single" w:color="auto" w:sz="8" w:space="0"/>
              <w:bottom w:val="single" w:color="auto" w:sz="6" w:space="0"/>
              <w:right w:val="single" w:color="auto" w:sz="6" w:space="0"/>
            </w:tcBorders>
            <w:noWrap w:val="0"/>
            <w:vAlign w:val="center"/>
          </w:tcPr>
          <w:p w14:paraId="5957C7E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变电设备检修工 </w:t>
            </w:r>
          </w:p>
        </w:tc>
        <w:tc>
          <w:tcPr>
            <w:tcW w:w="614" w:type="dxa"/>
            <w:tcBorders>
              <w:top w:val="single" w:color="auto" w:sz="6" w:space="0"/>
              <w:left w:val="single" w:color="auto" w:sz="8" w:space="0"/>
              <w:bottom w:val="single" w:color="auto" w:sz="6" w:space="0"/>
              <w:right w:val="single" w:color="auto" w:sz="6" w:space="0"/>
            </w:tcBorders>
            <w:noWrap w:val="0"/>
            <w:vAlign w:val="center"/>
          </w:tcPr>
          <w:p w14:paraId="2D74510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发展岗位 </w:t>
            </w:r>
          </w:p>
        </w:tc>
        <w:tc>
          <w:tcPr>
            <w:tcW w:w="5451" w:type="dxa"/>
            <w:tcBorders>
              <w:top w:val="single" w:color="auto" w:sz="6" w:space="0"/>
              <w:left w:val="single" w:color="auto" w:sz="8" w:space="0"/>
              <w:bottom w:val="single" w:color="auto" w:sz="6" w:space="0"/>
              <w:right w:val="single" w:color="auto" w:sz="6" w:space="0"/>
            </w:tcBorders>
            <w:noWrap w:val="0"/>
            <w:vAlign w:val="center"/>
          </w:tcPr>
          <w:p w14:paraId="29EAE67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掌握发电厂及变电站电气设备的基本理论知识，具有电气设备的安装、检修、维护、调试的技能。</w:t>
            </w:r>
          </w:p>
        </w:tc>
      </w:tr>
      <w:tr w14:paraId="46B9A38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96" w:hRule="atLeast"/>
        </w:trPr>
        <w:tc>
          <w:tcPr>
            <w:tcW w:w="977" w:type="dxa"/>
            <w:tcBorders>
              <w:top w:val="single" w:color="auto" w:sz="6" w:space="0"/>
              <w:left w:val="single" w:color="auto" w:sz="8" w:space="0"/>
              <w:bottom w:val="single" w:color="auto" w:sz="6" w:space="0"/>
              <w:right w:val="single" w:color="auto" w:sz="6" w:space="0"/>
            </w:tcBorders>
            <w:noWrap w:val="0"/>
            <w:vAlign w:val="center"/>
          </w:tcPr>
          <w:p w14:paraId="1662A65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变电运行 </w:t>
            </w:r>
          </w:p>
        </w:tc>
        <w:tc>
          <w:tcPr>
            <w:tcW w:w="923" w:type="dxa"/>
            <w:tcBorders>
              <w:top w:val="single" w:color="auto" w:sz="6" w:space="0"/>
              <w:left w:val="single" w:color="auto" w:sz="8" w:space="0"/>
              <w:bottom w:val="single" w:color="auto" w:sz="6" w:space="0"/>
              <w:right w:val="single" w:color="auto" w:sz="6" w:space="0"/>
            </w:tcBorders>
            <w:noWrap w:val="0"/>
            <w:vAlign w:val="center"/>
          </w:tcPr>
          <w:p w14:paraId="776DAE5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继电保护工 </w:t>
            </w:r>
          </w:p>
        </w:tc>
        <w:tc>
          <w:tcPr>
            <w:tcW w:w="614" w:type="dxa"/>
            <w:tcBorders>
              <w:top w:val="single" w:color="auto" w:sz="6" w:space="0"/>
              <w:left w:val="single" w:color="auto" w:sz="8" w:space="0"/>
              <w:bottom w:val="single" w:color="auto" w:sz="6" w:space="0"/>
              <w:right w:val="single" w:color="auto" w:sz="6" w:space="0"/>
            </w:tcBorders>
            <w:noWrap w:val="0"/>
            <w:vAlign w:val="center"/>
          </w:tcPr>
          <w:p w14:paraId="5DC80B8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发展岗位 </w:t>
            </w:r>
          </w:p>
        </w:tc>
        <w:tc>
          <w:tcPr>
            <w:tcW w:w="5451" w:type="dxa"/>
            <w:tcBorders>
              <w:top w:val="single" w:color="auto" w:sz="6" w:space="0"/>
              <w:left w:val="single" w:color="auto" w:sz="8" w:space="0"/>
              <w:bottom w:val="single" w:color="auto" w:sz="6" w:space="0"/>
              <w:right w:val="single" w:color="auto" w:sz="6" w:space="0"/>
            </w:tcBorders>
            <w:noWrap w:val="0"/>
            <w:vAlign w:val="center"/>
          </w:tcPr>
          <w:p w14:paraId="7296824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掌握继电保护与自动化系统基础理论知识。对继电保护与自动化系统的基本原理、基本概念有着较为清晰的理解。熟悉电力系统二次设备及其回路。</w:t>
            </w:r>
          </w:p>
        </w:tc>
      </w:tr>
    </w:tbl>
    <w:p w14:paraId="2123AD23">
      <w:pPr>
        <w:keepNext w:val="0"/>
        <w:keepLines w:val="0"/>
        <w:pageBreakBefore w:val="0"/>
        <w:widowControl w:val="0"/>
        <w:numPr>
          <w:ilvl w:val="0"/>
          <w:numId w:val="19"/>
        </w:numPr>
        <w:tabs>
          <w:tab w:val="left" w:pos="0"/>
        </w:tabs>
        <w:kinsoku/>
        <w:wordWrap/>
        <w:overflowPunct/>
        <w:topLinePunct w:val="0"/>
        <w:autoSpaceDE/>
        <w:autoSpaceDN/>
        <w:bidi w:val="0"/>
        <w:adjustRightInd/>
        <w:snapToGrid/>
        <w:spacing w:beforeAutospacing="0" w:afterAutospacing="0" w:line="440" w:lineRule="exact"/>
        <w:ind w:left="0" w:firstLine="482" w:firstLineChars="200"/>
        <w:textAlignment w:val="auto"/>
        <w:rPr>
          <w:rFonts w:hint="eastAsia" w:ascii="宋体" w:hAnsi="宋体"/>
          <w:sz w:val="22"/>
          <w:szCs w:val="22"/>
        </w:rPr>
      </w:pPr>
      <w:r>
        <w:rPr>
          <w:rFonts w:hint="eastAsia" w:ascii="宋体" w:hAnsi="宋体"/>
          <w:b/>
          <w:bCs/>
          <w:sz w:val="24"/>
          <w:szCs w:val="24"/>
        </w:rPr>
        <w:t>典型工作任务及其工作过程</w:t>
      </w:r>
      <w:r>
        <w:t xml:space="preserve"> </w:t>
      </w:r>
    </w:p>
    <w:tbl>
      <w:tblPr>
        <w:tblStyle w:val="9"/>
        <w:tblW w:w="7980" w:type="dxa"/>
        <w:tblInd w:w="89"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217"/>
        <w:gridCol w:w="918"/>
        <w:gridCol w:w="3282"/>
        <w:gridCol w:w="2563"/>
      </w:tblGrid>
      <w:tr w14:paraId="663F8EC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217" w:type="dxa"/>
            <w:tcBorders>
              <w:top w:val="single" w:color="auto" w:sz="8" w:space="0"/>
              <w:left w:val="single" w:color="auto" w:sz="8" w:space="0"/>
              <w:bottom w:val="single" w:color="auto" w:sz="6" w:space="0"/>
              <w:right w:val="single" w:color="auto" w:sz="6" w:space="0"/>
            </w:tcBorders>
            <w:shd w:val="clear" w:color="auto" w:fill="DCE6F2"/>
            <w:noWrap w:val="0"/>
            <w:tcMar>
              <w:top w:w="0" w:type="dxa"/>
              <w:left w:w="68" w:type="dxa"/>
              <w:bottom w:w="0" w:type="dxa"/>
              <w:right w:w="68" w:type="dxa"/>
            </w:tcMar>
            <w:vAlign w:val="center"/>
          </w:tcPr>
          <w:p w14:paraId="5E241974">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典型工作任务</w:t>
            </w:r>
          </w:p>
        </w:tc>
        <w:tc>
          <w:tcPr>
            <w:tcW w:w="918" w:type="dxa"/>
            <w:tcBorders>
              <w:top w:val="single" w:color="auto" w:sz="8" w:space="0"/>
              <w:left w:val="single" w:color="auto" w:sz="8" w:space="0"/>
              <w:bottom w:val="single" w:color="auto" w:sz="6" w:space="0"/>
              <w:right w:val="single" w:color="auto" w:sz="6" w:space="0"/>
            </w:tcBorders>
            <w:shd w:val="clear" w:color="auto" w:fill="DCE6F2"/>
            <w:noWrap w:val="0"/>
            <w:tcMar>
              <w:top w:w="0" w:type="dxa"/>
              <w:left w:w="68" w:type="dxa"/>
              <w:bottom w:w="0" w:type="dxa"/>
              <w:right w:w="68" w:type="dxa"/>
            </w:tcMar>
            <w:vAlign w:val="center"/>
          </w:tcPr>
          <w:p w14:paraId="74C2547E">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岗位</w:t>
            </w:r>
          </w:p>
        </w:tc>
        <w:tc>
          <w:tcPr>
            <w:tcW w:w="3282" w:type="dxa"/>
            <w:tcBorders>
              <w:top w:val="single" w:color="auto" w:sz="8" w:space="0"/>
              <w:left w:val="single" w:color="auto" w:sz="8" w:space="0"/>
              <w:bottom w:val="single" w:color="auto" w:sz="6" w:space="0"/>
              <w:right w:val="single" w:color="auto" w:sz="6" w:space="0"/>
            </w:tcBorders>
            <w:shd w:val="clear" w:color="auto" w:fill="DCE6F2"/>
            <w:noWrap w:val="0"/>
            <w:tcMar>
              <w:top w:w="0" w:type="dxa"/>
              <w:left w:w="68" w:type="dxa"/>
              <w:bottom w:w="0" w:type="dxa"/>
              <w:right w:w="68" w:type="dxa"/>
            </w:tcMar>
            <w:vAlign w:val="center"/>
          </w:tcPr>
          <w:p w14:paraId="4F71316B">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工作过程</w:t>
            </w:r>
          </w:p>
        </w:tc>
        <w:tc>
          <w:tcPr>
            <w:tcW w:w="2563" w:type="dxa"/>
            <w:tcBorders>
              <w:top w:val="single" w:color="auto" w:sz="8" w:space="0"/>
              <w:left w:val="single" w:color="auto" w:sz="8" w:space="0"/>
              <w:bottom w:val="single" w:color="auto" w:sz="6" w:space="0"/>
              <w:right w:val="single" w:color="auto" w:sz="6" w:space="0"/>
            </w:tcBorders>
            <w:shd w:val="clear" w:color="auto" w:fill="DCE6F2"/>
            <w:noWrap w:val="0"/>
            <w:tcMar>
              <w:top w:w="0" w:type="dxa"/>
              <w:left w:w="68" w:type="dxa"/>
              <w:bottom w:w="0" w:type="dxa"/>
              <w:right w:w="68" w:type="dxa"/>
            </w:tcMar>
            <w:vAlign w:val="center"/>
          </w:tcPr>
          <w:p w14:paraId="10CC055C">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能力</w:t>
            </w:r>
          </w:p>
        </w:tc>
      </w:tr>
      <w:tr w14:paraId="282EBF8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217" w:type="dxa"/>
            <w:tcBorders>
              <w:top w:val="single" w:color="auto" w:sz="6" w:space="0"/>
              <w:left w:val="single" w:color="auto" w:sz="8" w:space="0"/>
              <w:bottom w:val="single" w:color="auto" w:sz="6" w:space="0"/>
              <w:right w:val="single" w:color="auto" w:sz="6" w:space="0"/>
            </w:tcBorders>
            <w:noWrap w:val="0"/>
            <w:vAlign w:val="center"/>
          </w:tcPr>
          <w:p w14:paraId="1706151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1.1. 电气设备的运行监控 </w:t>
            </w:r>
          </w:p>
        </w:tc>
        <w:tc>
          <w:tcPr>
            <w:tcW w:w="918" w:type="dxa"/>
            <w:tcBorders>
              <w:top w:val="single" w:color="auto" w:sz="6" w:space="0"/>
              <w:left w:val="single" w:color="auto" w:sz="8" w:space="0"/>
              <w:bottom w:val="single" w:color="auto" w:sz="6" w:space="0"/>
              <w:right w:val="single" w:color="auto" w:sz="6" w:space="0"/>
            </w:tcBorders>
            <w:noWrap w:val="0"/>
            <w:vAlign w:val="center"/>
          </w:tcPr>
          <w:p w14:paraId="629949C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变电站值班员 </w:t>
            </w:r>
          </w:p>
        </w:tc>
        <w:tc>
          <w:tcPr>
            <w:tcW w:w="3282" w:type="dxa"/>
            <w:tcBorders>
              <w:top w:val="single" w:color="auto" w:sz="6" w:space="0"/>
              <w:left w:val="single" w:color="auto" w:sz="8" w:space="0"/>
              <w:bottom w:val="single" w:color="auto" w:sz="6" w:space="0"/>
              <w:right w:val="single" w:color="auto" w:sz="6" w:space="0"/>
            </w:tcBorders>
            <w:noWrap w:val="0"/>
            <w:vAlign w:val="center"/>
          </w:tcPr>
          <w:p w14:paraId="3A1FE32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按日常工作要求对系统一次设备、二次设备、交直流系统进行运行监控。 </w:t>
            </w:r>
          </w:p>
        </w:tc>
        <w:tc>
          <w:tcPr>
            <w:tcW w:w="2563" w:type="dxa"/>
            <w:tcBorders>
              <w:top w:val="single" w:color="auto" w:sz="6" w:space="0"/>
              <w:left w:val="single" w:color="auto" w:sz="8" w:space="0"/>
              <w:bottom w:val="single" w:color="auto" w:sz="6" w:space="0"/>
              <w:right w:val="single" w:color="auto" w:sz="6" w:space="0"/>
            </w:tcBorders>
            <w:noWrap w:val="0"/>
            <w:vAlign w:val="center"/>
          </w:tcPr>
          <w:p w14:paraId="4CC7BB2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1. 具备变电设备及电气设备性能测试、继电保护维护监视、自动化技术监控的能力。</w:t>
            </w:r>
            <w:r>
              <w:rPr>
                <w:rFonts w:hint="eastAsia" w:ascii="宋体" w:hAnsi="宋体" w:cs="Times New Roman"/>
                <w:sz w:val="20"/>
                <w:szCs w:val="20"/>
              </w:rPr>
              <w:br w:type="textWrapping"/>
            </w:r>
            <w:r>
              <w:rPr>
                <w:rFonts w:hint="eastAsia" w:ascii="宋体" w:hAnsi="宋体" w:cs="Times New Roman"/>
                <w:sz w:val="20"/>
                <w:szCs w:val="20"/>
              </w:rPr>
              <w:t>2. 能对运行中的变电设备进行带电测试、清扫、检修等</w:t>
            </w:r>
          </w:p>
        </w:tc>
      </w:tr>
      <w:tr w14:paraId="278A3A3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217" w:type="dxa"/>
            <w:tcBorders>
              <w:top w:val="single" w:color="auto" w:sz="6" w:space="0"/>
              <w:left w:val="single" w:color="auto" w:sz="8" w:space="0"/>
              <w:bottom w:val="single" w:color="auto" w:sz="6" w:space="0"/>
              <w:right w:val="single" w:color="auto" w:sz="6" w:space="0"/>
            </w:tcBorders>
            <w:noWrap w:val="0"/>
            <w:vAlign w:val="center"/>
          </w:tcPr>
          <w:p w14:paraId="2B26303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1.2. 倒闸操作 </w:t>
            </w:r>
          </w:p>
        </w:tc>
        <w:tc>
          <w:tcPr>
            <w:tcW w:w="918" w:type="dxa"/>
            <w:tcBorders>
              <w:top w:val="single" w:color="auto" w:sz="6" w:space="0"/>
              <w:left w:val="single" w:color="auto" w:sz="8" w:space="0"/>
              <w:bottom w:val="single" w:color="auto" w:sz="6" w:space="0"/>
              <w:right w:val="single" w:color="auto" w:sz="6" w:space="0"/>
            </w:tcBorders>
            <w:noWrap w:val="0"/>
            <w:vAlign w:val="center"/>
          </w:tcPr>
          <w:p w14:paraId="4171971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变电站值班员 </w:t>
            </w:r>
          </w:p>
        </w:tc>
        <w:tc>
          <w:tcPr>
            <w:tcW w:w="3282" w:type="dxa"/>
            <w:tcBorders>
              <w:top w:val="single" w:color="auto" w:sz="6" w:space="0"/>
              <w:left w:val="single" w:color="auto" w:sz="8" w:space="0"/>
              <w:bottom w:val="single" w:color="auto" w:sz="6" w:space="0"/>
              <w:right w:val="single" w:color="auto" w:sz="6" w:space="0"/>
            </w:tcBorders>
            <w:noWrap w:val="0"/>
            <w:vAlign w:val="center"/>
          </w:tcPr>
          <w:p w14:paraId="6894590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按调度部门要求对系统运行状态进行调整操作。接到检修工作票，根据检修设备填写倒闸操作票，审票，向值班调度申请操作，填写调度指令记录，准备安全工器具等;监护人唱票，操作人复诵，核对设备名称编号相付;确认无误后，发出允许操作的命令;操作人正式操作，监护人逐项勾票；对操作后设备进行全面检查;向调度汇报，完成并做好记录 </w:t>
            </w:r>
          </w:p>
        </w:tc>
        <w:tc>
          <w:tcPr>
            <w:tcW w:w="2563" w:type="dxa"/>
            <w:tcBorders>
              <w:top w:val="single" w:color="auto" w:sz="6" w:space="0"/>
              <w:left w:val="single" w:color="auto" w:sz="8" w:space="0"/>
              <w:bottom w:val="single" w:color="auto" w:sz="6" w:space="0"/>
              <w:right w:val="single" w:color="auto" w:sz="6" w:space="0"/>
            </w:tcBorders>
            <w:noWrap w:val="0"/>
            <w:vAlign w:val="center"/>
          </w:tcPr>
          <w:p w14:paraId="55C95F2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1. 具备操作票填写的能力；</w:t>
            </w:r>
            <w:r>
              <w:rPr>
                <w:rFonts w:hint="eastAsia" w:ascii="宋体" w:hAnsi="宋体" w:cs="Times New Roman"/>
                <w:sz w:val="20"/>
                <w:szCs w:val="20"/>
              </w:rPr>
              <w:br w:type="textWrapping"/>
            </w:r>
            <w:r>
              <w:rPr>
                <w:rFonts w:hint="eastAsia" w:ascii="宋体" w:hAnsi="宋体" w:cs="Times New Roman"/>
                <w:sz w:val="20"/>
                <w:szCs w:val="20"/>
              </w:rPr>
              <w:t>2. 具备倒闸操作的技能；</w:t>
            </w:r>
          </w:p>
        </w:tc>
      </w:tr>
      <w:tr w14:paraId="548AE91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217" w:type="dxa"/>
            <w:tcBorders>
              <w:top w:val="single" w:color="auto" w:sz="6" w:space="0"/>
              <w:left w:val="single" w:color="auto" w:sz="8" w:space="0"/>
              <w:bottom w:val="single" w:color="auto" w:sz="6" w:space="0"/>
              <w:right w:val="single" w:color="auto" w:sz="6" w:space="0"/>
            </w:tcBorders>
            <w:noWrap w:val="0"/>
            <w:vAlign w:val="center"/>
          </w:tcPr>
          <w:p w14:paraId="7B61C52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2.1. 单元机组启动 </w:t>
            </w:r>
          </w:p>
        </w:tc>
        <w:tc>
          <w:tcPr>
            <w:tcW w:w="918" w:type="dxa"/>
            <w:tcBorders>
              <w:top w:val="single" w:color="auto" w:sz="6" w:space="0"/>
              <w:left w:val="single" w:color="auto" w:sz="8" w:space="0"/>
              <w:bottom w:val="single" w:color="auto" w:sz="6" w:space="0"/>
              <w:right w:val="single" w:color="auto" w:sz="6" w:space="0"/>
            </w:tcBorders>
            <w:noWrap w:val="0"/>
            <w:vAlign w:val="center"/>
          </w:tcPr>
          <w:p w14:paraId="6F9B85A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集控运行 </w:t>
            </w:r>
          </w:p>
        </w:tc>
        <w:tc>
          <w:tcPr>
            <w:tcW w:w="3282" w:type="dxa"/>
            <w:tcBorders>
              <w:top w:val="single" w:color="auto" w:sz="6" w:space="0"/>
              <w:left w:val="single" w:color="auto" w:sz="8" w:space="0"/>
              <w:bottom w:val="single" w:color="auto" w:sz="6" w:space="0"/>
              <w:right w:val="single" w:color="auto" w:sz="6" w:space="0"/>
            </w:tcBorders>
            <w:noWrap w:val="0"/>
            <w:vAlign w:val="center"/>
          </w:tcPr>
          <w:p w14:paraId="797AE752">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正确识别锅炉、汽轮机、给水泵等设备结构图以及相关的系统图，说出设备及系统位置。查阅单元机组运行规程。正确使用电厂设备运行时常用的工器具。 2正确启动和调整单元机组各个设备及系统。 3配合其它专业工种进行有关设备和系统调整操作 </w:t>
            </w:r>
          </w:p>
        </w:tc>
        <w:tc>
          <w:tcPr>
            <w:tcW w:w="2563" w:type="dxa"/>
            <w:tcBorders>
              <w:top w:val="single" w:color="auto" w:sz="6" w:space="0"/>
              <w:left w:val="single" w:color="auto" w:sz="8" w:space="0"/>
              <w:bottom w:val="single" w:color="auto" w:sz="6" w:space="0"/>
              <w:right w:val="single" w:color="auto" w:sz="6" w:space="0"/>
            </w:tcBorders>
            <w:noWrap w:val="0"/>
            <w:vAlign w:val="center"/>
          </w:tcPr>
          <w:p w14:paraId="13A9F33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1. 能对火力发电机组设备及系统进行巡视、检查、事故处理，能判断一般的设备异常并采取相应措施；</w:t>
            </w:r>
            <w:r>
              <w:rPr>
                <w:rFonts w:hint="eastAsia" w:ascii="宋体" w:hAnsi="宋体" w:cs="Times New Roman"/>
                <w:sz w:val="20"/>
                <w:szCs w:val="20"/>
              </w:rPr>
              <w:br w:type="textWrapping"/>
            </w:r>
            <w:r>
              <w:rPr>
                <w:rFonts w:hint="eastAsia" w:ascii="宋体" w:hAnsi="宋体" w:cs="Times New Roman"/>
                <w:sz w:val="20"/>
                <w:szCs w:val="20"/>
              </w:rPr>
              <w:t>2. 能按工作票、操作票的要求完成各项安全措施；</w:t>
            </w:r>
            <w:r>
              <w:rPr>
                <w:rFonts w:hint="eastAsia" w:ascii="宋体" w:hAnsi="宋体" w:cs="Times New Roman"/>
                <w:sz w:val="20"/>
                <w:szCs w:val="20"/>
              </w:rPr>
              <w:br w:type="textWrapping"/>
            </w:r>
            <w:r>
              <w:rPr>
                <w:rFonts w:hint="eastAsia" w:ascii="宋体" w:hAnsi="宋体" w:cs="Times New Roman"/>
                <w:sz w:val="20"/>
                <w:szCs w:val="20"/>
              </w:rPr>
              <w:t>3. 能对自己的值班情况进行正确、规范的记录。</w:t>
            </w:r>
          </w:p>
        </w:tc>
      </w:tr>
      <w:tr w14:paraId="221C87B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217" w:type="dxa"/>
            <w:tcBorders>
              <w:top w:val="single" w:color="auto" w:sz="6" w:space="0"/>
              <w:left w:val="single" w:color="auto" w:sz="8" w:space="0"/>
              <w:bottom w:val="single" w:color="auto" w:sz="6" w:space="0"/>
              <w:right w:val="single" w:color="auto" w:sz="6" w:space="0"/>
            </w:tcBorders>
            <w:noWrap w:val="0"/>
            <w:vAlign w:val="center"/>
          </w:tcPr>
          <w:p w14:paraId="6B53C4B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2.2. 单元机组事故处理 </w:t>
            </w:r>
          </w:p>
        </w:tc>
        <w:tc>
          <w:tcPr>
            <w:tcW w:w="918" w:type="dxa"/>
            <w:tcBorders>
              <w:top w:val="single" w:color="auto" w:sz="6" w:space="0"/>
              <w:left w:val="single" w:color="auto" w:sz="8" w:space="0"/>
              <w:bottom w:val="single" w:color="auto" w:sz="6" w:space="0"/>
              <w:right w:val="single" w:color="auto" w:sz="6" w:space="0"/>
            </w:tcBorders>
            <w:noWrap w:val="0"/>
            <w:vAlign w:val="center"/>
          </w:tcPr>
          <w:p w14:paraId="70EEEC5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集控运行 </w:t>
            </w:r>
          </w:p>
        </w:tc>
        <w:tc>
          <w:tcPr>
            <w:tcW w:w="3282" w:type="dxa"/>
            <w:tcBorders>
              <w:top w:val="single" w:color="auto" w:sz="6" w:space="0"/>
              <w:left w:val="single" w:color="auto" w:sz="8" w:space="0"/>
              <w:bottom w:val="single" w:color="auto" w:sz="6" w:space="0"/>
              <w:right w:val="single" w:color="auto" w:sz="6" w:space="0"/>
            </w:tcBorders>
            <w:noWrap w:val="0"/>
            <w:vAlign w:val="center"/>
          </w:tcPr>
          <w:p w14:paraId="00936AE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1正确识别锅炉、汽轮机、给水泵等设备结构图以及相关的系统图，说出设备及系统位置。查阅单元机组运行规程。正确使用电厂设备运行时常用的工器具。 2 正确处理单元机组事故。 3 配合其它专业工种进行有关设备和系统事故调整作。 </w:t>
            </w:r>
          </w:p>
        </w:tc>
        <w:tc>
          <w:tcPr>
            <w:tcW w:w="2563" w:type="dxa"/>
            <w:tcBorders>
              <w:top w:val="single" w:color="auto" w:sz="6" w:space="0"/>
              <w:left w:val="single" w:color="auto" w:sz="8" w:space="0"/>
              <w:bottom w:val="single" w:color="auto" w:sz="6" w:space="0"/>
              <w:right w:val="single" w:color="auto" w:sz="6" w:space="0"/>
            </w:tcBorders>
            <w:noWrap w:val="0"/>
            <w:vAlign w:val="center"/>
          </w:tcPr>
          <w:p w14:paraId="2831BA3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1. 能对锅炉、汽轮机、电气及其辅助设备和热力系统进行事故处理，并能对机组各经济技术指标进行分析、监督,熟悉DCS 控制操作系统。</w:t>
            </w:r>
            <w:r>
              <w:rPr>
                <w:rFonts w:hint="eastAsia" w:ascii="宋体" w:hAnsi="宋体" w:cs="Times New Roman"/>
                <w:sz w:val="20"/>
                <w:szCs w:val="20"/>
              </w:rPr>
              <w:br w:type="textWrapping"/>
            </w:r>
            <w:r>
              <w:rPr>
                <w:rFonts w:hint="eastAsia" w:ascii="宋体" w:hAnsi="宋体" w:cs="Times New Roman"/>
                <w:sz w:val="20"/>
                <w:szCs w:val="20"/>
              </w:rPr>
              <w:t>2. 正确处理单元机组事故，配合其它专业工种进行有关设备和系统事故调整作。</w:t>
            </w:r>
            <w:r>
              <w:rPr>
                <w:rFonts w:hint="eastAsia" w:ascii="宋体" w:hAnsi="宋体" w:cs="Times New Roman"/>
                <w:sz w:val="20"/>
                <w:szCs w:val="20"/>
              </w:rPr>
              <w:br w:type="textWrapping"/>
            </w:r>
            <w:r>
              <w:rPr>
                <w:rFonts w:hint="eastAsia" w:ascii="宋体" w:hAnsi="宋体" w:cs="Times New Roman"/>
                <w:sz w:val="20"/>
                <w:szCs w:val="20"/>
              </w:rPr>
              <w:t>3. 能与相关专业人员进行有效沟通与交流</w:t>
            </w:r>
          </w:p>
        </w:tc>
      </w:tr>
      <w:tr w14:paraId="407FCA3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217" w:type="dxa"/>
            <w:tcBorders>
              <w:top w:val="single" w:color="auto" w:sz="6" w:space="0"/>
              <w:left w:val="single" w:color="auto" w:sz="8" w:space="0"/>
              <w:bottom w:val="single" w:color="auto" w:sz="6" w:space="0"/>
              <w:right w:val="single" w:color="auto" w:sz="6" w:space="0"/>
            </w:tcBorders>
            <w:noWrap w:val="0"/>
            <w:vAlign w:val="center"/>
          </w:tcPr>
          <w:p w14:paraId="143C86A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3.1. 高低压电气设备的安装、运行、维护与调试 </w:t>
            </w:r>
          </w:p>
        </w:tc>
        <w:tc>
          <w:tcPr>
            <w:tcW w:w="918" w:type="dxa"/>
            <w:tcBorders>
              <w:top w:val="single" w:color="auto" w:sz="6" w:space="0"/>
              <w:left w:val="single" w:color="auto" w:sz="8" w:space="0"/>
              <w:bottom w:val="single" w:color="auto" w:sz="6" w:space="0"/>
              <w:right w:val="single" w:color="auto" w:sz="6" w:space="0"/>
            </w:tcBorders>
            <w:noWrap w:val="0"/>
            <w:vAlign w:val="center"/>
          </w:tcPr>
          <w:p w14:paraId="48D2FCA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电 工 </w:t>
            </w:r>
          </w:p>
        </w:tc>
        <w:tc>
          <w:tcPr>
            <w:tcW w:w="3282" w:type="dxa"/>
            <w:tcBorders>
              <w:top w:val="single" w:color="auto" w:sz="6" w:space="0"/>
              <w:left w:val="single" w:color="auto" w:sz="8" w:space="0"/>
              <w:bottom w:val="single" w:color="auto" w:sz="6" w:space="0"/>
              <w:right w:val="single" w:color="auto" w:sz="6" w:space="0"/>
            </w:tcBorders>
            <w:noWrap w:val="0"/>
            <w:vAlign w:val="center"/>
          </w:tcPr>
          <w:p w14:paraId="4D28BD2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完成高低压电气设备的安装、运行、维护与调试工作 </w:t>
            </w:r>
          </w:p>
        </w:tc>
        <w:tc>
          <w:tcPr>
            <w:tcW w:w="2563" w:type="dxa"/>
            <w:tcBorders>
              <w:top w:val="single" w:color="auto" w:sz="6" w:space="0"/>
              <w:left w:val="single" w:color="auto" w:sz="8" w:space="0"/>
              <w:bottom w:val="single" w:color="auto" w:sz="6" w:space="0"/>
              <w:right w:val="single" w:color="auto" w:sz="6" w:space="0"/>
            </w:tcBorders>
            <w:noWrap w:val="0"/>
            <w:vAlign w:val="center"/>
          </w:tcPr>
          <w:p w14:paraId="1CE30CF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1. 掌握电工、电子、可编程序控制器的基本知识。</w:t>
            </w:r>
            <w:r>
              <w:rPr>
                <w:rFonts w:hint="eastAsia" w:ascii="宋体" w:hAnsi="宋体" w:cs="Times New Roman"/>
                <w:sz w:val="20"/>
                <w:szCs w:val="20"/>
              </w:rPr>
              <w:br w:type="textWrapping"/>
            </w:r>
            <w:r>
              <w:rPr>
                <w:rFonts w:hint="eastAsia" w:ascii="宋体" w:hAnsi="宋体" w:cs="Times New Roman"/>
                <w:sz w:val="20"/>
                <w:szCs w:val="20"/>
              </w:rPr>
              <w:t>2. 具备能够从事电工工作的基本技能，能完成高低压电气设备的安装、运行、维护与调试工作，具有一定的编程能力。</w:t>
            </w:r>
          </w:p>
        </w:tc>
      </w:tr>
      <w:tr w14:paraId="6620C3A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217" w:type="dxa"/>
            <w:tcBorders>
              <w:top w:val="single" w:color="auto" w:sz="6" w:space="0"/>
              <w:left w:val="single" w:color="auto" w:sz="8" w:space="0"/>
              <w:bottom w:val="single" w:color="auto" w:sz="6" w:space="0"/>
              <w:right w:val="single" w:color="auto" w:sz="6" w:space="0"/>
            </w:tcBorders>
            <w:noWrap w:val="0"/>
            <w:vAlign w:val="center"/>
          </w:tcPr>
          <w:p w14:paraId="0893428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4.1. 变电设备检修 </w:t>
            </w:r>
          </w:p>
        </w:tc>
        <w:tc>
          <w:tcPr>
            <w:tcW w:w="918" w:type="dxa"/>
            <w:tcBorders>
              <w:top w:val="single" w:color="auto" w:sz="6" w:space="0"/>
              <w:left w:val="single" w:color="auto" w:sz="8" w:space="0"/>
              <w:bottom w:val="single" w:color="auto" w:sz="6" w:space="0"/>
              <w:right w:val="single" w:color="auto" w:sz="6" w:space="0"/>
            </w:tcBorders>
            <w:noWrap w:val="0"/>
            <w:vAlign w:val="center"/>
          </w:tcPr>
          <w:p w14:paraId="3613896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变电设备检修工 </w:t>
            </w:r>
          </w:p>
        </w:tc>
        <w:tc>
          <w:tcPr>
            <w:tcW w:w="3282" w:type="dxa"/>
            <w:tcBorders>
              <w:top w:val="single" w:color="auto" w:sz="6" w:space="0"/>
              <w:left w:val="single" w:color="auto" w:sz="8" w:space="0"/>
              <w:bottom w:val="single" w:color="auto" w:sz="6" w:space="0"/>
              <w:right w:val="single" w:color="auto" w:sz="6" w:space="0"/>
            </w:tcBorders>
            <w:noWrap w:val="0"/>
            <w:vAlign w:val="center"/>
          </w:tcPr>
          <w:p w14:paraId="785D48D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发电厂及变电站电气设备的安装、检修、维护、调试。 </w:t>
            </w:r>
          </w:p>
        </w:tc>
        <w:tc>
          <w:tcPr>
            <w:tcW w:w="2563" w:type="dxa"/>
            <w:tcBorders>
              <w:top w:val="single" w:color="auto" w:sz="6" w:space="0"/>
              <w:left w:val="single" w:color="auto" w:sz="8" w:space="0"/>
              <w:bottom w:val="single" w:color="auto" w:sz="6" w:space="0"/>
              <w:right w:val="single" w:color="auto" w:sz="6" w:space="0"/>
            </w:tcBorders>
            <w:noWrap w:val="0"/>
            <w:vAlign w:val="center"/>
          </w:tcPr>
          <w:p w14:paraId="1A43C2E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1. 掌握发电厂及变电站电气设备的基本理论知识。</w:t>
            </w:r>
            <w:r>
              <w:rPr>
                <w:rFonts w:hint="eastAsia" w:ascii="宋体" w:hAnsi="宋体" w:cs="Times New Roman"/>
                <w:sz w:val="20"/>
                <w:szCs w:val="20"/>
              </w:rPr>
              <w:br w:type="textWrapping"/>
            </w:r>
            <w:r>
              <w:rPr>
                <w:rFonts w:hint="eastAsia" w:ascii="宋体" w:hAnsi="宋体" w:cs="Times New Roman"/>
                <w:sz w:val="20"/>
                <w:szCs w:val="20"/>
              </w:rPr>
              <w:t>2. 具有电气设备的安装、检修、维护、调试的技能。</w:t>
            </w:r>
          </w:p>
        </w:tc>
      </w:tr>
      <w:tr w14:paraId="5CEDCC7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217" w:type="dxa"/>
            <w:tcBorders>
              <w:top w:val="single" w:color="auto" w:sz="6" w:space="0"/>
              <w:left w:val="single" w:color="auto" w:sz="8" w:space="0"/>
              <w:bottom w:val="single" w:color="auto" w:sz="6" w:space="0"/>
              <w:right w:val="single" w:color="auto" w:sz="6" w:space="0"/>
            </w:tcBorders>
            <w:noWrap w:val="0"/>
            <w:vAlign w:val="center"/>
          </w:tcPr>
          <w:p w14:paraId="11D1614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5.1. 继电保护装置、自动装置等二次设备安装、维护、测试。 </w:t>
            </w:r>
          </w:p>
        </w:tc>
        <w:tc>
          <w:tcPr>
            <w:tcW w:w="918" w:type="dxa"/>
            <w:tcBorders>
              <w:top w:val="single" w:color="auto" w:sz="6" w:space="0"/>
              <w:left w:val="single" w:color="auto" w:sz="8" w:space="0"/>
              <w:bottom w:val="single" w:color="auto" w:sz="6" w:space="0"/>
              <w:right w:val="single" w:color="auto" w:sz="6" w:space="0"/>
            </w:tcBorders>
            <w:noWrap w:val="0"/>
            <w:vAlign w:val="center"/>
          </w:tcPr>
          <w:p w14:paraId="524836F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继电保护工 </w:t>
            </w:r>
          </w:p>
        </w:tc>
        <w:tc>
          <w:tcPr>
            <w:tcW w:w="3282" w:type="dxa"/>
            <w:tcBorders>
              <w:top w:val="single" w:color="auto" w:sz="6" w:space="0"/>
              <w:left w:val="single" w:color="auto" w:sz="8" w:space="0"/>
              <w:bottom w:val="single" w:color="auto" w:sz="6" w:space="0"/>
              <w:right w:val="single" w:color="auto" w:sz="6" w:space="0"/>
            </w:tcBorders>
            <w:noWrap w:val="0"/>
            <w:vAlign w:val="center"/>
          </w:tcPr>
          <w:p w14:paraId="0B7EEC4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对继电保护装置、自动装置等二次设备进行安装、维护、测试的工作 </w:t>
            </w:r>
          </w:p>
        </w:tc>
        <w:tc>
          <w:tcPr>
            <w:tcW w:w="2563" w:type="dxa"/>
            <w:tcBorders>
              <w:top w:val="single" w:color="auto" w:sz="6" w:space="0"/>
              <w:left w:val="single" w:color="auto" w:sz="8" w:space="0"/>
              <w:bottom w:val="single" w:color="auto" w:sz="6" w:space="0"/>
              <w:right w:val="single" w:color="auto" w:sz="6" w:space="0"/>
            </w:tcBorders>
            <w:noWrap w:val="0"/>
            <w:vAlign w:val="center"/>
          </w:tcPr>
          <w:p w14:paraId="7268AAF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1. 掌握继电保护与自动化系统基础理论知识。</w:t>
            </w:r>
            <w:r>
              <w:rPr>
                <w:rFonts w:hint="eastAsia" w:ascii="宋体" w:hAnsi="宋体" w:cs="Times New Roman"/>
                <w:sz w:val="20"/>
                <w:szCs w:val="20"/>
              </w:rPr>
              <w:br w:type="textWrapping"/>
            </w:r>
            <w:r>
              <w:rPr>
                <w:rFonts w:hint="eastAsia" w:ascii="宋体" w:hAnsi="宋体" w:cs="Times New Roman"/>
                <w:sz w:val="20"/>
                <w:szCs w:val="20"/>
              </w:rPr>
              <w:t>2. 对继电保护与自动化系统的基本原理、基本概念有着较为清晰的理解。</w:t>
            </w:r>
            <w:r>
              <w:rPr>
                <w:rFonts w:hint="eastAsia" w:ascii="宋体" w:hAnsi="宋体" w:cs="Times New Roman"/>
                <w:sz w:val="20"/>
                <w:szCs w:val="20"/>
              </w:rPr>
              <w:br w:type="textWrapping"/>
            </w:r>
            <w:r>
              <w:rPr>
                <w:rFonts w:hint="eastAsia" w:ascii="宋体" w:hAnsi="宋体" w:cs="Times New Roman"/>
                <w:sz w:val="20"/>
                <w:szCs w:val="20"/>
              </w:rPr>
              <w:t>3. 熟悉电力系统二次设备及其回路。</w:t>
            </w:r>
          </w:p>
        </w:tc>
      </w:tr>
      <w:tr w14:paraId="0B268F9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217" w:type="dxa"/>
            <w:tcBorders>
              <w:top w:val="single" w:color="auto" w:sz="6" w:space="0"/>
              <w:left w:val="single" w:color="auto" w:sz="8" w:space="0"/>
              <w:bottom w:val="single" w:color="auto" w:sz="6" w:space="0"/>
              <w:right w:val="single" w:color="auto" w:sz="6" w:space="0"/>
            </w:tcBorders>
            <w:noWrap w:val="0"/>
            <w:vAlign w:val="center"/>
          </w:tcPr>
          <w:p w14:paraId="69CA17F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6.1. 风力发电机组维护与检修 </w:t>
            </w:r>
          </w:p>
        </w:tc>
        <w:tc>
          <w:tcPr>
            <w:tcW w:w="918" w:type="dxa"/>
            <w:tcBorders>
              <w:top w:val="single" w:color="auto" w:sz="6" w:space="0"/>
              <w:left w:val="single" w:color="auto" w:sz="8" w:space="0"/>
              <w:bottom w:val="single" w:color="auto" w:sz="6" w:space="0"/>
              <w:right w:val="single" w:color="auto" w:sz="6" w:space="0"/>
            </w:tcBorders>
            <w:noWrap w:val="0"/>
            <w:vAlign w:val="center"/>
          </w:tcPr>
          <w:p w14:paraId="30B825F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风力发电运行维护 </w:t>
            </w:r>
          </w:p>
        </w:tc>
        <w:tc>
          <w:tcPr>
            <w:tcW w:w="3282" w:type="dxa"/>
            <w:tcBorders>
              <w:top w:val="single" w:color="auto" w:sz="6" w:space="0"/>
              <w:left w:val="single" w:color="auto" w:sz="8" w:space="0"/>
              <w:bottom w:val="single" w:color="auto" w:sz="6" w:space="0"/>
              <w:right w:val="single" w:color="auto" w:sz="6" w:space="0"/>
            </w:tcBorders>
            <w:noWrap w:val="0"/>
            <w:vAlign w:val="center"/>
          </w:tcPr>
          <w:p w14:paraId="17AA431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根据风电机组维护与保养手册、风电机组检修规程、安全规程等，能够选择适当的工具进行风电机组变桨系统的维护与检修、风电机组偏航系统的检测和维护、风电机组发电机总成的维护与检修、风电机组塔基总成的维护与检修。 </w:t>
            </w:r>
          </w:p>
        </w:tc>
        <w:tc>
          <w:tcPr>
            <w:tcW w:w="2563" w:type="dxa"/>
            <w:tcBorders>
              <w:top w:val="single" w:color="auto" w:sz="6" w:space="0"/>
              <w:left w:val="single" w:color="auto" w:sz="8" w:space="0"/>
              <w:bottom w:val="single" w:color="auto" w:sz="6" w:space="0"/>
              <w:right w:val="single" w:color="auto" w:sz="6" w:space="0"/>
            </w:tcBorders>
            <w:noWrap w:val="0"/>
            <w:vAlign w:val="center"/>
          </w:tcPr>
          <w:p w14:paraId="3C1B109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1. 具有根据风电机组电路和结构制定维护和检修流程、人员调配等能力；</w:t>
            </w:r>
            <w:r>
              <w:rPr>
                <w:rFonts w:hint="eastAsia" w:ascii="宋体" w:hAnsi="宋体" w:cs="Times New Roman"/>
                <w:sz w:val="20"/>
                <w:szCs w:val="20"/>
              </w:rPr>
              <w:br w:type="textWrapping"/>
            </w:r>
            <w:r>
              <w:rPr>
                <w:rFonts w:hint="eastAsia" w:ascii="宋体" w:hAnsi="宋体" w:cs="Times New Roman"/>
                <w:sz w:val="20"/>
                <w:szCs w:val="20"/>
              </w:rPr>
              <w:t>2. 具有正确使用工具对风电机组进行日常维护的能力；</w:t>
            </w:r>
            <w:r>
              <w:rPr>
                <w:rFonts w:hint="eastAsia" w:ascii="宋体" w:hAnsi="宋体" w:cs="Times New Roman"/>
                <w:sz w:val="20"/>
                <w:szCs w:val="20"/>
              </w:rPr>
              <w:br w:type="textWrapping"/>
            </w:r>
            <w:r>
              <w:rPr>
                <w:rFonts w:hint="eastAsia" w:ascii="宋体" w:hAnsi="宋体" w:cs="Times New Roman"/>
                <w:sz w:val="20"/>
                <w:szCs w:val="20"/>
              </w:rPr>
              <w:t>3. 具有对故障风电机组各种故障分析的能力；</w:t>
            </w:r>
            <w:r>
              <w:rPr>
                <w:rFonts w:hint="eastAsia" w:ascii="宋体" w:hAnsi="宋体" w:cs="Times New Roman"/>
                <w:sz w:val="20"/>
                <w:szCs w:val="20"/>
              </w:rPr>
              <w:br w:type="textWrapping"/>
            </w:r>
            <w:r>
              <w:rPr>
                <w:rFonts w:hint="eastAsia" w:ascii="宋体" w:hAnsi="宋体" w:cs="Times New Roman"/>
                <w:sz w:val="20"/>
                <w:szCs w:val="20"/>
              </w:rPr>
              <w:t>4. 具有正确使用工具对风电机组进行故障进行检修的能力；</w:t>
            </w:r>
            <w:r>
              <w:rPr>
                <w:rFonts w:hint="eastAsia" w:ascii="宋体" w:hAnsi="宋体" w:cs="Times New Roman"/>
                <w:sz w:val="20"/>
                <w:szCs w:val="20"/>
              </w:rPr>
              <w:br w:type="textWrapping"/>
            </w:r>
            <w:r>
              <w:rPr>
                <w:rFonts w:hint="eastAsia" w:ascii="宋体" w:hAnsi="宋体" w:cs="Times New Roman"/>
                <w:sz w:val="20"/>
                <w:szCs w:val="20"/>
              </w:rPr>
              <w:t>5. 具有获取、分析、归纳、交流、使用风电机组和风电场相关信息和新技 术的能力。</w:t>
            </w:r>
          </w:p>
        </w:tc>
      </w:tr>
    </w:tbl>
    <w:p w14:paraId="2DCCB4EC">
      <w:pPr>
        <w:keepNext w:val="0"/>
        <w:keepLines w:val="0"/>
        <w:pageBreakBefore w:val="0"/>
        <w:numPr>
          <w:ilvl w:val="0"/>
          <w:numId w:val="16"/>
        </w:numPr>
        <w:kinsoku/>
        <w:wordWrap/>
        <w:overflowPunct/>
        <w:topLinePunct w:val="0"/>
        <w:autoSpaceDE/>
        <w:autoSpaceDN/>
        <w:bidi w:val="0"/>
        <w:adjustRightInd/>
        <w:snapToGrid/>
        <w:spacing w:beforeAutospacing="0" w:afterAutospacing="0" w:line="440" w:lineRule="exact"/>
        <w:ind w:left="0" w:firstLine="482" w:firstLineChars="200"/>
        <w:textAlignment w:val="auto"/>
        <w:rPr>
          <w:rFonts w:hint="eastAsia"/>
          <w:b/>
          <w:bCs/>
          <w:sz w:val="24"/>
          <w:szCs w:val="24"/>
        </w:rPr>
      </w:pPr>
      <w:r>
        <w:rPr>
          <w:rFonts w:hint="eastAsia" w:ascii="宋体" w:hAnsi="宋体"/>
          <w:b/>
          <w:bCs/>
          <w:sz w:val="24"/>
          <w:szCs w:val="24"/>
        </w:rPr>
        <w:t>培养目标与培养规格</w:t>
      </w:r>
      <w:r>
        <w:rPr>
          <w:b/>
          <w:bCs/>
          <w:sz w:val="24"/>
          <w:szCs w:val="24"/>
        </w:rPr>
        <w:t xml:space="preserve"> </w:t>
      </w:r>
    </w:p>
    <w:p w14:paraId="0E4F466A">
      <w:pPr>
        <w:keepNext w:val="0"/>
        <w:keepLines w:val="0"/>
        <w:pageBreakBefore w:val="0"/>
        <w:numPr>
          <w:ilvl w:val="0"/>
          <w:numId w:val="20"/>
        </w:numPr>
        <w:tabs>
          <w:tab w:val="left" w:pos="0"/>
        </w:tabs>
        <w:kinsoku/>
        <w:wordWrap/>
        <w:overflowPunct/>
        <w:topLinePunct w:val="0"/>
        <w:autoSpaceDE/>
        <w:autoSpaceDN/>
        <w:bidi w:val="0"/>
        <w:adjustRightInd/>
        <w:snapToGrid/>
        <w:spacing w:beforeAutospacing="0" w:afterAutospacing="0" w:line="440" w:lineRule="exact"/>
        <w:ind w:left="0" w:firstLine="482" w:firstLineChars="200"/>
        <w:textAlignment w:val="auto"/>
        <w:rPr>
          <w:rFonts w:ascii="宋体" w:hAnsi="宋体"/>
          <w:sz w:val="24"/>
          <w:szCs w:val="24"/>
        </w:rPr>
      </w:pPr>
      <w:r>
        <w:rPr>
          <w:rFonts w:hint="eastAsia" w:ascii="宋体" w:hAnsi="宋体"/>
          <w:b/>
          <w:bCs/>
          <w:sz w:val="24"/>
          <w:szCs w:val="24"/>
        </w:rPr>
        <w:t>培养目标</w:t>
      </w:r>
      <w:r>
        <w:rPr>
          <w:sz w:val="24"/>
          <w:szCs w:val="24"/>
        </w:rPr>
        <w:t xml:space="preserve"> </w:t>
      </w:r>
    </w:p>
    <w:p w14:paraId="5AC1AC20">
      <w:pPr>
        <w:pStyle w:val="31"/>
        <w:keepNext w:val="0"/>
        <w:keepLines w:val="0"/>
        <w:pageBreakBefore w:val="0"/>
        <w:kinsoku/>
        <w:wordWrap/>
        <w:overflowPunct/>
        <w:topLinePunct w:val="0"/>
        <w:autoSpaceDE/>
        <w:autoSpaceDN/>
        <w:bidi w:val="0"/>
        <w:adjustRightInd/>
        <w:snapToGrid/>
        <w:spacing w:before="0" w:beforeAutospacing="0" w:after="0" w:afterAutospacing="0" w:line="440" w:lineRule="exact"/>
        <w:ind w:left="0" w:firstLine="480" w:firstLineChars="200"/>
        <w:textAlignment w:val="auto"/>
        <w:rPr>
          <w:rFonts w:hint="eastAsia"/>
          <w:sz w:val="24"/>
          <w:szCs w:val="24"/>
        </w:rPr>
      </w:pPr>
      <w:r>
        <w:rPr>
          <w:rFonts w:hint="eastAsia"/>
          <w:sz w:val="24"/>
          <w:szCs w:val="24"/>
        </w:rPr>
        <w:t>培养思想政治坚定、德技并修、全面发展，适应新常态下国家能源产业战略布局和电力工业转型升级需要，具有良好的人文素养、职业道德、创新意识、职场思维，善于协作，爱岗敬业、精益求精的工匠精神，掌握发电厂及电力系统相关理论知识，熟悉电力生产技术标准，具备电力设备运行维护技能，面向电力行业发电系统的运行维护、检修及电力设备制造、安装、运行、检修等岗位工作领域的高素质技术技能人才。</w:t>
      </w:r>
    </w:p>
    <w:p w14:paraId="07A505D1">
      <w:pPr>
        <w:keepNext w:val="0"/>
        <w:keepLines w:val="0"/>
        <w:pageBreakBefore w:val="0"/>
        <w:numPr>
          <w:ilvl w:val="0"/>
          <w:numId w:val="20"/>
        </w:numPr>
        <w:tabs>
          <w:tab w:val="left" w:pos="0"/>
        </w:tabs>
        <w:kinsoku/>
        <w:wordWrap/>
        <w:overflowPunct/>
        <w:topLinePunct w:val="0"/>
        <w:autoSpaceDE/>
        <w:autoSpaceDN/>
        <w:bidi w:val="0"/>
        <w:adjustRightInd/>
        <w:snapToGrid/>
        <w:spacing w:beforeAutospacing="0" w:afterAutospacing="0" w:line="440" w:lineRule="exact"/>
        <w:ind w:left="0" w:firstLine="482" w:firstLineChars="200"/>
        <w:textAlignment w:val="auto"/>
        <w:rPr>
          <w:rFonts w:hint="eastAsia" w:ascii="宋体" w:hAnsi="宋体"/>
          <w:sz w:val="24"/>
          <w:szCs w:val="24"/>
        </w:rPr>
      </w:pPr>
      <w:r>
        <w:rPr>
          <w:rFonts w:hint="eastAsia" w:ascii="宋体" w:hAnsi="宋体"/>
          <w:b/>
          <w:bCs/>
          <w:sz w:val="24"/>
          <w:szCs w:val="24"/>
        </w:rPr>
        <w:t>培养规格</w:t>
      </w:r>
      <w:r>
        <w:rPr>
          <w:sz w:val="24"/>
          <w:szCs w:val="24"/>
        </w:rPr>
        <w:t xml:space="preserve"> </w:t>
      </w:r>
    </w:p>
    <w:tbl>
      <w:tblPr>
        <w:tblStyle w:val="9"/>
        <w:tblW w:w="8010" w:type="dxa"/>
        <w:tblInd w:w="74"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613"/>
        <w:gridCol w:w="619"/>
        <w:gridCol w:w="5713"/>
        <w:gridCol w:w="1065"/>
      </w:tblGrid>
      <w:tr w14:paraId="7E87E34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13" w:type="dxa"/>
            <w:tcBorders>
              <w:top w:val="single" w:color="auto" w:sz="8" w:space="0"/>
              <w:left w:val="single" w:color="auto" w:sz="8" w:space="0"/>
              <w:bottom w:val="single" w:color="auto" w:sz="6" w:space="0"/>
              <w:right w:val="single" w:color="auto" w:sz="6" w:space="0"/>
            </w:tcBorders>
            <w:shd w:val="clear" w:color="auto" w:fill="DCE6F2"/>
            <w:noWrap w:val="0"/>
            <w:tcMar>
              <w:top w:w="0" w:type="dxa"/>
              <w:left w:w="68" w:type="dxa"/>
              <w:bottom w:w="0" w:type="dxa"/>
              <w:right w:w="68" w:type="dxa"/>
            </w:tcMar>
            <w:vAlign w:val="center"/>
          </w:tcPr>
          <w:p w14:paraId="291EE6AF">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类型</w:t>
            </w:r>
          </w:p>
        </w:tc>
        <w:tc>
          <w:tcPr>
            <w:tcW w:w="619" w:type="dxa"/>
            <w:tcBorders>
              <w:top w:val="single" w:color="auto" w:sz="8" w:space="0"/>
              <w:left w:val="single" w:color="auto" w:sz="8" w:space="0"/>
              <w:bottom w:val="single" w:color="auto" w:sz="6" w:space="0"/>
              <w:right w:val="single" w:color="auto" w:sz="6" w:space="0"/>
            </w:tcBorders>
            <w:shd w:val="clear" w:color="auto" w:fill="DCE6F2"/>
            <w:noWrap w:val="0"/>
            <w:tcMar>
              <w:top w:w="0" w:type="dxa"/>
              <w:left w:w="68" w:type="dxa"/>
              <w:bottom w:w="0" w:type="dxa"/>
              <w:right w:w="68" w:type="dxa"/>
            </w:tcMar>
            <w:vAlign w:val="center"/>
          </w:tcPr>
          <w:p w14:paraId="42E1E5A1">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编号</w:t>
            </w:r>
          </w:p>
        </w:tc>
        <w:tc>
          <w:tcPr>
            <w:tcW w:w="5713" w:type="dxa"/>
            <w:tcBorders>
              <w:top w:val="single" w:color="auto" w:sz="8" w:space="0"/>
              <w:left w:val="single" w:color="auto" w:sz="8" w:space="0"/>
              <w:bottom w:val="single" w:color="auto" w:sz="6" w:space="0"/>
              <w:right w:val="single" w:color="auto" w:sz="6" w:space="0"/>
            </w:tcBorders>
            <w:shd w:val="clear" w:color="auto" w:fill="DCE6F2"/>
            <w:noWrap w:val="0"/>
            <w:tcMar>
              <w:top w:w="0" w:type="dxa"/>
              <w:left w:w="68" w:type="dxa"/>
              <w:bottom w:w="0" w:type="dxa"/>
              <w:right w:w="68" w:type="dxa"/>
            </w:tcMar>
            <w:vAlign w:val="center"/>
          </w:tcPr>
          <w:p w14:paraId="4EF59898">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具体内容</w:t>
            </w:r>
          </w:p>
        </w:tc>
        <w:tc>
          <w:tcPr>
            <w:tcW w:w="1065" w:type="dxa"/>
            <w:tcBorders>
              <w:top w:val="single" w:color="auto" w:sz="8" w:space="0"/>
              <w:left w:val="single" w:color="auto" w:sz="8" w:space="0"/>
              <w:bottom w:val="single" w:color="auto" w:sz="6" w:space="0"/>
              <w:right w:val="single" w:color="auto" w:sz="6" w:space="0"/>
            </w:tcBorders>
            <w:shd w:val="clear" w:color="auto" w:fill="DCE6F2"/>
            <w:noWrap w:val="0"/>
            <w:tcMar>
              <w:top w:w="0" w:type="dxa"/>
              <w:left w:w="68" w:type="dxa"/>
              <w:bottom w:w="0" w:type="dxa"/>
              <w:right w:w="68" w:type="dxa"/>
            </w:tcMar>
            <w:vAlign w:val="center"/>
          </w:tcPr>
          <w:p w14:paraId="31ACFD9C">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标签内容</w:t>
            </w:r>
          </w:p>
        </w:tc>
      </w:tr>
      <w:tr w14:paraId="60BC56C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13" w:type="dxa"/>
            <w:vMerge w:val="restart"/>
            <w:tcBorders>
              <w:top w:val="nil"/>
              <w:left w:val="single" w:color="auto" w:sz="8" w:space="0"/>
              <w:bottom w:val="single" w:color="auto" w:sz="6" w:space="0"/>
              <w:right w:val="single" w:color="auto" w:sz="6" w:space="0"/>
            </w:tcBorders>
            <w:noWrap w:val="0"/>
            <w:vAlign w:val="center"/>
          </w:tcPr>
          <w:p w14:paraId="2242DB2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素质规格 </w:t>
            </w:r>
          </w:p>
        </w:tc>
        <w:tc>
          <w:tcPr>
            <w:tcW w:w="619" w:type="dxa"/>
            <w:tcBorders>
              <w:top w:val="single" w:color="auto" w:sz="6" w:space="0"/>
              <w:left w:val="single" w:color="auto" w:sz="8" w:space="0"/>
              <w:bottom w:val="single" w:color="auto" w:sz="6" w:space="0"/>
              <w:right w:val="single" w:color="auto" w:sz="6" w:space="0"/>
            </w:tcBorders>
            <w:noWrap w:val="0"/>
            <w:vAlign w:val="center"/>
          </w:tcPr>
          <w:p w14:paraId="19CD69A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A1 </w:t>
            </w:r>
          </w:p>
        </w:tc>
        <w:tc>
          <w:tcPr>
            <w:tcW w:w="5713" w:type="dxa"/>
            <w:tcBorders>
              <w:top w:val="single" w:color="auto" w:sz="6" w:space="0"/>
              <w:left w:val="single" w:color="auto" w:sz="8" w:space="0"/>
              <w:bottom w:val="single" w:color="auto" w:sz="6" w:space="0"/>
              <w:right w:val="single" w:color="auto" w:sz="6" w:space="0"/>
            </w:tcBorders>
            <w:noWrap w:val="0"/>
            <w:vAlign w:val="center"/>
          </w:tcPr>
          <w:p w14:paraId="1BFB9B3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具备正确的世界观、人生观、价值观以及深厚爱国情感和中华民族自豪感，坚定拥护中国共产党领导和国家社会主义制度，在习近平新时代中国特色社会主义思想指引下，践行社会主义核心价值观； </w:t>
            </w:r>
          </w:p>
        </w:tc>
        <w:tc>
          <w:tcPr>
            <w:tcW w:w="1065" w:type="dxa"/>
            <w:tcBorders>
              <w:top w:val="single" w:color="auto" w:sz="6" w:space="0"/>
              <w:left w:val="single" w:color="auto" w:sz="8" w:space="0"/>
              <w:bottom w:val="single" w:color="auto" w:sz="6" w:space="0"/>
              <w:right w:val="single" w:color="auto" w:sz="6" w:space="0"/>
            </w:tcBorders>
            <w:noWrap w:val="0"/>
            <w:vAlign w:val="center"/>
          </w:tcPr>
          <w:p w14:paraId="2540C15B">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思政</w:t>
            </w:r>
          </w:p>
        </w:tc>
      </w:tr>
      <w:tr w14:paraId="3EC0ED1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13" w:type="dxa"/>
            <w:vMerge w:val="continue"/>
            <w:tcBorders>
              <w:top w:val="nil"/>
              <w:left w:val="single" w:color="auto" w:sz="8" w:space="0"/>
              <w:bottom w:val="single" w:color="auto" w:sz="6" w:space="0"/>
              <w:right w:val="single" w:color="auto" w:sz="6" w:space="0"/>
            </w:tcBorders>
            <w:noWrap w:val="0"/>
            <w:vAlign w:val="center"/>
          </w:tcPr>
          <w:p w14:paraId="262B4C6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619" w:type="dxa"/>
            <w:tcBorders>
              <w:top w:val="single" w:color="auto" w:sz="6" w:space="0"/>
              <w:left w:val="single" w:color="auto" w:sz="8" w:space="0"/>
              <w:bottom w:val="single" w:color="auto" w:sz="6" w:space="0"/>
              <w:right w:val="single" w:color="auto" w:sz="6" w:space="0"/>
            </w:tcBorders>
            <w:noWrap w:val="0"/>
            <w:vAlign w:val="center"/>
          </w:tcPr>
          <w:p w14:paraId="68A0379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A2 </w:t>
            </w:r>
          </w:p>
        </w:tc>
        <w:tc>
          <w:tcPr>
            <w:tcW w:w="5713" w:type="dxa"/>
            <w:tcBorders>
              <w:top w:val="single" w:color="auto" w:sz="6" w:space="0"/>
              <w:left w:val="single" w:color="auto" w:sz="8" w:space="0"/>
              <w:bottom w:val="single" w:color="auto" w:sz="6" w:space="0"/>
              <w:right w:val="single" w:color="auto" w:sz="6" w:space="0"/>
            </w:tcBorders>
            <w:noWrap w:val="0"/>
            <w:vAlign w:val="center"/>
          </w:tcPr>
          <w:p w14:paraId="42EB048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具备良好的职业道德和职业素质，能够崇尚宪法、遵守法律、遵规守纪，崇德向善、诚实守信、尊重生命； </w:t>
            </w:r>
          </w:p>
        </w:tc>
        <w:tc>
          <w:tcPr>
            <w:tcW w:w="1065" w:type="dxa"/>
            <w:tcBorders>
              <w:top w:val="single" w:color="auto" w:sz="6" w:space="0"/>
              <w:left w:val="single" w:color="auto" w:sz="8" w:space="0"/>
              <w:bottom w:val="single" w:color="auto" w:sz="6" w:space="0"/>
              <w:right w:val="single" w:color="auto" w:sz="6" w:space="0"/>
            </w:tcBorders>
            <w:noWrap w:val="0"/>
            <w:vAlign w:val="center"/>
          </w:tcPr>
          <w:p w14:paraId="3F9BF540">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思政</w:t>
            </w:r>
          </w:p>
        </w:tc>
      </w:tr>
      <w:tr w14:paraId="07ED979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13" w:type="dxa"/>
            <w:vMerge w:val="continue"/>
            <w:tcBorders>
              <w:top w:val="nil"/>
              <w:left w:val="single" w:color="auto" w:sz="8" w:space="0"/>
              <w:bottom w:val="single" w:color="auto" w:sz="6" w:space="0"/>
              <w:right w:val="single" w:color="auto" w:sz="6" w:space="0"/>
            </w:tcBorders>
            <w:noWrap w:val="0"/>
            <w:vAlign w:val="center"/>
          </w:tcPr>
          <w:p w14:paraId="31CF521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619" w:type="dxa"/>
            <w:tcBorders>
              <w:top w:val="single" w:color="auto" w:sz="6" w:space="0"/>
              <w:left w:val="single" w:color="auto" w:sz="8" w:space="0"/>
              <w:bottom w:val="single" w:color="auto" w:sz="6" w:space="0"/>
              <w:right w:val="single" w:color="auto" w:sz="6" w:space="0"/>
            </w:tcBorders>
            <w:noWrap w:val="0"/>
            <w:vAlign w:val="center"/>
          </w:tcPr>
          <w:p w14:paraId="7BBB7A8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A3 </w:t>
            </w:r>
          </w:p>
        </w:tc>
        <w:tc>
          <w:tcPr>
            <w:tcW w:w="5713" w:type="dxa"/>
            <w:tcBorders>
              <w:top w:val="single" w:color="auto" w:sz="6" w:space="0"/>
              <w:left w:val="single" w:color="auto" w:sz="8" w:space="0"/>
              <w:bottom w:val="single" w:color="auto" w:sz="6" w:space="0"/>
              <w:right w:val="single" w:color="auto" w:sz="6" w:space="0"/>
            </w:tcBorders>
            <w:noWrap w:val="0"/>
            <w:vAlign w:val="center"/>
          </w:tcPr>
          <w:p w14:paraId="3A56561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具备社交能力、礼仪知识和自我管理能力，履行道德准则和行为规范，具备良好的生活习惯、行为习惯； </w:t>
            </w:r>
          </w:p>
        </w:tc>
        <w:tc>
          <w:tcPr>
            <w:tcW w:w="1065" w:type="dxa"/>
            <w:tcBorders>
              <w:top w:val="single" w:color="auto" w:sz="6" w:space="0"/>
              <w:left w:val="single" w:color="auto" w:sz="8" w:space="0"/>
              <w:bottom w:val="single" w:color="auto" w:sz="6" w:space="0"/>
              <w:right w:val="single" w:color="auto" w:sz="6" w:space="0"/>
            </w:tcBorders>
            <w:noWrap w:val="0"/>
            <w:vAlign w:val="center"/>
          </w:tcPr>
          <w:p w14:paraId="54040B6E">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思政</w:t>
            </w:r>
          </w:p>
        </w:tc>
      </w:tr>
      <w:tr w14:paraId="0237514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13" w:type="dxa"/>
            <w:vMerge w:val="continue"/>
            <w:tcBorders>
              <w:top w:val="nil"/>
              <w:left w:val="single" w:color="auto" w:sz="8" w:space="0"/>
              <w:bottom w:val="single" w:color="auto" w:sz="6" w:space="0"/>
              <w:right w:val="single" w:color="auto" w:sz="6" w:space="0"/>
            </w:tcBorders>
            <w:noWrap w:val="0"/>
            <w:vAlign w:val="center"/>
          </w:tcPr>
          <w:p w14:paraId="445A6CD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619" w:type="dxa"/>
            <w:tcBorders>
              <w:top w:val="single" w:color="auto" w:sz="6" w:space="0"/>
              <w:left w:val="single" w:color="auto" w:sz="8" w:space="0"/>
              <w:bottom w:val="single" w:color="auto" w:sz="6" w:space="0"/>
              <w:right w:val="single" w:color="auto" w:sz="6" w:space="0"/>
            </w:tcBorders>
            <w:noWrap w:val="0"/>
            <w:vAlign w:val="center"/>
          </w:tcPr>
          <w:p w14:paraId="35271EA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A4 </w:t>
            </w:r>
          </w:p>
        </w:tc>
        <w:tc>
          <w:tcPr>
            <w:tcW w:w="5713" w:type="dxa"/>
            <w:tcBorders>
              <w:top w:val="single" w:color="auto" w:sz="6" w:space="0"/>
              <w:left w:val="single" w:color="auto" w:sz="8" w:space="0"/>
              <w:bottom w:val="single" w:color="auto" w:sz="6" w:space="0"/>
              <w:right w:val="single" w:color="auto" w:sz="6" w:space="0"/>
            </w:tcBorders>
            <w:noWrap w:val="0"/>
            <w:vAlign w:val="center"/>
          </w:tcPr>
          <w:p w14:paraId="7DB27CE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具有健康的体魄和心理、健全的人格，掌握基本运动知识和1-2项运动技能，养成良好的健身与卫生习惯,以及良好的行为习惯； </w:t>
            </w:r>
          </w:p>
        </w:tc>
        <w:tc>
          <w:tcPr>
            <w:tcW w:w="1065" w:type="dxa"/>
            <w:tcBorders>
              <w:top w:val="single" w:color="auto" w:sz="6" w:space="0"/>
              <w:left w:val="single" w:color="auto" w:sz="8" w:space="0"/>
              <w:bottom w:val="single" w:color="auto" w:sz="6" w:space="0"/>
              <w:right w:val="single" w:color="auto" w:sz="6" w:space="0"/>
            </w:tcBorders>
            <w:noWrap w:val="0"/>
            <w:vAlign w:val="center"/>
          </w:tcPr>
          <w:p w14:paraId="419603A1">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思政</w:t>
            </w:r>
          </w:p>
        </w:tc>
      </w:tr>
      <w:tr w14:paraId="51093C0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13" w:type="dxa"/>
            <w:vMerge w:val="continue"/>
            <w:tcBorders>
              <w:top w:val="nil"/>
              <w:left w:val="single" w:color="auto" w:sz="8" w:space="0"/>
              <w:bottom w:val="single" w:color="auto" w:sz="6" w:space="0"/>
              <w:right w:val="single" w:color="auto" w:sz="6" w:space="0"/>
            </w:tcBorders>
            <w:noWrap w:val="0"/>
            <w:vAlign w:val="center"/>
          </w:tcPr>
          <w:p w14:paraId="00919A3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619" w:type="dxa"/>
            <w:tcBorders>
              <w:top w:val="single" w:color="auto" w:sz="6" w:space="0"/>
              <w:left w:val="single" w:color="auto" w:sz="8" w:space="0"/>
              <w:bottom w:val="single" w:color="auto" w:sz="6" w:space="0"/>
              <w:right w:val="single" w:color="auto" w:sz="6" w:space="0"/>
            </w:tcBorders>
            <w:noWrap w:val="0"/>
            <w:vAlign w:val="center"/>
          </w:tcPr>
          <w:p w14:paraId="0517014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A5 </w:t>
            </w:r>
          </w:p>
        </w:tc>
        <w:tc>
          <w:tcPr>
            <w:tcW w:w="5713" w:type="dxa"/>
            <w:tcBorders>
              <w:top w:val="single" w:color="auto" w:sz="6" w:space="0"/>
              <w:left w:val="single" w:color="auto" w:sz="8" w:space="0"/>
              <w:bottom w:val="single" w:color="auto" w:sz="6" w:space="0"/>
              <w:right w:val="single" w:color="auto" w:sz="6" w:space="0"/>
            </w:tcBorders>
            <w:noWrap w:val="0"/>
            <w:vAlign w:val="center"/>
          </w:tcPr>
          <w:p w14:paraId="43E48CF2">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具备基本的文学、艺术知识和修养，能够形成1-2 项艺术特长或爱好。 </w:t>
            </w:r>
          </w:p>
        </w:tc>
        <w:tc>
          <w:tcPr>
            <w:tcW w:w="1065" w:type="dxa"/>
            <w:tcBorders>
              <w:top w:val="single" w:color="auto" w:sz="6" w:space="0"/>
              <w:left w:val="single" w:color="auto" w:sz="8" w:space="0"/>
              <w:bottom w:val="single" w:color="auto" w:sz="6" w:space="0"/>
              <w:right w:val="single" w:color="auto" w:sz="6" w:space="0"/>
            </w:tcBorders>
            <w:noWrap w:val="0"/>
            <w:vAlign w:val="center"/>
          </w:tcPr>
          <w:p w14:paraId="4D1DC364">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思政</w:t>
            </w:r>
          </w:p>
        </w:tc>
      </w:tr>
      <w:tr w14:paraId="07DAF9E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13" w:type="dxa"/>
            <w:vMerge w:val="continue"/>
            <w:tcBorders>
              <w:top w:val="nil"/>
              <w:left w:val="single" w:color="auto" w:sz="8" w:space="0"/>
              <w:bottom w:val="single" w:color="auto" w:sz="6" w:space="0"/>
              <w:right w:val="single" w:color="auto" w:sz="6" w:space="0"/>
            </w:tcBorders>
            <w:noWrap w:val="0"/>
            <w:vAlign w:val="center"/>
          </w:tcPr>
          <w:p w14:paraId="633C63A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619" w:type="dxa"/>
            <w:tcBorders>
              <w:top w:val="single" w:color="auto" w:sz="6" w:space="0"/>
              <w:left w:val="single" w:color="auto" w:sz="8" w:space="0"/>
              <w:bottom w:val="single" w:color="auto" w:sz="6" w:space="0"/>
              <w:right w:val="single" w:color="auto" w:sz="6" w:space="0"/>
            </w:tcBorders>
            <w:noWrap w:val="0"/>
            <w:vAlign w:val="center"/>
          </w:tcPr>
          <w:p w14:paraId="668FD0D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A6 </w:t>
            </w:r>
          </w:p>
        </w:tc>
        <w:tc>
          <w:tcPr>
            <w:tcW w:w="5713" w:type="dxa"/>
            <w:tcBorders>
              <w:top w:val="single" w:color="auto" w:sz="6" w:space="0"/>
              <w:left w:val="single" w:color="auto" w:sz="8" w:space="0"/>
              <w:bottom w:val="single" w:color="auto" w:sz="6" w:space="0"/>
              <w:right w:val="single" w:color="auto" w:sz="6" w:space="0"/>
            </w:tcBorders>
            <w:noWrap w:val="0"/>
            <w:vAlign w:val="center"/>
          </w:tcPr>
          <w:p w14:paraId="432A95D2">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能够热爱劳动、爱岗敬业，具备竞争意识，具备职业生涯规划的意识； </w:t>
            </w:r>
          </w:p>
        </w:tc>
        <w:tc>
          <w:tcPr>
            <w:tcW w:w="1065" w:type="dxa"/>
            <w:tcBorders>
              <w:top w:val="single" w:color="auto" w:sz="6" w:space="0"/>
              <w:left w:val="single" w:color="auto" w:sz="8" w:space="0"/>
              <w:bottom w:val="single" w:color="auto" w:sz="6" w:space="0"/>
              <w:right w:val="single" w:color="auto" w:sz="6" w:space="0"/>
            </w:tcBorders>
            <w:noWrap w:val="0"/>
            <w:vAlign w:val="center"/>
          </w:tcPr>
          <w:p w14:paraId="6F55CF11">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思政</w:t>
            </w:r>
          </w:p>
        </w:tc>
      </w:tr>
      <w:tr w14:paraId="2E29904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13" w:type="dxa"/>
            <w:vMerge w:val="continue"/>
            <w:tcBorders>
              <w:top w:val="nil"/>
              <w:left w:val="single" w:color="auto" w:sz="8" w:space="0"/>
              <w:bottom w:val="single" w:color="auto" w:sz="6" w:space="0"/>
              <w:right w:val="single" w:color="auto" w:sz="6" w:space="0"/>
            </w:tcBorders>
            <w:noWrap w:val="0"/>
            <w:vAlign w:val="center"/>
          </w:tcPr>
          <w:p w14:paraId="4BC7542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619" w:type="dxa"/>
            <w:tcBorders>
              <w:top w:val="single" w:color="auto" w:sz="6" w:space="0"/>
              <w:left w:val="single" w:color="auto" w:sz="8" w:space="0"/>
              <w:bottom w:val="single" w:color="auto" w:sz="6" w:space="0"/>
              <w:right w:val="single" w:color="auto" w:sz="6" w:space="0"/>
            </w:tcBorders>
            <w:noWrap w:val="0"/>
            <w:vAlign w:val="center"/>
          </w:tcPr>
          <w:p w14:paraId="31DF8E4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A7 </w:t>
            </w:r>
          </w:p>
        </w:tc>
        <w:tc>
          <w:tcPr>
            <w:tcW w:w="5713" w:type="dxa"/>
            <w:tcBorders>
              <w:top w:val="single" w:color="auto" w:sz="6" w:space="0"/>
              <w:left w:val="single" w:color="auto" w:sz="8" w:space="0"/>
              <w:bottom w:val="single" w:color="auto" w:sz="6" w:space="0"/>
              <w:right w:val="single" w:color="auto" w:sz="6" w:space="0"/>
            </w:tcBorders>
            <w:noWrap w:val="0"/>
            <w:vAlign w:val="center"/>
          </w:tcPr>
          <w:p w14:paraId="20C5DBA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能够谨慎细致，思路开阔、敏捷，能够处理突发问题，具备标准化作业流程执行力和逻辑推理能力，具备精益求精的工匠精神； </w:t>
            </w:r>
          </w:p>
        </w:tc>
        <w:tc>
          <w:tcPr>
            <w:tcW w:w="1065" w:type="dxa"/>
            <w:tcBorders>
              <w:top w:val="single" w:color="auto" w:sz="6" w:space="0"/>
              <w:left w:val="single" w:color="auto" w:sz="8" w:space="0"/>
              <w:bottom w:val="single" w:color="auto" w:sz="6" w:space="0"/>
              <w:right w:val="single" w:color="auto" w:sz="6" w:space="0"/>
            </w:tcBorders>
            <w:noWrap w:val="0"/>
            <w:vAlign w:val="center"/>
          </w:tcPr>
          <w:p w14:paraId="7A95BB5F">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思政</w:t>
            </w:r>
          </w:p>
        </w:tc>
      </w:tr>
      <w:tr w14:paraId="6AE9782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13" w:type="dxa"/>
            <w:vMerge w:val="continue"/>
            <w:tcBorders>
              <w:top w:val="nil"/>
              <w:left w:val="single" w:color="auto" w:sz="8" w:space="0"/>
              <w:bottom w:val="single" w:color="auto" w:sz="6" w:space="0"/>
              <w:right w:val="single" w:color="auto" w:sz="6" w:space="0"/>
            </w:tcBorders>
            <w:noWrap w:val="0"/>
            <w:vAlign w:val="center"/>
          </w:tcPr>
          <w:p w14:paraId="2B89C86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619" w:type="dxa"/>
            <w:tcBorders>
              <w:top w:val="single" w:color="auto" w:sz="6" w:space="0"/>
              <w:left w:val="single" w:color="auto" w:sz="8" w:space="0"/>
              <w:bottom w:val="single" w:color="auto" w:sz="6" w:space="0"/>
              <w:right w:val="single" w:color="auto" w:sz="6" w:space="0"/>
            </w:tcBorders>
            <w:noWrap w:val="0"/>
            <w:vAlign w:val="center"/>
          </w:tcPr>
          <w:p w14:paraId="5226107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A8 </w:t>
            </w:r>
          </w:p>
        </w:tc>
        <w:tc>
          <w:tcPr>
            <w:tcW w:w="5713" w:type="dxa"/>
            <w:tcBorders>
              <w:top w:val="single" w:color="auto" w:sz="6" w:space="0"/>
              <w:left w:val="single" w:color="auto" w:sz="8" w:space="0"/>
              <w:bottom w:val="single" w:color="auto" w:sz="6" w:space="0"/>
              <w:right w:val="single" w:color="auto" w:sz="6" w:space="0"/>
            </w:tcBorders>
            <w:noWrap w:val="0"/>
            <w:vAlign w:val="center"/>
          </w:tcPr>
          <w:p w14:paraId="3320480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具备良好的法律意识、质量意识、环保意识、安全意识、信息素养与创新精神； </w:t>
            </w:r>
          </w:p>
        </w:tc>
        <w:tc>
          <w:tcPr>
            <w:tcW w:w="1065" w:type="dxa"/>
            <w:tcBorders>
              <w:top w:val="single" w:color="auto" w:sz="6" w:space="0"/>
              <w:left w:val="single" w:color="auto" w:sz="8" w:space="0"/>
              <w:bottom w:val="single" w:color="auto" w:sz="6" w:space="0"/>
              <w:right w:val="single" w:color="auto" w:sz="6" w:space="0"/>
            </w:tcBorders>
            <w:noWrap w:val="0"/>
            <w:vAlign w:val="center"/>
          </w:tcPr>
          <w:p w14:paraId="1385D745">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思政</w:t>
            </w:r>
          </w:p>
        </w:tc>
      </w:tr>
      <w:tr w14:paraId="27951D3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13" w:type="dxa"/>
            <w:vMerge w:val="continue"/>
            <w:tcBorders>
              <w:top w:val="nil"/>
              <w:left w:val="single" w:color="auto" w:sz="8" w:space="0"/>
              <w:bottom w:val="single" w:color="auto" w:sz="6" w:space="0"/>
              <w:right w:val="single" w:color="auto" w:sz="6" w:space="0"/>
            </w:tcBorders>
            <w:noWrap w:val="0"/>
            <w:vAlign w:val="center"/>
          </w:tcPr>
          <w:p w14:paraId="481E7A9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619" w:type="dxa"/>
            <w:tcBorders>
              <w:top w:val="single" w:color="auto" w:sz="6" w:space="0"/>
              <w:left w:val="single" w:color="auto" w:sz="8" w:space="0"/>
              <w:bottom w:val="single" w:color="auto" w:sz="6" w:space="0"/>
              <w:right w:val="single" w:color="auto" w:sz="6" w:space="0"/>
            </w:tcBorders>
            <w:noWrap w:val="0"/>
            <w:vAlign w:val="center"/>
          </w:tcPr>
          <w:p w14:paraId="23C0523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A9 </w:t>
            </w:r>
          </w:p>
        </w:tc>
        <w:tc>
          <w:tcPr>
            <w:tcW w:w="5713" w:type="dxa"/>
            <w:tcBorders>
              <w:top w:val="single" w:color="auto" w:sz="6" w:space="0"/>
              <w:left w:val="single" w:color="auto" w:sz="8" w:space="0"/>
              <w:bottom w:val="single" w:color="auto" w:sz="6" w:space="0"/>
              <w:right w:val="single" w:color="auto" w:sz="6" w:space="0"/>
            </w:tcBorders>
            <w:noWrap w:val="0"/>
            <w:vAlign w:val="center"/>
          </w:tcPr>
          <w:p w14:paraId="1ECECD8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能够勇于奋斗、乐观向上、敢为人先、追求卓越，能够正确面对困难、压力和挫折，具备良好的心理素质； </w:t>
            </w:r>
          </w:p>
        </w:tc>
        <w:tc>
          <w:tcPr>
            <w:tcW w:w="1065" w:type="dxa"/>
            <w:tcBorders>
              <w:top w:val="single" w:color="auto" w:sz="6" w:space="0"/>
              <w:left w:val="single" w:color="auto" w:sz="8" w:space="0"/>
              <w:bottom w:val="single" w:color="auto" w:sz="6" w:space="0"/>
              <w:right w:val="single" w:color="auto" w:sz="6" w:space="0"/>
            </w:tcBorders>
            <w:noWrap w:val="0"/>
            <w:vAlign w:val="center"/>
          </w:tcPr>
          <w:p w14:paraId="2E99A988">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思政</w:t>
            </w:r>
          </w:p>
        </w:tc>
      </w:tr>
      <w:tr w14:paraId="5DFA109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13" w:type="dxa"/>
            <w:vMerge w:val="continue"/>
            <w:tcBorders>
              <w:top w:val="nil"/>
              <w:left w:val="single" w:color="auto" w:sz="8" w:space="0"/>
              <w:bottom w:val="single" w:color="auto" w:sz="6" w:space="0"/>
              <w:right w:val="single" w:color="auto" w:sz="6" w:space="0"/>
            </w:tcBorders>
            <w:noWrap w:val="0"/>
            <w:vAlign w:val="center"/>
          </w:tcPr>
          <w:p w14:paraId="0E01690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619" w:type="dxa"/>
            <w:tcBorders>
              <w:top w:val="single" w:color="auto" w:sz="6" w:space="0"/>
              <w:left w:val="single" w:color="auto" w:sz="8" w:space="0"/>
              <w:bottom w:val="single" w:color="auto" w:sz="6" w:space="0"/>
              <w:right w:val="single" w:color="auto" w:sz="6" w:space="0"/>
            </w:tcBorders>
            <w:noWrap w:val="0"/>
            <w:vAlign w:val="center"/>
          </w:tcPr>
          <w:p w14:paraId="1FBC848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A10 </w:t>
            </w:r>
          </w:p>
        </w:tc>
        <w:tc>
          <w:tcPr>
            <w:tcW w:w="5713" w:type="dxa"/>
            <w:tcBorders>
              <w:top w:val="single" w:color="auto" w:sz="6" w:space="0"/>
              <w:left w:val="single" w:color="auto" w:sz="8" w:space="0"/>
              <w:bottom w:val="single" w:color="auto" w:sz="6" w:space="0"/>
              <w:right w:val="single" w:color="auto" w:sz="6" w:space="0"/>
            </w:tcBorders>
            <w:noWrap w:val="0"/>
            <w:vAlign w:val="center"/>
          </w:tcPr>
          <w:p w14:paraId="3596867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具备社会责任感和社会参与意识，有较强集体意识和团队合作精神。 </w:t>
            </w:r>
          </w:p>
        </w:tc>
        <w:tc>
          <w:tcPr>
            <w:tcW w:w="1065" w:type="dxa"/>
            <w:tcBorders>
              <w:top w:val="single" w:color="auto" w:sz="6" w:space="0"/>
              <w:left w:val="single" w:color="auto" w:sz="8" w:space="0"/>
              <w:bottom w:val="single" w:color="auto" w:sz="6" w:space="0"/>
              <w:right w:val="single" w:color="auto" w:sz="6" w:space="0"/>
            </w:tcBorders>
            <w:noWrap w:val="0"/>
            <w:vAlign w:val="center"/>
          </w:tcPr>
          <w:p w14:paraId="677917AD">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思政</w:t>
            </w:r>
          </w:p>
        </w:tc>
      </w:tr>
      <w:tr w14:paraId="3E3A03F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13" w:type="dxa"/>
            <w:vMerge w:val="restart"/>
            <w:tcBorders>
              <w:top w:val="nil"/>
              <w:left w:val="single" w:color="auto" w:sz="8" w:space="0"/>
              <w:bottom w:val="single" w:color="auto" w:sz="6" w:space="0"/>
              <w:right w:val="single" w:color="auto" w:sz="6" w:space="0"/>
            </w:tcBorders>
            <w:noWrap w:val="0"/>
            <w:vAlign w:val="center"/>
          </w:tcPr>
          <w:p w14:paraId="3CA2EAF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知识规格 </w:t>
            </w:r>
          </w:p>
        </w:tc>
        <w:tc>
          <w:tcPr>
            <w:tcW w:w="619" w:type="dxa"/>
            <w:tcBorders>
              <w:top w:val="single" w:color="auto" w:sz="6" w:space="0"/>
              <w:left w:val="single" w:color="auto" w:sz="8" w:space="0"/>
              <w:bottom w:val="single" w:color="auto" w:sz="6" w:space="0"/>
              <w:right w:val="single" w:color="auto" w:sz="6" w:space="0"/>
            </w:tcBorders>
            <w:noWrap w:val="0"/>
            <w:vAlign w:val="center"/>
          </w:tcPr>
          <w:p w14:paraId="228B76E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B1 </w:t>
            </w:r>
          </w:p>
        </w:tc>
        <w:tc>
          <w:tcPr>
            <w:tcW w:w="5713" w:type="dxa"/>
            <w:tcBorders>
              <w:top w:val="single" w:color="auto" w:sz="6" w:space="0"/>
              <w:left w:val="single" w:color="auto" w:sz="8" w:space="0"/>
              <w:bottom w:val="single" w:color="auto" w:sz="6" w:space="0"/>
              <w:right w:val="single" w:color="auto" w:sz="6" w:space="0"/>
            </w:tcBorders>
            <w:noWrap w:val="0"/>
            <w:vAlign w:val="center"/>
          </w:tcPr>
          <w:p w14:paraId="3429F6B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掌握必备的思想道德修养与法律基础、毛泽东思想和中国特色社会主义理论体系概论、铸牢中华民族共同体意识、形势与政策、心理健康教育、科学文化基础知识和中华优秀传统文化知识； </w:t>
            </w:r>
          </w:p>
        </w:tc>
        <w:tc>
          <w:tcPr>
            <w:tcW w:w="1065" w:type="dxa"/>
            <w:tcBorders>
              <w:top w:val="single" w:color="auto" w:sz="6" w:space="0"/>
              <w:left w:val="single" w:color="auto" w:sz="8" w:space="0"/>
              <w:bottom w:val="single" w:color="auto" w:sz="6" w:space="0"/>
              <w:right w:val="single" w:color="auto" w:sz="6" w:space="0"/>
            </w:tcBorders>
            <w:noWrap w:val="0"/>
            <w:vAlign w:val="center"/>
          </w:tcPr>
          <w:p w14:paraId="2300D061">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思政</w:t>
            </w:r>
          </w:p>
          <w:p w14:paraId="59E2DC62">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基础知识</w:t>
            </w:r>
          </w:p>
        </w:tc>
      </w:tr>
      <w:tr w14:paraId="6BBE17B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96" w:hRule="atLeast"/>
        </w:trPr>
        <w:tc>
          <w:tcPr>
            <w:tcW w:w="613" w:type="dxa"/>
            <w:vMerge w:val="continue"/>
            <w:tcBorders>
              <w:top w:val="nil"/>
              <w:left w:val="single" w:color="auto" w:sz="8" w:space="0"/>
              <w:bottom w:val="single" w:color="auto" w:sz="6" w:space="0"/>
              <w:right w:val="single" w:color="auto" w:sz="6" w:space="0"/>
            </w:tcBorders>
            <w:noWrap w:val="0"/>
            <w:vAlign w:val="center"/>
          </w:tcPr>
          <w:p w14:paraId="05A14A4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619" w:type="dxa"/>
            <w:tcBorders>
              <w:top w:val="single" w:color="auto" w:sz="6" w:space="0"/>
              <w:left w:val="single" w:color="auto" w:sz="8" w:space="0"/>
              <w:bottom w:val="single" w:color="auto" w:sz="6" w:space="0"/>
              <w:right w:val="single" w:color="auto" w:sz="6" w:space="0"/>
            </w:tcBorders>
            <w:noWrap w:val="0"/>
            <w:vAlign w:val="center"/>
          </w:tcPr>
          <w:p w14:paraId="64DBD6C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B2 </w:t>
            </w:r>
          </w:p>
        </w:tc>
        <w:tc>
          <w:tcPr>
            <w:tcW w:w="5713" w:type="dxa"/>
            <w:tcBorders>
              <w:top w:val="single" w:color="auto" w:sz="6" w:space="0"/>
              <w:left w:val="single" w:color="auto" w:sz="8" w:space="0"/>
              <w:bottom w:val="single" w:color="auto" w:sz="6" w:space="0"/>
              <w:right w:val="single" w:color="auto" w:sz="6" w:space="0"/>
            </w:tcBorders>
            <w:noWrap w:val="0"/>
            <w:vAlign w:val="center"/>
          </w:tcPr>
          <w:p w14:paraId="0BB672B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掌握必备的安全教育、国防教育与军事理论、军事训练、体育、书法、乐理知识； </w:t>
            </w:r>
          </w:p>
        </w:tc>
        <w:tc>
          <w:tcPr>
            <w:tcW w:w="1065" w:type="dxa"/>
            <w:tcBorders>
              <w:top w:val="single" w:color="auto" w:sz="6" w:space="0"/>
              <w:left w:val="single" w:color="auto" w:sz="8" w:space="0"/>
              <w:bottom w:val="single" w:color="auto" w:sz="6" w:space="0"/>
              <w:right w:val="single" w:color="auto" w:sz="6" w:space="0"/>
            </w:tcBorders>
            <w:noWrap w:val="0"/>
            <w:vAlign w:val="center"/>
          </w:tcPr>
          <w:p w14:paraId="51DBCA4A">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思政</w:t>
            </w:r>
          </w:p>
          <w:p w14:paraId="6DD4501B">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基础知识</w:t>
            </w:r>
          </w:p>
        </w:tc>
      </w:tr>
      <w:tr w14:paraId="5BF05E0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13" w:type="dxa"/>
            <w:vMerge w:val="continue"/>
            <w:tcBorders>
              <w:top w:val="nil"/>
              <w:left w:val="single" w:color="auto" w:sz="8" w:space="0"/>
              <w:bottom w:val="single" w:color="auto" w:sz="6" w:space="0"/>
              <w:right w:val="single" w:color="auto" w:sz="6" w:space="0"/>
            </w:tcBorders>
            <w:noWrap w:val="0"/>
            <w:vAlign w:val="center"/>
          </w:tcPr>
          <w:p w14:paraId="4227A4C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619" w:type="dxa"/>
            <w:tcBorders>
              <w:top w:val="single" w:color="auto" w:sz="6" w:space="0"/>
              <w:left w:val="single" w:color="auto" w:sz="8" w:space="0"/>
              <w:bottom w:val="single" w:color="auto" w:sz="6" w:space="0"/>
              <w:right w:val="single" w:color="auto" w:sz="6" w:space="0"/>
            </w:tcBorders>
            <w:noWrap w:val="0"/>
            <w:vAlign w:val="center"/>
          </w:tcPr>
          <w:p w14:paraId="414B394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B3 </w:t>
            </w:r>
          </w:p>
        </w:tc>
        <w:tc>
          <w:tcPr>
            <w:tcW w:w="5713" w:type="dxa"/>
            <w:tcBorders>
              <w:top w:val="single" w:color="auto" w:sz="6" w:space="0"/>
              <w:left w:val="single" w:color="auto" w:sz="8" w:space="0"/>
              <w:bottom w:val="single" w:color="auto" w:sz="6" w:space="0"/>
              <w:right w:val="single" w:color="auto" w:sz="6" w:space="0"/>
            </w:tcBorders>
            <w:noWrap w:val="0"/>
            <w:vAlign w:val="center"/>
          </w:tcPr>
          <w:p w14:paraId="69182ED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掌握必备的语文、英语、数学、信息技术、创新创业、职业发展规划等知识； </w:t>
            </w:r>
          </w:p>
        </w:tc>
        <w:tc>
          <w:tcPr>
            <w:tcW w:w="1065" w:type="dxa"/>
            <w:tcBorders>
              <w:top w:val="single" w:color="auto" w:sz="6" w:space="0"/>
              <w:left w:val="single" w:color="auto" w:sz="8" w:space="0"/>
              <w:bottom w:val="single" w:color="auto" w:sz="6" w:space="0"/>
              <w:right w:val="single" w:color="auto" w:sz="6" w:space="0"/>
            </w:tcBorders>
            <w:noWrap w:val="0"/>
            <w:vAlign w:val="center"/>
          </w:tcPr>
          <w:p w14:paraId="43DE4DEE">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基础知识</w:t>
            </w:r>
          </w:p>
        </w:tc>
      </w:tr>
      <w:tr w14:paraId="396E0E4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13" w:type="dxa"/>
            <w:vMerge w:val="continue"/>
            <w:tcBorders>
              <w:top w:val="nil"/>
              <w:left w:val="single" w:color="auto" w:sz="8" w:space="0"/>
              <w:bottom w:val="single" w:color="auto" w:sz="6" w:space="0"/>
              <w:right w:val="single" w:color="auto" w:sz="6" w:space="0"/>
            </w:tcBorders>
            <w:noWrap w:val="0"/>
            <w:vAlign w:val="center"/>
          </w:tcPr>
          <w:p w14:paraId="37A7C42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619" w:type="dxa"/>
            <w:tcBorders>
              <w:top w:val="single" w:color="auto" w:sz="6" w:space="0"/>
              <w:left w:val="single" w:color="auto" w:sz="8" w:space="0"/>
              <w:bottom w:val="single" w:color="auto" w:sz="6" w:space="0"/>
              <w:right w:val="single" w:color="auto" w:sz="6" w:space="0"/>
            </w:tcBorders>
            <w:noWrap w:val="0"/>
            <w:vAlign w:val="center"/>
          </w:tcPr>
          <w:p w14:paraId="4A2878B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B4 </w:t>
            </w:r>
          </w:p>
        </w:tc>
        <w:tc>
          <w:tcPr>
            <w:tcW w:w="5713" w:type="dxa"/>
            <w:tcBorders>
              <w:top w:val="single" w:color="auto" w:sz="6" w:space="0"/>
              <w:left w:val="single" w:color="auto" w:sz="8" w:space="0"/>
              <w:bottom w:val="single" w:color="auto" w:sz="6" w:space="0"/>
              <w:right w:val="single" w:color="auto" w:sz="6" w:space="0"/>
            </w:tcBorders>
            <w:noWrap w:val="0"/>
            <w:vAlign w:val="center"/>
          </w:tcPr>
          <w:p w14:paraId="2B47993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掌握电工基础、电子技术、电机技术、工程制图、电业安全、金工实训、热工测量仪表、传感器与检测技术等专业相关基础知识，掌握电路分析和电工操作的基本方法； </w:t>
            </w:r>
          </w:p>
        </w:tc>
        <w:tc>
          <w:tcPr>
            <w:tcW w:w="1065" w:type="dxa"/>
            <w:tcBorders>
              <w:top w:val="single" w:color="auto" w:sz="6" w:space="0"/>
              <w:left w:val="single" w:color="auto" w:sz="8" w:space="0"/>
              <w:bottom w:val="single" w:color="auto" w:sz="6" w:space="0"/>
              <w:right w:val="single" w:color="auto" w:sz="6" w:space="0"/>
            </w:tcBorders>
            <w:noWrap w:val="0"/>
            <w:vAlign w:val="center"/>
          </w:tcPr>
          <w:p w14:paraId="5D6C7ABE">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基础知识</w:t>
            </w:r>
          </w:p>
          <w:p w14:paraId="7ECA17F2">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专业知识</w:t>
            </w:r>
          </w:p>
        </w:tc>
      </w:tr>
      <w:tr w14:paraId="611BA5E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13" w:type="dxa"/>
            <w:vMerge w:val="continue"/>
            <w:tcBorders>
              <w:top w:val="nil"/>
              <w:left w:val="single" w:color="auto" w:sz="8" w:space="0"/>
              <w:bottom w:val="single" w:color="auto" w:sz="6" w:space="0"/>
              <w:right w:val="single" w:color="auto" w:sz="6" w:space="0"/>
            </w:tcBorders>
            <w:noWrap w:val="0"/>
            <w:vAlign w:val="center"/>
          </w:tcPr>
          <w:p w14:paraId="7DB3D01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619" w:type="dxa"/>
            <w:tcBorders>
              <w:top w:val="single" w:color="auto" w:sz="6" w:space="0"/>
              <w:left w:val="single" w:color="auto" w:sz="8" w:space="0"/>
              <w:bottom w:val="single" w:color="auto" w:sz="6" w:space="0"/>
              <w:right w:val="single" w:color="auto" w:sz="6" w:space="0"/>
            </w:tcBorders>
            <w:noWrap w:val="0"/>
            <w:vAlign w:val="center"/>
          </w:tcPr>
          <w:p w14:paraId="7D5DE16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B5 </w:t>
            </w:r>
          </w:p>
        </w:tc>
        <w:tc>
          <w:tcPr>
            <w:tcW w:w="5713" w:type="dxa"/>
            <w:tcBorders>
              <w:top w:val="single" w:color="auto" w:sz="6" w:space="0"/>
              <w:left w:val="single" w:color="auto" w:sz="8" w:space="0"/>
              <w:bottom w:val="single" w:color="auto" w:sz="6" w:space="0"/>
              <w:right w:val="single" w:color="auto" w:sz="6" w:space="0"/>
            </w:tcBorders>
            <w:noWrap w:val="0"/>
            <w:vAlign w:val="center"/>
          </w:tcPr>
          <w:p w14:paraId="78CF009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能够熟悉企业管理、质量管理、节能减排、安全环保、与本专业相关的法律法规、职业规范以及文明生产等方面的电力企业文化； </w:t>
            </w:r>
          </w:p>
        </w:tc>
        <w:tc>
          <w:tcPr>
            <w:tcW w:w="1065" w:type="dxa"/>
            <w:tcBorders>
              <w:top w:val="single" w:color="auto" w:sz="6" w:space="0"/>
              <w:left w:val="single" w:color="auto" w:sz="8" w:space="0"/>
              <w:bottom w:val="single" w:color="auto" w:sz="6" w:space="0"/>
              <w:right w:val="single" w:color="auto" w:sz="6" w:space="0"/>
            </w:tcBorders>
            <w:noWrap w:val="0"/>
            <w:vAlign w:val="center"/>
          </w:tcPr>
          <w:p w14:paraId="50B522A7">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思政</w:t>
            </w:r>
          </w:p>
          <w:p w14:paraId="00BDEBE6">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基础知识</w:t>
            </w:r>
          </w:p>
          <w:p w14:paraId="1C0E49BD">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专业知识</w:t>
            </w:r>
          </w:p>
        </w:tc>
      </w:tr>
      <w:tr w14:paraId="41ABE0F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13" w:type="dxa"/>
            <w:vMerge w:val="continue"/>
            <w:tcBorders>
              <w:top w:val="nil"/>
              <w:left w:val="single" w:color="auto" w:sz="8" w:space="0"/>
              <w:bottom w:val="single" w:color="auto" w:sz="6" w:space="0"/>
              <w:right w:val="single" w:color="auto" w:sz="6" w:space="0"/>
            </w:tcBorders>
            <w:noWrap w:val="0"/>
            <w:vAlign w:val="center"/>
          </w:tcPr>
          <w:p w14:paraId="6DAD7F0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619" w:type="dxa"/>
            <w:tcBorders>
              <w:top w:val="single" w:color="auto" w:sz="6" w:space="0"/>
              <w:left w:val="single" w:color="auto" w:sz="8" w:space="0"/>
              <w:bottom w:val="single" w:color="auto" w:sz="6" w:space="0"/>
              <w:right w:val="single" w:color="auto" w:sz="6" w:space="0"/>
            </w:tcBorders>
            <w:noWrap w:val="0"/>
            <w:vAlign w:val="center"/>
          </w:tcPr>
          <w:p w14:paraId="00F19A0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B6 </w:t>
            </w:r>
          </w:p>
        </w:tc>
        <w:tc>
          <w:tcPr>
            <w:tcW w:w="5713" w:type="dxa"/>
            <w:tcBorders>
              <w:top w:val="single" w:color="auto" w:sz="6" w:space="0"/>
              <w:left w:val="single" w:color="auto" w:sz="8" w:space="0"/>
              <w:bottom w:val="single" w:color="auto" w:sz="6" w:space="0"/>
              <w:right w:val="single" w:color="auto" w:sz="6" w:space="0"/>
            </w:tcBorders>
            <w:noWrap w:val="0"/>
            <w:vAlign w:val="center"/>
          </w:tcPr>
          <w:p w14:paraId="3C2C1CB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掌握各种电动机及工厂常用低压电器的结构、工作原理及运行特性，掌握高压配电柜、电力变压器和机床电气系统的运行与维护相关知识； </w:t>
            </w:r>
          </w:p>
        </w:tc>
        <w:tc>
          <w:tcPr>
            <w:tcW w:w="1065" w:type="dxa"/>
            <w:tcBorders>
              <w:top w:val="single" w:color="auto" w:sz="6" w:space="0"/>
              <w:left w:val="single" w:color="auto" w:sz="8" w:space="0"/>
              <w:bottom w:val="single" w:color="auto" w:sz="6" w:space="0"/>
              <w:right w:val="single" w:color="auto" w:sz="6" w:space="0"/>
            </w:tcBorders>
            <w:noWrap w:val="0"/>
            <w:vAlign w:val="center"/>
          </w:tcPr>
          <w:p w14:paraId="0FCC6D87">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基础知识</w:t>
            </w:r>
          </w:p>
          <w:p w14:paraId="46305115">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专业知识</w:t>
            </w:r>
          </w:p>
        </w:tc>
      </w:tr>
      <w:tr w14:paraId="685C8CA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13" w:type="dxa"/>
            <w:vMerge w:val="continue"/>
            <w:tcBorders>
              <w:top w:val="nil"/>
              <w:left w:val="single" w:color="auto" w:sz="8" w:space="0"/>
              <w:bottom w:val="single" w:color="auto" w:sz="6" w:space="0"/>
              <w:right w:val="single" w:color="auto" w:sz="6" w:space="0"/>
            </w:tcBorders>
            <w:noWrap w:val="0"/>
            <w:vAlign w:val="center"/>
          </w:tcPr>
          <w:p w14:paraId="08382BF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619" w:type="dxa"/>
            <w:tcBorders>
              <w:top w:val="single" w:color="auto" w:sz="6" w:space="0"/>
              <w:left w:val="single" w:color="auto" w:sz="8" w:space="0"/>
              <w:bottom w:val="single" w:color="auto" w:sz="6" w:space="0"/>
              <w:right w:val="single" w:color="auto" w:sz="6" w:space="0"/>
            </w:tcBorders>
            <w:noWrap w:val="0"/>
            <w:vAlign w:val="center"/>
          </w:tcPr>
          <w:p w14:paraId="162166A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B7 </w:t>
            </w:r>
          </w:p>
        </w:tc>
        <w:tc>
          <w:tcPr>
            <w:tcW w:w="5713" w:type="dxa"/>
            <w:tcBorders>
              <w:top w:val="single" w:color="auto" w:sz="6" w:space="0"/>
              <w:left w:val="single" w:color="auto" w:sz="8" w:space="0"/>
              <w:bottom w:val="single" w:color="auto" w:sz="6" w:space="0"/>
              <w:right w:val="single" w:color="auto" w:sz="6" w:space="0"/>
            </w:tcBorders>
            <w:noWrap w:val="0"/>
            <w:vAlign w:val="center"/>
          </w:tcPr>
          <w:p w14:paraId="46DC5292">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掌握电力系统运行的基本知识和故障分析的基本理论，掌握潮流计算、电气设备的选型等知识； </w:t>
            </w:r>
          </w:p>
        </w:tc>
        <w:tc>
          <w:tcPr>
            <w:tcW w:w="1065" w:type="dxa"/>
            <w:tcBorders>
              <w:top w:val="single" w:color="auto" w:sz="6" w:space="0"/>
              <w:left w:val="single" w:color="auto" w:sz="8" w:space="0"/>
              <w:bottom w:val="single" w:color="auto" w:sz="6" w:space="0"/>
              <w:right w:val="single" w:color="auto" w:sz="6" w:space="0"/>
            </w:tcBorders>
            <w:noWrap w:val="0"/>
            <w:vAlign w:val="center"/>
          </w:tcPr>
          <w:p w14:paraId="617A0BF1">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专业知识</w:t>
            </w:r>
          </w:p>
        </w:tc>
      </w:tr>
      <w:tr w14:paraId="6888440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13" w:type="dxa"/>
            <w:vMerge w:val="continue"/>
            <w:tcBorders>
              <w:top w:val="nil"/>
              <w:left w:val="single" w:color="auto" w:sz="8" w:space="0"/>
              <w:bottom w:val="single" w:color="auto" w:sz="6" w:space="0"/>
              <w:right w:val="single" w:color="auto" w:sz="6" w:space="0"/>
            </w:tcBorders>
            <w:noWrap w:val="0"/>
            <w:vAlign w:val="center"/>
          </w:tcPr>
          <w:p w14:paraId="672ACA6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619" w:type="dxa"/>
            <w:tcBorders>
              <w:top w:val="single" w:color="auto" w:sz="6" w:space="0"/>
              <w:left w:val="single" w:color="auto" w:sz="8" w:space="0"/>
              <w:bottom w:val="single" w:color="auto" w:sz="6" w:space="0"/>
              <w:right w:val="single" w:color="auto" w:sz="6" w:space="0"/>
            </w:tcBorders>
            <w:noWrap w:val="0"/>
            <w:vAlign w:val="center"/>
          </w:tcPr>
          <w:p w14:paraId="18F759C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B8 </w:t>
            </w:r>
          </w:p>
        </w:tc>
        <w:tc>
          <w:tcPr>
            <w:tcW w:w="5713" w:type="dxa"/>
            <w:tcBorders>
              <w:top w:val="single" w:color="auto" w:sz="6" w:space="0"/>
              <w:left w:val="single" w:color="auto" w:sz="8" w:space="0"/>
              <w:bottom w:val="single" w:color="auto" w:sz="6" w:space="0"/>
              <w:right w:val="single" w:color="auto" w:sz="6" w:space="0"/>
            </w:tcBorders>
            <w:noWrap w:val="0"/>
            <w:vAlign w:val="center"/>
          </w:tcPr>
          <w:p w14:paraId="6401D7B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掌握整流装置运行、维护，变频器使用及变频调速系统的安装、运行、维护等控制系统理论知识，掌握常用电力电子器件及变流技术； </w:t>
            </w:r>
          </w:p>
        </w:tc>
        <w:tc>
          <w:tcPr>
            <w:tcW w:w="1065" w:type="dxa"/>
            <w:tcBorders>
              <w:top w:val="single" w:color="auto" w:sz="6" w:space="0"/>
              <w:left w:val="single" w:color="auto" w:sz="8" w:space="0"/>
              <w:bottom w:val="single" w:color="auto" w:sz="6" w:space="0"/>
              <w:right w:val="single" w:color="auto" w:sz="6" w:space="0"/>
            </w:tcBorders>
            <w:noWrap w:val="0"/>
            <w:vAlign w:val="center"/>
          </w:tcPr>
          <w:p w14:paraId="521886CB">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专业知识</w:t>
            </w:r>
          </w:p>
        </w:tc>
      </w:tr>
      <w:tr w14:paraId="0B1860E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13" w:type="dxa"/>
            <w:vMerge w:val="continue"/>
            <w:tcBorders>
              <w:top w:val="nil"/>
              <w:left w:val="single" w:color="auto" w:sz="8" w:space="0"/>
              <w:bottom w:val="single" w:color="auto" w:sz="6" w:space="0"/>
              <w:right w:val="single" w:color="auto" w:sz="6" w:space="0"/>
            </w:tcBorders>
            <w:noWrap w:val="0"/>
            <w:vAlign w:val="center"/>
          </w:tcPr>
          <w:p w14:paraId="74AADE02">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619" w:type="dxa"/>
            <w:tcBorders>
              <w:top w:val="single" w:color="auto" w:sz="6" w:space="0"/>
              <w:left w:val="single" w:color="auto" w:sz="8" w:space="0"/>
              <w:bottom w:val="single" w:color="auto" w:sz="6" w:space="0"/>
              <w:right w:val="single" w:color="auto" w:sz="6" w:space="0"/>
            </w:tcBorders>
            <w:noWrap w:val="0"/>
            <w:vAlign w:val="center"/>
          </w:tcPr>
          <w:p w14:paraId="5866521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B9 </w:t>
            </w:r>
          </w:p>
        </w:tc>
        <w:tc>
          <w:tcPr>
            <w:tcW w:w="5713" w:type="dxa"/>
            <w:tcBorders>
              <w:top w:val="single" w:color="auto" w:sz="6" w:space="0"/>
              <w:left w:val="single" w:color="auto" w:sz="8" w:space="0"/>
              <w:bottom w:val="single" w:color="auto" w:sz="6" w:space="0"/>
              <w:right w:val="single" w:color="auto" w:sz="6" w:space="0"/>
            </w:tcBorders>
            <w:noWrap w:val="0"/>
            <w:vAlign w:val="center"/>
          </w:tcPr>
          <w:p w14:paraId="7A52EAD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掌握企业供电系统的组成、供配电系统的基本工作原理及分析、供配电与照明的基本理论知识，掌握电能计量、输配电线路运检等方面的知识； </w:t>
            </w:r>
          </w:p>
        </w:tc>
        <w:tc>
          <w:tcPr>
            <w:tcW w:w="1065" w:type="dxa"/>
            <w:tcBorders>
              <w:top w:val="single" w:color="auto" w:sz="6" w:space="0"/>
              <w:left w:val="single" w:color="auto" w:sz="8" w:space="0"/>
              <w:bottom w:val="single" w:color="auto" w:sz="6" w:space="0"/>
              <w:right w:val="single" w:color="auto" w:sz="6" w:space="0"/>
            </w:tcBorders>
            <w:noWrap w:val="0"/>
            <w:vAlign w:val="center"/>
          </w:tcPr>
          <w:p w14:paraId="4B492C18">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专业知识</w:t>
            </w:r>
          </w:p>
        </w:tc>
      </w:tr>
      <w:tr w14:paraId="11F6DA9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13" w:type="dxa"/>
            <w:vMerge w:val="continue"/>
            <w:tcBorders>
              <w:top w:val="nil"/>
              <w:left w:val="single" w:color="auto" w:sz="8" w:space="0"/>
              <w:bottom w:val="single" w:color="auto" w:sz="6" w:space="0"/>
              <w:right w:val="single" w:color="auto" w:sz="6" w:space="0"/>
            </w:tcBorders>
            <w:noWrap w:val="0"/>
            <w:vAlign w:val="center"/>
          </w:tcPr>
          <w:p w14:paraId="117C849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619" w:type="dxa"/>
            <w:tcBorders>
              <w:top w:val="single" w:color="auto" w:sz="6" w:space="0"/>
              <w:left w:val="single" w:color="auto" w:sz="8" w:space="0"/>
              <w:bottom w:val="single" w:color="auto" w:sz="6" w:space="0"/>
              <w:right w:val="single" w:color="auto" w:sz="6" w:space="0"/>
            </w:tcBorders>
            <w:noWrap w:val="0"/>
            <w:vAlign w:val="center"/>
          </w:tcPr>
          <w:p w14:paraId="0C51EC0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B10 </w:t>
            </w:r>
          </w:p>
        </w:tc>
        <w:tc>
          <w:tcPr>
            <w:tcW w:w="5713" w:type="dxa"/>
            <w:tcBorders>
              <w:top w:val="single" w:color="auto" w:sz="6" w:space="0"/>
              <w:left w:val="single" w:color="auto" w:sz="8" w:space="0"/>
              <w:bottom w:val="single" w:color="auto" w:sz="6" w:space="0"/>
              <w:right w:val="single" w:color="auto" w:sz="6" w:space="0"/>
            </w:tcBorders>
            <w:noWrap w:val="0"/>
            <w:vAlign w:val="center"/>
          </w:tcPr>
          <w:p w14:paraId="714CCBB2">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掌握电力系统运行的基本知识和故障分析相关知识、变配电所控制盘的监视与抄表，掌握变配所设备巡视与检查，倒闸操作，电气事故处理，电气安全操作技术等变电运行相关理论知识； </w:t>
            </w:r>
          </w:p>
        </w:tc>
        <w:tc>
          <w:tcPr>
            <w:tcW w:w="1065" w:type="dxa"/>
            <w:tcBorders>
              <w:top w:val="single" w:color="auto" w:sz="6" w:space="0"/>
              <w:left w:val="single" w:color="auto" w:sz="8" w:space="0"/>
              <w:bottom w:val="single" w:color="auto" w:sz="6" w:space="0"/>
              <w:right w:val="single" w:color="auto" w:sz="6" w:space="0"/>
            </w:tcBorders>
            <w:noWrap w:val="0"/>
            <w:vAlign w:val="center"/>
          </w:tcPr>
          <w:p w14:paraId="49E8EF45">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专业知识</w:t>
            </w:r>
          </w:p>
        </w:tc>
      </w:tr>
      <w:tr w14:paraId="7F7386D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13" w:type="dxa"/>
            <w:vMerge w:val="continue"/>
            <w:tcBorders>
              <w:top w:val="nil"/>
              <w:left w:val="single" w:color="auto" w:sz="8" w:space="0"/>
              <w:bottom w:val="single" w:color="auto" w:sz="6" w:space="0"/>
              <w:right w:val="single" w:color="auto" w:sz="6" w:space="0"/>
            </w:tcBorders>
            <w:noWrap w:val="0"/>
            <w:vAlign w:val="center"/>
          </w:tcPr>
          <w:p w14:paraId="38332C3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619" w:type="dxa"/>
            <w:tcBorders>
              <w:top w:val="single" w:color="auto" w:sz="6" w:space="0"/>
              <w:left w:val="single" w:color="auto" w:sz="8" w:space="0"/>
              <w:bottom w:val="single" w:color="auto" w:sz="6" w:space="0"/>
              <w:right w:val="single" w:color="auto" w:sz="6" w:space="0"/>
            </w:tcBorders>
            <w:noWrap w:val="0"/>
            <w:vAlign w:val="center"/>
          </w:tcPr>
          <w:p w14:paraId="517F459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B11 </w:t>
            </w:r>
          </w:p>
        </w:tc>
        <w:tc>
          <w:tcPr>
            <w:tcW w:w="5713" w:type="dxa"/>
            <w:tcBorders>
              <w:top w:val="single" w:color="auto" w:sz="6" w:space="0"/>
              <w:left w:val="single" w:color="auto" w:sz="8" w:space="0"/>
              <w:bottom w:val="single" w:color="auto" w:sz="6" w:space="0"/>
              <w:right w:val="single" w:color="auto" w:sz="6" w:space="0"/>
            </w:tcBorders>
            <w:noWrap w:val="0"/>
            <w:vAlign w:val="center"/>
          </w:tcPr>
          <w:p w14:paraId="36BFAB0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掌握电力行业作业现场要求的登高、低压、高压等特种作业需要的基本知识和注意事项，以及电力系统中的保障安全的技术措施和组织措施； </w:t>
            </w:r>
          </w:p>
        </w:tc>
        <w:tc>
          <w:tcPr>
            <w:tcW w:w="1065" w:type="dxa"/>
            <w:tcBorders>
              <w:top w:val="single" w:color="auto" w:sz="6" w:space="0"/>
              <w:left w:val="single" w:color="auto" w:sz="8" w:space="0"/>
              <w:bottom w:val="single" w:color="auto" w:sz="6" w:space="0"/>
              <w:right w:val="single" w:color="auto" w:sz="6" w:space="0"/>
            </w:tcBorders>
            <w:noWrap w:val="0"/>
            <w:vAlign w:val="center"/>
          </w:tcPr>
          <w:p w14:paraId="4A9533D6">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专业知识</w:t>
            </w:r>
          </w:p>
        </w:tc>
      </w:tr>
      <w:tr w14:paraId="30EA008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13" w:type="dxa"/>
            <w:vMerge w:val="continue"/>
            <w:tcBorders>
              <w:top w:val="nil"/>
              <w:left w:val="single" w:color="auto" w:sz="8" w:space="0"/>
              <w:bottom w:val="single" w:color="auto" w:sz="6" w:space="0"/>
              <w:right w:val="single" w:color="auto" w:sz="6" w:space="0"/>
            </w:tcBorders>
            <w:noWrap w:val="0"/>
            <w:vAlign w:val="center"/>
          </w:tcPr>
          <w:p w14:paraId="0512084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619" w:type="dxa"/>
            <w:tcBorders>
              <w:top w:val="single" w:color="auto" w:sz="6" w:space="0"/>
              <w:left w:val="single" w:color="auto" w:sz="8" w:space="0"/>
              <w:bottom w:val="single" w:color="auto" w:sz="6" w:space="0"/>
              <w:right w:val="single" w:color="auto" w:sz="6" w:space="0"/>
            </w:tcBorders>
            <w:noWrap w:val="0"/>
            <w:vAlign w:val="center"/>
          </w:tcPr>
          <w:p w14:paraId="5F7AE67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B12 </w:t>
            </w:r>
          </w:p>
        </w:tc>
        <w:tc>
          <w:tcPr>
            <w:tcW w:w="5713" w:type="dxa"/>
            <w:tcBorders>
              <w:top w:val="single" w:color="auto" w:sz="6" w:space="0"/>
              <w:left w:val="single" w:color="auto" w:sz="8" w:space="0"/>
              <w:bottom w:val="single" w:color="auto" w:sz="6" w:space="0"/>
              <w:right w:val="single" w:color="auto" w:sz="6" w:space="0"/>
            </w:tcBorders>
            <w:noWrap w:val="0"/>
            <w:vAlign w:val="center"/>
          </w:tcPr>
          <w:p w14:paraId="3766418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掌握发电厂、变电站电气设备的基本结构、工作原理以及电气设备检修、电气设备运行与维护、安装与调试等专业知识； </w:t>
            </w:r>
          </w:p>
        </w:tc>
        <w:tc>
          <w:tcPr>
            <w:tcW w:w="1065" w:type="dxa"/>
            <w:tcBorders>
              <w:top w:val="single" w:color="auto" w:sz="6" w:space="0"/>
              <w:left w:val="single" w:color="auto" w:sz="8" w:space="0"/>
              <w:bottom w:val="single" w:color="auto" w:sz="6" w:space="0"/>
              <w:right w:val="single" w:color="auto" w:sz="6" w:space="0"/>
            </w:tcBorders>
            <w:noWrap w:val="0"/>
            <w:vAlign w:val="center"/>
          </w:tcPr>
          <w:p w14:paraId="06D0FF8E">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专业知识</w:t>
            </w:r>
          </w:p>
        </w:tc>
      </w:tr>
      <w:tr w14:paraId="4491934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13" w:type="dxa"/>
            <w:vMerge w:val="continue"/>
            <w:tcBorders>
              <w:top w:val="nil"/>
              <w:left w:val="single" w:color="auto" w:sz="8" w:space="0"/>
              <w:bottom w:val="single" w:color="auto" w:sz="6" w:space="0"/>
              <w:right w:val="single" w:color="auto" w:sz="6" w:space="0"/>
            </w:tcBorders>
            <w:noWrap w:val="0"/>
            <w:vAlign w:val="center"/>
          </w:tcPr>
          <w:p w14:paraId="0F6B00F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619" w:type="dxa"/>
            <w:tcBorders>
              <w:top w:val="single" w:color="auto" w:sz="6" w:space="0"/>
              <w:left w:val="single" w:color="auto" w:sz="8" w:space="0"/>
              <w:bottom w:val="single" w:color="auto" w:sz="6" w:space="0"/>
              <w:right w:val="single" w:color="auto" w:sz="6" w:space="0"/>
            </w:tcBorders>
            <w:noWrap w:val="0"/>
            <w:vAlign w:val="center"/>
          </w:tcPr>
          <w:p w14:paraId="7FD08B4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B13 </w:t>
            </w:r>
          </w:p>
        </w:tc>
        <w:tc>
          <w:tcPr>
            <w:tcW w:w="5713" w:type="dxa"/>
            <w:tcBorders>
              <w:top w:val="single" w:color="auto" w:sz="6" w:space="0"/>
              <w:left w:val="single" w:color="auto" w:sz="8" w:space="0"/>
              <w:bottom w:val="single" w:color="auto" w:sz="6" w:space="0"/>
              <w:right w:val="single" w:color="auto" w:sz="6" w:space="0"/>
            </w:tcBorders>
            <w:noWrap w:val="0"/>
            <w:vAlign w:val="center"/>
          </w:tcPr>
          <w:p w14:paraId="3870F23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掌握继电保护装置的选择、整定校验与二次回路安装、调试及故障排除等继电保护相关理论知识，掌握电力系统自动化技术的基本理论及自动装置运行维护的相关知识； </w:t>
            </w:r>
          </w:p>
        </w:tc>
        <w:tc>
          <w:tcPr>
            <w:tcW w:w="1065" w:type="dxa"/>
            <w:tcBorders>
              <w:top w:val="single" w:color="auto" w:sz="6" w:space="0"/>
              <w:left w:val="single" w:color="auto" w:sz="8" w:space="0"/>
              <w:bottom w:val="single" w:color="auto" w:sz="6" w:space="0"/>
              <w:right w:val="single" w:color="auto" w:sz="6" w:space="0"/>
            </w:tcBorders>
            <w:noWrap w:val="0"/>
            <w:vAlign w:val="center"/>
          </w:tcPr>
          <w:p w14:paraId="374D9B44">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专业知识</w:t>
            </w:r>
          </w:p>
        </w:tc>
      </w:tr>
      <w:tr w14:paraId="3974E40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13" w:type="dxa"/>
            <w:vMerge w:val="continue"/>
            <w:tcBorders>
              <w:top w:val="nil"/>
              <w:left w:val="single" w:color="auto" w:sz="8" w:space="0"/>
              <w:bottom w:val="single" w:color="auto" w:sz="6" w:space="0"/>
              <w:right w:val="single" w:color="auto" w:sz="6" w:space="0"/>
            </w:tcBorders>
            <w:noWrap w:val="0"/>
            <w:vAlign w:val="center"/>
          </w:tcPr>
          <w:p w14:paraId="0AE0DF3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619" w:type="dxa"/>
            <w:tcBorders>
              <w:top w:val="single" w:color="auto" w:sz="6" w:space="0"/>
              <w:left w:val="single" w:color="auto" w:sz="8" w:space="0"/>
              <w:bottom w:val="single" w:color="auto" w:sz="6" w:space="0"/>
              <w:right w:val="single" w:color="auto" w:sz="6" w:space="0"/>
            </w:tcBorders>
            <w:noWrap w:val="0"/>
            <w:vAlign w:val="center"/>
          </w:tcPr>
          <w:p w14:paraId="6527E97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B14 </w:t>
            </w:r>
          </w:p>
        </w:tc>
        <w:tc>
          <w:tcPr>
            <w:tcW w:w="5713" w:type="dxa"/>
            <w:tcBorders>
              <w:top w:val="single" w:color="auto" w:sz="6" w:space="0"/>
              <w:left w:val="single" w:color="auto" w:sz="8" w:space="0"/>
              <w:bottom w:val="single" w:color="auto" w:sz="6" w:space="0"/>
              <w:right w:val="single" w:color="auto" w:sz="6" w:space="0"/>
            </w:tcBorders>
            <w:noWrap w:val="0"/>
            <w:vAlign w:val="center"/>
          </w:tcPr>
          <w:p w14:paraId="1A84F24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掌握电气设备绝缘、防雷装置等高电压绝缘技术以及高压输变电技术等相关基本知识，掌握高压电气设备绝缘预防性试验、输电线路在线绝缘监测等高压试验相关理论知识，掌握电气绝缘介质特性以及过电压基础理论知识； </w:t>
            </w:r>
          </w:p>
        </w:tc>
        <w:tc>
          <w:tcPr>
            <w:tcW w:w="1065" w:type="dxa"/>
            <w:tcBorders>
              <w:top w:val="single" w:color="auto" w:sz="6" w:space="0"/>
              <w:left w:val="single" w:color="auto" w:sz="8" w:space="0"/>
              <w:bottom w:val="single" w:color="auto" w:sz="6" w:space="0"/>
              <w:right w:val="single" w:color="auto" w:sz="6" w:space="0"/>
            </w:tcBorders>
            <w:noWrap w:val="0"/>
            <w:vAlign w:val="center"/>
          </w:tcPr>
          <w:p w14:paraId="55B375A4">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专业知识</w:t>
            </w:r>
          </w:p>
        </w:tc>
      </w:tr>
      <w:tr w14:paraId="72DB15D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13" w:type="dxa"/>
            <w:vMerge w:val="continue"/>
            <w:tcBorders>
              <w:top w:val="nil"/>
              <w:left w:val="single" w:color="auto" w:sz="8" w:space="0"/>
              <w:bottom w:val="single" w:color="auto" w:sz="6" w:space="0"/>
              <w:right w:val="single" w:color="auto" w:sz="6" w:space="0"/>
            </w:tcBorders>
            <w:noWrap w:val="0"/>
            <w:vAlign w:val="center"/>
          </w:tcPr>
          <w:p w14:paraId="2D97A402">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619" w:type="dxa"/>
            <w:tcBorders>
              <w:top w:val="single" w:color="auto" w:sz="6" w:space="0"/>
              <w:left w:val="single" w:color="auto" w:sz="8" w:space="0"/>
              <w:bottom w:val="single" w:color="auto" w:sz="6" w:space="0"/>
              <w:right w:val="single" w:color="auto" w:sz="6" w:space="0"/>
            </w:tcBorders>
            <w:noWrap w:val="0"/>
            <w:vAlign w:val="center"/>
          </w:tcPr>
          <w:p w14:paraId="1D72F58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B15 </w:t>
            </w:r>
          </w:p>
        </w:tc>
        <w:tc>
          <w:tcPr>
            <w:tcW w:w="5713" w:type="dxa"/>
            <w:tcBorders>
              <w:top w:val="single" w:color="auto" w:sz="6" w:space="0"/>
              <w:left w:val="single" w:color="auto" w:sz="8" w:space="0"/>
              <w:bottom w:val="single" w:color="auto" w:sz="6" w:space="0"/>
              <w:right w:val="single" w:color="auto" w:sz="6" w:space="0"/>
            </w:tcBorders>
            <w:noWrap w:val="0"/>
            <w:vAlign w:val="center"/>
          </w:tcPr>
          <w:p w14:paraId="4C5DB43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掌握新能源变换技术的基本理论知识，了解电力系统综合自动化、智能电网、新能源发电、调度自动化、电力通信技术等相关前沿技术信息和政策； </w:t>
            </w:r>
          </w:p>
        </w:tc>
        <w:tc>
          <w:tcPr>
            <w:tcW w:w="1065" w:type="dxa"/>
            <w:tcBorders>
              <w:top w:val="single" w:color="auto" w:sz="6" w:space="0"/>
              <w:left w:val="single" w:color="auto" w:sz="8" w:space="0"/>
              <w:bottom w:val="single" w:color="auto" w:sz="6" w:space="0"/>
              <w:right w:val="single" w:color="auto" w:sz="6" w:space="0"/>
            </w:tcBorders>
            <w:noWrap w:val="0"/>
            <w:vAlign w:val="center"/>
          </w:tcPr>
          <w:p w14:paraId="2AF57D9B">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专业知识</w:t>
            </w:r>
          </w:p>
        </w:tc>
      </w:tr>
      <w:tr w14:paraId="027AD6E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13" w:type="dxa"/>
            <w:vMerge w:val="continue"/>
            <w:tcBorders>
              <w:top w:val="nil"/>
              <w:left w:val="single" w:color="auto" w:sz="8" w:space="0"/>
              <w:bottom w:val="single" w:color="auto" w:sz="6" w:space="0"/>
              <w:right w:val="single" w:color="auto" w:sz="6" w:space="0"/>
            </w:tcBorders>
            <w:noWrap w:val="0"/>
            <w:vAlign w:val="center"/>
          </w:tcPr>
          <w:p w14:paraId="670D121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619" w:type="dxa"/>
            <w:tcBorders>
              <w:top w:val="single" w:color="auto" w:sz="6" w:space="0"/>
              <w:left w:val="single" w:color="auto" w:sz="8" w:space="0"/>
              <w:bottom w:val="single" w:color="auto" w:sz="6" w:space="0"/>
              <w:right w:val="single" w:color="auto" w:sz="6" w:space="0"/>
            </w:tcBorders>
            <w:noWrap w:val="0"/>
            <w:vAlign w:val="center"/>
          </w:tcPr>
          <w:p w14:paraId="48A9804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B16 </w:t>
            </w:r>
          </w:p>
        </w:tc>
        <w:tc>
          <w:tcPr>
            <w:tcW w:w="5713" w:type="dxa"/>
            <w:tcBorders>
              <w:top w:val="single" w:color="auto" w:sz="6" w:space="0"/>
              <w:left w:val="single" w:color="auto" w:sz="8" w:space="0"/>
              <w:bottom w:val="single" w:color="auto" w:sz="6" w:space="0"/>
              <w:right w:val="single" w:color="auto" w:sz="6" w:space="0"/>
            </w:tcBorders>
            <w:noWrap w:val="0"/>
            <w:vAlign w:val="center"/>
          </w:tcPr>
          <w:p w14:paraId="2716382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掌握风力发电机机组的基本结构与工作原理、信号检测与控制技术的相关知识； </w:t>
            </w:r>
          </w:p>
        </w:tc>
        <w:tc>
          <w:tcPr>
            <w:tcW w:w="1065" w:type="dxa"/>
            <w:tcBorders>
              <w:top w:val="single" w:color="auto" w:sz="6" w:space="0"/>
              <w:left w:val="single" w:color="auto" w:sz="8" w:space="0"/>
              <w:bottom w:val="single" w:color="auto" w:sz="6" w:space="0"/>
              <w:right w:val="single" w:color="auto" w:sz="6" w:space="0"/>
            </w:tcBorders>
            <w:noWrap w:val="0"/>
            <w:vAlign w:val="center"/>
          </w:tcPr>
          <w:p w14:paraId="7F16C782">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专业知识</w:t>
            </w:r>
          </w:p>
        </w:tc>
      </w:tr>
      <w:tr w14:paraId="5D3C263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13" w:type="dxa"/>
            <w:vMerge w:val="continue"/>
            <w:tcBorders>
              <w:top w:val="nil"/>
              <w:left w:val="single" w:color="auto" w:sz="8" w:space="0"/>
              <w:bottom w:val="single" w:color="auto" w:sz="6" w:space="0"/>
              <w:right w:val="single" w:color="auto" w:sz="6" w:space="0"/>
            </w:tcBorders>
            <w:noWrap w:val="0"/>
            <w:vAlign w:val="center"/>
          </w:tcPr>
          <w:p w14:paraId="6EBFBA72">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619" w:type="dxa"/>
            <w:tcBorders>
              <w:top w:val="single" w:color="auto" w:sz="6" w:space="0"/>
              <w:left w:val="single" w:color="auto" w:sz="8" w:space="0"/>
              <w:bottom w:val="single" w:color="auto" w:sz="6" w:space="0"/>
              <w:right w:val="single" w:color="auto" w:sz="6" w:space="0"/>
            </w:tcBorders>
            <w:noWrap w:val="0"/>
            <w:vAlign w:val="center"/>
          </w:tcPr>
          <w:p w14:paraId="1BCC44B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B17 </w:t>
            </w:r>
          </w:p>
        </w:tc>
        <w:tc>
          <w:tcPr>
            <w:tcW w:w="5713" w:type="dxa"/>
            <w:tcBorders>
              <w:top w:val="single" w:color="auto" w:sz="6" w:space="0"/>
              <w:left w:val="single" w:color="auto" w:sz="8" w:space="0"/>
              <w:bottom w:val="single" w:color="auto" w:sz="6" w:space="0"/>
              <w:right w:val="single" w:color="auto" w:sz="6" w:space="0"/>
            </w:tcBorders>
            <w:noWrap w:val="0"/>
            <w:vAlign w:val="center"/>
          </w:tcPr>
          <w:p w14:paraId="0106A0C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掌握风力发电机组厂内安装与调试、风电场机组的吊装与调试以及各种风电场电气设备的基本结构、工作原理和安装、调试、检修方法； </w:t>
            </w:r>
          </w:p>
        </w:tc>
        <w:tc>
          <w:tcPr>
            <w:tcW w:w="1065" w:type="dxa"/>
            <w:tcBorders>
              <w:top w:val="single" w:color="auto" w:sz="6" w:space="0"/>
              <w:left w:val="single" w:color="auto" w:sz="8" w:space="0"/>
              <w:bottom w:val="single" w:color="auto" w:sz="6" w:space="0"/>
              <w:right w:val="single" w:color="auto" w:sz="6" w:space="0"/>
            </w:tcBorders>
            <w:noWrap w:val="0"/>
            <w:vAlign w:val="center"/>
          </w:tcPr>
          <w:p w14:paraId="19ABCAF3">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专业知识</w:t>
            </w:r>
          </w:p>
        </w:tc>
      </w:tr>
      <w:tr w14:paraId="5378C3F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13" w:type="dxa"/>
            <w:vMerge w:val="continue"/>
            <w:tcBorders>
              <w:top w:val="nil"/>
              <w:left w:val="single" w:color="auto" w:sz="8" w:space="0"/>
              <w:bottom w:val="single" w:color="auto" w:sz="6" w:space="0"/>
              <w:right w:val="single" w:color="auto" w:sz="6" w:space="0"/>
            </w:tcBorders>
            <w:noWrap w:val="0"/>
            <w:vAlign w:val="center"/>
          </w:tcPr>
          <w:p w14:paraId="6260065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619" w:type="dxa"/>
            <w:tcBorders>
              <w:top w:val="single" w:color="auto" w:sz="6" w:space="0"/>
              <w:left w:val="single" w:color="auto" w:sz="8" w:space="0"/>
              <w:bottom w:val="single" w:color="auto" w:sz="6" w:space="0"/>
              <w:right w:val="single" w:color="auto" w:sz="6" w:space="0"/>
            </w:tcBorders>
            <w:noWrap w:val="0"/>
            <w:vAlign w:val="center"/>
          </w:tcPr>
          <w:p w14:paraId="11732AA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B18 </w:t>
            </w:r>
          </w:p>
        </w:tc>
        <w:tc>
          <w:tcPr>
            <w:tcW w:w="5713" w:type="dxa"/>
            <w:tcBorders>
              <w:top w:val="single" w:color="auto" w:sz="6" w:space="0"/>
              <w:left w:val="single" w:color="auto" w:sz="8" w:space="0"/>
              <w:bottom w:val="single" w:color="auto" w:sz="6" w:space="0"/>
              <w:right w:val="single" w:color="auto" w:sz="6" w:space="0"/>
            </w:tcBorders>
            <w:noWrap w:val="0"/>
            <w:vAlign w:val="center"/>
          </w:tcPr>
          <w:p w14:paraId="5765672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掌握电厂锅炉、汽轮机设备的结构、工作原理、运行维护和单元机组、发电厂热力系统的组成、工作过程等知识。 </w:t>
            </w:r>
          </w:p>
        </w:tc>
        <w:tc>
          <w:tcPr>
            <w:tcW w:w="1065" w:type="dxa"/>
            <w:tcBorders>
              <w:top w:val="single" w:color="auto" w:sz="6" w:space="0"/>
              <w:left w:val="single" w:color="auto" w:sz="8" w:space="0"/>
              <w:bottom w:val="single" w:color="auto" w:sz="6" w:space="0"/>
              <w:right w:val="single" w:color="auto" w:sz="6" w:space="0"/>
            </w:tcBorders>
            <w:noWrap w:val="0"/>
            <w:vAlign w:val="center"/>
          </w:tcPr>
          <w:p w14:paraId="76B9E5A2">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专业知识</w:t>
            </w:r>
          </w:p>
        </w:tc>
      </w:tr>
      <w:tr w14:paraId="4EFCE1B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13" w:type="dxa"/>
            <w:vMerge w:val="restart"/>
            <w:tcBorders>
              <w:top w:val="nil"/>
              <w:left w:val="single" w:color="auto" w:sz="8" w:space="0"/>
              <w:bottom w:val="single" w:color="auto" w:sz="6" w:space="0"/>
              <w:right w:val="single" w:color="auto" w:sz="6" w:space="0"/>
            </w:tcBorders>
            <w:noWrap w:val="0"/>
            <w:vAlign w:val="center"/>
          </w:tcPr>
          <w:p w14:paraId="3532C3C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能力规格 </w:t>
            </w:r>
          </w:p>
        </w:tc>
        <w:tc>
          <w:tcPr>
            <w:tcW w:w="619" w:type="dxa"/>
            <w:tcBorders>
              <w:top w:val="single" w:color="auto" w:sz="6" w:space="0"/>
              <w:left w:val="single" w:color="auto" w:sz="8" w:space="0"/>
              <w:bottom w:val="single" w:color="auto" w:sz="6" w:space="0"/>
              <w:right w:val="single" w:color="auto" w:sz="6" w:space="0"/>
            </w:tcBorders>
            <w:noWrap w:val="0"/>
            <w:vAlign w:val="center"/>
          </w:tcPr>
          <w:p w14:paraId="135A0C9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C1 </w:t>
            </w:r>
          </w:p>
        </w:tc>
        <w:tc>
          <w:tcPr>
            <w:tcW w:w="5713" w:type="dxa"/>
            <w:tcBorders>
              <w:top w:val="single" w:color="auto" w:sz="6" w:space="0"/>
              <w:left w:val="single" w:color="auto" w:sz="8" w:space="0"/>
              <w:bottom w:val="single" w:color="auto" w:sz="6" w:space="0"/>
              <w:right w:val="single" w:color="auto" w:sz="6" w:space="0"/>
            </w:tcBorders>
            <w:noWrap w:val="0"/>
            <w:vAlign w:val="center"/>
          </w:tcPr>
          <w:p w14:paraId="272E432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具备信息加工、总结归纳、独立思考、逻辑推理、探究学习、终身学习、勇于开拓、制作工作计划、分析问题和解决问题的能力及良好的团队协作能力，具有撰写创业计划书、创新创业的能力； </w:t>
            </w:r>
          </w:p>
        </w:tc>
        <w:tc>
          <w:tcPr>
            <w:tcW w:w="1065" w:type="dxa"/>
            <w:tcBorders>
              <w:top w:val="single" w:color="auto" w:sz="6" w:space="0"/>
              <w:left w:val="single" w:color="auto" w:sz="8" w:space="0"/>
              <w:bottom w:val="single" w:color="auto" w:sz="6" w:space="0"/>
              <w:right w:val="single" w:color="auto" w:sz="6" w:space="0"/>
            </w:tcBorders>
            <w:noWrap w:val="0"/>
            <w:vAlign w:val="center"/>
          </w:tcPr>
          <w:p w14:paraId="1504AB90">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职业能力</w:t>
            </w:r>
          </w:p>
          <w:p w14:paraId="0FDB49B7">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综合能力</w:t>
            </w:r>
          </w:p>
        </w:tc>
      </w:tr>
      <w:tr w14:paraId="01E1432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13" w:type="dxa"/>
            <w:vMerge w:val="continue"/>
            <w:tcBorders>
              <w:top w:val="nil"/>
              <w:left w:val="single" w:color="auto" w:sz="8" w:space="0"/>
              <w:bottom w:val="single" w:color="auto" w:sz="6" w:space="0"/>
              <w:right w:val="single" w:color="auto" w:sz="6" w:space="0"/>
            </w:tcBorders>
            <w:noWrap w:val="0"/>
            <w:vAlign w:val="center"/>
          </w:tcPr>
          <w:p w14:paraId="0F9E655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619" w:type="dxa"/>
            <w:tcBorders>
              <w:top w:val="single" w:color="auto" w:sz="6" w:space="0"/>
              <w:left w:val="single" w:color="auto" w:sz="8" w:space="0"/>
              <w:bottom w:val="single" w:color="auto" w:sz="6" w:space="0"/>
              <w:right w:val="single" w:color="auto" w:sz="6" w:space="0"/>
            </w:tcBorders>
            <w:noWrap w:val="0"/>
            <w:vAlign w:val="center"/>
          </w:tcPr>
          <w:p w14:paraId="109EC9B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C2 </w:t>
            </w:r>
          </w:p>
        </w:tc>
        <w:tc>
          <w:tcPr>
            <w:tcW w:w="5713" w:type="dxa"/>
            <w:tcBorders>
              <w:top w:val="single" w:color="auto" w:sz="6" w:space="0"/>
              <w:left w:val="single" w:color="auto" w:sz="8" w:space="0"/>
              <w:bottom w:val="single" w:color="auto" w:sz="6" w:space="0"/>
              <w:right w:val="single" w:color="auto" w:sz="6" w:space="0"/>
            </w:tcBorders>
            <w:noWrap w:val="0"/>
            <w:vAlign w:val="center"/>
          </w:tcPr>
          <w:p w14:paraId="7FB72B7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具备良好的语言表达能力、沟通能力、公文和技术文件写作能力和阅读理解能力。 </w:t>
            </w:r>
          </w:p>
        </w:tc>
        <w:tc>
          <w:tcPr>
            <w:tcW w:w="1065" w:type="dxa"/>
            <w:tcBorders>
              <w:top w:val="single" w:color="auto" w:sz="6" w:space="0"/>
              <w:left w:val="single" w:color="auto" w:sz="8" w:space="0"/>
              <w:bottom w:val="single" w:color="auto" w:sz="6" w:space="0"/>
              <w:right w:val="single" w:color="auto" w:sz="6" w:space="0"/>
            </w:tcBorders>
            <w:noWrap w:val="0"/>
            <w:vAlign w:val="center"/>
          </w:tcPr>
          <w:p w14:paraId="1E8A2A8F">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职业能力</w:t>
            </w:r>
          </w:p>
        </w:tc>
      </w:tr>
      <w:tr w14:paraId="0ADDD77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13" w:type="dxa"/>
            <w:vMerge w:val="continue"/>
            <w:tcBorders>
              <w:top w:val="nil"/>
              <w:left w:val="single" w:color="auto" w:sz="8" w:space="0"/>
              <w:bottom w:val="single" w:color="auto" w:sz="6" w:space="0"/>
              <w:right w:val="single" w:color="auto" w:sz="6" w:space="0"/>
            </w:tcBorders>
            <w:noWrap w:val="0"/>
            <w:vAlign w:val="center"/>
          </w:tcPr>
          <w:p w14:paraId="1EEBE3A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619" w:type="dxa"/>
            <w:tcBorders>
              <w:top w:val="single" w:color="auto" w:sz="6" w:space="0"/>
              <w:left w:val="single" w:color="auto" w:sz="8" w:space="0"/>
              <w:bottom w:val="single" w:color="auto" w:sz="6" w:space="0"/>
              <w:right w:val="single" w:color="auto" w:sz="6" w:space="0"/>
            </w:tcBorders>
            <w:noWrap w:val="0"/>
            <w:vAlign w:val="center"/>
          </w:tcPr>
          <w:p w14:paraId="6BBC0D9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C3 </w:t>
            </w:r>
          </w:p>
        </w:tc>
        <w:tc>
          <w:tcPr>
            <w:tcW w:w="5713" w:type="dxa"/>
            <w:tcBorders>
              <w:top w:val="single" w:color="auto" w:sz="6" w:space="0"/>
              <w:left w:val="single" w:color="auto" w:sz="8" w:space="0"/>
              <w:bottom w:val="single" w:color="auto" w:sz="6" w:space="0"/>
              <w:right w:val="single" w:color="auto" w:sz="6" w:space="0"/>
            </w:tcBorders>
            <w:noWrap w:val="0"/>
            <w:vAlign w:val="center"/>
          </w:tcPr>
          <w:p w14:paraId="2A03FAA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具备电气制图识绘能力、运用Office等办公软件进行文字编辑处理的基本能力、数学运算能力，能够正确进行程序控制系统界面的操作； </w:t>
            </w:r>
          </w:p>
        </w:tc>
        <w:tc>
          <w:tcPr>
            <w:tcW w:w="1065" w:type="dxa"/>
            <w:tcBorders>
              <w:top w:val="single" w:color="auto" w:sz="6" w:space="0"/>
              <w:left w:val="single" w:color="auto" w:sz="8" w:space="0"/>
              <w:bottom w:val="single" w:color="auto" w:sz="6" w:space="0"/>
              <w:right w:val="single" w:color="auto" w:sz="6" w:space="0"/>
            </w:tcBorders>
            <w:noWrap w:val="0"/>
            <w:vAlign w:val="center"/>
          </w:tcPr>
          <w:p w14:paraId="166ACBA8">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职业能力</w:t>
            </w:r>
          </w:p>
        </w:tc>
      </w:tr>
      <w:tr w14:paraId="55BCCE1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13" w:type="dxa"/>
            <w:vMerge w:val="continue"/>
            <w:tcBorders>
              <w:top w:val="nil"/>
              <w:left w:val="single" w:color="auto" w:sz="8" w:space="0"/>
              <w:bottom w:val="single" w:color="auto" w:sz="6" w:space="0"/>
              <w:right w:val="single" w:color="auto" w:sz="6" w:space="0"/>
            </w:tcBorders>
            <w:noWrap w:val="0"/>
            <w:vAlign w:val="center"/>
          </w:tcPr>
          <w:p w14:paraId="28CE088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619" w:type="dxa"/>
            <w:tcBorders>
              <w:top w:val="single" w:color="auto" w:sz="6" w:space="0"/>
              <w:left w:val="single" w:color="auto" w:sz="8" w:space="0"/>
              <w:bottom w:val="single" w:color="auto" w:sz="6" w:space="0"/>
              <w:right w:val="single" w:color="auto" w:sz="6" w:space="0"/>
            </w:tcBorders>
            <w:noWrap w:val="0"/>
            <w:vAlign w:val="center"/>
          </w:tcPr>
          <w:p w14:paraId="44B6F76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C4 </w:t>
            </w:r>
          </w:p>
        </w:tc>
        <w:tc>
          <w:tcPr>
            <w:tcW w:w="5713" w:type="dxa"/>
            <w:tcBorders>
              <w:top w:val="single" w:color="auto" w:sz="6" w:space="0"/>
              <w:left w:val="single" w:color="auto" w:sz="8" w:space="0"/>
              <w:bottom w:val="single" w:color="auto" w:sz="6" w:space="0"/>
              <w:right w:val="single" w:color="auto" w:sz="6" w:space="0"/>
            </w:tcBorders>
            <w:noWrap w:val="0"/>
            <w:vAlign w:val="center"/>
          </w:tcPr>
          <w:p w14:paraId="018FD76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具有操作常用高低压电器、使用常见电工及电子仪器仪表的能力； </w:t>
            </w:r>
          </w:p>
        </w:tc>
        <w:tc>
          <w:tcPr>
            <w:tcW w:w="1065" w:type="dxa"/>
            <w:tcBorders>
              <w:top w:val="single" w:color="auto" w:sz="6" w:space="0"/>
              <w:left w:val="single" w:color="auto" w:sz="8" w:space="0"/>
              <w:bottom w:val="single" w:color="auto" w:sz="6" w:space="0"/>
              <w:right w:val="single" w:color="auto" w:sz="6" w:space="0"/>
            </w:tcBorders>
            <w:noWrap w:val="0"/>
            <w:vAlign w:val="center"/>
          </w:tcPr>
          <w:p w14:paraId="2CCCEE10">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职业能力</w:t>
            </w:r>
          </w:p>
          <w:p w14:paraId="41527E87">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专业能力</w:t>
            </w:r>
          </w:p>
          <w:p w14:paraId="7A6091E4">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综合能力</w:t>
            </w:r>
          </w:p>
        </w:tc>
      </w:tr>
      <w:tr w14:paraId="45D59B2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13" w:type="dxa"/>
            <w:vMerge w:val="continue"/>
            <w:tcBorders>
              <w:top w:val="nil"/>
              <w:left w:val="single" w:color="auto" w:sz="8" w:space="0"/>
              <w:bottom w:val="single" w:color="auto" w:sz="6" w:space="0"/>
              <w:right w:val="single" w:color="auto" w:sz="6" w:space="0"/>
            </w:tcBorders>
            <w:noWrap w:val="0"/>
            <w:vAlign w:val="center"/>
          </w:tcPr>
          <w:p w14:paraId="4BF179C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619" w:type="dxa"/>
            <w:tcBorders>
              <w:top w:val="single" w:color="auto" w:sz="6" w:space="0"/>
              <w:left w:val="single" w:color="auto" w:sz="8" w:space="0"/>
              <w:bottom w:val="single" w:color="auto" w:sz="6" w:space="0"/>
              <w:right w:val="single" w:color="auto" w:sz="6" w:space="0"/>
            </w:tcBorders>
            <w:noWrap w:val="0"/>
            <w:vAlign w:val="center"/>
          </w:tcPr>
          <w:p w14:paraId="1F47A60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C5 </w:t>
            </w:r>
          </w:p>
        </w:tc>
        <w:tc>
          <w:tcPr>
            <w:tcW w:w="5713" w:type="dxa"/>
            <w:tcBorders>
              <w:top w:val="single" w:color="auto" w:sz="6" w:space="0"/>
              <w:left w:val="single" w:color="auto" w:sz="8" w:space="0"/>
              <w:bottom w:val="single" w:color="auto" w:sz="6" w:space="0"/>
              <w:right w:val="single" w:color="auto" w:sz="6" w:space="0"/>
            </w:tcBorders>
            <w:noWrap w:val="0"/>
            <w:vAlign w:val="center"/>
          </w:tcPr>
          <w:p w14:paraId="7F86152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具备从事电力生产安全管理的能力，能够熟悉电力生产安全工作规程及安全标识，具有电力安全组织措施与技术措施的落实能力，具有触电紧急救护的能力； </w:t>
            </w:r>
          </w:p>
        </w:tc>
        <w:tc>
          <w:tcPr>
            <w:tcW w:w="1065" w:type="dxa"/>
            <w:tcBorders>
              <w:top w:val="single" w:color="auto" w:sz="6" w:space="0"/>
              <w:left w:val="single" w:color="auto" w:sz="8" w:space="0"/>
              <w:bottom w:val="single" w:color="auto" w:sz="6" w:space="0"/>
              <w:right w:val="single" w:color="auto" w:sz="6" w:space="0"/>
            </w:tcBorders>
            <w:noWrap w:val="0"/>
            <w:vAlign w:val="center"/>
          </w:tcPr>
          <w:p w14:paraId="47B48DCD">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职业能力</w:t>
            </w:r>
          </w:p>
          <w:p w14:paraId="7F577B1E">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专业能力</w:t>
            </w:r>
          </w:p>
        </w:tc>
      </w:tr>
      <w:tr w14:paraId="0541A0A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13" w:type="dxa"/>
            <w:vMerge w:val="continue"/>
            <w:tcBorders>
              <w:top w:val="nil"/>
              <w:left w:val="single" w:color="auto" w:sz="8" w:space="0"/>
              <w:bottom w:val="single" w:color="auto" w:sz="6" w:space="0"/>
              <w:right w:val="single" w:color="auto" w:sz="6" w:space="0"/>
            </w:tcBorders>
            <w:noWrap w:val="0"/>
            <w:vAlign w:val="center"/>
          </w:tcPr>
          <w:p w14:paraId="050CDEC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619" w:type="dxa"/>
            <w:tcBorders>
              <w:top w:val="single" w:color="auto" w:sz="6" w:space="0"/>
              <w:left w:val="single" w:color="auto" w:sz="8" w:space="0"/>
              <w:bottom w:val="single" w:color="auto" w:sz="6" w:space="0"/>
              <w:right w:val="single" w:color="auto" w:sz="6" w:space="0"/>
            </w:tcBorders>
            <w:noWrap w:val="0"/>
            <w:vAlign w:val="center"/>
          </w:tcPr>
          <w:p w14:paraId="4A38C7E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C6 </w:t>
            </w:r>
          </w:p>
        </w:tc>
        <w:tc>
          <w:tcPr>
            <w:tcW w:w="5713" w:type="dxa"/>
            <w:tcBorders>
              <w:top w:val="single" w:color="auto" w:sz="6" w:space="0"/>
              <w:left w:val="single" w:color="auto" w:sz="8" w:space="0"/>
              <w:bottom w:val="single" w:color="auto" w:sz="6" w:space="0"/>
              <w:right w:val="single" w:color="auto" w:sz="6" w:space="0"/>
            </w:tcBorders>
            <w:noWrap w:val="0"/>
            <w:vAlign w:val="center"/>
          </w:tcPr>
          <w:p w14:paraId="333E124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具备变配电所运行、设备安装调试及维护的能力，具备发电厂及变电站设备巡视、倒闸操作、电气试验、继电保护运维、事故处理等能力以及计算机监控系统操作和维护的基本能力； </w:t>
            </w:r>
          </w:p>
        </w:tc>
        <w:tc>
          <w:tcPr>
            <w:tcW w:w="1065" w:type="dxa"/>
            <w:tcBorders>
              <w:top w:val="single" w:color="auto" w:sz="6" w:space="0"/>
              <w:left w:val="single" w:color="auto" w:sz="8" w:space="0"/>
              <w:bottom w:val="single" w:color="auto" w:sz="6" w:space="0"/>
              <w:right w:val="single" w:color="auto" w:sz="6" w:space="0"/>
            </w:tcBorders>
            <w:noWrap w:val="0"/>
            <w:vAlign w:val="center"/>
          </w:tcPr>
          <w:p w14:paraId="3E0A7847">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职业能力</w:t>
            </w:r>
          </w:p>
          <w:p w14:paraId="52A200AC">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专业能力</w:t>
            </w:r>
          </w:p>
          <w:p w14:paraId="2270732B">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综合能力</w:t>
            </w:r>
          </w:p>
        </w:tc>
      </w:tr>
      <w:tr w14:paraId="2351530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13" w:type="dxa"/>
            <w:vMerge w:val="continue"/>
            <w:tcBorders>
              <w:top w:val="nil"/>
              <w:left w:val="single" w:color="auto" w:sz="8" w:space="0"/>
              <w:bottom w:val="single" w:color="auto" w:sz="6" w:space="0"/>
              <w:right w:val="single" w:color="auto" w:sz="6" w:space="0"/>
            </w:tcBorders>
            <w:noWrap w:val="0"/>
            <w:vAlign w:val="center"/>
          </w:tcPr>
          <w:p w14:paraId="0617955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619" w:type="dxa"/>
            <w:tcBorders>
              <w:top w:val="single" w:color="auto" w:sz="6" w:space="0"/>
              <w:left w:val="single" w:color="auto" w:sz="8" w:space="0"/>
              <w:bottom w:val="single" w:color="auto" w:sz="6" w:space="0"/>
              <w:right w:val="single" w:color="auto" w:sz="6" w:space="0"/>
            </w:tcBorders>
            <w:noWrap w:val="0"/>
            <w:vAlign w:val="center"/>
          </w:tcPr>
          <w:p w14:paraId="18D1170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C7 </w:t>
            </w:r>
          </w:p>
        </w:tc>
        <w:tc>
          <w:tcPr>
            <w:tcW w:w="5713" w:type="dxa"/>
            <w:tcBorders>
              <w:top w:val="single" w:color="auto" w:sz="6" w:space="0"/>
              <w:left w:val="single" w:color="auto" w:sz="8" w:space="0"/>
              <w:bottom w:val="single" w:color="auto" w:sz="6" w:space="0"/>
              <w:right w:val="single" w:color="auto" w:sz="6" w:space="0"/>
            </w:tcBorders>
            <w:noWrap w:val="0"/>
            <w:vAlign w:val="center"/>
          </w:tcPr>
          <w:p w14:paraId="0BD1578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具备电力设备生产制造、选择、装配、调试、销售能力； </w:t>
            </w:r>
          </w:p>
        </w:tc>
        <w:tc>
          <w:tcPr>
            <w:tcW w:w="1065" w:type="dxa"/>
            <w:tcBorders>
              <w:top w:val="single" w:color="auto" w:sz="6" w:space="0"/>
              <w:left w:val="single" w:color="auto" w:sz="8" w:space="0"/>
              <w:bottom w:val="single" w:color="auto" w:sz="6" w:space="0"/>
              <w:right w:val="single" w:color="auto" w:sz="6" w:space="0"/>
            </w:tcBorders>
            <w:noWrap w:val="0"/>
            <w:vAlign w:val="center"/>
          </w:tcPr>
          <w:p w14:paraId="0F1197AC">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职业能力</w:t>
            </w:r>
          </w:p>
          <w:p w14:paraId="223A5577">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专业能力</w:t>
            </w:r>
          </w:p>
          <w:p w14:paraId="01645125">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综合能力</w:t>
            </w:r>
          </w:p>
        </w:tc>
      </w:tr>
      <w:tr w14:paraId="5D992B5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13" w:type="dxa"/>
            <w:vMerge w:val="continue"/>
            <w:tcBorders>
              <w:top w:val="nil"/>
              <w:left w:val="single" w:color="auto" w:sz="8" w:space="0"/>
              <w:bottom w:val="single" w:color="auto" w:sz="6" w:space="0"/>
              <w:right w:val="single" w:color="auto" w:sz="6" w:space="0"/>
            </w:tcBorders>
            <w:noWrap w:val="0"/>
            <w:vAlign w:val="center"/>
          </w:tcPr>
          <w:p w14:paraId="5B3F3A12">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619" w:type="dxa"/>
            <w:tcBorders>
              <w:top w:val="single" w:color="auto" w:sz="6" w:space="0"/>
              <w:left w:val="single" w:color="auto" w:sz="8" w:space="0"/>
              <w:bottom w:val="single" w:color="auto" w:sz="6" w:space="0"/>
              <w:right w:val="single" w:color="auto" w:sz="6" w:space="0"/>
            </w:tcBorders>
            <w:noWrap w:val="0"/>
            <w:vAlign w:val="center"/>
          </w:tcPr>
          <w:p w14:paraId="1D5AD7E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C8 </w:t>
            </w:r>
          </w:p>
        </w:tc>
        <w:tc>
          <w:tcPr>
            <w:tcW w:w="5713" w:type="dxa"/>
            <w:tcBorders>
              <w:top w:val="single" w:color="auto" w:sz="6" w:space="0"/>
              <w:left w:val="single" w:color="auto" w:sz="8" w:space="0"/>
              <w:bottom w:val="single" w:color="auto" w:sz="6" w:space="0"/>
              <w:right w:val="single" w:color="auto" w:sz="6" w:space="0"/>
            </w:tcBorders>
            <w:noWrap w:val="0"/>
            <w:vAlign w:val="center"/>
          </w:tcPr>
          <w:p w14:paraId="2F07788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能够进行简单的计量仪表、线路的设计、安装及维护； </w:t>
            </w:r>
          </w:p>
        </w:tc>
        <w:tc>
          <w:tcPr>
            <w:tcW w:w="1065" w:type="dxa"/>
            <w:tcBorders>
              <w:top w:val="single" w:color="auto" w:sz="6" w:space="0"/>
              <w:left w:val="single" w:color="auto" w:sz="8" w:space="0"/>
              <w:bottom w:val="single" w:color="auto" w:sz="6" w:space="0"/>
              <w:right w:val="single" w:color="auto" w:sz="6" w:space="0"/>
            </w:tcBorders>
            <w:noWrap w:val="0"/>
            <w:vAlign w:val="center"/>
          </w:tcPr>
          <w:p w14:paraId="77686741">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思政</w:t>
            </w:r>
          </w:p>
          <w:p w14:paraId="222CF514">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职业能力</w:t>
            </w:r>
          </w:p>
          <w:p w14:paraId="35D0B94A">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专业能力</w:t>
            </w:r>
          </w:p>
          <w:p w14:paraId="68691ACC">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综合能力</w:t>
            </w:r>
          </w:p>
        </w:tc>
      </w:tr>
      <w:tr w14:paraId="306F883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13" w:type="dxa"/>
            <w:vMerge w:val="continue"/>
            <w:tcBorders>
              <w:top w:val="nil"/>
              <w:left w:val="single" w:color="auto" w:sz="8" w:space="0"/>
              <w:bottom w:val="single" w:color="auto" w:sz="6" w:space="0"/>
              <w:right w:val="single" w:color="auto" w:sz="6" w:space="0"/>
            </w:tcBorders>
            <w:noWrap w:val="0"/>
            <w:vAlign w:val="center"/>
          </w:tcPr>
          <w:p w14:paraId="20BA971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619" w:type="dxa"/>
            <w:tcBorders>
              <w:top w:val="single" w:color="auto" w:sz="6" w:space="0"/>
              <w:left w:val="single" w:color="auto" w:sz="8" w:space="0"/>
              <w:bottom w:val="single" w:color="auto" w:sz="6" w:space="0"/>
              <w:right w:val="single" w:color="auto" w:sz="6" w:space="0"/>
            </w:tcBorders>
            <w:noWrap w:val="0"/>
            <w:vAlign w:val="center"/>
          </w:tcPr>
          <w:p w14:paraId="319C0412">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C9 </w:t>
            </w:r>
          </w:p>
        </w:tc>
        <w:tc>
          <w:tcPr>
            <w:tcW w:w="5713" w:type="dxa"/>
            <w:tcBorders>
              <w:top w:val="single" w:color="auto" w:sz="6" w:space="0"/>
              <w:left w:val="single" w:color="auto" w:sz="8" w:space="0"/>
              <w:bottom w:val="single" w:color="auto" w:sz="6" w:space="0"/>
              <w:right w:val="single" w:color="auto" w:sz="6" w:space="0"/>
            </w:tcBorders>
            <w:noWrap w:val="0"/>
            <w:vAlign w:val="center"/>
          </w:tcPr>
          <w:p w14:paraId="09021FD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具备工厂电气控制电机设备的运维及故障排查、处理能力及高低压电气设备配置、选择、安装、调试、运行、检修的基本能力； </w:t>
            </w:r>
          </w:p>
        </w:tc>
        <w:tc>
          <w:tcPr>
            <w:tcW w:w="1065" w:type="dxa"/>
            <w:tcBorders>
              <w:top w:val="single" w:color="auto" w:sz="6" w:space="0"/>
              <w:left w:val="single" w:color="auto" w:sz="8" w:space="0"/>
              <w:bottom w:val="single" w:color="auto" w:sz="6" w:space="0"/>
              <w:right w:val="single" w:color="auto" w:sz="6" w:space="0"/>
            </w:tcBorders>
            <w:noWrap w:val="0"/>
            <w:vAlign w:val="center"/>
          </w:tcPr>
          <w:p w14:paraId="1BD9CB5A">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职业能力</w:t>
            </w:r>
          </w:p>
          <w:p w14:paraId="54DDED15">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专业能力</w:t>
            </w:r>
          </w:p>
          <w:p w14:paraId="6B7F81CD">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综合能力</w:t>
            </w:r>
          </w:p>
        </w:tc>
      </w:tr>
      <w:tr w14:paraId="0A21612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13" w:type="dxa"/>
            <w:vMerge w:val="continue"/>
            <w:tcBorders>
              <w:top w:val="nil"/>
              <w:left w:val="single" w:color="auto" w:sz="8" w:space="0"/>
              <w:bottom w:val="single" w:color="auto" w:sz="6" w:space="0"/>
              <w:right w:val="single" w:color="auto" w:sz="6" w:space="0"/>
            </w:tcBorders>
            <w:noWrap w:val="0"/>
            <w:vAlign w:val="center"/>
          </w:tcPr>
          <w:p w14:paraId="5122B56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619" w:type="dxa"/>
            <w:tcBorders>
              <w:top w:val="single" w:color="auto" w:sz="6" w:space="0"/>
              <w:left w:val="single" w:color="auto" w:sz="8" w:space="0"/>
              <w:bottom w:val="single" w:color="auto" w:sz="6" w:space="0"/>
              <w:right w:val="single" w:color="auto" w:sz="6" w:space="0"/>
            </w:tcBorders>
            <w:noWrap w:val="0"/>
            <w:vAlign w:val="center"/>
          </w:tcPr>
          <w:p w14:paraId="0BEDA39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C10 </w:t>
            </w:r>
          </w:p>
        </w:tc>
        <w:tc>
          <w:tcPr>
            <w:tcW w:w="5713" w:type="dxa"/>
            <w:tcBorders>
              <w:top w:val="single" w:color="auto" w:sz="6" w:space="0"/>
              <w:left w:val="single" w:color="auto" w:sz="8" w:space="0"/>
              <w:bottom w:val="single" w:color="auto" w:sz="6" w:space="0"/>
              <w:right w:val="single" w:color="auto" w:sz="6" w:space="0"/>
            </w:tcBorders>
            <w:noWrap w:val="0"/>
            <w:vAlign w:val="center"/>
          </w:tcPr>
          <w:p w14:paraId="5621BFF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具备根据安全规程进行登高、低压、高压等特种作业操作的基本能力； </w:t>
            </w:r>
          </w:p>
        </w:tc>
        <w:tc>
          <w:tcPr>
            <w:tcW w:w="1065" w:type="dxa"/>
            <w:tcBorders>
              <w:top w:val="single" w:color="auto" w:sz="6" w:space="0"/>
              <w:left w:val="single" w:color="auto" w:sz="8" w:space="0"/>
              <w:bottom w:val="single" w:color="auto" w:sz="6" w:space="0"/>
              <w:right w:val="single" w:color="auto" w:sz="6" w:space="0"/>
            </w:tcBorders>
            <w:noWrap w:val="0"/>
            <w:vAlign w:val="center"/>
          </w:tcPr>
          <w:p w14:paraId="4CD3881B">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职业能力</w:t>
            </w:r>
          </w:p>
          <w:p w14:paraId="653A5024">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专业能力</w:t>
            </w:r>
          </w:p>
          <w:p w14:paraId="16282555">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综合能力</w:t>
            </w:r>
          </w:p>
        </w:tc>
      </w:tr>
      <w:tr w14:paraId="724826F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13" w:type="dxa"/>
            <w:vMerge w:val="continue"/>
            <w:tcBorders>
              <w:top w:val="nil"/>
              <w:left w:val="single" w:color="auto" w:sz="8" w:space="0"/>
              <w:bottom w:val="single" w:color="auto" w:sz="6" w:space="0"/>
              <w:right w:val="single" w:color="auto" w:sz="6" w:space="0"/>
            </w:tcBorders>
            <w:noWrap w:val="0"/>
            <w:vAlign w:val="center"/>
          </w:tcPr>
          <w:p w14:paraId="0DA36F9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619" w:type="dxa"/>
            <w:tcBorders>
              <w:top w:val="single" w:color="auto" w:sz="6" w:space="0"/>
              <w:left w:val="single" w:color="auto" w:sz="8" w:space="0"/>
              <w:bottom w:val="single" w:color="auto" w:sz="6" w:space="0"/>
              <w:right w:val="single" w:color="auto" w:sz="6" w:space="0"/>
            </w:tcBorders>
            <w:noWrap w:val="0"/>
            <w:vAlign w:val="center"/>
          </w:tcPr>
          <w:p w14:paraId="6FD90DA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C11 </w:t>
            </w:r>
          </w:p>
        </w:tc>
        <w:tc>
          <w:tcPr>
            <w:tcW w:w="5713" w:type="dxa"/>
            <w:tcBorders>
              <w:top w:val="single" w:color="auto" w:sz="6" w:space="0"/>
              <w:left w:val="single" w:color="auto" w:sz="8" w:space="0"/>
              <w:bottom w:val="single" w:color="auto" w:sz="6" w:space="0"/>
              <w:right w:val="single" w:color="auto" w:sz="6" w:space="0"/>
            </w:tcBorders>
            <w:noWrap w:val="0"/>
            <w:vAlign w:val="center"/>
          </w:tcPr>
          <w:p w14:paraId="2EF5844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具备一定的编程能力，能够正确进行程序控制系统界面的操作、进行可编程控制器硬件装配和软件编程、进行一般可编程序控制器控制系统的安装调试与故障检修； </w:t>
            </w:r>
          </w:p>
        </w:tc>
        <w:tc>
          <w:tcPr>
            <w:tcW w:w="1065" w:type="dxa"/>
            <w:tcBorders>
              <w:top w:val="single" w:color="auto" w:sz="6" w:space="0"/>
              <w:left w:val="single" w:color="auto" w:sz="8" w:space="0"/>
              <w:bottom w:val="single" w:color="auto" w:sz="6" w:space="0"/>
              <w:right w:val="single" w:color="auto" w:sz="6" w:space="0"/>
            </w:tcBorders>
            <w:noWrap w:val="0"/>
            <w:vAlign w:val="center"/>
          </w:tcPr>
          <w:p w14:paraId="56BB7740">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职业能力</w:t>
            </w:r>
          </w:p>
          <w:p w14:paraId="322A1D9B">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专业能力</w:t>
            </w:r>
          </w:p>
          <w:p w14:paraId="2547DFF2">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综合能力</w:t>
            </w:r>
          </w:p>
        </w:tc>
      </w:tr>
      <w:tr w14:paraId="01E4677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13" w:type="dxa"/>
            <w:vMerge w:val="continue"/>
            <w:tcBorders>
              <w:top w:val="nil"/>
              <w:left w:val="single" w:color="auto" w:sz="8" w:space="0"/>
              <w:bottom w:val="single" w:color="auto" w:sz="6" w:space="0"/>
              <w:right w:val="single" w:color="auto" w:sz="6" w:space="0"/>
            </w:tcBorders>
            <w:noWrap w:val="0"/>
            <w:vAlign w:val="center"/>
          </w:tcPr>
          <w:p w14:paraId="73C5685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619" w:type="dxa"/>
            <w:tcBorders>
              <w:top w:val="single" w:color="auto" w:sz="6" w:space="0"/>
              <w:left w:val="single" w:color="auto" w:sz="8" w:space="0"/>
              <w:bottom w:val="single" w:color="auto" w:sz="6" w:space="0"/>
              <w:right w:val="single" w:color="auto" w:sz="6" w:space="0"/>
            </w:tcBorders>
            <w:noWrap w:val="0"/>
            <w:vAlign w:val="center"/>
          </w:tcPr>
          <w:p w14:paraId="7C58164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C12 </w:t>
            </w:r>
          </w:p>
        </w:tc>
        <w:tc>
          <w:tcPr>
            <w:tcW w:w="5713" w:type="dxa"/>
            <w:tcBorders>
              <w:top w:val="single" w:color="auto" w:sz="6" w:space="0"/>
              <w:left w:val="single" w:color="auto" w:sz="8" w:space="0"/>
              <w:bottom w:val="single" w:color="auto" w:sz="6" w:space="0"/>
              <w:right w:val="single" w:color="auto" w:sz="6" w:space="0"/>
            </w:tcBorders>
            <w:noWrap w:val="0"/>
            <w:vAlign w:val="center"/>
          </w:tcPr>
          <w:p w14:paraId="7FEC7E2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具备继电保护和自动装置的安装、调试与简单整定计算的能力； </w:t>
            </w:r>
          </w:p>
        </w:tc>
        <w:tc>
          <w:tcPr>
            <w:tcW w:w="1065" w:type="dxa"/>
            <w:tcBorders>
              <w:top w:val="single" w:color="auto" w:sz="6" w:space="0"/>
              <w:left w:val="single" w:color="auto" w:sz="8" w:space="0"/>
              <w:bottom w:val="single" w:color="auto" w:sz="6" w:space="0"/>
              <w:right w:val="single" w:color="auto" w:sz="6" w:space="0"/>
            </w:tcBorders>
            <w:noWrap w:val="0"/>
            <w:vAlign w:val="center"/>
          </w:tcPr>
          <w:p w14:paraId="0A36ABF0">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职业能力</w:t>
            </w:r>
          </w:p>
          <w:p w14:paraId="4F336FB8">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专业能力</w:t>
            </w:r>
          </w:p>
        </w:tc>
      </w:tr>
      <w:tr w14:paraId="29315C9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13" w:type="dxa"/>
            <w:vMerge w:val="continue"/>
            <w:tcBorders>
              <w:top w:val="nil"/>
              <w:left w:val="single" w:color="auto" w:sz="8" w:space="0"/>
              <w:bottom w:val="single" w:color="auto" w:sz="6" w:space="0"/>
              <w:right w:val="single" w:color="auto" w:sz="6" w:space="0"/>
            </w:tcBorders>
            <w:noWrap w:val="0"/>
            <w:vAlign w:val="center"/>
          </w:tcPr>
          <w:p w14:paraId="55306F2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619" w:type="dxa"/>
            <w:tcBorders>
              <w:top w:val="single" w:color="auto" w:sz="6" w:space="0"/>
              <w:left w:val="single" w:color="auto" w:sz="8" w:space="0"/>
              <w:bottom w:val="single" w:color="auto" w:sz="6" w:space="0"/>
              <w:right w:val="single" w:color="auto" w:sz="6" w:space="0"/>
            </w:tcBorders>
            <w:noWrap w:val="0"/>
            <w:vAlign w:val="center"/>
          </w:tcPr>
          <w:p w14:paraId="2E14249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C13 </w:t>
            </w:r>
          </w:p>
        </w:tc>
        <w:tc>
          <w:tcPr>
            <w:tcW w:w="5713" w:type="dxa"/>
            <w:tcBorders>
              <w:top w:val="single" w:color="auto" w:sz="6" w:space="0"/>
              <w:left w:val="single" w:color="auto" w:sz="8" w:space="0"/>
              <w:bottom w:val="single" w:color="auto" w:sz="6" w:space="0"/>
              <w:right w:val="single" w:color="auto" w:sz="6" w:space="0"/>
            </w:tcBorders>
            <w:noWrap w:val="0"/>
            <w:vAlign w:val="center"/>
          </w:tcPr>
          <w:p w14:paraId="1F60ED8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具备看懂风力发电机组控制系统信号、处理简单的控制信号和风力机组简单故障、排除安全隐患的能力以及风力发电机组设备运行维护与检修的能力； </w:t>
            </w:r>
          </w:p>
        </w:tc>
        <w:tc>
          <w:tcPr>
            <w:tcW w:w="1065" w:type="dxa"/>
            <w:tcBorders>
              <w:top w:val="single" w:color="auto" w:sz="6" w:space="0"/>
              <w:left w:val="single" w:color="auto" w:sz="8" w:space="0"/>
              <w:bottom w:val="single" w:color="auto" w:sz="6" w:space="0"/>
              <w:right w:val="single" w:color="auto" w:sz="6" w:space="0"/>
            </w:tcBorders>
            <w:noWrap w:val="0"/>
            <w:vAlign w:val="center"/>
          </w:tcPr>
          <w:p w14:paraId="32E12DD6">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职业能力</w:t>
            </w:r>
          </w:p>
          <w:p w14:paraId="5F05C077">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专业能力</w:t>
            </w:r>
          </w:p>
          <w:p w14:paraId="4041DF77">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综合能力</w:t>
            </w:r>
          </w:p>
        </w:tc>
      </w:tr>
      <w:tr w14:paraId="4F901E5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613" w:type="dxa"/>
            <w:vMerge w:val="continue"/>
            <w:tcBorders>
              <w:top w:val="nil"/>
              <w:left w:val="single" w:color="auto" w:sz="8" w:space="0"/>
              <w:bottom w:val="single" w:color="auto" w:sz="6" w:space="0"/>
              <w:right w:val="single" w:color="auto" w:sz="6" w:space="0"/>
            </w:tcBorders>
            <w:noWrap w:val="0"/>
            <w:vAlign w:val="center"/>
          </w:tcPr>
          <w:p w14:paraId="2FA59E3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619" w:type="dxa"/>
            <w:tcBorders>
              <w:top w:val="single" w:color="auto" w:sz="6" w:space="0"/>
              <w:left w:val="single" w:color="auto" w:sz="8" w:space="0"/>
              <w:bottom w:val="single" w:color="auto" w:sz="6" w:space="0"/>
              <w:right w:val="single" w:color="auto" w:sz="6" w:space="0"/>
            </w:tcBorders>
            <w:noWrap w:val="0"/>
            <w:vAlign w:val="center"/>
          </w:tcPr>
          <w:p w14:paraId="42AEEA6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C14 </w:t>
            </w:r>
          </w:p>
        </w:tc>
        <w:tc>
          <w:tcPr>
            <w:tcW w:w="5713" w:type="dxa"/>
            <w:tcBorders>
              <w:top w:val="single" w:color="auto" w:sz="6" w:space="0"/>
              <w:left w:val="single" w:color="auto" w:sz="8" w:space="0"/>
              <w:bottom w:val="single" w:color="auto" w:sz="6" w:space="0"/>
              <w:right w:val="single" w:color="auto" w:sz="6" w:space="0"/>
            </w:tcBorders>
            <w:noWrap w:val="0"/>
            <w:vAlign w:val="center"/>
          </w:tcPr>
          <w:p w14:paraId="7984042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具备风电场电气系统的安装调试及故障分析处理的能力。 </w:t>
            </w:r>
          </w:p>
        </w:tc>
        <w:tc>
          <w:tcPr>
            <w:tcW w:w="1065" w:type="dxa"/>
            <w:tcBorders>
              <w:top w:val="single" w:color="auto" w:sz="6" w:space="0"/>
              <w:left w:val="single" w:color="auto" w:sz="8" w:space="0"/>
              <w:bottom w:val="single" w:color="auto" w:sz="6" w:space="0"/>
              <w:right w:val="single" w:color="auto" w:sz="6" w:space="0"/>
            </w:tcBorders>
            <w:noWrap w:val="0"/>
            <w:vAlign w:val="center"/>
          </w:tcPr>
          <w:p w14:paraId="20A31148">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职业能力</w:t>
            </w:r>
          </w:p>
          <w:p w14:paraId="3F172EB7">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专业能力</w:t>
            </w:r>
          </w:p>
          <w:p w14:paraId="7D99E8AB">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综合能力</w:t>
            </w:r>
          </w:p>
        </w:tc>
      </w:tr>
    </w:tbl>
    <w:p w14:paraId="0679E131">
      <w:pPr>
        <w:keepNext w:val="0"/>
        <w:keepLines w:val="0"/>
        <w:pageBreakBefore w:val="0"/>
        <w:numPr>
          <w:ilvl w:val="0"/>
          <w:numId w:val="16"/>
        </w:numPr>
        <w:kinsoku/>
        <w:wordWrap/>
        <w:overflowPunct/>
        <w:topLinePunct w:val="0"/>
        <w:autoSpaceDE/>
        <w:autoSpaceDN/>
        <w:bidi w:val="0"/>
        <w:adjustRightInd/>
        <w:snapToGrid/>
        <w:spacing w:beforeAutospacing="0" w:afterAutospacing="0" w:line="440" w:lineRule="exact"/>
        <w:ind w:left="0" w:firstLine="482" w:firstLineChars="200"/>
        <w:textAlignment w:val="auto"/>
        <w:rPr>
          <w:rFonts w:hint="eastAsia"/>
          <w:b/>
          <w:bCs/>
          <w:sz w:val="24"/>
          <w:szCs w:val="24"/>
        </w:rPr>
      </w:pPr>
      <w:r>
        <w:rPr>
          <w:rFonts w:hint="eastAsia" w:ascii="宋体" w:hAnsi="宋体"/>
          <w:b/>
          <w:bCs/>
          <w:sz w:val="24"/>
          <w:szCs w:val="24"/>
        </w:rPr>
        <w:t>毕业要求</w:t>
      </w:r>
      <w:r>
        <w:rPr>
          <w:b/>
          <w:bCs/>
          <w:sz w:val="24"/>
          <w:szCs w:val="24"/>
        </w:rPr>
        <w:t xml:space="preserve"> </w:t>
      </w:r>
    </w:p>
    <w:p w14:paraId="6CFE382C">
      <w:pPr>
        <w:keepNext w:val="0"/>
        <w:keepLines w:val="0"/>
        <w:pageBreakBefore w:val="0"/>
        <w:numPr>
          <w:ilvl w:val="0"/>
          <w:numId w:val="21"/>
        </w:numPr>
        <w:tabs>
          <w:tab w:val="left" w:pos="0"/>
        </w:tabs>
        <w:kinsoku/>
        <w:wordWrap/>
        <w:overflowPunct/>
        <w:topLinePunct w:val="0"/>
        <w:autoSpaceDE/>
        <w:autoSpaceDN/>
        <w:bidi w:val="0"/>
        <w:adjustRightInd/>
        <w:snapToGrid/>
        <w:spacing w:beforeAutospacing="0" w:afterAutospacing="0" w:line="440" w:lineRule="exact"/>
        <w:ind w:left="0" w:firstLine="482" w:firstLineChars="200"/>
        <w:textAlignment w:val="auto"/>
        <w:rPr>
          <w:rFonts w:ascii="宋体" w:hAnsi="宋体"/>
          <w:b w:val="0"/>
          <w:bCs w:val="0"/>
          <w:sz w:val="24"/>
          <w:szCs w:val="24"/>
        </w:rPr>
      </w:pPr>
      <w:r>
        <w:rPr>
          <w:rFonts w:hint="eastAsia" w:ascii="宋体" w:hAnsi="宋体"/>
          <w:b/>
          <w:bCs/>
          <w:sz w:val="24"/>
          <w:szCs w:val="24"/>
        </w:rPr>
        <w:t>日常行为规范和操行</w:t>
      </w:r>
      <w:r>
        <w:rPr>
          <w:b w:val="0"/>
          <w:bCs w:val="0"/>
          <w:sz w:val="24"/>
          <w:szCs w:val="24"/>
        </w:rPr>
        <w:t xml:space="preserve"> </w:t>
      </w:r>
    </w:p>
    <w:p w14:paraId="6B41F6BE">
      <w:pPr>
        <w:pStyle w:val="31"/>
        <w:keepNext w:val="0"/>
        <w:keepLines w:val="0"/>
        <w:pageBreakBefore w:val="0"/>
        <w:kinsoku/>
        <w:wordWrap/>
        <w:overflowPunct/>
        <w:topLinePunct w:val="0"/>
        <w:autoSpaceDE/>
        <w:autoSpaceDN/>
        <w:bidi w:val="0"/>
        <w:adjustRightInd/>
        <w:snapToGrid/>
        <w:spacing w:before="0" w:beforeAutospacing="0" w:after="0" w:afterAutospacing="0" w:line="440" w:lineRule="exact"/>
        <w:ind w:left="0" w:firstLine="480" w:firstLineChars="200"/>
        <w:textAlignment w:val="auto"/>
        <w:rPr>
          <w:rFonts w:hint="eastAsia"/>
          <w:sz w:val="24"/>
          <w:szCs w:val="24"/>
        </w:rPr>
      </w:pPr>
      <w:r>
        <w:rPr>
          <w:rFonts w:hint="eastAsia"/>
          <w:color w:val="333333"/>
          <w:sz w:val="24"/>
          <w:szCs w:val="24"/>
          <w:shd w:val="clear" w:color="auto" w:fill="FFFFFF"/>
        </w:rPr>
        <w:t xml:space="preserve">具有良好的思想道德，热爱祖国，拥护党的基本路线，坚持新时代中国特色社会主义思想，把社会主义核心价值观根植于思想和行动之中；具有艰苦创业、爱岗敬业的职业素养，能够守法自律，具有正确的世界观、人生观和价值观，具有健全的心理和健康的体魄；具有德智体美劳等基本素质。 </w:t>
      </w:r>
    </w:p>
    <w:p w14:paraId="3FF84343">
      <w:pPr>
        <w:keepNext w:val="0"/>
        <w:keepLines w:val="0"/>
        <w:pageBreakBefore w:val="0"/>
        <w:numPr>
          <w:ilvl w:val="0"/>
          <w:numId w:val="21"/>
        </w:numPr>
        <w:tabs>
          <w:tab w:val="left" w:pos="0"/>
        </w:tabs>
        <w:kinsoku/>
        <w:wordWrap/>
        <w:overflowPunct/>
        <w:topLinePunct w:val="0"/>
        <w:autoSpaceDE/>
        <w:autoSpaceDN/>
        <w:bidi w:val="0"/>
        <w:adjustRightInd/>
        <w:snapToGrid/>
        <w:spacing w:beforeAutospacing="0" w:afterAutospacing="0" w:line="440" w:lineRule="exact"/>
        <w:ind w:left="0" w:firstLine="482" w:firstLineChars="200"/>
        <w:textAlignment w:val="auto"/>
        <w:rPr>
          <w:rFonts w:hint="eastAsia"/>
        </w:rPr>
      </w:pPr>
      <w:r>
        <w:rPr>
          <w:rFonts w:hint="eastAsia" w:ascii="宋体" w:hAnsi="宋体"/>
          <w:b/>
          <w:bCs/>
          <w:sz w:val="24"/>
          <w:szCs w:val="24"/>
        </w:rPr>
        <w:t>学分</w:t>
      </w:r>
      <w:r>
        <w:rPr>
          <w:sz w:val="24"/>
          <w:szCs w:val="24"/>
        </w:rPr>
        <w:t xml:space="preserve"> </w:t>
      </w:r>
    </w:p>
    <w:tbl>
      <w:tblPr>
        <w:tblStyle w:val="9"/>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5"/>
        <w:gridCol w:w="1174"/>
        <w:gridCol w:w="1173"/>
        <w:gridCol w:w="1135"/>
        <w:gridCol w:w="1173"/>
        <w:gridCol w:w="1153"/>
        <w:gridCol w:w="985"/>
      </w:tblGrid>
      <w:tr w14:paraId="39342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145" w:type="dxa"/>
            <w:vMerge w:val="restart"/>
            <w:tcBorders>
              <w:top w:val="single" w:color="auto" w:sz="4" w:space="0"/>
              <w:left w:val="single" w:color="auto" w:sz="4" w:space="0"/>
              <w:bottom w:val="single" w:color="auto" w:sz="4" w:space="0"/>
              <w:right w:val="single" w:color="auto" w:sz="4" w:space="0"/>
            </w:tcBorders>
            <w:shd w:val="clear" w:color="auto" w:fill="DCE6F2"/>
            <w:noWrap w:val="0"/>
            <w:vAlign w:val="center"/>
          </w:tcPr>
          <w:p w14:paraId="17C25644">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学习领域</w:t>
            </w:r>
          </w:p>
        </w:tc>
        <w:tc>
          <w:tcPr>
            <w:tcW w:w="1174" w:type="dxa"/>
            <w:vMerge w:val="restart"/>
            <w:tcBorders>
              <w:top w:val="single" w:color="auto" w:sz="4" w:space="0"/>
              <w:left w:val="single" w:color="auto" w:sz="0" w:space="0"/>
              <w:bottom w:val="single" w:color="auto" w:sz="4" w:space="0"/>
              <w:right w:val="single" w:color="auto" w:sz="4" w:space="0"/>
            </w:tcBorders>
            <w:shd w:val="clear" w:color="auto" w:fill="DCE6F2"/>
            <w:noWrap w:val="0"/>
            <w:vAlign w:val="center"/>
          </w:tcPr>
          <w:p w14:paraId="13F8D11E">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课程数量</w:t>
            </w:r>
          </w:p>
        </w:tc>
        <w:tc>
          <w:tcPr>
            <w:tcW w:w="1173" w:type="dxa"/>
            <w:vMerge w:val="restart"/>
            <w:tcBorders>
              <w:top w:val="single" w:color="auto" w:sz="4" w:space="0"/>
              <w:left w:val="single" w:color="auto" w:sz="0" w:space="0"/>
              <w:bottom w:val="single" w:color="auto" w:sz="4" w:space="0"/>
              <w:right w:val="single" w:color="auto" w:sz="4" w:space="0"/>
            </w:tcBorders>
            <w:shd w:val="clear" w:color="auto" w:fill="DCE6F2"/>
            <w:noWrap w:val="0"/>
            <w:vAlign w:val="center"/>
          </w:tcPr>
          <w:p w14:paraId="7FE99B4B">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学时小计</w:t>
            </w:r>
          </w:p>
        </w:tc>
        <w:tc>
          <w:tcPr>
            <w:tcW w:w="1135" w:type="dxa"/>
            <w:vMerge w:val="restart"/>
            <w:tcBorders>
              <w:top w:val="single" w:color="auto" w:sz="4" w:space="0"/>
              <w:left w:val="single" w:color="auto" w:sz="0" w:space="0"/>
              <w:bottom w:val="single" w:color="auto" w:sz="4" w:space="0"/>
              <w:right w:val="single" w:color="auto" w:sz="4" w:space="0"/>
            </w:tcBorders>
            <w:shd w:val="clear" w:color="auto" w:fill="DCE6F2"/>
            <w:noWrap w:val="0"/>
            <w:vAlign w:val="center"/>
          </w:tcPr>
          <w:p w14:paraId="2A23BC9E">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学分小计</w:t>
            </w:r>
          </w:p>
        </w:tc>
        <w:tc>
          <w:tcPr>
            <w:tcW w:w="3311" w:type="dxa"/>
            <w:gridSpan w:val="3"/>
            <w:tcBorders>
              <w:top w:val="inset" w:color="auto" w:sz="6" w:space="0"/>
              <w:left w:val="inset" w:color="auto" w:sz="6" w:space="0"/>
              <w:bottom w:val="inset" w:color="auto" w:sz="6" w:space="0"/>
              <w:right w:val="inset" w:color="auto" w:sz="6" w:space="0"/>
            </w:tcBorders>
            <w:shd w:val="clear" w:color="auto" w:fill="DCE6F2"/>
            <w:noWrap w:val="0"/>
            <w:vAlign w:val="center"/>
          </w:tcPr>
          <w:p w14:paraId="33B005F4">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学分分配</w:t>
            </w:r>
          </w:p>
        </w:tc>
      </w:tr>
      <w:tr w14:paraId="6B469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145" w:type="dxa"/>
            <w:vMerge w:val="continue"/>
            <w:tcBorders>
              <w:top w:val="single" w:color="auto" w:sz="4" w:space="0"/>
              <w:left w:val="single" w:color="auto" w:sz="4" w:space="0"/>
              <w:bottom w:val="single" w:color="auto" w:sz="4" w:space="0"/>
              <w:right w:val="single" w:color="auto" w:sz="4" w:space="0"/>
            </w:tcBorders>
            <w:shd w:val="clear" w:color="auto" w:fill="DCE6F2"/>
            <w:noWrap w:val="0"/>
            <w:vAlign w:val="center"/>
          </w:tcPr>
          <w:p w14:paraId="5C1605A7">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p>
        </w:tc>
        <w:tc>
          <w:tcPr>
            <w:tcW w:w="1174" w:type="dxa"/>
            <w:vMerge w:val="continue"/>
            <w:tcBorders>
              <w:top w:val="single" w:color="auto" w:sz="4" w:space="0"/>
              <w:left w:val="single" w:color="auto" w:sz="0" w:space="0"/>
              <w:bottom w:val="single" w:color="auto" w:sz="4" w:space="0"/>
              <w:right w:val="single" w:color="auto" w:sz="4" w:space="0"/>
            </w:tcBorders>
            <w:shd w:val="clear" w:color="auto" w:fill="DCE6F2"/>
            <w:noWrap w:val="0"/>
            <w:vAlign w:val="center"/>
          </w:tcPr>
          <w:p w14:paraId="3167471E">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p>
        </w:tc>
        <w:tc>
          <w:tcPr>
            <w:tcW w:w="1173" w:type="dxa"/>
            <w:vMerge w:val="continue"/>
            <w:tcBorders>
              <w:top w:val="single" w:color="auto" w:sz="4" w:space="0"/>
              <w:left w:val="single" w:color="auto" w:sz="0" w:space="0"/>
              <w:bottom w:val="single" w:color="auto" w:sz="4" w:space="0"/>
              <w:right w:val="single" w:color="auto" w:sz="4" w:space="0"/>
            </w:tcBorders>
            <w:shd w:val="clear" w:color="auto" w:fill="DCE6F2"/>
            <w:noWrap w:val="0"/>
            <w:vAlign w:val="center"/>
          </w:tcPr>
          <w:p w14:paraId="706D6644">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p>
        </w:tc>
        <w:tc>
          <w:tcPr>
            <w:tcW w:w="1135" w:type="dxa"/>
            <w:vMerge w:val="continue"/>
            <w:tcBorders>
              <w:top w:val="single" w:color="auto" w:sz="4" w:space="0"/>
              <w:left w:val="single" w:color="auto" w:sz="0" w:space="0"/>
              <w:bottom w:val="single" w:color="auto" w:sz="4" w:space="0"/>
              <w:right w:val="single" w:color="auto" w:sz="4" w:space="0"/>
            </w:tcBorders>
            <w:shd w:val="clear" w:color="auto" w:fill="DCE6F2"/>
            <w:noWrap w:val="0"/>
            <w:vAlign w:val="center"/>
          </w:tcPr>
          <w:p w14:paraId="5A65981F">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p>
        </w:tc>
        <w:tc>
          <w:tcPr>
            <w:tcW w:w="1173" w:type="dxa"/>
            <w:tcBorders>
              <w:top w:val="single" w:color="auto" w:sz="4" w:space="0"/>
              <w:left w:val="single" w:color="auto" w:sz="0" w:space="0"/>
              <w:bottom w:val="single" w:color="auto" w:sz="4" w:space="0"/>
              <w:right w:val="single" w:color="auto" w:sz="4" w:space="0"/>
            </w:tcBorders>
            <w:shd w:val="clear" w:color="auto" w:fill="DCE6F2"/>
            <w:noWrap w:val="0"/>
            <w:vAlign w:val="center"/>
          </w:tcPr>
          <w:p w14:paraId="604C3FE1">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必修</w:t>
            </w:r>
          </w:p>
        </w:tc>
        <w:tc>
          <w:tcPr>
            <w:tcW w:w="1153" w:type="dxa"/>
            <w:tcBorders>
              <w:top w:val="inset" w:color="auto" w:sz="6" w:space="0"/>
              <w:left w:val="inset" w:color="auto" w:sz="6" w:space="0"/>
              <w:bottom w:val="inset" w:color="auto" w:sz="6" w:space="0"/>
              <w:right w:val="inset" w:color="auto" w:sz="6" w:space="0"/>
            </w:tcBorders>
            <w:shd w:val="clear" w:color="auto" w:fill="DCE6F2"/>
            <w:noWrap w:val="0"/>
            <w:vAlign w:val="center"/>
          </w:tcPr>
          <w:p w14:paraId="284C6E7D">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限选</w:t>
            </w:r>
          </w:p>
        </w:tc>
        <w:tc>
          <w:tcPr>
            <w:tcW w:w="985" w:type="dxa"/>
            <w:tcBorders>
              <w:top w:val="inset" w:color="auto" w:sz="6" w:space="0"/>
              <w:left w:val="single" w:color="auto" w:sz="0" w:space="0"/>
              <w:bottom w:val="inset" w:color="auto" w:sz="6" w:space="0"/>
              <w:right w:val="inset" w:color="auto" w:sz="6" w:space="0"/>
            </w:tcBorders>
            <w:shd w:val="clear" w:color="auto" w:fill="DCE6F2"/>
            <w:noWrap w:val="0"/>
            <w:vAlign w:val="center"/>
          </w:tcPr>
          <w:p w14:paraId="4AE9FC05">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任选</w:t>
            </w:r>
          </w:p>
        </w:tc>
      </w:tr>
      <w:tr w14:paraId="38DD4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45" w:type="dxa"/>
            <w:tcBorders>
              <w:top w:val="single" w:color="auto" w:sz="4" w:space="0"/>
              <w:left w:val="single" w:color="auto" w:sz="4" w:space="0"/>
              <w:bottom w:val="single" w:color="auto" w:sz="4" w:space="0"/>
              <w:right w:val="single" w:color="auto" w:sz="4" w:space="0"/>
            </w:tcBorders>
            <w:noWrap w:val="0"/>
            <w:vAlign w:val="center"/>
          </w:tcPr>
          <w:p w14:paraId="2EB51182">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b w:val="0"/>
                <w:bCs w:val="0"/>
                <w:sz w:val="20"/>
                <w:szCs w:val="20"/>
              </w:rPr>
            </w:pPr>
            <w:r>
              <w:rPr>
                <w:rFonts w:hint="eastAsia" w:ascii="宋体" w:hAnsi="宋体" w:cs="Times New Roman"/>
                <w:b w:val="0"/>
                <w:bCs w:val="0"/>
                <w:sz w:val="20"/>
                <w:szCs w:val="20"/>
              </w:rPr>
              <w:t>素质教育平台</w:t>
            </w:r>
          </w:p>
        </w:tc>
        <w:tc>
          <w:tcPr>
            <w:tcW w:w="1174" w:type="dxa"/>
            <w:tcBorders>
              <w:top w:val="single" w:color="auto" w:sz="4" w:space="0"/>
              <w:left w:val="single" w:color="auto" w:sz="0" w:space="0"/>
              <w:bottom w:val="single" w:color="auto" w:sz="4" w:space="0"/>
              <w:right w:val="single" w:color="auto" w:sz="4" w:space="0"/>
            </w:tcBorders>
            <w:noWrap w:val="0"/>
            <w:vAlign w:val="center"/>
          </w:tcPr>
          <w:p w14:paraId="2EF9DDB6">
            <w:pPr>
              <w:keepNext w:val="0"/>
              <w:keepLines w:val="0"/>
              <w:pageBreakBefore w:val="0"/>
              <w:kinsoku/>
              <w:wordWrap/>
              <w:overflowPunct/>
              <w:topLinePunct w:val="0"/>
              <w:autoSpaceDE/>
              <w:autoSpaceDN/>
              <w:bidi w:val="0"/>
              <w:adjustRightInd/>
              <w:snapToGrid/>
              <w:spacing w:beforeAutospacing="0" w:afterAutospacing="0"/>
              <w:ind w:left="0"/>
              <w:jc w:val="center"/>
              <w:textAlignment w:val="auto"/>
              <w:rPr>
                <w:b w:val="0"/>
                <w:bCs w:val="0"/>
              </w:rPr>
            </w:pPr>
            <w:r>
              <w:rPr>
                <w:rFonts w:cs="Calibri"/>
                <w:b w:val="0"/>
                <w:bCs w:val="0"/>
              </w:rPr>
              <w:t>32</w:t>
            </w:r>
          </w:p>
        </w:tc>
        <w:tc>
          <w:tcPr>
            <w:tcW w:w="1173" w:type="dxa"/>
            <w:tcBorders>
              <w:top w:val="single" w:color="auto" w:sz="4" w:space="0"/>
              <w:left w:val="single" w:color="auto" w:sz="0" w:space="0"/>
              <w:bottom w:val="single" w:color="auto" w:sz="4" w:space="0"/>
              <w:right w:val="single" w:color="auto" w:sz="4" w:space="0"/>
            </w:tcBorders>
            <w:noWrap w:val="0"/>
            <w:vAlign w:val="center"/>
          </w:tcPr>
          <w:p w14:paraId="3F6290D4">
            <w:pPr>
              <w:keepNext w:val="0"/>
              <w:keepLines w:val="0"/>
              <w:pageBreakBefore w:val="0"/>
              <w:kinsoku/>
              <w:wordWrap/>
              <w:overflowPunct/>
              <w:topLinePunct w:val="0"/>
              <w:autoSpaceDE/>
              <w:autoSpaceDN/>
              <w:bidi w:val="0"/>
              <w:adjustRightInd/>
              <w:snapToGrid/>
              <w:spacing w:beforeAutospacing="0" w:afterAutospacing="0"/>
              <w:ind w:left="0"/>
              <w:jc w:val="center"/>
              <w:textAlignment w:val="auto"/>
              <w:rPr>
                <w:b w:val="0"/>
                <w:bCs w:val="0"/>
              </w:rPr>
            </w:pPr>
            <w:r>
              <w:rPr>
                <w:rFonts w:cs="Calibri"/>
                <w:b w:val="0"/>
                <w:bCs w:val="0"/>
              </w:rPr>
              <w:t>856</w:t>
            </w:r>
          </w:p>
        </w:tc>
        <w:tc>
          <w:tcPr>
            <w:tcW w:w="1135" w:type="dxa"/>
            <w:tcBorders>
              <w:top w:val="single" w:color="auto" w:sz="4" w:space="0"/>
              <w:left w:val="single" w:color="auto" w:sz="0" w:space="0"/>
              <w:bottom w:val="single" w:color="auto" w:sz="4" w:space="0"/>
              <w:right w:val="single" w:color="auto" w:sz="4" w:space="0"/>
            </w:tcBorders>
            <w:noWrap w:val="0"/>
            <w:vAlign w:val="center"/>
          </w:tcPr>
          <w:p w14:paraId="41D62515">
            <w:pPr>
              <w:keepNext w:val="0"/>
              <w:keepLines w:val="0"/>
              <w:pageBreakBefore w:val="0"/>
              <w:kinsoku/>
              <w:wordWrap/>
              <w:overflowPunct/>
              <w:topLinePunct w:val="0"/>
              <w:autoSpaceDE/>
              <w:autoSpaceDN/>
              <w:bidi w:val="0"/>
              <w:adjustRightInd/>
              <w:snapToGrid/>
              <w:spacing w:beforeAutospacing="0" w:afterAutospacing="0"/>
              <w:ind w:left="0"/>
              <w:jc w:val="center"/>
              <w:textAlignment w:val="auto"/>
              <w:rPr>
                <w:b w:val="0"/>
                <w:bCs w:val="0"/>
              </w:rPr>
            </w:pPr>
            <w:r>
              <w:rPr>
                <w:rFonts w:cs="Calibri"/>
                <w:b w:val="0"/>
                <w:bCs w:val="0"/>
              </w:rPr>
              <w:t>46.5</w:t>
            </w:r>
          </w:p>
        </w:tc>
        <w:tc>
          <w:tcPr>
            <w:tcW w:w="1173" w:type="dxa"/>
            <w:tcBorders>
              <w:top w:val="inset" w:color="auto" w:sz="6" w:space="0"/>
              <w:left w:val="inset" w:color="auto" w:sz="6" w:space="0"/>
              <w:bottom w:val="inset" w:color="auto" w:sz="6" w:space="0"/>
              <w:right w:val="inset" w:color="auto" w:sz="6" w:space="0"/>
            </w:tcBorders>
            <w:noWrap w:val="0"/>
            <w:vAlign w:val="center"/>
          </w:tcPr>
          <w:p w14:paraId="572BF8DB">
            <w:pPr>
              <w:keepNext w:val="0"/>
              <w:keepLines w:val="0"/>
              <w:pageBreakBefore w:val="0"/>
              <w:kinsoku/>
              <w:wordWrap/>
              <w:overflowPunct/>
              <w:topLinePunct w:val="0"/>
              <w:autoSpaceDE/>
              <w:autoSpaceDN/>
              <w:bidi w:val="0"/>
              <w:adjustRightInd/>
              <w:snapToGrid/>
              <w:spacing w:beforeAutospacing="0" w:afterAutospacing="0"/>
              <w:ind w:left="0"/>
              <w:jc w:val="center"/>
              <w:textAlignment w:val="auto"/>
              <w:rPr>
                <w:b w:val="0"/>
                <w:bCs w:val="0"/>
              </w:rPr>
            </w:pPr>
            <w:r>
              <w:rPr>
                <w:rFonts w:cs="Calibri"/>
                <w:b w:val="0"/>
                <w:bCs w:val="0"/>
              </w:rPr>
              <w:t>46.5</w:t>
            </w:r>
          </w:p>
        </w:tc>
        <w:tc>
          <w:tcPr>
            <w:tcW w:w="1153" w:type="dxa"/>
            <w:tcBorders>
              <w:top w:val="inset" w:color="auto" w:sz="6" w:space="0"/>
              <w:left w:val="single" w:color="auto" w:sz="0" w:space="0"/>
              <w:bottom w:val="inset" w:color="auto" w:sz="6" w:space="0"/>
              <w:right w:val="inset" w:color="auto" w:sz="6" w:space="0"/>
            </w:tcBorders>
            <w:noWrap w:val="0"/>
            <w:vAlign w:val="center"/>
          </w:tcPr>
          <w:p w14:paraId="6A08DD4C">
            <w:pPr>
              <w:keepNext w:val="0"/>
              <w:keepLines w:val="0"/>
              <w:pageBreakBefore w:val="0"/>
              <w:kinsoku/>
              <w:wordWrap/>
              <w:overflowPunct/>
              <w:topLinePunct w:val="0"/>
              <w:autoSpaceDE/>
              <w:autoSpaceDN/>
              <w:bidi w:val="0"/>
              <w:adjustRightInd/>
              <w:snapToGrid/>
              <w:spacing w:beforeAutospacing="0" w:afterAutospacing="0"/>
              <w:ind w:left="0"/>
              <w:jc w:val="center"/>
              <w:textAlignment w:val="auto"/>
              <w:rPr>
                <w:b w:val="0"/>
                <w:bCs w:val="0"/>
              </w:rPr>
            </w:pPr>
            <w:r>
              <w:rPr>
                <w:rFonts w:cs="Calibri"/>
                <w:b w:val="0"/>
                <w:bCs w:val="0"/>
              </w:rPr>
              <w:t>0</w:t>
            </w:r>
          </w:p>
        </w:tc>
        <w:tc>
          <w:tcPr>
            <w:tcW w:w="985" w:type="dxa"/>
            <w:tcBorders>
              <w:top w:val="inset" w:color="auto" w:sz="6" w:space="0"/>
              <w:left w:val="single" w:color="auto" w:sz="0" w:space="0"/>
              <w:bottom w:val="inset" w:color="auto" w:sz="6" w:space="0"/>
              <w:right w:val="inset" w:color="auto" w:sz="6" w:space="0"/>
            </w:tcBorders>
            <w:noWrap w:val="0"/>
            <w:vAlign w:val="center"/>
          </w:tcPr>
          <w:p w14:paraId="1765FEEF">
            <w:pPr>
              <w:keepNext w:val="0"/>
              <w:keepLines w:val="0"/>
              <w:pageBreakBefore w:val="0"/>
              <w:kinsoku/>
              <w:wordWrap/>
              <w:overflowPunct/>
              <w:topLinePunct w:val="0"/>
              <w:autoSpaceDE/>
              <w:autoSpaceDN/>
              <w:bidi w:val="0"/>
              <w:adjustRightInd/>
              <w:snapToGrid/>
              <w:spacing w:beforeAutospacing="0" w:afterAutospacing="0"/>
              <w:ind w:left="0"/>
              <w:jc w:val="center"/>
              <w:textAlignment w:val="auto"/>
              <w:rPr>
                <w:b w:val="0"/>
                <w:bCs w:val="0"/>
              </w:rPr>
            </w:pPr>
            <w:r>
              <w:rPr>
                <w:rFonts w:cs="Calibri"/>
                <w:b w:val="0"/>
                <w:bCs w:val="0"/>
              </w:rPr>
              <w:t>0</w:t>
            </w:r>
          </w:p>
        </w:tc>
      </w:tr>
      <w:tr w14:paraId="3DC22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45" w:type="dxa"/>
            <w:tcBorders>
              <w:top w:val="single" w:color="auto" w:sz="4" w:space="0"/>
              <w:left w:val="single" w:color="auto" w:sz="4" w:space="0"/>
              <w:bottom w:val="single" w:color="auto" w:sz="4" w:space="0"/>
              <w:right w:val="single" w:color="auto" w:sz="4" w:space="0"/>
            </w:tcBorders>
            <w:noWrap w:val="0"/>
            <w:vAlign w:val="center"/>
          </w:tcPr>
          <w:p w14:paraId="28F88A11">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b w:val="0"/>
                <w:bCs w:val="0"/>
                <w:sz w:val="20"/>
                <w:szCs w:val="20"/>
              </w:rPr>
            </w:pPr>
            <w:r>
              <w:rPr>
                <w:rFonts w:hint="eastAsia" w:ascii="宋体" w:hAnsi="宋体" w:cs="Times New Roman"/>
                <w:b w:val="0"/>
                <w:bCs w:val="0"/>
                <w:sz w:val="20"/>
                <w:szCs w:val="20"/>
              </w:rPr>
              <w:t>专业群</w:t>
            </w:r>
          </w:p>
          <w:p w14:paraId="6B97E304">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b w:val="0"/>
                <w:bCs w:val="0"/>
                <w:sz w:val="20"/>
                <w:szCs w:val="20"/>
              </w:rPr>
            </w:pPr>
            <w:r>
              <w:rPr>
                <w:rFonts w:hint="eastAsia" w:ascii="宋体" w:hAnsi="宋体" w:cs="Times New Roman"/>
                <w:b w:val="0"/>
                <w:bCs w:val="0"/>
                <w:sz w:val="20"/>
                <w:szCs w:val="20"/>
              </w:rPr>
              <w:t>共享平台</w:t>
            </w:r>
          </w:p>
        </w:tc>
        <w:tc>
          <w:tcPr>
            <w:tcW w:w="1174" w:type="dxa"/>
            <w:tcBorders>
              <w:top w:val="single" w:color="auto" w:sz="4" w:space="0"/>
              <w:left w:val="single" w:color="auto" w:sz="0" w:space="0"/>
              <w:bottom w:val="single" w:color="auto" w:sz="4" w:space="0"/>
              <w:right w:val="single" w:color="auto" w:sz="4" w:space="0"/>
            </w:tcBorders>
            <w:noWrap w:val="0"/>
            <w:vAlign w:val="center"/>
          </w:tcPr>
          <w:p w14:paraId="3E033701">
            <w:pPr>
              <w:keepNext w:val="0"/>
              <w:keepLines w:val="0"/>
              <w:pageBreakBefore w:val="0"/>
              <w:kinsoku/>
              <w:wordWrap/>
              <w:overflowPunct/>
              <w:topLinePunct w:val="0"/>
              <w:autoSpaceDE/>
              <w:autoSpaceDN/>
              <w:bidi w:val="0"/>
              <w:adjustRightInd/>
              <w:snapToGrid/>
              <w:spacing w:beforeAutospacing="0" w:afterAutospacing="0"/>
              <w:ind w:left="0"/>
              <w:jc w:val="center"/>
              <w:textAlignment w:val="auto"/>
              <w:rPr>
                <w:b w:val="0"/>
                <w:bCs w:val="0"/>
              </w:rPr>
            </w:pPr>
            <w:r>
              <w:rPr>
                <w:rFonts w:cs="Calibri"/>
                <w:b w:val="0"/>
                <w:bCs w:val="0"/>
              </w:rPr>
              <w:t>7</w:t>
            </w:r>
          </w:p>
        </w:tc>
        <w:tc>
          <w:tcPr>
            <w:tcW w:w="1173" w:type="dxa"/>
            <w:tcBorders>
              <w:top w:val="single" w:color="auto" w:sz="4" w:space="0"/>
              <w:left w:val="single" w:color="auto" w:sz="0" w:space="0"/>
              <w:bottom w:val="single" w:color="auto" w:sz="4" w:space="0"/>
              <w:right w:val="single" w:color="auto" w:sz="4" w:space="0"/>
            </w:tcBorders>
            <w:noWrap w:val="0"/>
            <w:vAlign w:val="center"/>
          </w:tcPr>
          <w:p w14:paraId="3C32287E">
            <w:pPr>
              <w:keepNext w:val="0"/>
              <w:keepLines w:val="0"/>
              <w:pageBreakBefore w:val="0"/>
              <w:kinsoku/>
              <w:wordWrap/>
              <w:overflowPunct/>
              <w:topLinePunct w:val="0"/>
              <w:autoSpaceDE/>
              <w:autoSpaceDN/>
              <w:bidi w:val="0"/>
              <w:adjustRightInd/>
              <w:snapToGrid/>
              <w:spacing w:beforeAutospacing="0" w:afterAutospacing="0"/>
              <w:ind w:left="0"/>
              <w:jc w:val="center"/>
              <w:textAlignment w:val="auto"/>
              <w:rPr>
                <w:b w:val="0"/>
                <w:bCs w:val="0"/>
              </w:rPr>
            </w:pPr>
            <w:r>
              <w:rPr>
                <w:rFonts w:cs="Calibri"/>
                <w:b w:val="0"/>
                <w:bCs w:val="0"/>
              </w:rPr>
              <w:t>320</w:t>
            </w:r>
          </w:p>
        </w:tc>
        <w:tc>
          <w:tcPr>
            <w:tcW w:w="1135" w:type="dxa"/>
            <w:tcBorders>
              <w:top w:val="single" w:color="auto" w:sz="4" w:space="0"/>
              <w:left w:val="single" w:color="auto" w:sz="0" w:space="0"/>
              <w:bottom w:val="single" w:color="auto" w:sz="4" w:space="0"/>
              <w:right w:val="single" w:color="auto" w:sz="4" w:space="0"/>
            </w:tcBorders>
            <w:noWrap w:val="0"/>
            <w:vAlign w:val="center"/>
          </w:tcPr>
          <w:p w14:paraId="1307A2BE">
            <w:pPr>
              <w:keepNext w:val="0"/>
              <w:keepLines w:val="0"/>
              <w:pageBreakBefore w:val="0"/>
              <w:kinsoku/>
              <w:wordWrap/>
              <w:overflowPunct/>
              <w:topLinePunct w:val="0"/>
              <w:autoSpaceDE/>
              <w:autoSpaceDN/>
              <w:bidi w:val="0"/>
              <w:adjustRightInd/>
              <w:snapToGrid/>
              <w:spacing w:beforeAutospacing="0" w:afterAutospacing="0"/>
              <w:ind w:left="0"/>
              <w:jc w:val="center"/>
              <w:textAlignment w:val="auto"/>
              <w:rPr>
                <w:b w:val="0"/>
                <w:bCs w:val="0"/>
              </w:rPr>
            </w:pPr>
            <w:r>
              <w:rPr>
                <w:rFonts w:cs="Calibri"/>
                <w:b w:val="0"/>
                <w:bCs w:val="0"/>
              </w:rPr>
              <w:t>16.5</w:t>
            </w:r>
          </w:p>
        </w:tc>
        <w:tc>
          <w:tcPr>
            <w:tcW w:w="1173" w:type="dxa"/>
            <w:tcBorders>
              <w:top w:val="inset" w:color="auto" w:sz="6" w:space="0"/>
              <w:left w:val="inset" w:color="auto" w:sz="6" w:space="0"/>
              <w:bottom w:val="inset" w:color="auto" w:sz="6" w:space="0"/>
              <w:right w:val="inset" w:color="auto" w:sz="6" w:space="0"/>
            </w:tcBorders>
            <w:noWrap w:val="0"/>
            <w:vAlign w:val="center"/>
          </w:tcPr>
          <w:p w14:paraId="1EAAA7BD">
            <w:pPr>
              <w:keepNext w:val="0"/>
              <w:keepLines w:val="0"/>
              <w:pageBreakBefore w:val="0"/>
              <w:kinsoku/>
              <w:wordWrap/>
              <w:overflowPunct/>
              <w:topLinePunct w:val="0"/>
              <w:autoSpaceDE/>
              <w:autoSpaceDN/>
              <w:bidi w:val="0"/>
              <w:adjustRightInd/>
              <w:snapToGrid/>
              <w:spacing w:beforeAutospacing="0" w:afterAutospacing="0"/>
              <w:ind w:left="0"/>
              <w:jc w:val="center"/>
              <w:textAlignment w:val="auto"/>
              <w:rPr>
                <w:b w:val="0"/>
                <w:bCs w:val="0"/>
              </w:rPr>
            </w:pPr>
            <w:r>
              <w:rPr>
                <w:rFonts w:cs="Calibri"/>
                <w:b w:val="0"/>
                <w:bCs w:val="0"/>
              </w:rPr>
              <w:t>16.5</w:t>
            </w:r>
          </w:p>
        </w:tc>
        <w:tc>
          <w:tcPr>
            <w:tcW w:w="1153" w:type="dxa"/>
            <w:tcBorders>
              <w:top w:val="inset" w:color="auto" w:sz="6" w:space="0"/>
              <w:left w:val="single" w:color="auto" w:sz="0" w:space="0"/>
              <w:bottom w:val="inset" w:color="auto" w:sz="6" w:space="0"/>
              <w:right w:val="inset" w:color="auto" w:sz="6" w:space="0"/>
            </w:tcBorders>
            <w:noWrap w:val="0"/>
            <w:vAlign w:val="center"/>
          </w:tcPr>
          <w:p w14:paraId="04BEDB17">
            <w:pPr>
              <w:keepNext w:val="0"/>
              <w:keepLines w:val="0"/>
              <w:pageBreakBefore w:val="0"/>
              <w:kinsoku/>
              <w:wordWrap/>
              <w:overflowPunct/>
              <w:topLinePunct w:val="0"/>
              <w:autoSpaceDE/>
              <w:autoSpaceDN/>
              <w:bidi w:val="0"/>
              <w:adjustRightInd/>
              <w:snapToGrid/>
              <w:spacing w:beforeAutospacing="0" w:afterAutospacing="0"/>
              <w:ind w:left="0"/>
              <w:jc w:val="center"/>
              <w:textAlignment w:val="auto"/>
              <w:rPr>
                <w:b w:val="0"/>
                <w:bCs w:val="0"/>
              </w:rPr>
            </w:pPr>
            <w:r>
              <w:rPr>
                <w:rFonts w:cs="Calibri"/>
                <w:b w:val="0"/>
                <w:bCs w:val="0"/>
              </w:rPr>
              <w:t>0</w:t>
            </w:r>
          </w:p>
        </w:tc>
        <w:tc>
          <w:tcPr>
            <w:tcW w:w="985" w:type="dxa"/>
            <w:tcBorders>
              <w:top w:val="inset" w:color="auto" w:sz="6" w:space="0"/>
              <w:left w:val="single" w:color="auto" w:sz="0" w:space="0"/>
              <w:bottom w:val="inset" w:color="auto" w:sz="6" w:space="0"/>
              <w:right w:val="inset" w:color="auto" w:sz="6" w:space="0"/>
            </w:tcBorders>
            <w:noWrap w:val="0"/>
            <w:vAlign w:val="center"/>
          </w:tcPr>
          <w:p w14:paraId="5ED19B8A">
            <w:pPr>
              <w:keepNext w:val="0"/>
              <w:keepLines w:val="0"/>
              <w:pageBreakBefore w:val="0"/>
              <w:kinsoku/>
              <w:wordWrap/>
              <w:overflowPunct/>
              <w:topLinePunct w:val="0"/>
              <w:autoSpaceDE/>
              <w:autoSpaceDN/>
              <w:bidi w:val="0"/>
              <w:adjustRightInd/>
              <w:snapToGrid/>
              <w:spacing w:beforeAutospacing="0" w:afterAutospacing="0"/>
              <w:ind w:left="0"/>
              <w:jc w:val="center"/>
              <w:textAlignment w:val="auto"/>
              <w:rPr>
                <w:b w:val="0"/>
                <w:bCs w:val="0"/>
              </w:rPr>
            </w:pPr>
            <w:r>
              <w:rPr>
                <w:rFonts w:cs="Calibri"/>
                <w:b w:val="0"/>
                <w:bCs w:val="0"/>
              </w:rPr>
              <w:t>0</w:t>
            </w:r>
          </w:p>
        </w:tc>
      </w:tr>
      <w:tr w14:paraId="4C93F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45" w:type="dxa"/>
            <w:tcBorders>
              <w:top w:val="single" w:color="auto" w:sz="4" w:space="0"/>
              <w:left w:val="single" w:color="auto" w:sz="4" w:space="0"/>
              <w:bottom w:val="single" w:color="auto" w:sz="4" w:space="0"/>
              <w:right w:val="single" w:color="auto" w:sz="4" w:space="0"/>
            </w:tcBorders>
            <w:noWrap w:val="0"/>
            <w:vAlign w:val="center"/>
          </w:tcPr>
          <w:p w14:paraId="6BCB0F18">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b w:val="0"/>
                <w:bCs w:val="0"/>
                <w:sz w:val="20"/>
                <w:szCs w:val="20"/>
              </w:rPr>
            </w:pPr>
            <w:r>
              <w:rPr>
                <w:rFonts w:hint="eastAsia" w:ascii="宋体" w:hAnsi="宋体" w:cs="Times New Roman"/>
                <w:b w:val="0"/>
                <w:bCs w:val="0"/>
                <w:sz w:val="20"/>
                <w:szCs w:val="20"/>
              </w:rPr>
              <w:t>专业课程模块</w:t>
            </w:r>
          </w:p>
        </w:tc>
        <w:tc>
          <w:tcPr>
            <w:tcW w:w="1174" w:type="dxa"/>
            <w:tcBorders>
              <w:top w:val="single" w:color="auto" w:sz="4" w:space="0"/>
              <w:left w:val="single" w:color="auto" w:sz="0" w:space="0"/>
              <w:bottom w:val="single" w:color="auto" w:sz="4" w:space="0"/>
              <w:right w:val="single" w:color="auto" w:sz="4" w:space="0"/>
            </w:tcBorders>
            <w:noWrap w:val="0"/>
            <w:vAlign w:val="center"/>
          </w:tcPr>
          <w:p w14:paraId="5CC9E8E8">
            <w:pPr>
              <w:keepNext w:val="0"/>
              <w:keepLines w:val="0"/>
              <w:pageBreakBefore w:val="0"/>
              <w:kinsoku/>
              <w:wordWrap/>
              <w:overflowPunct/>
              <w:topLinePunct w:val="0"/>
              <w:autoSpaceDE/>
              <w:autoSpaceDN/>
              <w:bidi w:val="0"/>
              <w:adjustRightInd/>
              <w:snapToGrid/>
              <w:spacing w:beforeAutospacing="0" w:afterAutospacing="0"/>
              <w:ind w:left="0"/>
              <w:jc w:val="center"/>
              <w:textAlignment w:val="auto"/>
              <w:rPr>
                <w:rFonts w:hint="default" w:eastAsia="宋体"/>
                <w:b w:val="0"/>
                <w:bCs w:val="0"/>
                <w:lang w:val="en-US" w:eastAsia="zh-CN"/>
              </w:rPr>
            </w:pPr>
            <w:r>
              <w:rPr>
                <w:rFonts w:hint="eastAsia"/>
                <w:b w:val="0"/>
                <w:bCs w:val="0"/>
                <w:lang w:val="en-US" w:eastAsia="zh-CN"/>
              </w:rPr>
              <w:t>33</w:t>
            </w:r>
          </w:p>
        </w:tc>
        <w:tc>
          <w:tcPr>
            <w:tcW w:w="1173" w:type="dxa"/>
            <w:tcBorders>
              <w:top w:val="single" w:color="auto" w:sz="4" w:space="0"/>
              <w:left w:val="single" w:color="auto" w:sz="0" w:space="0"/>
              <w:bottom w:val="single" w:color="auto" w:sz="4" w:space="0"/>
              <w:right w:val="single" w:color="auto" w:sz="4" w:space="0"/>
            </w:tcBorders>
            <w:noWrap w:val="0"/>
            <w:vAlign w:val="center"/>
          </w:tcPr>
          <w:p w14:paraId="2334C87E">
            <w:pPr>
              <w:keepNext w:val="0"/>
              <w:keepLines w:val="0"/>
              <w:pageBreakBefore w:val="0"/>
              <w:kinsoku/>
              <w:wordWrap/>
              <w:overflowPunct/>
              <w:topLinePunct w:val="0"/>
              <w:autoSpaceDE/>
              <w:autoSpaceDN/>
              <w:bidi w:val="0"/>
              <w:adjustRightInd/>
              <w:snapToGrid/>
              <w:spacing w:beforeAutospacing="0" w:afterAutospacing="0"/>
              <w:ind w:left="0"/>
              <w:jc w:val="center"/>
              <w:textAlignment w:val="auto"/>
              <w:rPr>
                <w:rFonts w:hint="default" w:eastAsia="宋体"/>
                <w:b w:val="0"/>
                <w:bCs w:val="0"/>
                <w:lang w:val="en-US" w:eastAsia="zh-CN"/>
              </w:rPr>
            </w:pPr>
            <w:r>
              <w:rPr>
                <w:rFonts w:hint="eastAsia" w:cs="Calibri"/>
                <w:b w:val="0"/>
                <w:bCs w:val="0"/>
                <w:lang w:val="en-US" w:eastAsia="zh-CN"/>
              </w:rPr>
              <w:t>1350</w:t>
            </w:r>
          </w:p>
        </w:tc>
        <w:tc>
          <w:tcPr>
            <w:tcW w:w="1135" w:type="dxa"/>
            <w:tcBorders>
              <w:top w:val="single" w:color="auto" w:sz="4" w:space="0"/>
              <w:left w:val="single" w:color="auto" w:sz="0" w:space="0"/>
              <w:bottom w:val="single" w:color="auto" w:sz="4" w:space="0"/>
              <w:right w:val="single" w:color="auto" w:sz="4" w:space="0"/>
            </w:tcBorders>
            <w:noWrap w:val="0"/>
            <w:vAlign w:val="center"/>
          </w:tcPr>
          <w:p w14:paraId="506DEE0D">
            <w:pPr>
              <w:keepNext w:val="0"/>
              <w:keepLines w:val="0"/>
              <w:pageBreakBefore w:val="0"/>
              <w:kinsoku/>
              <w:wordWrap/>
              <w:overflowPunct/>
              <w:topLinePunct w:val="0"/>
              <w:autoSpaceDE/>
              <w:autoSpaceDN/>
              <w:bidi w:val="0"/>
              <w:adjustRightInd/>
              <w:snapToGrid/>
              <w:spacing w:beforeAutospacing="0" w:afterAutospacing="0"/>
              <w:ind w:left="0"/>
              <w:jc w:val="center"/>
              <w:textAlignment w:val="auto"/>
              <w:rPr>
                <w:rFonts w:hint="default" w:eastAsia="宋体"/>
                <w:b w:val="0"/>
                <w:bCs w:val="0"/>
                <w:lang w:val="en-US" w:eastAsia="zh-CN"/>
              </w:rPr>
            </w:pPr>
            <w:r>
              <w:rPr>
                <w:rFonts w:hint="eastAsia"/>
                <w:b w:val="0"/>
                <w:bCs w:val="0"/>
                <w:lang w:val="en-US" w:eastAsia="zh-CN"/>
              </w:rPr>
              <w:t>77</w:t>
            </w:r>
          </w:p>
        </w:tc>
        <w:tc>
          <w:tcPr>
            <w:tcW w:w="1173" w:type="dxa"/>
            <w:tcBorders>
              <w:top w:val="inset" w:color="auto" w:sz="6" w:space="0"/>
              <w:left w:val="inset" w:color="auto" w:sz="6" w:space="0"/>
              <w:bottom w:val="inset" w:color="auto" w:sz="6" w:space="0"/>
              <w:right w:val="inset" w:color="auto" w:sz="6" w:space="0"/>
            </w:tcBorders>
            <w:noWrap w:val="0"/>
            <w:vAlign w:val="center"/>
          </w:tcPr>
          <w:p w14:paraId="3137DFB7">
            <w:pPr>
              <w:keepNext w:val="0"/>
              <w:keepLines w:val="0"/>
              <w:pageBreakBefore w:val="0"/>
              <w:kinsoku/>
              <w:wordWrap/>
              <w:overflowPunct/>
              <w:topLinePunct w:val="0"/>
              <w:autoSpaceDE/>
              <w:autoSpaceDN/>
              <w:bidi w:val="0"/>
              <w:adjustRightInd/>
              <w:snapToGrid/>
              <w:spacing w:beforeAutospacing="0" w:afterAutospacing="0"/>
              <w:ind w:left="0"/>
              <w:jc w:val="center"/>
              <w:textAlignment w:val="auto"/>
              <w:rPr>
                <w:rFonts w:hint="default" w:eastAsia="宋体"/>
                <w:b w:val="0"/>
                <w:bCs w:val="0"/>
                <w:lang w:val="en-US" w:eastAsia="zh-CN"/>
              </w:rPr>
            </w:pPr>
            <w:r>
              <w:rPr>
                <w:rFonts w:hint="eastAsia"/>
                <w:b w:val="0"/>
                <w:bCs w:val="0"/>
                <w:lang w:val="en-US" w:eastAsia="zh-CN"/>
              </w:rPr>
              <w:t>60.5</w:t>
            </w:r>
          </w:p>
        </w:tc>
        <w:tc>
          <w:tcPr>
            <w:tcW w:w="1153" w:type="dxa"/>
            <w:tcBorders>
              <w:top w:val="inset" w:color="auto" w:sz="6" w:space="0"/>
              <w:left w:val="single" w:color="auto" w:sz="0" w:space="0"/>
              <w:bottom w:val="inset" w:color="auto" w:sz="6" w:space="0"/>
              <w:right w:val="inset" w:color="auto" w:sz="6" w:space="0"/>
            </w:tcBorders>
            <w:noWrap w:val="0"/>
            <w:vAlign w:val="center"/>
          </w:tcPr>
          <w:p w14:paraId="57639E3A">
            <w:pPr>
              <w:keepNext w:val="0"/>
              <w:keepLines w:val="0"/>
              <w:pageBreakBefore w:val="0"/>
              <w:kinsoku/>
              <w:wordWrap/>
              <w:overflowPunct/>
              <w:topLinePunct w:val="0"/>
              <w:autoSpaceDE/>
              <w:autoSpaceDN/>
              <w:bidi w:val="0"/>
              <w:adjustRightInd/>
              <w:snapToGrid/>
              <w:spacing w:beforeAutospacing="0" w:afterAutospacing="0"/>
              <w:ind w:left="0"/>
              <w:jc w:val="center"/>
              <w:textAlignment w:val="auto"/>
              <w:rPr>
                <w:rFonts w:hint="default" w:eastAsia="宋体"/>
                <w:b w:val="0"/>
                <w:bCs w:val="0"/>
                <w:lang w:val="en-US" w:eastAsia="zh-CN"/>
              </w:rPr>
            </w:pPr>
            <w:r>
              <w:rPr>
                <w:rFonts w:hint="eastAsia" w:cs="Calibri"/>
                <w:b w:val="0"/>
                <w:bCs w:val="0"/>
                <w:lang w:val="en-US" w:eastAsia="zh-CN"/>
              </w:rPr>
              <w:t>14.5</w:t>
            </w:r>
          </w:p>
        </w:tc>
        <w:tc>
          <w:tcPr>
            <w:tcW w:w="985" w:type="dxa"/>
            <w:tcBorders>
              <w:top w:val="inset" w:color="auto" w:sz="6" w:space="0"/>
              <w:left w:val="single" w:color="auto" w:sz="0" w:space="0"/>
              <w:bottom w:val="inset" w:color="auto" w:sz="6" w:space="0"/>
              <w:right w:val="inset" w:color="auto" w:sz="6" w:space="0"/>
            </w:tcBorders>
            <w:noWrap w:val="0"/>
            <w:vAlign w:val="center"/>
          </w:tcPr>
          <w:p w14:paraId="4B266502">
            <w:pPr>
              <w:keepNext w:val="0"/>
              <w:keepLines w:val="0"/>
              <w:pageBreakBefore w:val="0"/>
              <w:kinsoku/>
              <w:wordWrap/>
              <w:overflowPunct/>
              <w:topLinePunct w:val="0"/>
              <w:autoSpaceDE/>
              <w:autoSpaceDN/>
              <w:bidi w:val="0"/>
              <w:adjustRightInd/>
              <w:snapToGrid/>
              <w:spacing w:beforeAutospacing="0" w:afterAutospacing="0"/>
              <w:ind w:left="0"/>
              <w:jc w:val="center"/>
              <w:textAlignment w:val="auto"/>
              <w:rPr>
                <w:rFonts w:hint="default" w:eastAsia="宋体"/>
                <w:b w:val="0"/>
                <w:bCs w:val="0"/>
                <w:lang w:val="en-US" w:eastAsia="zh-CN"/>
              </w:rPr>
            </w:pPr>
            <w:r>
              <w:rPr>
                <w:rFonts w:hint="eastAsia"/>
                <w:b w:val="0"/>
                <w:bCs w:val="0"/>
                <w:lang w:val="en-US" w:eastAsia="zh-CN"/>
              </w:rPr>
              <w:t>2</w:t>
            </w:r>
          </w:p>
        </w:tc>
      </w:tr>
      <w:tr w14:paraId="5B15C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45" w:type="dxa"/>
            <w:tcBorders>
              <w:top w:val="single" w:color="auto" w:sz="4" w:space="0"/>
              <w:left w:val="single" w:color="auto" w:sz="4" w:space="0"/>
              <w:bottom w:val="single" w:color="auto" w:sz="4" w:space="0"/>
              <w:right w:val="single" w:color="auto" w:sz="4" w:space="0"/>
            </w:tcBorders>
            <w:noWrap w:val="0"/>
            <w:vAlign w:val="center"/>
          </w:tcPr>
          <w:p w14:paraId="788D0411">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b w:val="0"/>
                <w:bCs w:val="0"/>
                <w:sz w:val="20"/>
                <w:szCs w:val="20"/>
              </w:rPr>
            </w:pPr>
            <w:r>
              <w:rPr>
                <w:rFonts w:hint="eastAsia" w:ascii="宋体" w:hAnsi="宋体" w:cs="Times New Roman"/>
                <w:b w:val="0"/>
                <w:bCs w:val="0"/>
                <w:sz w:val="20"/>
                <w:szCs w:val="20"/>
              </w:rPr>
              <w:t>素质拓展模块</w:t>
            </w:r>
          </w:p>
        </w:tc>
        <w:tc>
          <w:tcPr>
            <w:tcW w:w="1174" w:type="dxa"/>
            <w:tcBorders>
              <w:top w:val="single" w:color="auto" w:sz="4" w:space="0"/>
              <w:left w:val="single" w:color="auto" w:sz="0" w:space="0"/>
              <w:bottom w:val="single" w:color="auto" w:sz="4" w:space="0"/>
              <w:right w:val="single" w:color="auto" w:sz="4" w:space="0"/>
            </w:tcBorders>
            <w:noWrap w:val="0"/>
            <w:vAlign w:val="center"/>
          </w:tcPr>
          <w:p w14:paraId="01B03C2F">
            <w:pPr>
              <w:keepNext w:val="0"/>
              <w:keepLines w:val="0"/>
              <w:pageBreakBefore w:val="0"/>
              <w:kinsoku/>
              <w:wordWrap/>
              <w:overflowPunct/>
              <w:topLinePunct w:val="0"/>
              <w:autoSpaceDE/>
              <w:autoSpaceDN/>
              <w:bidi w:val="0"/>
              <w:adjustRightInd/>
              <w:snapToGrid/>
              <w:spacing w:beforeAutospacing="0" w:afterAutospacing="0"/>
              <w:ind w:left="0"/>
              <w:jc w:val="center"/>
              <w:textAlignment w:val="auto"/>
              <w:rPr>
                <w:b w:val="0"/>
                <w:bCs w:val="0"/>
              </w:rPr>
            </w:pPr>
            <w:r>
              <w:rPr>
                <w:rFonts w:cs="Calibri"/>
                <w:b w:val="0"/>
                <w:bCs w:val="0"/>
              </w:rPr>
              <w:t>45</w:t>
            </w:r>
          </w:p>
        </w:tc>
        <w:tc>
          <w:tcPr>
            <w:tcW w:w="1173" w:type="dxa"/>
            <w:tcBorders>
              <w:top w:val="single" w:color="auto" w:sz="4" w:space="0"/>
              <w:left w:val="single" w:color="auto" w:sz="0" w:space="0"/>
              <w:bottom w:val="single" w:color="auto" w:sz="4" w:space="0"/>
              <w:right w:val="single" w:color="auto" w:sz="4" w:space="0"/>
            </w:tcBorders>
            <w:noWrap w:val="0"/>
            <w:vAlign w:val="center"/>
          </w:tcPr>
          <w:p w14:paraId="58F0A142">
            <w:pPr>
              <w:keepNext w:val="0"/>
              <w:keepLines w:val="0"/>
              <w:pageBreakBefore w:val="0"/>
              <w:kinsoku/>
              <w:wordWrap/>
              <w:overflowPunct/>
              <w:topLinePunct w:val="0"/>
              <w:autoSpaceDE/>
              <w:autoSpaceDN/>
              <w:bidi w:val="0"/>
              <w:adjustRightInd/>
              <w:snapToGrid/>
              <w:spacing w:beforeAutospacing="0" w:afterAutospacing="0"/>
              <w:ind w:left="0"/>
              <w:jc w:val="center"/>
              <w:textAlignment w:val="auto"/>
              <w:rPr>
                <w:b w:val="0"/>
                <w:bCs w:val="0"/>
              </w:rPr>
            </w:pPr>
            <w:r>
              <w:rPr>
                <w:rFonts w:cs="Calibri"/>
                <w:b w:val="0"/>
                <w:bCs w:val="0"/>
              </w:rPr>
              <w:t>32</w:t>
            </w:r>
          </w:p>
        </w:tc>
        <w:tc>
          <w:tcPr>
            <w:tcW w:w="1135" w:type="dxa"/>
            <w:tcBorders>
              <w:top w:val="single" w:color="auto" w:sz="4" w:space="0"/>
              <w:left w:val="single" w:color="auto" w:sz="0" w:space="0"/>
              <w:bottom w:val="single" w:color="auto" w:sz="4" w:space="0"/>
              <w:right w:val="single" w:color="auto" w:sz="4" w:space="0"/>
            </w:tcBorders>
            <w:noWrap w:val="0"/>
            <w:vAlign w:val="center"/>
          </w:tcPr>
          <w:p w14:paraId="2AC93444">
            <w:pPr>
              <w:keepNext w:val="0"/>
              <w:keepLines w:val="0"/>
              <w:pageBreakBefore w:val="0"/>
              <w:kinsoku/>
              <w:wordWrap/>
              <w:overflowPunct/>
              <w:topLinePunct w:val="0"/>
              <w:autoSpaceDE/>
              <w:autoSpaceDN/>
              <w:bidi w:val="0"/>
              <w:adjustRightInd/>
              <w:snapToGrid/>
              <w:spacing w:beforeAutospacing="0" w:afterAutospacing="0"/>
              <w:ind w:left="0"/>
              <w:jc w:val="center"/>
              <w:textAlignment w:val="auto"/>
              <w:rPr>
                <w:b w:val="0"/>
                <w:bCs w:val="0"/>
              </w:rPr>
            </w:pPr>
            <w:r>
              <w:rPr>
                <w:rFonts w:cs="Calibri"/>
                <w:b w:val="0"/>
                <w:bCs w:val="0"/>
              </w:rPr>
              <w:t>2</w:t>
            </w:r>
          </w:p>
        </w:tc>
        <w:tc>
          <w:tcPr>
            <w:tcW w:w="1173" w:type="dxa"/>
            <w:tcBorders>
              <w:top w:val="inset" w:color="auto" w:sz="6" w:space="0"/>
              <w:left w:val="inset" w:color="auto" w:sz="6" w:space="0"/>
              <w:bottom w:val="inset" w:color="auto" w:sz="6" w:space="0"/>
              <w:right w:val="inset" w:color="auto" w:sz="6" w:space="0"/>
            </w:tcBorders>
            <w:noWrap w:val="0"/>
            <w:vAlign w:val="center"/>
          </w:tcPr>
          <w:p w14:paraId="0DFE633B">
            <w:pPr>
              <w:keepNext w:val="0"/>
              <w:keepLines w:val="0"/>
              <w:pageBreakBefore w:val="0"/>
              <w:kinsoku/>
              <w:wordWrap/>
              <w:overflowPunct/>
              <w:topLinePunct w:val="0"/>
              <w:autoSpaceDE/>
              <w:autoSpaceDN/>
              <w:bidi w:val="0"/>
              <w:adjustRightInd/>
              <w:snapToGrid/>
              <w:spacing w:beforeAutospacing="0" w:afterAutospacing="0"/>
              <w:ind w:left="0"/>
              <w:jc w:val="center"/>
              <w:textAlignment w:val="auto"/>
              <w:rPr>
                <w:b w:val="0"/>
                <w:bCs w:val="0"/>
              </w:rPr>
            </w:pPr>
            <w:r>
              <w:rPr>
                <w:rFonts w:cs="Calibri"/>
                <w:b w:val="0"/>
                <w:bCs w:val="0"/>
              </w:rPr>
              <w:t>0</w:t>
            </w:r>
          </w:p>
        </w:tc>
        <w:tc>
          <w:tcPr>
            <w:tcW w:w="1153" w:type="dxa"/>
            <w:tcBorders>
              <w:top w:val="inset" w:color="auto" w:sz="6" w:space="0"/>
              <w:left w:val="single" w:color="auto" w:sz="0" w:space="0"/>
              <w:bottom w:val="inset" w:color="auto" w:sz="6" w:space="0"/>
              <w:right w:val="inset" w:color="auto" w:sz="6" w:space="0"/>
            </w:tcBorders>
            <w:noWrap w:val="0"/>
            <w:vAlign w:val="center"/>
          </w:tcPr>
          <w:p w14:paraId="2A53D5C2">
            <w:pPr>
              <w:keepNext w:val="0"/>
              <w:keepLines w:val="0"/>
              <w:pageBreakBefore w:val="0"/>
              <w:kinsoku/>
              <w:wordWrap/>
              <w:overflowPunct/>
              <w:topLinePunct w:val="0"/>
              <w:autoSpaceDE/>
              <w:autoSpaceDN/>
              <w:bidi w:val="0"/>
              <w:adjustRightInd/>
              <w:snapToGrid/>
              <w:spacing w:beforeAutospacing="0" w:afterAutospacing="0"/>
              <w:ind w:left="0"/>
              <w:jc w:val="center"/>
              <w:textAlignment w:val="auto"/>
              <w:rPr>
                <w:b w:val="0"/>
                <w:bCs w:val="0"/>
              </w:rPr>
            </w:pPr>
            <w:r>
              <w:rPr>
                <w:rFonts w:cs="Calibri"/>
                <w:b w:val="0"/>
                <w:bCs w:val="0"/>
              </w:rPr>
              <w:t>0</w:t>
            </w:r>
          </w:p>
        </w:tc>
        <w:tc>
          <w:tcPr>
            <w:tcW w:w="985" w:type="dxa"/>
            <w:tcBorders>
              <w:top w:val="inset" w:color="auto" w:sz="6" w:space="0"/>
              <w:left w:val="single" w:color="auto" w:sz="0" w:space="0"/>
              <w:bottom w:val="inset" w:color="auto" w:sz="6" w:space="0"/>
              <w:right w:val="inset" w:color="auto" w:sz="6" w:space="0"/>
            </w:tcBorders>
            <w:noWrap w:val="0"/>
            <w:vAlign w:val="center"/>
          </w:tcPr>
          <w:p w14:paraId="416ECA85">
            <w:pPr>
              <w:keepNext w:val="0"/>
              <w:keepLines w:val="0"/>
              <w:pageBreakBefore w:val="0"/>
              <w:kinsoku/>
              <w:wordWrap/>
              <w:overflowPunct/>
              <w:topLinePunct w:val="0"/>
              <w:autoSpaceDE/>
              <w:autoSpaceDN/>
              <w:bidi w:val="0"/>
              <w:adjustRightInd/>
              <w:snapToGrid/>
              <w:spacing w:beforeAutospacing="0" w:afterAutospacing="0"/>
              <w:ind w:left="0"/>
              <w:jc w:val="center"/>
              <w:textAlignment w:val="auto"/>
              <w:rPr>
                <w:b w:val="0"/>
                <w:bCs w:val="0"/>
              </w:rPr>
            </w:pPr>
            <w:r>
              <w:rPr>
                <w:rFonts w:cs="Calibri"/>
                <w:b w:val="0"/>
                <w:bCs w:val="0"/>
              </w:rPr>
              <w:t>2</w:t>
            </w:r>
          </w:p>
        </w:tc>
      </w:tr>
      <w:tr w14:paraId="70534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1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12E30F1">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b w:val="0"/>
                <w:bCs w:val="0"/>
                <w:sz w:val="20"/>
                <w:szCs w:val="20"/>
              </w:rPr>
            </w:pPr>
            <w:r>
              <w:rPr>
                <w:rFonts w:hint="eastAsia" w:ascii="宋体" w:hAnsi="宋体" w:cs="Times New Roman"/>
                <w:b w:val="0"/>
                <w:bCs w:val="0"/>
                <w:sz w:val="20"/>
                <w:szCs w:val="20"/>
              </w:rPr>
              <w:t>总计</w:t>
            </w:r>
          </w:p>
        </w:tc>
        <w:tc>
          <w:tcPr>
            <w:tcW w:w="1174" w:type="dxa"/>
            <w:tcBorders>
              <w:top w:val="single" w:color="auto" w:sz="4" w:space="0"/>
              <w:left w:val="single" w:color="auto" w:sz="0" w:space="0"/>
              <w:bottom w:val="single" w:color="auto" w:sz="4" w:space="0"/>
              <w:right w:val="single" w:color="auto" w:sz="4" w:space="0"/>
            </w:tcBorders>
            <w:shd w:val="clear" w:color="auto" w:fill="auto"/>
            <w:noWrap w:val="0"/>
            <w:vAlign w:val="center"/>
          </w:tcPr>
          <w:p w14:paraId="4D8CE3DA">
            <w:pPr>
              <w:keepNext w:val="0"/>
              <w:keepLines w:val="0"/>
              <w:pageBreakBefore w:val="0"/>
              <w:kinsoku/>
              <w:wordWrap/>
              <w:overflowPunct/>
              <w:topLinePunct w:val="0"/>
              <w:autoSpaceDE/>
              <w:autoSpaceDN/>
              <w:bidi w:val="0"/>
              <w:adjustRightInd/>
              <w:snapToGrid/>
              <w:spacing w:beforeAutospacing="0" w:afterAutospacing="0"/>
              <w:ind w:left="0"/>
              <w:jc w:val="center"/>
              <w:textAlignment w:val="auto"/>
              <w:rPr>
                <w:rFonts w:hint="eastAsia" w:eastAsia="宋体"/>
                <w:b w:val="0"/>
                <w:bCs w:val="0"/>
                <w:lang w:val="en-US" w:eastAsia="zh-CN"/>
              </w:rPr>
            </w:pPr>
            <w:r>
              <w:rPr>
                <w:rFonts w:cs="Calibri"/>
                <w:b w:val="0"/>
                <w:bCs w:val="0"/>
              </w:rPr>
              <w:t>11</w:t>
            </w:r>
            <w:r>
              <w:rPr>
                <w:rFonts w:hint="eastAsia" w:cs="Calibri"/>
                <w:b w:val="0"/>
                <w:bCs w:val="0"/>
                <w:lang w:val="en-US" w:eastAsia="zh-CN"/>
              </w:rPr>
              <w:t>7</w:t>
            </w:r>
          </w:p>
        </w:tc>
        <w:tc>
          <w:tcPr>
            <w:tcW w:w="1173" w:type="dxa"/>
            <w:tcBorders>
              <w:top w:val="single" w:color="auto" w:sz="4" w:space="0"/>
              <w:left w:val="single" w:color="auto" w:sz="0" w:space="0"/>
              <w:bottom w:val="single" w:color="auto" w:sz="4" w:space="0"/>
              <w:right w:val="single" w:color="auto" w:sz="4" w:space="0"/>
            </w:tcBorders>
            <w:shd w:val="clear" w:color="auto" w:fill="auto"/>
            <w:noWrap w:val="0"/>
            <w:vAlign w:val="center"/>
          </w:tcPr>
          <w:p w14:paraId="32444C29">
            <w:pPr>
              <w:keepNext w:val="0"/>
              <w:keepLines w:val="0"/>
              <w:pageBreakBefore w:val="0"/>
              <w:kinsoku/>
              <w:wordWrap/>
              <w:overflowPunct/>
              <w:topLinePunct w:val="0"/>
              <w:autoSpaceDE/>
              <w:autoSpaceDN/>
              <w:bidi w:val="0"/>
              <w:adjustRightInd/>
              <w:snapToGrid/>
              <w:spacing w:beforeAutospacing="0" w:afterAutospacing="0"/>
              <w:ind w:left="0"/>
              <w:jc w:val="center"/>
              <w:textAlignment w:val="auto"/>
              <w:rPr>
                <w:rFonts w:hint="default" w:eastAsia="宋体"/>
                <w:b/>
                <w:bCs/>
                <w:lang w:val="en-US" w:eastAsia="zh-CN"/>
              </w:rPr>
            </w:pPr>
            <w:r>
              <w:rPr>
                <w:rFonts w:hint="eastAsia"/>
                <w:b w:val="0"/>
                <w:bCs w:val="0"/>
                <w:shd w:val="clear" w:color="auto" w:fill="auto"/>
                <w:lang w:val="en-US" w:eastAsia="zh-CN"/>
              </w:rPr>
              <w:t>2558</w:t>
            </w:r>
          </w:p>
        </w:tc>
        <w:tc>
          <w:tcPr>
            <w:tcW w:w="1135" w:type="dxa"/>
            <w:tcBorders>
              <w:top w:val="single" w:color="auto" w:sz="4" w:space="0"/>
              <w:left w:val="single" w:color="auto" w:sz="0" w:space="0"/>
              <w:bottom w:val="single" w:color="auto" w:sz="4" w:space="0"/>
              <w:right w:val="single" w:color="auto" w:sz="4" w:space="0"/>
            </w:tcBorders>
            <w:shd w:val="clear" w:color="auto" w:fill="DCE6F2"/>
            <w:noWrap w:val="0"/>
            <w:vAlign w:val="center"/>
          </w:tcPr>
          <w:p w14:paraId="048262CB">
            <w:pPr>
              <w:keepNext w:val="0"/>
              <w:keepLines w:val="0"/>
              <w:pageBreakBefore w:val="0"/>
              <w:kinsoku/>
              <w:wordWrap/>
              <w:overflowPunct/>
              <w:topLinePunct w:val="0"/>
              <w:autoSpaceDE/>
              <w:autoSpaceDN/>
              <w:bidi w:val="0"/>
              <w:adjustRightInd/>
              <w:snapToGrid/>
              <w:spacing w:beforeAutospacing="0" w:afterAutospacing="0"/>
              <w:ind w:left="0"/>
              <w:jc w:val="center"/>
              <w:textAlignment w:val="auto"/>
              <w:rPr>
                <w:rFonts w:hint="default" w:eastAsia="宋体"/>
                <w:b/>
                <w:bCs/>
                <w:lang w:val="en-US" w:eastAsia="zh-CN"/>
              </w:rPr>
            </w:pPr>
            <w:r>
              <w:rPr>
                <w:rFonts w:cs="Calibri"/>
                <w:b/>
                <w:bCs/>
              </w:rPr>
              <w:t>1</w:t>
            </w:r>
            <w:r>
              <w:rPr>
                <w:rFonts w:hint="eastAsia" w:cs="Calibri"/>
                <w:b/>
                <w:bCs/>
                <w:lang w:val="en-US" w:eastAsia="zh-CN"/>
              </w:rPr>
              <w:t>42</w:t>
            </w:r>
          </w:p>
        </w:tc>
        <w:tc>
          <w:tcPr>
            <w:tcW w:w="1173" w:type="dxa"/>
            <w:tcBorders>
              <w:top w:val="inset" w:color="auto" w:sz="6" w:space="0"/>
              <w:left w:val="inset" w:color="auto" w:sz="6" w:space="0"/>
              <w:bottom w:val="inset" w:color="auto" w:sz="6" w:space="0"/>
              <w:right w:val="inset" w:color="auto" w:sz="6" w:space="0"/>
            </w:tcBorders>
            <w:noWrap w:val="0"/>
            <w:vAlign w:val="center"/>
          </w:tcPr>
          <w:p w14:paraId="5927CE27">
            <w:pPr>
              <w:keepNext w:val="0"/>
              <w:keepLines w:val="0"/>
              <w:pageBreakBefore w:val="0"/>
              <w:kinsoku/>
              <w:wordWrap/>
              <w:overflowPunct/>
              <w:topLinePunct w:val="0"/>
              <w:autoSpaceDE/>
              <w:autoSpaceDN/>
              <w:bidi w:val="0"/>
              <w:adjustRightInd/>
              <w:snapToGrid/>
              <w:spacing w:beforeAutospacing="0" w:afterAutospacing="0"/>
              <w:ind w:left="0"/>
              <w:jc w:val="center"/>
              <w:textAlignment w:val="auto"/>
              <w:rPr>
                <w:b w:val="0"/>
                <w:bCs w:val="0"/>
              </w:rPr>
            </w:pPr>
            <w:r>
              <w:rPr>
                <w:rFonts w:cs="Calibri"/>
                <w:b w:val="0"/>
                <w:bCs w:val="0"/>
              </w:rPr>
              <w:t>123.5</w:t>
            </w:r>
          </w:p>
        </w:tc>
        <w:tc>
          <w:tcPr>
            <w:tcW w:w="1153" w:type="dxa"/>
            <w:tcBorders>
              <w:top w:val="inset" w:color="auto" w:sz="6" w:space="0"/>
              <w:left w:val="single" w:color="auto" w:sz="0" w:space="0"/>
              <w:bottom w:val="inset" w:color="auto" w:sz="6" w:space="0"/>
              <w:right w:val="inset" w:color="auto" w:sz="6" w:space="0"/>
            </w:tcBorders>
            <w:noWrap w:val="0"/>
            <w:vAlign w:val="center"/>
          </w:tcPr>
          <w:p w14:paraId="1D0C8D3B">
            <w:pPr>
              <w:keepNext w:val="0"/>
              <w:keepLines w:val="0"/>
              <w:pageBreakBefore w:val="0"/>
              <w:kinsoku/>
              <w:wordWrap/>
              <w:overflowPunct/>
              <w:topLinePunct w:val="0"/>
              <w:autoSpaceDE/>
              <w:autoSpaceDN/>
              <w:bidi w:val="0"/>
              <w:adjustRightInd/>
              <w:snapToGrid/>
              <w:spacing w:beforeAutospacing="0" w:afterAutospacing="0"/>
              <w:ind w:left="0"/>
              <w:jc w:val="center"/>
              <w:textAlignment w:val="auto"/>
              <w:rPr>
                <w:b w:val="0"/>
                <w:bCs w:val="0"/>
              </w:rPr>
            </w:pPr>
            <w:r>
              <w:rPr>
                <w:rFonts w:hint="eastAsia" w:cs="Calibri"/>
                <w:b w:val="0"/>
                <w:bCs w:val="0"/>
                <w:lang w:val="en-US" w:eastAsia="zh-CN"/>
              </w:rPr>
              <w:t>14</w:t>
            </w:r>
            <w:r>
              <w:rPr>
                <w:rFonts w:cs="Calibri"/>
                <w:b w:val="0"/>
                <w:bCs w:val="0"/>
              </w:rPr>
              <w:t>.5</w:t>
            </w:r>
          </w:p>
        </w:tc>
        <w:tc>
          <w:tcPr>
            <w:tcW w:w="985" w:type="dxa"/>
            <w:tcBorders>
              <w:top w:val="inset" w:color="auto" w:sz="6" w:space="0"/>
              <w:left w:val="single" w:color="auto" w:sz="0" w:space="0"/>
              <w:bottom w:val="inset" w:color="auto" w:sz="6" w:space="0"/>
              <w:right w:val="inset" w:color="auto" w:sz="6" w:space="0"/>
            </w:tcBorders>
            <w:noWrap w:val="0"/>
            <w:vAlign w:val="center"/>
          </w:tcPr>
          <w:p w14:paraId="6F8E784D">
            <w:pPr>
              <w:keepNext w:val="0"/>
              <w:keepLines w:val="0"/>
              <w:pageBreakBefore w:val="0"/>
              <w:kinsoku/>
              <w:wordWrap/>
              <w:overflowPunct/>
              <w:topLinePunct w:val="0"/>
              <w:autoSpaceDE/>
              <w:autoSpaceDN/>
              <w:bidi w:val="0"/>
              <w:adjustRightInd/>
              <w:snapToGrid/>
              <w:spacing w:beforeAutospacing="0" w:afterAutospacing="0"/>
              <w:ind w:left="0"/>
              <w:jc w:val="center"/>
              <w:textAlignment w:val="auto"/>
              <w:rPr>
                <w:rFonts w:hint="eastAsia" w:eastAsia="宋体"/>
                <w:b w:val="0"/>
                <w:bCs w:val="0"/>
                <w:lang w:val="en-US" w:eastAsia="zh-CN"/>
              </w:rPr>
            </w:pPr>
            <w:r>
              <w:rPr>
                <w:rFonts w:hint="eastAsia"/>
                <w:b w:val="0"/>
                <w:bCs w:val="0"/>
                <w:lang w:val="en-US" w:eastAsia="zh-CN"/>
              </w:rPr>
              <w:t>4</w:t>
            </w:r>
          </w:p>
        </w:tc>
      </w:tr>
    </w:tbl>
    <w:p w14:paraId="4BC8B145">
      <w:pPr>
        <w:keepNext w:val="0"/>
        <w:keepLines w:val="0"/>
        <w:pageBreakBefore w:val="0"/>
        <w:numPr>
          <w:ilvl w:val="0"/>
          <w:numId w:val="21"/>
        </w:numPr>
        <w:tabs>
          <w:tab w:val="left" w:pos="0"/>
        </w:tabs>
        <w:kinsoku/>
        <w:wordWrap/>
        <w:overflowPunct/>
        <w:topLinePunct w:val="0"/>
        <w:autoSpaceDE/>
        <w:autoSpaceDN/>
        <w:bidi w:val="0"/>
        <w:adjustRightInd/>
        <w:snapToGrid/>
        <w:spacing w:beforeAutospacing="0" w:afterAutospacing="0" w:line="440" w:lineRule="exact"/>
        <w:ind w:left="0" w:firstLine="482" w:firstLineChars="200"/>
        <w:textAlignment w:val="auto"/>
        <w:rPr>
          <w:rFonts w:ascii="宋体" w:hAnsi="宋体"/>
          <w:sz w:val="24"/>
          <w:szCs w:val="24"/>
        </w:rPr>
      </w:pPr>
      <w:r>
        <w:rPr>
          <w:rFonts w:hint="eastAsia" w:ascii="宋体" w:hAnsi="宋体"/>
          <w:b/>
          <w:bCs/>
          <w:sz w:val="24"/>
          <w:szCs w:val="24"/>
        </w:rPr>
        <w:t>职业资格证书</w:t>
      </w:r>
      <w:r>
        <w:rPr>
          <w:sz w:val="24"/>
          <w:szCs w:val="24"/>
        </w:rPr>
        <w:t xml:space="preserve"> </w:t>
      </w:r>
    </w:p>
    <w:p w14:paraId="1C27D3A6">
      <w:pPr>
        <w:pStyle w:val="31"/>
        <w:keepNext w:val="0"/>
        <w:keepLines w:val="0"/>
        <w:pageBreakBefore w:val="0"/>
        <w:kinsoku/>
        <w:wordWrap/>
        <w:overflowPunct/>
        <w:topLinePunct w:val="0"/>
        <w:autoSpaceDE/>
        <w:autoSpaceDN/>
        <w:bidi w:val="0"/>
        <w:adjustRightInd/>
        <w:snapToGrid/>
        <w:spacing w:before="0" w:beforeAutospacing="0" w:after="0" w:afterAutospacing="0" w:line="440" w:lineRule="exact"/>
        <w:ind w:left="0" w:firstLine="480" w:firstLineChars="200"/>
        <w:textAlignment w:val="auto"/>
        <w:rPr>
          <w:rFonts w:hint="eastAsia" w:ascii="宋体" w:hAnsi="宋体"/>
          <w:sz w:val="22"/>
          <w:szCs w:val="22"/>
        </w:rPr>
      </w:pPr>
      <w:r>
        <w:rPr>
          <w:rFonts w:hint="eastAsia"/>
          <w:color w:val="333333"/>
          <w:sz w:val="24"/>
          <w:szCs w:val="24"/>
          <w:shd w:val="clear" w:color="auto" w:fill="FFFFFF"/>
        </w:rPr>
        <w:t xml:space="preserve">学生通过规定年限的学习，修满专业人才培养方案所规定的学分，达到本专业人才培养目标和培养规格的要求，获得规定的职业资格、职业技能证书之一，准予毕业。 </w:t>
      </w:r>
    </w:p>
    <w:tbl>
      <w:tblPr>
        <w:tblStyle w:val="9"/>
        <w:tblW w:w="7958" w:type="dxa"/>
        <w:tblInd w:w="142"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468"/>
        <w:gridCol w:w="3639"/>
        <w:gridCol w:w="789"/>
        <w:gridCol w:w="3062"/>
      </w:tblGrid>
      <w:tr w14:paraId="2255490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43" w:hRule="atLeast"/>
        </w:trPr>
        <w:tc>
          <w:tcPr>
            <w:tcW w:w="468" w:type="dxa"/>
            <w:tcBorders>
              <w:top w:val="single" w:color="auto" w:sz="8" w:space="0"/>
              <w:left w:val="single" w:color="auto" w:sz="8" w:space="0"/>
              <w:bottom w:val="single" w:color="auto" w:sz="6" w:space="0"/>
              <w:right w:val="single" w:color="auto" w:sz="6" w:space="0"/>
            </w:tcBorders>
            <w:shd w:val="clear" w:color="auto" w:fill="DCE6F2"/>
            <w:noWrap w:val="0"/>
            <w:vAlign w:val="center"/>
          </w:tcPr>
          <w:p w14:paraId="5388BA1A">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center"/>
              <w:rPr>
                <w:rFonts w:hint="eastAsia" w:ascii="宋体" w:hAnsi="宋体" w:cs="Times New Roman"/>
                <w:sz w:val="20"/>
                <w:szCs w:val="20"/>
              </w:rPr>
            </w:pPr>
            <w:r>
              <w:rPr>
                <w:rFonts w:hint="eastAsia" w:ascii="宋体" w:hAnsi="宋体" w:cs="Times New Roman"/>
                <w:sz w:val="20"/>
                <w:szCs w:val="20"/>
              </w:rPr>
              <w:t>序号</w:t>
            </w:r>
          </w:p>
        </w:tc>
        <w:tc>
          <w:tcPr>
            <w:tcW w:w="3639" w:type="dxa"/>
            <w:tcBorders>
              <w:top w:val="single" w:color="auto" w:sz="8" w:space="0"/>
              <w:left w:val="single" w:color="auto" w:sz="8" w:space="0"/>
              <w:bottom w:val="single" w:color="auto" w:sz="6" w:space="0"/>
              <w:right w:val="single" w:color="auto" w:sz="6" w:space="0"/>
            </w:tcBorders>
            <w:shd w:val="clear" w:color="auto" w:fill="DCE6F2"/>
            <w:noWrap w:val="0"/>
            <w:vAlign w:val="center"/>
          </w:tcPr>
          <w:p w14:paraId="342521DD">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证书名称</w:t>
            </w:r>
          </w:p>
        </w:tc>
        <w:tc>
          <w:tcPr>
            <w:tcW w:w="789" w:type="dxa"/>
            <w:tcBorders>
              <w:top w:val="single" w:color="auto" w:sz="8" w:space="0"/>
              <w:left w:val="single" w:color="auto" w:sz="8" w:space="0"/>
              <w:bottom w:val="single" w:color="auto" w:sz="6" w:space="0"/>
              <w:right w:val="single" w:color="auto" w:sz="6" w:space="0"/>
            </w:tcBorders>
            <w:shd w:val="clear" w:color="auto" w:fill="DCE6F2"/>
            <w:noWrap w:val="0"/>
            <w:vAlign w:val="center"/>
          </w:tcPr>
          <w:p w14:paraId="2D82AEB5">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证书等级</w:t>
            </w:r>
          </w:p>
        </w:tc>
        <w:tc>
          <w:tcPr>
            <w:tcW w:w="3062" w:type="dxa"/>
            <w:tcBorders>
              <w:top w:val="single" w:color="auto" w:sz="8" w:space="0"/>
              <w:left w:val="single" w:color="auto" w:sz="8" w:space="0"/>
              <w:bottom w:val="single" w:color="auto" w:sz="6" w:space="0"/>
              <w:right w:val="single" w:color="auto" w:sz="6" w:space="0"/>
            </w:tcBorders>
            <w:shd w:val="clear" w:color="auto" w:fill="DCE6F2"/>
            <w:noWrap w:val="0"/>
            <w:vAlign w:val="center"/>
          </w:tcPr>
          <w:p w14:paraId="47C88E54">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颁证机构</w:t>
            </w:r>
          </w:p>
        </w:tc>
      </w:tr>
      <w:tr w14:paraId="63315FD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1" w:hRule="atLeast"/>
        </w:trPr>
        <w:tc>
          <w:tcPr>
            <w:tcW w:w="468" w:type="dxa"/>
            <w:tcBorders>
              <w:top w:val="single" w:color="auto" w:sz="6" w:space="0"/>
              <w:left w:val="single" w:color="auto" w:sz="8" w:space="0"/>
              <w:bottom w:val="single" w:color="auto" w:sz="6" w:space="0"/>
              <w:right w:val="single" w:color="auto" w:sz="6" w:space="0"/>
            </w:tcBorders>
            <w:noWrap w:val="0"/>
            <w:vAlign w:val="center"/>
          </w:tcPr>
          <w:p w14:paraId="2B34BBDE">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jc w:val="center"/>
              <w:textAlignment w:val="center"/>
              <w:rPr>
                <w:rFonts w:hint="eastAsia" w:eastAsia="宋体"/>
                <w:lang w:val="en-US" w:eastAsia="zh-CN"/>
              </w:rPr>
            </w:pPr>
            <w:r>
              <w:rPr>
                <w:rFonts w:hint="eastAsia"/>
                <w:lang w:val="en-US" w:eastAsia="zh-CN"/>
              </w:rPr>
              <w:t>1</w:t>
            </w:r>
          </w:p>
        </w:tc>
        <w:tc>
          <w:tcPr>
            <w:tcW w:w="3639" w:type="dxa"/>
            <w:tcBorders>
              <w:top w:val="single" w:color="auto" w:sz="6" w:space="0"/>
              <w:left w:val="single" w:color="auto" w:sz="8" w:space="0"/>
              <w:bottom w:val="single" w:color="auto" w:sz="6" w:space="0"/>
              <w:right w:val="single" w:color="auto" w:sz="6" w:space="0"/>
            </w:tcBorders>
            <w:noWrap w:val="0"/>
            <w:vAlign w:val="center"/>
          </w:tcPr>
          <w:p w14:paraId="295ABFF0">
            <w:pPr>
              <w:keepNext w:val="0"/>
              <w:keepLines w:val="0"/>
              <w:pageBreakBefore w:val="0"/>
              <w:widowControl/>
              <w:kinsoku/>
              <w:wordWrap/>
              <w:overflowPunct/>
              <w:topLinePunct w:val="0"/>
              <w:autoSpaceDE/>
              <w:autoSpaceDN/>
              <w:bidi w:val="0"/>
              <w:adjustRightInd/>
              <w:snapToGrid/>
              <w:spacing w:beforeAutospacing="0" w:afterAutospacing="0"/>
              <w:ind w:left="0" w:leftChars="0"/>
              <w:jc w:val="left"/>
              <w:textAlignment w:val="auto"/>
              <w:rPr>
                <w:rFonts w:hint="eastAsia" w:ascii="宋体" w:hAnsi="宋体" w:eastAsia="宋体" w:cs="Times New Roman"/>
                <w:kern w:val="2"/>
                <w:sz w:val="20"/>
                <w:szCs w:val="20"/>
                <w:lang w:val="en-US" w:eastAsia="zh-CN" w:bidi="ar-SA"/>
              </w:rPr>
            </w:pPr>
            <w:r>
              <w:rPr>
                <w:rFonts w:hint="eastAsia" w:ascii="宋体" w:hAnsi="宋体" w:cs="Times New Roman"/>
                <w:sz w:val="20"/>
                <w:szCs w:val="20"/>
              </w:rPr>
              <w:t xml:space="preserve">电工证 </w:t>
            </w:r>
          </w:p>
        </w:tc>
        <w:tc>
          <w:tcPr>
            <w:tcW w:w="789" w:type="dxa"/>
            <w:tcBorders>
              <w:top w:val="single" w:color="auto" w:sz="6" w:space="0"/>
              <w:left w:val="single" w:color="auto" w:sz="8" w:space="0"/>
              <w:bottom w:val="single" w:color="auto" w:sz="6" w:space="0"/>
              <w:right w:val="single" w:color="auto" w:sz="6" w:space="0"/>
            </w:tcBorders>
            <w:noWrap w:val="0"/>
            <w:vAlign w:val="center"/>
          </w:tcPr>
          <w:p w14:paraId="55E357EE">
            <w:pPr>
              <w:keepNext w:val="0"/>
              <w:keepLines w:val="0"/>
              <w:pageBreakBefore w:val="0"/>
              <w:widowControl/>
              <w:kinsoku/>
              <w:wordWrap/>
              <w:overflowPunct/>
              <w:topLinePunct w:val="0"/>
              <w:autoSpaceDE/>
              <w:autoSpaceDN/>
              <w:bidi w:val="0"/>
              <w:adjustRightInd/>
              <w:snapToGrid/>
              <w:spacing w:beforeAutospacing="0" w:afterAutospacing="0"/>
              <w:ind w:left="0" w:leftChars="0"/>
              <w:jc w:val="center"/>
              <w:textAlignment w:val="auto"/>
              <w:rPr>
                <w:rFonts w:hint="eastAsia" w:ascii="宋体" w:hAnsi="宋体" w:eastAsia="宋体" w:cs="Times New Roman"/>
                <w:kern w:val="2"/>
                <w:sz w:val="20"/>
                <w:szCs w:val="20"/>
                <w:lang w:val="en-US" w:eastAsia="zh-CN" w:bidi="ar-SA"/>
              </w:rPr>
            </w:pPr>
            <w:r>
              <w:rPr>
                <w:rFonts w:hint="eastAsia" w:ascii="宋体" w:hAnsi="宋体" w:cs="Times New Roman"/>
                <w:sz w:val="20"/>
                <w:szCs w:val="20"/>
              </w:rPr>
              <w:t>4</w:t>
            </w:r>
          </w:p>
        </w:tc>
        <w:tc>
          <w:tcPr>
            <w:tcW w:w="3062" w:type="dxa"/>
            <w:tcBorders>
              <w:top w:val="single" w:color="auto" w:sz="6" w:space="0"/>
              <w:left w:val="single" w:color="auto" w:sz="8" w:space="0"/>
              <w:bottom w:val="single" w:color="auto" w:sz="6" w:space="0"/>
              <w:right w:val="single" w:color="auto" w:sz="6" w:space="0"/>
            </w:tcBorders>
            <w:noWrap w:val="0"/>
            <w:vAlign w:val="center"/>
          </w:tcPr>
          <w:p w14:paraId="2C183E4C">
            <w:pPr>
              <w:keepNext w:val="0"/>
              <w:keepLines w:val="0"/>
              <w:pageBreakBefore w:val="0"/>
              <w:widowControl/>
              <w:kinsoku/>
              <w:wordWrap/>
              <w:overflowPunct/>
              <w:topLinePunct w:val="0"/>
              <w:autoSpaceDE/>
              <w:autoSpaceDN/>
              <w:bidi w:val="0"/>
              <w:adjustRightInd/>
              <w:snapToGrid/>
              <w:spacing w:beforeAutospacing="0" w:afterAutospacing="0"/>
              <w:ind w:left="0" w:leftChars="0"/>
              <w:jc w:val="left"/>
              <w:textAlignment w:val="auto"/>
              <w:rPr>
                <w:rFonts w:hint="eastAsia" w:ascii="宋体" w:hAnsi="宋体" w:eastAsia="宋体" w:cs="Times New Roman"/>
                <w:kern w:val="2"/>
                <w:sz w:val="20"/>
                <w:szCs w:val="20"/>
                <w:lang w:val="en-US" w:eastAsia="zh-CN" w:bidi="ar-SA"/>
              </w:rPr>
            </w:pPr>
            <w:r>
              <w:rPr>
                <w:rFonts w:hint="eastAsia" w:ascii="宋体" w:hAnsi="宋体" w:cs="Times New Roman"/>
                <w:sz w:val="20"/>
                <w:szCs w:val="20"/>
              </w:rPr>
              <w:t xml:space="preserve">内蒙古职业能力发展协会 </w:t>
            </w:r>
          </w:p>
        </w:tc>
      </w:tr>
      <w:tr w14:paraId="6CDEF80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99" w:hRule="atLeast"/>
        </w:trPr>
        <w:tc>
          <w:tcPr>
            <w:tcW w:w="468" w:type="dxa"/>
            <w:tcBorders>
              <w:top w:val="single" w:color="auto" w:sz="6" w:space="0"/>
              <w:left w:val="single" w:color="auto" w:sz="8" w:space="0"/>
              <w:bottom w:val="single" w:color="auto" w:sz="6" w:space="0"/>
              <w:right w:val="single" w:color="auto" w:sz="6" w:space="0"/>
            </w:tcBorders>
            <w:noWrap w:val="0"/>
            <w:vAlign w:val="center"/>
          </w:tcPr>
          <w:p w14:paraId="700A42AC">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center"/>
              <w:rPr>
                <w:rFonts w:hint="eastAsia" w:ascii="宋体" w:hAnsi="宋体" w:cs="Times New Roman"/>
                <w:sz w:val="20"/>
                <w:szCs w:val="20"/>
              </w:rPr>
            </w:pPr>
            <w:r>
              <w:rPr>
                <w:rFonts w:hint="eastAsia" w:ascii="宋体" w:hAnsi="宋体" w:cs="Times New Roman"/>
                <w:sz w:val="20"/>
                <w:szCs w:val="20"/>
              </w:rPr>
              <w:t xml:space="preserve">2 </w:t>
            </w:r>
          </w:p>
        </w:tc>
        <w:tc>
          <w:tcPr>
            <w:tcW w:w="3639" w:type="dxa"/>
            <w:tcBorders>
              <w:top w:val="single" w:color="auto" w:sz="6" w:space="0"/>
              <w:left w:val="single" w:color="auto" w:sz="8" w:space="0"/>
              <w:bottom w:val="single" w:color="auto" w:sz="6" w:space="0"/>
              <w:right w:val="single" w:color="auto" w:sz="6" w:space="0"/>
            </w:tcBorders>
            <w:noWrap w:val="0"/>
            <w:vAlign w:val="center"/>
          </w:tcPr>
          <w:p w14:paraId="6E603DD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特种作业操作证（高压电工作业） </w:t>
            </w:r>
          </w:p>
        </w:tc>
        <w:tc>
          <w:tcPr>
            <w:tcW w:w="789" w:type="dxa"/>
            <w:tcBorders>
              <w:top w:val="single" w:color="auto" w:sz="6" w:space="0"/>
              <w:left w:val="single" w:color="auto" w:sz="8" w:space="0"/>
              <w:bottom w:val="single" w:color="auto" w:sz="6" w:space="0"/>
              <w:right w:val="single" w:color="auto" w:sz="6" w:space="0"/>
            </w:tcBorders>
            <w:noWrap w:val="0"/>
            <w:vAlign w:val="center"/>
          </w:tcPr>
          <w:p w14:paraId="22919E71">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p>
        </w:tc>
        <w:tc>
          <w:tcPr>
            <w:tcW w:w="3062" w:type="dxa"/>
            <w:tcBorders>
              <w:top w:val="single" w:color="auto" w:sz="6" w:space="0"/>
              <w:left w:val="single" w:color="auto" w:sz="8" w:space="0"/>
              <w:bottom w:val="single" w:color="auto" w:sz="6" w:space="0"/>
              <w:right w:val="single" w:color="auto" w:sz="6" w:space="0"/>
            </w:tcBorders>
            <w:noWrap w:val="0"/>
            <w:vAlign w:val="center"/>
          </w:tcPr>
          <w:p w14:paraId="23DEB6A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内蒙古自治区应急管理厅 </w:t>
            </w:r>
          </w:p>
        </w:tc>
      </w:tr>
      <w:tr w14:paraId="05223CA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99" w:hRule="atLeast"/>
        </w:trPr>
        <w:tc>
          <w:tcPr>
            <w:tcW w:w="468" w:type="dxa"/>
            <w:tcBorders>
              <w:top w:val="single" w:color="auto" w:sz="6" w:space="0"/>
              <w:left w:val="single" w:color="auto" w:sz="8" w:space="0"/>
              <w:bottom w:val="single" w:color="auto" w:sz="6" w:space="0"/>
              <w:right w:val="single" w:color="auto" w:sz="6" w:space="0"/>
            </w:tcBorders>
            <w:noWrap w:val="0"/>
            <w:vAlign w:val="center"/>
          </w:tcPr>
          <w:p w14:paraId="1C1A74AF">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center"/>
              <w:rPr>
                <w:rFonts w:hint="eastAsia" w:ascii="宋体" w:hAnsi="宋体" w:cs="Times New Roman"/>
                <w:sz w:val="20"/>
                <w:szCs w:val="20"/>
              </w:rPr>
            </w:pPr>
            <w:r>
              <w:rPr>
                <w:rFonts w:hint="eastAsia" w:ascii="宋体" w:hAnsi="宋体" w:cs="Times New Roman"/>
                <w:sz w:val="20"/>
                <w:szCs w:val="20"/>
              </w:rPr>
              <w:t xml:space="preserve">3 </w:t>
            </w:r>
          </w:p>
        </w:tc>
        <w:tc>
          <w:tcPr>
            <w:tcW w:w="3639" w:type="dxa"/>
            <w:tcBorders>
              <w:top w:val="single" w:color="auto" w:sz="6" w:space="0"/>
              <w:left w:val="single" w:color="auto" w:sz="8" w:space="0"/>
              <w:bottom w:val="single" w:color="auto" w:sz="6" w:space="0"/>
              <w:right w:val="single" w:color="auto" w:sz="6" w:space="0"/>
            </w:tcBorders>
            <w:noWrap w:val="0"/>
            <w:vAlign w:val="center"/>
          </w:tcPr>
          <w:p w14:paraId="66B04AD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电气值班员（职业技能等级证书） </w:t>
            </w:r>
          </w:p>
        </w:tc>
        <w:tc>
          <w:tcPr>
            <w:tcW w:w="789" w:type="dxa"/>
            <w:tcBorders>
              <w:top w:val="single" w:color="auto" w:sz="6" w:space="0"/>
              <w:left w:val="single" w:color="auto" w:sz="8" w:space="0"/>
              <w:bottom w:val="single" w:color="auto" w:sz="6" w:space="0"/>
              <w:right w:val="single" w:color="auto" w:sz="6" w:space="0"/>
            </w:tcBorders>
            <w:noWrap w:val="0"/>
            <w:vAlign w:val="center"/>
          </w:tcPr>
          <w:p w14:paraId="44BA83B1">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4</w:t>
            </w:r>
          </w:p>
        </w:tc>
        <w:tc>
          <w:tcPr>
            <w:tcW w:w="3062" w:type="dxa"/>
            <w:tcBorders>
              <w:top w:val="single" w:color="auto" w:sz="6" w:space="0"/>
              <w:left w:val="single" w:color="auto" w:sz="8" w:space="0"/>
              <w:bottom w:val="single" w:color="auto" w:sz="6" w:space="0"/>
              <w:right w:val="single" w:color="auto" w:sz="6" w:space="0"/>
            </w:tcBorders>
            <w:noWrap w:val="0"/>
            <w:vAlign w:val="center"/>
          </w:tcPr>
          <w:p w14:paraId="6CF44BD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北方联合电力有限责任公司电力行业职业技能鉴定中心 </w:t>
            </w:r>
          </w:p>
        </w:tc>
      </w:tr>
      <w:tr w14:paraId="5EEAB0C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99" w:hRule="atLeast"/>
        </w:trPr>
        <w:tc>
          <w:tcPr>
            <w:tcW w:w="468" w:type="dxa"/>
            <w:tcBorders>
              <w:top w:val="single" w:color="auto" w:sz="6" w:space="0"/>
              <w:left w:val="single" w:color="auto" w:sz="8" w:space="0"/>
              <w:bottom w:val="single" w:color="auto" w:sz="6" w:space="0"/>
              <w:right w:val="single" w:color="auto" w:sz="6" w:space="0"/>
            </w:tcBorders>
            <w:noWrap w:val="0"/>
            <w:vAlign w:val="center"/>
          </w:tcPr>
          <w:p w14:paraId="4FA615E7">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center"/>
              <w:rPr>
                <w:rFonts w:hint="eastAsia" w:ascii="宋体" w:hAnsi="宋体" w:cs="Times New Roman"/>
                <w:sz w:val="20"/>
                <w:szCs w:val="20"/>
              </w:rPr>
            </w:pPr>
            <w:r>
              <w:rPr>
                <w:rFonts w:hint="eastAsia" w:ascii="宋体" w:hAnsi="宋体" w:cs="Times New Roman"/>
                <w:sz w:val="20"/>
                <w:szCs w:val="20"/>
              </w:rPr>
              <w:t xml:space="preserve">4 </w:t>
            </w:r>
          </w:p>
        </w:tc>
        <w:tc>
          <w:tcPr>
            <w:tcW w:w="3639" w:type="dxa"/>
            <w:tcBorders>
              <w:top w:val="single" w:color="auto" w:sz="6" w:space="0"/>
              <w:left w:val="single" w:color="auto" w:sz="8" w:space="0"/>
              <w:bottom w:val="single" w:color="auto" w:sz="6" w:space="0"/>
              <w:right w:val="single" w:color="auto" w:sz="6" w:space="0"/>
            </w:tcBorders>
            <w:noWrap w:val="0"/>
            <w:vAlign w:val="center"/>
          </w:tcPr>
          <w:p w14:paraId="51C1134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特种作业证（高空作业） </w:t>
            </w:r>
          </w:p>
        </w:tc>
        <w:tc>
          <w:tcPr>
            <w:tcW w:w="789" w:type="dxa"/>
            <w:tcBorders>
              <w:top w:val="single" w:color="auto" w:sz="6" w:space="0"/>
              <w:left w:val="single" w:color="auto" w:sz="8" w:space="0"/>
              <w:bottom w:val="single" w:color="auto" w:sz="6" w:space="0"/>
              <w:right w:val="single" w:color="auto" w:sz="6" w:space="0"/>
            </w:tcBorders>
            <w:noWrap w:val="0"/>
            <w:vAlign w:val="center"/>
          </w:tcPr>
          <w:p w14:paraId="59A0390B">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p>
        </w:tc>
        <w:tc>
          <w:tcPr>
            <w:tcW w:w="3062" w:type="dxa"/>
            <w:tcBorders>
              <w:top w:val="single" w:color="auto" w:sz="6" w:space="0"/>
              <w:left w:val="single" w:color="auto" w:sz="8" w:space="0"/>
              <w:bottom w:val="single" w:color="auto" w:sz="6" w:space="0"/>
              <w:right w:val="single" w:color="auto" w:sz="6" w:space="0"/>
            </w:tcBorders>
            <w:noWrap w:val="0"/>
            <w:vAlign w:val="center"/>
          </w:tcPr>
          <w:p w14:paraId="016465A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内蒙古自治区应急管理厅 </w:t>
            </w:r>
          </w:p>
        </w:tc>
      </w:tr>
      <w:tr w14:paraId="7AEBA9E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99" w:hRule="atLeast"/>
        </w:trPr>
        <w:tc>
          <w:tcPr>
            <w:tcW w:w="468" w:type="dxa"/>
            <w:tcBorders>
              <w:top w:val="single" w:color="auto" w:sz="6" w:space="0"/>
              <w:left w:val="single" w:color="auto" w:sz="8" w:space="0"/>
              <w:bottom w:val="single" w:color="auto" w:sz="6" w:space="0"/>
              <w:right w:val="single" w:color="auto" w:sz="6" w:space="0"/>
            </w:tcBorders>
            <w:noWrap w:val="0"/>
            <w:vAlign w:val="center"/>
          </w:tcPr>
          <w:p w14:paraId="5C3D706D">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center"/>
              <w:rPr>
                <w:rFonts w:hint="eastAsia" w:ascii="宋体" w:hAnsi="宋体" w:cs="Times New Roman"/>
                <w:sz w:val="20"/>
                <w:szCs w:val="20"/>
              </w:rPr>
            </w:pPr>
            <w:r>
              <w:rPr>
                <w:rFonts w:hint="eastAsia" w:ascii="宋体" w:hAnsi="宋体" w:cs="Times New Roman"/>
                <w:sz w:val="20"/>
                <w:szCs w:val="20"/>
              </w:rPr>
              <w:t xml:space="preserve">5 </w:t>
            </w:r>
          </w:p>
        </w:tc>
        <w:tc>
          <w:tcPr>
            <w:tcW w:w="3639" w:type="dxa"/>
            <w:tcBorders>
              <w:top w:val="single" w:color="auto" w:sz="6" w:space="0"/>
              <w:left w:val="single" w:color="auto" w:sz="8" w:space="0"/>
              <w:bottom w:val="single" w:color="auto" w:sz="6" w:space="0"/>
              <w:right w:val="single" w:color="auto" w:sz="6" w:space="0"/>
            </w:tcBorders>
            <w:noWrap w:val="0"/>
            <w:vAlign w:val="center"/>
          </w:tcPr>
          <w:p w14:paraId="0A232C4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风力发电运行检修员（职业技能等级证书） </w:t>
            </w:r>
          </w:p>
        </w:tc>
        <w:tc>
          <w:tcPr>
            <w:tcW w:w="789" w:type="dxa"/>
            <w:tcBorders>
              <w:top w:val="single" w:color="auto" w:sz="6" w:space="0"/>
              <w:left w:val="single" w:color="auto" w:sz="8" w:space="0"/>
              <w:bottom w:val="single" w:color="auto" w:sz="6" w:space="0"/>
              <w:right w:val="single" w:color="auto" w:sz="6" w:space="0"/>
            </w:tcBorders>
            <w:noWrap w:val="0"/>
            <w:vAlign w:val="center"/>
          </w:tcPr>
          <w:p w14:paraId="1A464450">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4</w:t>
            </w:r>
          </w:p>
        </w:tc>
        <w:tc>
          <w:tcPr>
            <w:tcW w:w="3062" w:type="dxa"/>
            <w:tcBorders>
              <w:top w:val="single" w:color="auto" w:sz="6" w:space="0"/>
              <w:left w:val="single" w:color="auto" w:sz="8" w:space="0"/>
              <w:bottom w:val="single" w:color="auto" w:sz="6" w:space="0"/>
              <w:right w:val="single" w:color="auto" w:sz="6" w:space="0"/>
            </w:tcBorders>
            <w:noWrap w:val="0"/>
            <w:vAlign w:val="center"/>
          </w:tcPr>
          <w:p w14:paraId="5A06884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北方联合电力有限责任公司电力行业职业技能鉴定中心 </w:t>
            </w:r>
          </w:p>
        </w:tc>
      </w:tr>
      <w:tr w14:paraId="4E9FC0E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99" w:hRule="atLeast"/>
        </w:trPr>
        <w:tc>
          <w:tcPr>
            <w:tcW w:w="468" w:type="dxa"/>
            <w:tcBorders>
              <w:top w:val="single" w:color="auto" w:sz="6" w:space="0"/>
              <w:left w:val="single" w:color="auto" w:sz="8" w:space="0"/>
              <w:bottom w:val="single" w:color="auto" w:sz="6" w:space="0"/>
              <w:right w:val="single" w:color="auto" w:sz="6" w:space="0"/>
            </w:tcBorders>
            <w:noWrap w:val="0"/>
            <w:vAlign w:val="center"/>
          </w:tcPr>
          <w:p w14:paraId="2AC02201">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center"/>
              <w:rPr>
                <w:rFonts w:hint="eastAsia" w:ascii="宋体" w:hAnsi="宋体" w:cs="Times New Roman"/>
                <w:sz w:val="20"/>
                <w:szCs w:val="20"/>
              </w:rPr>
            </w:pPr>
            <w:r>
              <w:rPr>
                <w:rFonts w:hint="eastAsia" w:ascii="宋体" w:hAnsi="宋体" w:cs="Times New Roman"/>
                <w:sz w:val="20"/>
                <w:szCs w:val="20"/>
              </w:rPr>
              <w:t xml:space="preserve">6 </w:t>
            </w:r>
          </w:p>
        </w:tc>
        <w:tc>
          <w:tcPr>
            <w:tcW w:w="3639" w:type="dxa"/>
            <w:tcBorders>
              <w:top w:val="single" w:color="auto" w:sz="6" w:space="0"/>
              <w:left w:val="single" w:color="auto" w:sz="8" w:space="0"/>
              <w:bottom w:val="single" w:color="auto" w:sz="6" w:space="0"/>
              <w:right w:val="single" w:color="auto" w:sz="6" w:space="0"/>
            </w:tcBorders>
            <w:noWrap w:val="0"/>
            <w:vAlign w:val="center"/>
          </w:tcPr>
          <w:p w14:paraId="6802A37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变电站值班员（职业技能等级证书） </w:t>
            </w:r>
          </w:p>
        </w:tc>
        <w:tc>
          <w:tcPr>
            <w:tcW w:w="789" w:type="dxa"/>
            <w:tcBorders>
              <w:top w:val="single" w:color="auto" w:sz="6" w:space="0"/>
              <w:left w:val="single" w:color="auto" w:sz="8" w:space="0"/>
              <w:bottom w:val="single" w:color="auto" w:sz="6" w:space="0"/>
              <w:right w:val="single" w:color="auto" w:sz="6" w:space="0"/>
            </w:tcBorders>
            <w:noWrap w:val="0"/>
            <w:vAlign w:val="center"/>
          </w:tcPr>
          <w:p w14:paraId="043AB5C6">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4</w:t>
            </w:r>
          </w:p>
        </w:tc>
        <w:tc>
          <w:tcPr>
            <w:tcW w:w="3062" w:type="dxa"/>
            <w:tcBorders>
              <w:top w:val="single" w:color="auto" w:sz="6" w:space="0"/>
              <w:left w:val="single" w:color="auto" w:sz="8" w:space="0"/>
              <w:bottom w:val="single" w:color="auto" w:sz="6" w:space="0"/>
              <w:right w:val="single" w:color="auto" w:sz="6" w:space="0"/>
            </w:tcBorders>
            <w:noWrap w:val="0"/>
            <w:vAlign w:val="center"/>
          </w:tcPr>
          <w:p w14:paraId="3980BFF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北方联合电力有限责任公司电力行业职业技能鉴定中心 </w:t>
            </w:r>
          </w:p>
        </w:tc>
      </w:tr>
      <w:tr w14:paraId="0D9FF72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99" w:hRule="atLeast"/>
        </w:trPr>
        <w:tc>
          <w:tcPr>
            <w:tcW w:w="468" w:type="dxa"/>
            <w:tcBorders>
              <w:top w:val="single" w:color="auto" w:sz="6" w:space="0"/>
              <w:left w:val="single" w:color="auto" w:sz="8" w:space="0"/>
              <w:bottom w:val="single" w:color="auto" w:sz="6" w:space="0"/>
              <w:right w:val="single" w:color="auto" w:sz="6" w:space="0"/>
            </w:tcBorders>
            <w:noWrap w:val="0"/>
            <w:vAlign w:val="center"/>
          </w:tcPr>
          <w:p w14:paraId="28E1727A">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center"/>
              <w:rPr>
                <w:rFonts w:hint="eastAsia" w:ascii="宋体" w:hAnsi="宋体" w:cs="Times New Roman"/>
                <w:sz w:val="20"/>
                <w:szCs w:val="20"/>
              </w:rPr>
            </w:pPr>
            <w:r>
              <w:rPr>
                <w:rFonts w:hint="eastAsia" w:ascii="宋体" w:hAnsi="宋体" w:cs="Times New Roman"/>
                <w:sz w:val="20"/>
                <w:szCs w:val="20"/>
              </w:rPr>
              <w:t xml:space="preserve">7 </w:t>
            </w:r>
          </w:p>
        </w:tc>
        <w:tc>
          <w:tcPr>
            <w:tcW w:w="3639" w:type="dxa"/>
            <w:tcBorders>
              <w:top w:val="single" w:color="auto" w:sz="6" w:space="0"/>
              <w:left w:val="single" w:color="auto" w:sz="8" w:space="0"/>
              <w:bottom w:val="single" w:color="auto" w:sz="6" w:space="0"/>
              <w:right w:val="single" w:color="auto" w:sz="6" w:space="0"/>
            </w:tcBorders>
            <w:noWrap w:val="0"/>
            <w:vAlign w:val="center"/>
          </w:tcPr>
          <w:p w14:paraId="6D700FB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继电保护工（职业技能等级证书） </w:t>
            </w:r>
          </w:p>
        </w:tc>
        <w:tc>
          <w:tcPr>
            <w:tcW w:w="789" w:type="dxa"/>
            <w:tcBorders>
              <w:top w:val="single" w:color="auto" w:sz="6" w:space="0"/>
              <w:left w:val="single" w:color="auto" w:sz="8" w:space="0"/>
              <w:bottom w:val="single" w:color="auto" w:sz="6" w:space="0"/>
              <w:right w:val="single" w:color="auto" w:sz="6" w:space="0"/>
            </w:tcBorders>
            <w:noWrap w:val="0"/>
            <w:vAlign w:val="center"/>
          </w:tcPr>
          <w:p w14:paraId="39CF1064">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4</w:t>
            </w:r>
          </w:p>
        </w:tc>
        <w:tc>
          <w:tcPr>
            <w:tcW w:w="3062" w:type="dxa"/>
            <w:tcBorders>
              <w:top w:val="single" w:color="auto" w:sz="6" w:space="0"/>
              <w:left w:val="single" w:color="auto" w:sz="8" w:space="0"/>
              <w:bottom w:val="single" w:color="auto" w:sz="6" w:space="0"/>
              <w:right w:val="single" w:color="auto" w:sz="6" w:space="0"/>
            </w:tcBorders>
            <w:noWrap w:val="0"/>
            <w:vAlign w:val="center"/>
          </w:tcPr>
          <w:p w14:paraId="4E828AC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北方联合电力有限责任公司职业技能鉴定中心 </w:t>
            </w:r>
          </w:p>
        </w:tc>
      </w:tr>
      <w:tr w14:paraId="5C3C929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99" w:hRule="atLeast"/>
        </w:trPr>
        <w:tc>
          <w:tcPr>
            <w:tcW w:w="468" w:type="dxa"/>
            <w:tcBorders>
              <w:top w:val="single" w:color="auto" w:sz="6" w:space="0"/>
              <w:left w:val="single" w:color="auto" w:sz="8" w:space="0"/>
              <w:bottom w:val="single" w:color="auto" w:sz="6" w:space="0"/>
              <w:right w:val="single" w:color="auto" w:sz="6" w:space="0"/>
            </w:tcBorders>
            <w:noWrap w:val="0"/>
            <w:vAlign w:val="center"/>
          </w:tcPr>
          <w:p w14:paraId="7766BB10">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center"/>
              <w:rPr>
                <w:rFonts w:hint="eastAsia" w:ascii="宋体" w:hAnsi="宋体" w:cs="Times New Roman"/>
                <w:sz w:val="20"/>
                <w:szCs w:val="20"/>
              </w:rPr>
            </w:pPr>
            <w:r>
              <w:rPr>
                <w:rFonts w:hint="eastAsia" w:ascii="宋体" w:hAnsi="宋体" w:cs="Times New Roman"/>
                <w:sz w:val="20"/>
                <w:szCs w:val="20"/>
              </w:rPr>
              <w:t xml:space="preserve">8 </w:t>
            </w:r>
          </w:p>
        </w:tc>
        <w:tc>
          <w:tcPr>
            <w:tcW w:w="3639" w:type="dxa"/>
            <w:tcBorders>
              <w:top w:val="single" w:color="auto" w:sz="6" w:space="0"/>
              <w:left w:val="single" w:color="auto" w:sz="8" w:space="0"/>
              <w:bottom w:val="single" w:color="auto" w:sz="6" w:space="0"/>
              <w:right w:val="single" w:color="auto" w:sz="6" w:space="0"/>
            </w:tcBorders>
            <w:noWrap w:val="0"/>
            <w:vAlign w:val="center"/>
          </w:tcPr>
          <w:p w14:paraId="09C88F12">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电机检修工（职业技能等级证书） </w:t>
            </w:r>
          </w:p>
        </w:tc>
        <w:tc>
          <w:tcPr>
            <w:tcW w:w="789" w:type="dxa"/>
            <w:tcBorders>
              <w:top w:val="single" w:color="auto" w:sz="6" w:space="0"/>
              <w:left w:val="single" w:color="auto" w:sz="8" w:space="0"/>
              <w:bottom w:val="single" w:color="auto" w:sz="6" w:space="0"/>
              <w:right w:val="single" w:color="auto" w:sz="6" w:space="0"/>
            </w:tcBorders>
            <w:noWrap w:val="0"/>
            <w:vAlign w:val="center"/>
          </w:tcPr>
          <w:p w14:paraId="64B17322">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4</w:t>
            </w:r>
          </w:p>
        </w:tc>
        <w:tc>
          <w:tcPr>
            <w:tcW w:w="3062" w:type="dxa"/>
            <w:tcBorders>
              <w:top w:val="single" w:color="auto" w:sz="6" w:space="0"/>
              <w:left w:val="single" w:color="auto" w:sz="8" w:space="0"/>
              <w:bottom w:val="single" w:color="auto" w:sz="6" w:space="0"/>
              <w:right w:val="single" w:color="auto" w:sz="6" w:space="0"/>
            </w:tcBorders>
            <w:noWrap w:val="0"/>
            <w:vAlign w:val="center"/>
          </w:tcPr>
          <w:p w14:paraId="358C32A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北方联合电力有限责任公司职业技能鉴定中心 </w:t>
            </w:r>
          </w:p>
        </w:tc>
      </w:tr>
      <w:tr w14:paraId="671CAB5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99" w:hRule="atLeast"/>
        </w:trPr>
        <w:tc>
          <w:tcPr>
            <w:tcW w:w="468" w:type="dxa"/>
            <w:tcBorders>
              <w:top w:val="single" w:color="auto" w:sz="6" w:space="0"/>
              <w:left w:val="single" w:color="auto" w:sz="8" w:space="0"/>
              <w:bottom w:val="single" w:color="auto" w:sz="6" w:space="0"/>
              <w:right w:val="single" w:color="auto" w:sz="6" w:space="0"/>
            </w:tcBorders>
            <w:noWrap w:val="0"/>
            <w:vAlign w:val="center"/>
          </w:tcPr>
          <w:p w14:paraId="1351E7BD">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center"/>
              <w:rPr>
                <w:rFonts w:hint="eastAsia" w:ascii="宋体" w:hAnsi="宋体" w:cs="Times New Roman"/>
                <w:sz w:val="20"/>
                <w:szCs w:val="20"/>
              </w:rPr>
            </w:pPr>
            <w:r>
              <w:rPr>
                <w:rFonts w:hint="eastAsia" w:ascii="宋体" w:hAnsi="宋体" w:cs="Times New Roman"/>
                <w:sz w:val="20"/>
                <w:szCs w:val="20"/>
              </w:rPr>
              <w:t xml:space="preserve">9 </w:t>
            </w:r>
          </w:p>
        </w:tc>
        <w:tc>
          <w:tcPr>
            <w:tcW w:w="3639" w:type="dxa"/>
            <w:tcBorders>
              <w:top w:val="single" w:color="auto" w:sz="6" w:space="0"/>
              <w:left w:val="single" w:color="auto" w:sz="8" w:space="0"/>
              <w:bottom w:val="single" w:color="auto" w:sz="6" w:space="0"/>
              <w:right w:val="single" w:color="auto" w:sz="6" w:space="0"/>
            </w:tcBorders>
            <w:noWrap w:val="0"/>
            <w:vAlign w:val="center"/>
          </w:tcPr>
          <w:p w14:paraId="7E8725D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变电检修工（职业技能等级证书） </w:t>
            </w:r>
          </w:p>
        </w:tc>
        <w:tc>
          <w:tcPr>
            <w:tcW w:w="789" w:type="dxa"/>
            <w:tcBorders>
              <w:top w:val="single" w:color="auto" w:sz="6" w:space="0"/>
              <w:left w:val="single" w:color="auto" w:sz="8" w:space="0"/>
              <w:bottom w:val="single" w:color="auto" w:sz="6" w:space="0"/>
              <w:right w:val="single" w:color="auto" w:sz="6" w:space="0"/>
            </w:tcBorders>
            <w:noWrap w:val="0"/>
            <w:vAlign w:val="center"/>
          </w:tcPr>
          <w:p w14:paraId="3AC668F1">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4</w:t>
            </w:r>
          </w:p>
        </w:tc>
        <w:tc>
          <w:tcPr>
            <w:tcW w:w="3062" w:type="dxa"/>
            <w:tcBorders>
              <w:top w:val="single" w:color="auto" w:sz="6" w:space="0"/>
              <w:left w:val="single" w:color="auto" w:sz="8" w:space="0"/>
              <w:bottom w:val="single" w:color="auto" w:sz="6" w:space="0"/>
              <w:right w:val="single" w:color="auto" w:sz="6" w:space="0"/>
            </w:tcBorders>
            <w:noWrap w:val="0"/>
            <w:vAlign w:val="center"/>
          </w:tcPr>
          <w:p w14:paraId="3AAA1D8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北方联合电力有限责任公司职业技能鉴定中心 </w:t>
            </w:r>
          </w:p>
        </w:tc>
      </w:tr>
      <w:tr w14:paraId="5F414E9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99" w:hRule="atLeast"/>
        </w:trPr>
        <w:tc>
          <w:tcPr>
            <w:tcW w:w="468" w:type="dxa"/>
            <w:tcBorders>
              <w:top w:val="single" w:color="auto" w:sz="6" w:space="0"/>
              <w:left w:val="single" w:color="auto" w:sz="8" w:space="0"/>
              <w:bottom w:val="single" w:color="auto" w:sz="6" w:space="0"/>
              <w:right w:val="single" w:color="auto" w:sz="6" w:space="0"/>
            </w:tcBorders>
            <w:noWrap w:val="0"/>
            <w:vAlign w:val="center"/>
          </w:tcPr>
          <w:p w14:paraId="7E8581C1">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center"/>
              <w:rPr>
                <w:rFonts w:hint="eastAsia" w:ascii="宋体" w:hAnsi="宋体" w:cs="Times New Roman"/>
                <w:sz w:val="20"/>
                <w:szCs w:val="20"/>
              </w:rPr>
            </w:pPr>
            <w:r>
              <w:rPr>
                <w:rFonts w:hint="eastAsia" w:ascii="宋体" w:hAnsi="宋体" w:cs="Times New Roman"/>
                <w:sz w:val="20"/>
                <w:szCs w:val="20"/>
              </w:rPr>
              <w:t xml:space="preserve">10 </w:t>
            </w:r>
          </w:p>
        </w:tc>
        <w:tc>
          <w:tcPr>
            <w:tcW w:w="3639" w:type="dxa"/>
            <w:tcBorders>
              <w:top w:val="single" w:color="auto" w:sz="6" w:space="0"/>
              <w:left w:val="single" w:color="auto" w:sz="8" w:space="0"/>
              <w:bottom w:val="single" w:color="auto" w:sz="6" w:space="0"/>
              <w:right w:val="single" w:color="auto" w:sz="6" w:space="0"/>
            </w:tcBorders>
            <w:noWrap w:val="0"/>
            <w:vAlign w:val="center"/>
          </w:tcPr>
          <w:p w14:paraId="0420BB0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配电线路工（职业技能等级证书） </w:t>
            </w:r>
          </w:p>
        </w:tc>
        <w:tc>
          <w:tcPr>
            <w:tcW w:w="789" w:type="dxa"/>
            <w:tcBorders>
              <w:top w:val="single" w:color="auto" w:sz="6" w:space="0"/>
              <w:left w:val="single" w:color="auto" w:sz="8" w:space="0"/>
              <w:bottom w:val="single" w:color="auto" w:sz="6" w:space="0"/>
              <w:right w:val="single" w:color="auto" w:sz="6" w:space="0"/>
            </w:tcBorders>
            <w:noWrap w:val="0"/>
            <w:vAlign w:val="center"/>
          </w:tcPr>
          <w:p w14:paraId="44B6E7F3">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4</w:t>
            </w:r>
          </w:p>
        </w:tc>
        <w:tc>
          <w:tcPr>
            <w:tcW w:w="3062" w:type="dxa"/>
            <w:tcBorders>
              <w:top w:val="single" w:color="auto" w:sz="6" w:space="0"/>
              <w:left w:val="single" w:color="auto" w:sz="8" w:space="0"/>
              <w:bottom w:val="single" w:color="auto" w:sz="6" w:space="0"/>
              <w:right w:val="single" w:color="auto" w:sz="6" w:space="0"/>
            </w:tcBorders>
            <w:noWrap w:val="0"/>
            <w:vAlign w:val="center"/>
          </w:tcPr>
          <w:p w14:paraId="2A32EE7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北方联合电力有限责任公司职业技能鉴定中心 </w:t>
            </w:r>
          </w:p>
        </w:tc>
      </w:tr>
      <w:tr w14:paraId="7DD6EF1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99" w:hRule="atLeast"/>
        </w:trPr>
        <w:tc>
          <w:tcPr>
            <w:tcW w:w="468" w:type="dxa"/>
            <w:tcBorders>
              <w:top w:val="single" w:color="auto" w:sz="6" w:space="0"/>
              <w:left w:val="single" w:color="auto" w:sz="8" w:space="0"/>
              <w:bottom w:val="single" w:color="auto" w:sz="6" w:space="0"/>
              <w:right w:val="single" w:color="auto" w:sz="6" w:space="0"/>
            </w:tcBorders>
            <w:noWrap w:val="0"/>
            <w:vAlign w:val="center"/>
          </w:tcPr>
          <w:p w14:paraId="56B1884B">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center"/>
              <w:rPr>
                <w:rFonts w:hint="eastAsia" w:ascii="宋体" w:hAnsi="宋体" w:cs="Times New Roman"/>
                <w:sz w:val="20"/>
                <w:szCs w:val="20"/>
              </w:rPr>
            </w:pPr>
            <w:r>
              <w:rPr>
                <w:rFonts w:hint="eastAsia" w:ascii="宋体" w:hAnsi="宋体" w:cs="Times New Roman"/>
                <w:sz w:val="20"/>
                <w:szCs w:val="20"/>
              </w:rPr>
              <w:t xml:space="preserve">11 </w:t>
            </w:r>
          </w:p>
        </w:tc>
        <w:tc>
          <w:tcPr>
            <w:tcW w:w="3639" w:type="dxa"/>
            <w:tcBorders>
              <w:top w:val="single" w:color="auto" w:sz="6" w:space="0"/>
              <w:left w:val="single" w:color="auto" w:sz="8" w:space="0"/>
              <w:bottom w:val="single" w:color="auto" w:sz="6" w:space="0"/>
              <w:right w:val="single" w:color="auto" w:sz="6" w:space="0"/>
            </w:tcBorders>
            <w:noWrap w:val="0"/>
            <w:vAlign w:val="center"/>
          </w:tcPr>
          <w:p w14:paraId="1485A83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电工证 </w:t>
            </w:r>
          </w:p>
        </w:tc>
        <w:tc>
          <w:tcPr>
            <w:tcW w:w="789" w:type="dxa"/>
            <w:tcBorders>
              <w:top w:val="single" w:color="auto" w:sz="6" w:space="0"/>
              <w:left w:val="single" w:color="auto" w:sz="8" w:space="0"/>
              <w:bottom w:val="single" w:color="auto" w:sz="6" w:space="0"/>
              <w:right w:val="single" w:color="auto" w:sz="6" w:space="0"/>
            </w:tcBorders>
            <w:noWrap w:val="0"/>
            <w:vAlign w:val="center"/>
          </w:tcPr>
          <w:p w14:paraId="42681F2B">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3</w:t>
            </w:r>
          </w:p>
        </w:tc>
        <w:tc>
          <w:tcPr>
            <w:tcW w:w="3062" w:type="dxa"/>
            <w:tcBorders>
              <w:top w:val="single" w:color="auto" w:sz="6" w:space="0"/>
              <w:left w:val="single" w:color="auto" w:sz="8" w:space="0"/>
              <w:bottom w:val="single" w:color="auto" w:sz="6" w:space="0"/>
              <w:right w:val="single" w:color="auto" w:sz="6" w:space="0"/>
            </w:tcBorders>
            <w:noWrap w:val="0"/>
            <w:vAlign w:val="center"/>
          </w:tcPr>
          <w:p w14:paraId="411D8D1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内蒙古职业能力发展协会 </w:t>
            </w:r>
          </w:p>
        </w:tc>
      </w:tr>
      <w:tr w14:paraId="68123B0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99" w:hRule="atLeast"/>
        </w:trPr>
        <w:tc>
          <w:tcPr>
            <w:tcW w:w="468" w:type="dxa"/>
            <w:tcBorders>
              <w:top w:val="single" w:color="auto" w:sz="6" w:space="0"/>
              <w:left w:val="single" w:color="auto" w:sz="8" w:space="0"/>
              <w:bottom w:val="single" w:color="auto" w:sz="6" w:space="0"/>
              <w:right w:val="single" w:color="auto" w:sz="6" w:space="0"/>
            </w:tcBorders>
            <w:noWrap w:val="0"/>
            <w:vAlign w:val="center"/>
          </w:tcPr>
          <w:p w14:paraId="2D411616">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center"/>
              <w:rPr>
                <w:rFonts w:hint="eastAsia" w:ascii="宋体" w:hAnsi="宋体" w:cs="Times New Roman"/>
                <w:sz w:val="20"/>
                <w:szCs w:val="20"/>
              </w:rPr>
            </w:pPr>
            <w:r>
              <w:rPr>
                <w:rFonts w:hint="eastAsia" w:ascii="宋体" w:hAnsi="宋体" w:cs="Times New Roman"/>
                <w:sz w:val="20"/>
                <w:szCs w:val="20"/>
              </w:rPr>
              <w:t xml:space="preserve">12 </w:t>
            </w:r>
          </w:p>
        </w:tc>
        <w:tc>
          <w:tcPr>
            <w:tcW w:w="3639" w:type="dxa"/>
            <w:tcBorders>
              <w:top w:val="single" w:color="auto" w:sz="6" w:space="0"/>
              <w:left w:val="single" w:color="auto" w:sz="8" w:space="0"/>
              <w:bottom w:val="single" w:color="auto" w:sz="6" w:space="0"/>
              <w:right w:val="single" w:color="auto" w:sz="6" w:space="0"/>
            </w:tcBorders>
            <w:noWrap w:val="0"/>
            <w:vAlign w:val="center"/>
          </w:tcPr>
          <w:p w14:paraId="772348B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可编程控制器系统应用编程职业技能等级证书（1+X） </w:t>
            </w:r>
          </w:p>
        </w:tc>
        <w:tc>
          <w:tcPr>
            <w:tcW w:w="789" w:type="dxa"/>
            <w:tcBorders>
              <w:top w:val="single" w:color="auto" w:sz="6" w:space="0"/>
              <w:left w:val="single" w:color="auto" w:sz="8" w:space="0"/>
              <w:bottom w:val="single" w:color="auto" w:sz="6" w:space="0"/>
              <w:right w:val="single" w:color="auto" w:sz="6" w:space="0"/>
            </w:tcBorders>
            <w:noWrap w:val="0"/>
            <w:vAlign w:val="center"/>
          </w:tcPr>
          <w:p w14:paraId="00DB6E6D">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4</w:t>
            </w:r>
          </w:p>
        </w:tc>
        <w:tc>
          <w:tcPr>
            <w:tcW w:w="3062" w:type="dxa"/>
            <w:tcBorders>
              <w:top w:val="single" w:color="auto" w:sz="6" w:space="0"/>
              <w:left w:val="single" w:color="auto" w:sz="8" w:space="0"/>
              <w:bottom w:val="single" w:color="auto" w:sz="6" w:space="0"/>
              <w:right w:val="single" w:color="auto" w:sz="6" w:space="0"/>
            </w:tcBorders>
            <w:noWrap w:val="0"/>
            <w:vAlign w:val="center"/>
          </w:tcPr>
          <w:p w14:paraId="0CFBFA0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无锡信捷电气股份有限公司 </w:t>
            </w:r>
          </w:p>
        </w:tc>
      </w:tr>
      <w:tr w14:paraId="0619F32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99" w:hRule="atLeast"/>
        </w:trPr>
        <w:tc>
          <w:tcPr>
            <w:tcW w:w="468" w:type="dxa"/>
            <w:tcBorders>
              <w:top w:val="single" w:color="auto" w:sz="6" w:space="0"/>
              <w:left w:val="single" w:color="auto" w:sz="8" w:space="0"/>
              <w:bottom w:val="single" w:color="auto" w:sz="6" w:space="0"/>
              <w:right w:val="single" w:color="auto" w:sz="6" w:space="0"/>
            </w:tcBorders>
            <w:noWrap w:val="0"/>
            <w:vAlign w:val="center"/>
          </w:tcPr>
          <w:p w14:paraId="49C743B4">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center"/>
              <w:rPr>
                <w:rFonts w:hint="eastAsia" w:ascii="宋体" w:hAnsi="宋体" w:cs="Times New Roman"/>
                <w:sz w:val="20"/>
                <w:szCs w:val="20"/>
              </w:rPr>
            </w:pPr>
            <w:r>
              <w:rPr>
                <w:rFonts w:hint="eastAsia" w:ascii="宋体" w:hAnsi="宋体" w:cs="Times New Roman"/>
                <w:sz w:val="20"/>
                <w:szCs w:val="20"/>
              </w:rPr>
              <w:t xml:space="preserve">13 </w:t>
            </w:r>
          </w:p>
        </w:tc>
        <w:tc>
          <w:tcPr>
            <w:tcW w:w="3639" w:type="dxa"/>
            <w:tcBorders>
              <w:top w:val="single" w:color="auto" w:sz="6" w:space="0"/>
              <w:left w:val="single" w:color="auto" w:sz="8" w:space="0"/>
              <w:bottom w:val="single" w:color="auto" w:sz="6" w:space="0"/>
              <w:right w:val="single" w:color="auto" w:sz="6" w:space="0"/>
            </w:tcBorders>
            <w:noWrap w:val="0"/>
            <w:vAlign w:val="center"/>
          </w:tcPr>
          <w:p w14:paraId="38E3988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电气试验工 </w:t>
            </w:r>
          </w:p>
        </w:tc>
        <w:tc>
          <w:tcPr>
            <w:tcW w:w="789" w:type="dxa"/>
            <w:tcBorders>
              <w:top w:val="single" w:color="auto" w:sz="6" w:space="0"/>
              <w:left w:val="single" w:color="auto" w:sz="8" w:space="0"/>
              <w:bottom w:val="single" w:color="auto" w:sz="6" w:space="0"/>
              <w:right w:val="single" w:color="auto" w:sz="6" w:space="0"/>
            </w:tcBorders>
            <w:noWrap w:val="0"/>
            <w:vAlign w:val="center"/>
          </w:tcPr>
          <w:p w14:paraId="0ED9497C">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4</w:t>
            </w:r>
          </w:p>
        </w:tc>
        <w:tc>
          <w:tcPr>
            <w:tcW w:w="3062" w:type="dxa"/>
            <w:tcBorders>
              <w:top w:val="single" w:color="auto" w:sz="6" w:space="0"/>
              <w:left w:val="single" w:color="auto" w:sz="8" w:space="0"/>
              <w:bottom w:val="single" w:color="auto" w:sz="6" w:space="0"/>
              <w:right w:val="single" w:color="auto" w:sz="6" w:space="0"/>
            </w:tcBorders>
            <w:noWrap w:val="0"/>
            <w:vAlign w:val="center"/>
          </w:tcPr>
          <w:p w14:paraId="174BBD8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北方联合电力有限责任公司职业技能鉴定中心 </w:t>
            </w:r>
          </w:p>
        </w:tc>
      </w:tr>
      <w:tr w14:paraId="49FED15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99" w:hRule="atLeast"/>
        </w:trPr>
        <w:tc>
          <w:tcPr>
            <w:tcW w:w="468" w:type="dxa"/>
            <w:tcBorders>
              <w:top w:val="single" w:color="auto" w:sz="6" w:space="0"/>
              <w:left w:val="single" w:color="auto" w:sz="8" w:space="0"/>
              <w:bottom w:val="single" w:color="auto" w:sz="6" w:space="0"/>
              <w:right w:val="single" w:color="auto" w:sz="6" w:space="0"/>
            </w:tcBorders>
            <w:noWrap w:val="0"/>
            <w:vAlign w:val="center"/>
          </w:tcPr>
          <w:p w14:paraId="36955D74">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center"/>
              <w:rPr>
                <w:rFonts w:hint="eastAsia" w:ascii="宋体" w:hAnsi="宋体" w:cs="Times New Roman"/>
                <w:sz w:val="20"/>
                <w:szCs w:val="20"/>
              </w:rPr>
            </w:pPr>
            <w:r>
              <w:rPr>
                <w:rFonts w:hint="eastAsia" w:ascii="宋体" w:hAnsi="宋体" w:cs="Times New Roman"/>
                <w:sz w:val="20"/>
                <w:szCs w:val="20"/>
              </w:rPr>
              <w:t xml:space="preserve">14 </w:t>
            </w:r>
          </w:p>
        </w:tc>
        <w:tc>
          <w:tcPr>
            <w:tcW w:w="3639" w:type="dxa"/>
            <w:tcBorders>
              <w:top w:val="single" w:color="auto" w:sz="6" w:space="0"/>
              <w:left w:val="single" w:color="auto" w:sz="8" w:space="0"/>
              <w:bottom w:val="single" w:color="auto" w:sz="6" w:space="0"/>
              <w:right w:val="single" w:color="auto" w:sz="6" w:space="0"/>
            </w:tcBorders>
            <w:noWrap w:val="0"/>
            <w:vAlign w:val="center"/>
          </w:tcPr>
          <w:p w14:paraId="0C08FE6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发电集控值班员 </w:t>
            </w:r>
          </w:p>
        </w:tc>
        <w:tc>
          <w:tcPr>
            <w:tcW w:w="789" w:type="dxa"/>
            <w:tcBorders>
              <w:top w:val="single" w:color="auto" w:sz="6" w:space="0"/>
              <w:left w:val="single" w:color="auto" w:sz="8" w:space="0"/>
              <w:bottom w:val="single" w:color="auto" w:sz="6" w:space="0"/>
              <w:right w:val="single" w:color="auto" w:sz="6" w:space="0"/>
            </w:tcBorders>
            <w:noWrap w:val="0"/>
            <w:vAlign w:val="center"/>
          </w:tcPr>
          <w:p w14:paraId="06FEE27B">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4</w:t>
            </w:r>
          </w:p>
        </w:tc>
        <w:tc>
          <w:tcPr>
            <w:tcW w:w="3062" w:type="dxa"/>
            <w:tcBorders>
              <w:top w:val="single" w:color="auto" w:sz="6" w:space="0"/>
              <w:left w:val="single" w:color="auto" w:sz="8" w:space="0"/>
              <w:bottom w:val="single" w:color="auto" w:sz="6" w:space="0"/>
              <w:right w:val="single" w:color="auto" w:sz="6" w:space="0"/>
            </w:tcBorders>
            <w:noWrap w:val="0"/>
            <w:vAlign w:val="center"/>
          </w:tcPr>
          <w:p w14:paraId="2BBA46F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电力行业技能鉴定机构 </w:t>
            </w:r>
          </w:p>
        </w:tc>
      </w:tr>
      <w:tr w14:paraId="2B61551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45" w:hRule="atLeast"/>
        </w:trPr>
        <w:tc>
          <w:tcPr>
            <w:tcW w:w="468" w:type="dxa"/>
            <w:tcBorders>
              <w:top w:val="single" w:color="auto" w:sz="6" w:space="0"/>
              <w:left w:val="single" w:color="auto" w:sz="8" w:space="0"/>
              <w:bottom w:val="single" w:color="auto" w:sz="6" w:space="0"/>
              <w:right w:val="single" w:color="auto" w:sz="6" w:space="0"/>
            </w:tcBorders>
            <w:noWrap w:val="0"/>
            <w:vAlign w:val="center"/>
          </w:tcPr>
          <w:p w14:paraId="3E8186F6">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center"/>
              <w:rPr>
                <w:rFonts w:hint="eastAsia" w:ascii="宋体" w:hAnsi="宋体" w:cs="Times New Roman"/>
                <w:sz w:val="20"/>
                <w:szCs w:val="20"/>
              </w:rPr>
            </w:pPr>
            <w:r>
              <w:rPr>
                <w:rFonts w:hint="eastAsia" w:ascii="宋体" w:hAnsi="宋体" w:cs="Times New Roman"/>
                <w:sz w:val="20"/>
                <w:szCs w:val="20"/>
              </w:rPr>
              <w:t xml:space="preserve">15 </w:t>
            </w:r>
          </w:p>
        </w:tc>
        <w:tc>
          <w:tcPr>
            <w:tcW w:w="3639" w:type="dxa"/>
            <w:tcBorders>
              <w:top w:val="single" w:color="auto" w:sz="6" w:space="0"/>
              <w:left w:val="single" w:color="auto" w:sz="8" w:space="0"/>
              <w:bottom w:val="single" w:color="auto" w:sz="6" w:space="0"/>
              <w:right w:val="single" w:color="auto" w:sz="6" w:space="0"/>
            </w:tcBorders>
            <w:noWrap w:val="0"/>
            <w:vAlign w:val="center"/>
          </w:tcPr>
          <w:p w14:paraId="542C1BD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汽轮机运行值班员 </w:t>
            </w:r>
          </w:p>
        </w:tc>
        <w:tc>
          <w:tcPr>
            <w:tcW w:w="789" w:type="dxa"/>
            <w:tcBorders>
              <w:top w:val="single" w:color="auto" w:sz="6" w:space="0"/>
              <w:left w:val="single" w:color="auto" w:sz="8" w:space="0"/>
              <w:bottom w:val="single" w:color="auto" w:sz="6" w:space="0"/>
              <w:right w:val="single" w:color="auto" w:sz="6" w:space="0"/>
            </w:tcBorders>
            <w:noWrap w:val="0"/>
            <w:vAlign w:val="center"/>
          </w:tcPr>
          <w:p w14:paraId="1EA2361C">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4</w:t>
            </w:r>
          </w:p>
        </w:tc>
        <w:tc>
          <w:tcPr>
            <w:tcW w:w="3062" w:type="dxa"/>
            <w:tcBorders>
              <w:top w:val="single" w:color="auto" w:sz="6" w:space="0"/>
              <w:left w:val="single" w:color="auto" w:sz="8" w:space="0"/>
              <w:bottom w:val="single" w:color="auto" w:sz="6" w:space="0"/>
              <w:right w:val="single" w:color="auto" w:sz="6" w:space="0"/>
            </w:tcBorders>
            <w:noWrap w:val="0"/>
            <w:vAlign w:val="center"/>
          </w:tcPr>
          <w:p w14:paraId="2D032A6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电力行业技能鉴定机构 </w:t>
            </w:r>
          </w:p>
        </w:tc>
      </w:tr>
    </w:tbl>
    <w:p w14:paraId="00C8C968">
      <w:pPr>
        <w:keepNext w:val="0"/>
        <w:keepLines w:val="0"/>
        <w:pageBreakBefore w:val="0"/>
        <w:widowControl w:val="0"/>
        <w:numPr>
          <w:ilvl w:val="0"/>
          <w:numId w:val="21"/>
        </w:numPr>
        <w:tabs>
          <w:tab w:val="left" w:pos="0"/>
        </w:tabs>
        <w:kinsoku/>
        <w:wordWrap/>
        <w:overflowPunct/>
        <w:topLinePunct w:val="0"/>
        <w:autoSpaceDE/>
        <w:autoSpaceDN/>
        <w:bidi w:val="0"/>
        <w:adjustRightInd/>
        <w:snapToGrid/>
        <w:spacing w:beforeAutospacing="0" w:afterAutospacing="0" w:line="440" w:lineRule="exact"/>
        <w:ind w:left="0" w:firstLine="482" w:firstLineChars="200"/>
        <w:textAlignment w:val="auto"/>
        <w:rPr>
          <w:rFonts w:hint="eastAsia" w:ascii="宋体" w:hAnsi="宋体"/>
          <w:sz w:val="24"/>
          <w:szCs w:val="24"/>
        </w:rPr>
      </w:pPr>
      <w:r>
        <w:rPr>
          <w:rFonts w:hint="eastAsia" w:ascii="宋体" w:hAnsi="宋体"/>
          <w:b/>
          <w:bCs/>
          <w:sz w:val="24"/>
          <w:szCs w:val="24"/>
        </w:rPr>
        <w:t>毕业要求</w:t>
      </w:r>
      <w:r>
        <w:rPr>
          <w:sz w:val="24"/>
          <w:szCs w:val="24"/>
        </w:rPr>
        <w:t xml:space="preserve"> </w:t>
      </w:r>
    </w:p>
    <w:tbl>
      <w:tblPr>
        <w:tblStyle w:val="9"/>
        <w:tblW w:w="7935" w:type="dxa"/>
        <w:tblInd w:w="134"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510"/>
        <w:gridCol w:w="4605"/>
        <w:gridCol w:w="2820"/>
      </w:tblGrid>
      <w:tr w14:paraId="0DC3FA6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510" w:type="dxa"/>
            <w:tcBorders>
              <w:top w:val="single" w:color="auto" w:sz="8" w:space="0"/>
              <w:left w:val="single" w:color="auto" w:sz="8" w:space="0"/>
              <w:bottom w:val="single" w:color="auto" w:sz="6" w:space="0"/>
              <w:right w:val="single" w:color="auto" w:sz="6" w:space="0"/>
            </w:tcBorders>
            <w:shd w:val="clear" w:color="auto" w:fill="DCE6F2"/>
            <w:noWrap w:val="0"/>
            <w:tcMar>
              <w:top w:w="0" w:type="dxa"/>
              <w:left w:w="68" w:type="dxa"/>
              <w:bottom w:w="0" w:type="dxa"/>
              <w:right w:w="68" w:type="dxa"/>
            </w:tcMar>
            <w:vAlign w:val="center"/>
          </w:tcPr>
          <w:p w14:paraId="25A38926">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编号</w:t>
            </w:r>
          </w:p>
        </w:tc>
        <w:tc>
          <w:tcPr>
            <w:tcW w:w="4605" w:type="dxa"/>
            <w:tcBorders>
              <w:top w:val="single" w:color="auto" w:sz="8" w:space="0"/>
              <w:left w:val="single" w:color="auto" w:sz="8" w:space="0"/>
              <w:bottom w:val="single" w:color="auto" w:sz="6" w:space="0"/>
              <w:right w:val="single" w:color="auto" w:sz="6" w:space="0"/>
            </w:tcBorders>
            <w:shd w:val="clear" w:color="auto" w:fill="DCE6F2"/>
            <w:noWrap w:val="0"/>
            <w:tcMar>
              <w:top w:w="0" w:type="dxa"/>
              <w:left w:w="68" w:type="dxa"/>
              <w:bottom w:w="0" w:type="dxa"/>
              <w:right w:w="68" w:type="dxa"/>
            </w:tcMar>
            <w:vAlign w:val="center"/>
          </w:tcPr>
          <w:p w14:paraId="5CBE3D12">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毕业要求</w:t>
            </w:r>
          </w:p>
        </w:tc>
        <w:tc>
          <w:tcPr>
            <w:tcW w:w="2820" w:type="dxa"/>
            <w:tcBorders>
              <w:top w:val="single" w:color="auto" w:sz="8" w:space="0"/>
              <w:left w:val="single" w:color="auto" w:sz="8" w:space="0"/>
              <w:bottom w:val="single" w:color="auto" w:sz="6" w:space="0"/>
              <w:right w:val="single" w:color="auto" w:sz="6" w:space="0"/>
            </w:tcBorders>
            <w:shd w:val="clear" w:color="auto" w:fill="DCE6F2"/>
            <w:noWrap w:val="0"/>
            <w:tcMar>
              <w:top w:w="0" w:type="dxa"/>
              <w:left w:w="68" w:type="dxa"/>
              <w:bottom w:w="0" w:type="dxa"/>
              <w:right w:w="68" w:type="dxa"/>
            </w:tcMar>
            <w:vAlign w:val="center"/>
          </w:tcPr>
          <w:p w14:paraId="3F7B5B70">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培养规格</w:t>
            </w:r>
          </w:p>
        </w:tc>
      </w:tr>
      <w:tr w14:paraId="0BAC7A2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10" w:type="dxa"/>
            <w:tcBorders>
              <w:top w:val="single" w:color="auto" w:sz="6" w:space="0"/>
              <w:left w:val="single" w:color="auto" w:sz="8" w:space="0"/>
              <w:bottom w:val="single" w:color="auto" w:sz="6" w:space="0"/>
              <w:right w:val="single" w:color="auto" w:sz="6" w:space="0"/>
            </w:tcBorders>
            <w:noWrap w:val="0"/>
            <w:vAlign w:val="center"/>
          </w:tcPr>
          <w:p w14:paraId="30A88E5E">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1</w:t>
            </w:r>
          </w:p>
        </w:tc>
        <w:tc>
          <w:tcPr>
            <w:tcW w:w="4605" w:type="dxa"/>
            <w:tcBorders>
              <w:top w:val="single" w:color="auto" w:sz="6" w:space="0"/>
              <w:left w:val="single" w:color="auto" w:sz="8" w:space="0"/>
              <w:bottom w:val="single" w:color="auto" w:sz="6" w:space="0"/>
              <w:right w:val="single" w:color="auto" w:sz="6" w:space="0"/>
            </w:tcBorders>
            <w:noWrap w:val="0"/>
            <w:vAlign w:val="center"/>
          </w:tcPr>
          <w:p w14:paraId="2B81A0A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具备良好的思想素质以及正确的世界观、人生观、价值观； </w:t>
            </w:r>
          </w:p>
        </w:tc>
        <w:tc>
          <w:tcPr>
            <w:tcW w:w="2820" w:type="dxa"/>
            <w:tcBorders>
              <w:top w:val="single" w:color="auto" w:sz="6" w:space="0"/>
              <w:left w:val="single" w:color="auto" w:sz="8" w:space="0"/>
              <w:bottom w:val="single" w:color="auto" w:sz="6" w:space="0"/>
              <w:right w:val="single" w:color="auto" w:sz="6" w:space="0"/>
            </w:tcBorders>
            <w:noWrap w:val="0"/>
            <w:vAlign w:val="center"/>
          </w:tcPr>
          <w:p w14:paraId="268413F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A1， A10， A2， A3， A8， B1， B11， B5， C1， C2 </w:t>
            </w:r>
          </w:p>
        </w:tc>
      </w:tr>
      <w:tr w14:paraId="04C01C3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10" w:type="dxa"/>
            <w:tcBorders>
              <w:top w:val="single" w:color="auto" w:sz="6" w:space="0"/>
              <w:left w:val="single" w:color="auto" w:sz="8" w:space="0"/>
              <w:bottom w:val="single" w:color="auto" w:sz="6" w:space="0"/>
              <w:right w:val="single" w:color="auto" w:sz="6" w:space="0"/>
            </w:tcBorders>
            <w:noWrap w:val="0"/>
            <w:vAlign w:val="center"/>
          </w:tcPr>
          <w:p w14:paraId="1CC596E9">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2</w:t>
            </w:r>
          </w:p>
        </w:tc>
        <w:tc>
          <w:tcPr>
            <w:tcW w:w="4605" w:type="dxa"/>
            <w:tcBorders>
              <w:top w:val="single" w:color="auto" w:sz="6" w:space="0"/>
              <w:left w:val="single" w:color="auto" w:sz="8" w:space="0"/>
              <w:bottom w:val="single" w:color="auto" w:sz="6" w:space="0"/>
              <w:right w:val="single" w:color="auto" w:sz="6" w:space="0"/>
            </w:tcBorders>
            <w:noWrap w:val="0"/>
            <w:vAlign w:val="center"/>
          </w:tcPr>
          <w:p w14:paraId="6B7828D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具备德、智、体、美、劳全面发展的能力； </w:t>
            </w:r>
          </w:p>
        </w:tc>
        <w:tc>
          <w:tcPr>
            <w:tcW w:w="2820" w:type="dxa"/>
            <w:tcBorders>
              <w:top w:val="single" w:color="auto" w:sz="6" w:space="0"/>
              <w:left w:val="single" w:color="auto" w:sz="8" w:space="0"/>
              <w:bottom w:val="single" w:color="auto" w:sz="6" w:space="0"/>
              <w:right w:val="single" w:color="auto" w:sz="6" w:space="0"/>
            </w:tcBorders>
            <w:noWrap w:val="0"/>
            <w:vAlign w:val="center"/>
          </w:tcPr>
          <w:p w14:paraId="3476750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A3， A4， A5， A6， A7， A8， A9， B1， B2， B3， C1， C2 </w:t>
            </w:r>
          </w:p>
        </w:tc>
      </w:tr>
      <w:tr w14:paraId="0B13C1C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10" w:type="dxa"/>
            <w:tcBorders>
              <w:top w:val="single" w:color="auto" w:sz="6" w:space="0"/>
              <w:left w:val="single" w:color="auto" w:sz="8" w:space="0"/>
              <w:bottom w:val="single" w:color="auto" w:sz="6" w:space="0"/>
              <w:right w:val="single" w:color="auto" w:sz="6" w:space="0"/>
            </w:tcBorders>
            <w:noWrap w:val="0"/>
            <w:vAlign w:val="center"/>
          </w:tcPr>
          <w:p w14:paraId="39EF0AA4">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3</w:t>
            </w:r>
          </w:p>
        </w:tc>
        <w:tc>
          <w:tcPr>
            <w:tcW w:w="4605" w:type="dxa"/>
            <w:tcBorders>
              <w:top w:val="single" w:color="auto" w:sz="6" w:space="0"/>
              <w:left w:val="single" w:color="auto" w:sz="8" w:space="0"/>
              <w:bottom w:val="single" w:color="auto" w:sz="6" w:space="0"/>
              <w:right w:val="single" w:color="auto" w:sz="6" w:space="0"/>
            </w:tcBorders>
            <w:noWrap w:val="0"/>
            <w:vAlign w:val="center"/>
          </w:tcPr>
          <w:p w14:paraId="2939B60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具备良好的心理素质以及自主学习和终身学习的意识，有不断学习和适应发展的能力； </w:t>
            </w:r>
          </w:p>
        </w:tc>
        <w:tc>
          <w:tcPr>
            <w:tcW w:w="2820" w:type="dxa"/>
            <w:tcBorders>
              <w:top w:val="single" w:color="auto" w:sz="6" w:space="0"/>
              <w:left w:val="single" w:color="auto" w:sz="8" w:space="0"/>
              <w:bottom w:val="single" w:color="auto" w:sz="6" w:space="0"/>
              <w:right w:val="single" w:color="auto" w:sz="6" w:space="0"/>
            </w:tcBorders>
            <w:noWrap w:val="0"/>
            <w:vAlign w:val="center"/>
          </w:tcPr>
          <w:p w14:paraId="6971D54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A4， A6， A7， A9， B1， B3， C1 </w:t>
            </w:r>
          </w:p>
        </w:tc>
      </w:tr>
      <w:tr w14:paraId="10A5B27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10" w:type="dxa"/>
            <w:tcBorders>
              <w:top w:val="single" w:color="auto" w:sz="6" w:space="0"/>
              <w:left w:val="single" w:color="auto" w:sz="8" w:space="0"/>
              <w:bottom w:val="single" w:color="auto" w:sz="6" w:space="0"/>
              <w:right w:val="single" w:color="auto" w:sz="6" w:space="0"/>
            </w:tcBorders>
            <w:noWrap w:val="0"/>
            <w:vAlign w:val="center"/>
          </w:tcPr>
          <w:p w14:paraId="4ED7661E">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4</w:t>
            </w:r>
          </w:p>
        </w:tc>
        <w:tc>
          <w:tcPr>
            <w:tcW w:w="4605" w:type="dxa"/>
            <w:tcBorders>
              <w:top w:val="single" w:color="auto" w:sz="6" w:space="0"/>
              <w:left w:val="single" w:color="auto" w:sz="8" w:space="0"/>
              <w:bottom w:val="single" w:color="auto" w:sz="6" w:space="0"/>
              <w:right w:val="single" w:color="auto" w:sz="6" w:space="0"/>
            </w:tcBorders>
            <w:noWrap w:val="0"/>
            <w:vAlign w:val="center"/>
          </w:tcPr>
          <w:p w14:paraId="020B90E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具备工匠精神、社会责任感、集体意识和团队合作精神 </w:t>
            </w:r>
          </w:p>
        </w:tc>
        <w:tc>
          <w:tcPr>
            <w:tcW w:w="2820" w:type="dxa"/>
            <w:tcBorders>
              <w:top w:val="single" w:color="auto" w:sz="6" w:space="0"/>
              <w:left w:val="single" w:color="auto" w:sz="8" w:space="0"/>
              <w:bottom w:val="single" w:color="auto" w:sz="6" w:space="0"/>
              <w:right w:val="single" w:color="auto" w:sz="6" w:space="0"/>
            </w:tcBorders>
            <w:noWrap w:val="0"/>
            <w:vAlign w:val="center"/>
          </w:tcPr>
          <w:p w14:paraId="4335BB3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A10， A7， B2， B5， C1， C5 </w:t>
            </w:r>
          </w:p>
        </w:tc>
      </w:tr>
      <w:tr w14:paraId="0054FE3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10" w:type="dxa"/>
            <w:tcBorders>
              <w:top w:val="single" w:color="auto" w:sz="6" w:space="0"/>
              <w:left w:val="single" w:color="auto" w:sz="8" w:space="0"/>
              <w:bottom w:val="single" w:color="auto" w:sz="6" w:space="0"/>
              <w:right w:val="single" w:color="auto" w:sz="6" w:space="0"/>
            </w:tcBorders>
            <w:noWrap w:val="0"/>
            <w:vAlign w:val="center"/>
          </w:tcPr>
          <w:p w14:paraId="00C5B028">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5</w:t>
            </w:r>
          </w:p>
        </w:tc>
        <w:tc>
          <w:tcPr>
            <w:tcW w:w="4605" w:type="dxa"/>
            <w:tcBorders>
              <w:top w:val="single" w:color="auto" w:sz="6" w:space="0"/>
              <w:left w:val="single" w:color="auto" w:sz="8" w:space="0"/>
              <w:bottom w:val="single" w:color="auto" w:sz="6" w:space="0"/>
              <w:right w:val="single" w:color="auto" w:sz="6" w:space="0"/>
            </w:tcBorders>
            <w:noWrap w:val="0"/>
            <w:vAlign w:val="center"/>
          </w:tcPr>
          <w:p w14:paraId="67CAFC2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具备法律意识、社交能力、礼仪知识、自我管理能力以及信息素养，具备良好的生活习惯、行为习惯； </w:t>
            </w:r>
          </w:p>
        </w:tc>
        <w:tc>
          <w:tcPr>
            <w:tcW w:w="2820" w:type="dxa"/>
            <w:tcBorders>
              <w:top w:val="single" w:color="auto" w:sz="6" w:space="0"/>
              <w:left w:val="single" w:color="auto" w:sz="8" w:space="0"/>
              <w:bottom w:val="single" w:color="auto" w:sz="6" w:space="0"/>
              <w:right w:val="single" w:color="auto" w:sz="6" w:space="0"/>
            </w:tcBorders>
            <w:noWrap w:val="0"/>
            <w:vAlign w:val="center"/>
          </w:tcPr>
          <w:p w14:paraId="227B52F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A2， A3， A5， A8， B1， B3， B5， C1， C2 </w:t>
            </w:r>
          </w:p>
        </w:tc>
      </w:tr>
      <w:tr w14:paraId="7F4AFAF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10" w:type="dxa"/>
            <w:tcBorders>
              <w:top w:val="single" w:color="auto" w:sz="6" w:space="0"/>
              <w:left w:val="single" w:color="auto" w:sz="8" w:space="0"/>
              <w:bottom w:val="single" w:color="auto" w:sz="6" w:space="0"/>
              <w:right w:val="single" w:color="auto" w:sz="6" w:space="0"/>
            </w:tcBorders>
            <w:noWrap w:val="0"/>
            <w:vAlign w:val="center"/>
          </w:tcPr>
          <w:p w14:paraId="304F96B2">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6</w:t>
            </w:r>
          </w:p>
        </w:tc>
        <w:tc>
          <w:tcPr>
            <w:tcW w:w="4605" w:type="dxa"/>
            <w:tcBorders>
              <w:top w:val="single" w:color="auto" w:sz="6" w:space="0"/>
              <w:left w:val="single" w:color="auto" w:sz="8" w:space="0"/>
              <w:bottom w:val="single" w:color="auto" w:sz="6" w:space="0"/>
              <w:right w:val="single" w:color="auto" w:sz="6" w:space="0"/>
            </w:tcBorders>
            <w:noWrap w:val="0"/>
            <w:vAlign w:val="center"/>
          </w:tcPr>
          <w:p w14:paraId="5B009BC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具备本专业必需的技术技能； </w:t>
            </w:r>
          </w:p>
        </w:tc>
        <w:tc>
          <w:tcPr>
            <w:tcW w:w="2820" w:type="dxa"/>
            <w:tcBorders>
              <w:top w:val="single" w:color="auto" w:sz="6" w:space="0"/>
              <w:left w:val="single" w:color="auto" w:sz="8" w:space="0"/>
              <w:bottom w:val="single" w:color="auto" w:sz="6" w:space="0"/>
              <w:right w:val="single" w:color="auto" w:sz="6" w:space="0"/>
            </w:tcBorders>
            <w:noWrap w:val="0"/>
            <w:vAlign w:val="center"/>
          </w:tcPr>
          <w:p w14:paraId="201E54A2">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B10， B11， B13， B14， B15， B16， B17， B3， B4， B6， B9， C1， C10， C11， C12， C13， C14， C3， C4， C7， C8， C9 </w:t>
            </w:r>
          </w:p>
        </w:tc>
      </w:tr>
      <w:tr w14:paraId="3C36675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10" w:type="dxa"/>
            <w:tcBorders>
              <w:top w:val="single" w:color="auto" w:sz="6" w:space="0"/>
              <w:left w:val="single" w:color="auto" w:sz="8" w:space="0"/>
              <w:bottom w:val="single" w:color="auto" w:sz="6" w:space="0"/>
              <w:right w:val="single" w:color="auto" w:sz="6" w:space="0"/>
            </w:tcBorders>
            <w:noWrap w:val="0"/>
            <w:vAlign w:val="center"/>
          </w:tcPr>
          <w:p w14:paraId="4A0D0DA8">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7</w:t>
            </w:r>
          </w:p>
        </w:tc>
        <w:tc>
          <w:tcPr>
            <w:tcW w:w="4605" w:type="dxa"/>
            <w:tcBorders>
              <w:top w:val="single" w:color="auto" w:sz="6" w:space="0"/>
              <w:left w:val="single" w:color="auto" w:sz="8" w:space="0"/>
              <w:bottom w:val="single" w:color="auto" w:sz="6" w:space="0"/>
              <w:right w:val="single" w:color="auto" w:sz="6" w:space="0"/>
            </w:tcBorders>
            <w:noWrap w:val="0"/>
            <w:vAlign w:val="center"/>
          </w:tcPr>
          <w:p w14:paraId="1487352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具备本专业必需的专业知识； </w:t>
            </w:r>
          </w:p>
        </w:tc>
        <w:tc>
          <w:tcPr>
            <w:tcW w:w="2820" w:type="dxa"/>
            <w:tcBorders>
              <w:top w:val="single" w:color="auto" w:sz="6" w:space="0"/>
              <w:left w:val="single" w:color="auto" w:sz="8" w:space="0"/>
              <w:bottom w:val="single" w:color="auto" w:sz="6" w:space="0"/>
              <w:right w:val="single" w:color="auto" w:sz="6" w:space="0"/>
            </w:tcBorders>
            <w:noWrap w:val="0"/>
            <w:vAlign w:val="center"/>
          </w:tcPr>
          <w:p w14:paraId="5A68D26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B12， B14， B15， B18， B2， B4， B5， B6， B7， B8， C11， C4 </w:t>
            </w:r>
          </w:p>
        </w:tc>
      </w:tr>
      <w:tr w14:paraId="0AE934D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10" w:type="dxa"/>
            <w:tcBorders>
              <w:top w:val="single" w:color="auto" w:sz="6" w:space="0"/>
              <w:left w:val="single" w:color="auto" w:sz="8" w:space="0"/>
              <w:bottom w:val="single" w:color="auto" w:sz="6" w:space="0"/>
              <w:right w:val="single" w:color="auto" w:sz="6" w:space="0"/>
            </w:tcBorders>
            <w:noWrap w:val="0"/>
            <w:vAlign w:val="center"/>
          </w:tcPr>
          <w:p w14:paraId="77A3EB7C">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8</w:t>
            </w:r>
          </w:p>
        </w:tc>
        <w:tc>
          <w:tcPr>
            <w:tcW w:w="4605" w:type="dxa"/>
            <w:tcBorders>
              <w:top w:val="single" w:color="auto" w:sz="6" w:space="0"/>
              <w:left w:val="single" w:color="auto" w:sz="8" w:space="0"/>
              <w:bottom w:val="single" w:color="auto" w:sz="6" w:space="0"/>
              <w:right w:val="single" w:color="auto" w:sz="6" w:space="0"/>
            </w:tcBorders>
            <w:noWrap w:val="0"/>
            <w:vAlign w:val="center"/>
          </w:tcPr>
          <w:p w14:paraId="29E39AF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能够通过撰写设计文稿、答辩等方式准确表达专业见解，能与相关专业人员进行有效沟通与交流。 </w:t>
            </w:r>
          </w:p>
        </w:tc>
        <w:tc>
          <w:tcPr>
            <w:tcW w:w="2820" w:type="dxa"/>
            <w:tcBorders>
              <w:top w:val="single" w:color="auto" w:sz="6" w:space="0"/>
              <w:left w:val="single" w:color="auto" w:sz="8" w:space="0"/>
              <w:bottom w:val="single" w:color="auto" w:sz="6" w:space="0"/>
              <w:right w:val="single" w:color="auto" w:sz="6" w:space="0"/>
            </w:tcBorders>
            <w:noWrap w:val="0"/>
            <w:vAlign w:val="center"/>
          </w:tcPr>
          <w:p w14:paraId="3505B2A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A3， A7， B3， C2 </w:t>
            </w:r>
          </w:p>
        </w:tc>
      </w:tr>
      <w:tr w14:paraId="14884BC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10" w:type="dxa"/>
            <w:tcBorders>
              <w:top w:val="single" w:color="auto" w:sz="6" w:space="0"/>
              <w:left w:val="single" w:color="auto" w:sz="8" w:space="0"/>
              <w:bottom w:val="single" w:color="auto" w:sz="6" w:space="0"/>
              <w:right w:val="single" w:color="auto" w:sz="6" w:space="0"/>
            </w:tcBorders>
            <w:noWrap w:val="0"/>
            <w:vAlign w:val="center"/>
          </w:tcPr>
          <w:p w14:paraId="5485D5E9">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9</w:t>
            </w:r>
          </w:p>
        </w:tc>
        <w:tc>
          <w:tcPr>
            <w:tcW w:w="4605" w:type="dxa"/>
            <w:tcBorders>
              <w:top w:val="single" w:color="auto" w:sz="6" w:space="0"/>
              <w:left w:val="single" w:color="auto" w:sz="8" w:space="0"/>
              <w:bottom w:val="single" w:color="auto" w:sz="6" w:space="0"/>
              <w:right w:val="single" w:color="auto" w:sz="6" w:space="0"/>
            </w:tcBorders>
            <w:noWrap w:val="0"/>
            <w:vAlign w:val="center"/>
          </w:tcPr>
          <w:p w14:paraId="4595E01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能够在从事发电厂及变电站电气运行、电气设备倒闸操作、常规电气试验、继电保护运维等工作中执行标准化作业流程，具备解决实际问题的能力； </w:t>
            </w:r>
          </w:p>
        </w:tc>
        <w:tc>
          <w:tcPr>
            <w:tcW w:w="2820" w:type="dxa"/>
            <w:tcBorders>
              <w:top w:val="single" w:color="auto" w:sz="6" w:space="0"/>
              <w:left w:val="single" w:color="auto" w:sz="8" w:space="0"/>
              <w:bottom w:val="single" w:color="auto" w:sz="6" w:space="0"/>
              <w:right w:val="single" w:color="auto" w:sz="6" w:space="0"/>
            </w:tcBorders>
            <w:noWrap w:val="0"/>
            <w:vAlign w:val="center"/>
          </w:tcPr>
          <w:p w14:paraId="56383CE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A7， B10， B12， B13， B7， C1， C12， C6 </w:t>
            </w:r>
          </w:p>
        </w:tc>
      </w:tr>
      <w:tr w14:paraId="35AEB3E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10" w:type="dxa"/>
            <w:tcBorders>
              <w:top w:val="single" w:color="auto" w:sz="6" w:space="0"/>
              <w:left w:val="single" w:color="auto" w:sz="8" w:space="0"/>
              <w:bottom w:val="single" w:color="auto" w:sz="6" w:space="0"/>
              <w:right w:val="single" w:color="auto" w:sz="6" w:space="0"/>
            </w:tcBorders>
            <w:noWrap w:val="0"/>
            <w:vAlign w:val="center"/>
          </w:tcPr>
          <w:p w14:paraId="253D1118">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10</w:t>
            </w:r>
          </w:p>
        </w:tc>
        <w:tc>
          <w:tcPr>
            <w:tcW w:w="4605" w:type="dxa"/>
            <w:tcBorders>
              <w:top w:val="single" w:color="auto" w:sz="6" w:space="0"/>
              <w:left w:val="single" w:color="auto" w:sz="8" w:space="0"/>
              <w:bottom w:val="single" w:color="auto" w:sz="6" w:space="0"/>
              <w:right w:val="single" w:color="auto" w:sz="6" w:space="0"/>
            </w:tcBorders>
            <w:noWrap w:val="0"/>
            <w:vAlign w:val="center"/>
          </w:tcPr>
          <w:p w14:paraId="434D696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具备绿色生产、环境保护、安全防护、质量管理的能力 </w:t>
            </w:r>
          </w:p>
        </w:tc>
        <w:tc>
          <w:tcPr>
            <w:tcW w:w="2820" w:type="dxa"/>
            <w:tcBorders>
              <w:top w:val="single" w:color="auto" w:sz="6" w:space="0"/>
              <w:left w:val="single" w:color="auto" w:sz="8" w:space="0"/>
              <w:bottom w:val="single" w:color="auto" w:sz="6" w:space="0"/>
              <w:right w:val="single" w:color="auto" w:sz="6" w:space="0"/>
            </w:tcBorders>
            <w:noWrap w:val="0"/>
            <w:vAlign w:val="center"/>
          </w:tcPr>
          <w:p w14:paraId="560E599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A8， B2， B5， C5 </w:t>
            </w:r>
          </w:p>
        </w:tc>
      </w:tr>
    </w:tbl>
    <w:p w14:paraId="4BC0DFB6">
      <w:pPr>
        <w:keepNext w:val="0"/>
        <w:keepLines w:val="0"/>
        <w:pageBreakBefore w:val="0"/>
        <w:widowControl w:val="0"/>
        <w:numPr>
          <w:ilvl w:val="0"/>
          <w:numId w:val="21"/>
        </w:numPr>
        <w:tabs>
          <w:tab w:val="left" w:pos="0"/>
        </w:tabs>
        <w:kinsoku/>
        <w:wordWrap/>
        <w:overflowPunct/>
        <w:topLinePunct w:val="0"/>
        <w:autoSpaceDE/>
        <w:autoSpaceDN/>
        <w:bidi w:val="0"/>
        <w:adjustRightInd/>
        <w:snapToGrid/>
        <w:spacing w:beforeAutospacing="0" w:afterAutospacing="0" w:line="440" w:lineRule="exact"/>
        <w:ind w:left="0"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毕业要求指标点</w:t>
      </w:r>
      <w:r>
        <w:rPr>
          <w:rFonts w:hint="eastAsia" w:ascii="宋体" w:hAnsi="宋体" w:eastAsia="宋体" w:cs="宋体"/>
          <w:sz w:val="24"/>
          <w:szCs w:val="24"/>
        </w:rPr>
        <w:t xml:space="preserve"> </w:t>
      </w:r>
    </w:p>
    <w:tbl>
      <w:tblPr>
        <w:tblStyle w:val="9"/>
        <w:tblW w:w="7980" w:type="dxa"/>
        <w:tblInd w:w="104"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360"/>
        <w:gridCol w:w="1770"/>
        <w:gridCol w:w="765"/>
        <w:gridCol w:w="3195"/>
        <w:gridCol w:w="1890"/>
      </w:tblGrid>
      <w:tr w14:paraId="4770EEF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360" w:type="dxa"/>
            <w:tcBorders>
              <w:top w:val="single" w:color="auto" w:sz="8" w:space="0"/>
              <w:left w:val="single" w:color="auto" w:sz="8" w:space="0"/>
              <w:bottom w:val="single" w:color="auto" w:sz="6" w:space="0"/>
              <w:right w:val="single" w:color="auto" w:sz="6" w:space="0"/>
            </w:tcBorders>
            <w:shd w:val="clear" w:color="auto" w:fill="DCE6F2"/>
            <w:noWrap w:val="0"/>
            <w:tcMar>
              <w:top w:w="0" w:type="dxa"/>
              <w:left w:w="68" w:type="dxa"/>
              <w:bottom w:w="0" w:type="dxa"/>
              <w:right w:w="68" w:type="dxa"/>
            </w:tcMar>
            <w:vAlign w:val="center"/>
          </w:tcPr>
          <w:p w14:paraId="44795F3B">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编号</w:t>
            </w:r>
          </w:p>
        </w:tc>
        <w:tc>
          <w:tcPr>
            <w:tcW w:w="1770" w:type="dxa"/>
            <w:tcBorders>
              <w:top w:val="single" w:color="auto" w:sz="8" w:space="0"/>
              <w:left w:val="single" w:color="auto" w:sz="8" w:space="0"/>
              <w:bottom w:val="single" w:color="auto" w:sz="6" w:space="0"/>
              <w:right w:val="single" w:color="auto" w:sz="6" w:space="0"/>
            </w:tcBorders>
            <w:shd w:val="clear" w:color="auto" w:fill="DCE6F2"/>
            <w:noWrap w:val="0"/>
            <w:tcMar>
              <w:top w:w="0" w:type="dxa"/>
              <w:left w:w="68" w:type="dxa"/>
              <w:bottom w:w="0" w:type="dxa"/>
              <w:right w:w="68" w:type="dxa"/>
            </w:tcMar>
            <w:vAlign w:val="center"/>
          </w:tcPr>
          <w:p w14:paraId="4F99C400">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毕业要求</w:t>
            </w:r>
          </w:p>
        </w:tc>
        <w:tc>
          <w:tcPr>
            <w:tcW w:w="765" w:type="dxa"/>
            <w:tcBorders>
              <w:top w:val="single" w:color="auto" w:sz="8" w:space="0"/>
              <w:left w:val="single" w:color="auto" w:sz="8" w:space="0"/>
              <w:bottom w:val="single" w:color="auto" w:sz="6" w:space="0"/>
              <w:right w:val="single" w:color="auto" w:sz="6" w:space="0"/>
            </w:tcBorders>
            <w:shd w:val="clear" w:color="auto" w:fill="DCE6F2"/>
            <w:noWrap w:val="0"/>
            <w:tcMar>
              <w:top w:w="0" w:type="dxa"/>
              <w:left w:w="68" w:type="dxa"/>
              <w:bottom w:w="0" w:type="dxa"/>
              <w:right w:w="68" w:type="dxa"/>
            </w:tcMar>
            <w:vAlign w:val="center"/>
          </w:tcPr>
          <w:p w14:paraId="562CFB06">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指标点编号</w:t>
            </w:r>
          </w:p>
        </w:tc>
        <w:tc>
          <w:tcPr>
            <w:tcW w:w="3195" w:type="dxa"/>
            <w:tcBorders>
              <w:top w:val="single" w:color="auto" w:sz="8" w:space="0"/>
              <w:left w:val="single" w:color="auto" w:sz="8" w:space="0"/>
              <w:bottom w:val="single" w:color="auto" w:sz="6" w:space="0"/>
              <w:right w:val="single" w:color="auto" w:sz="6" w:space="0"/>
            </w:tcBorders>
            <w:shd w:val="clear" w:color="auto" w:fill="DCE6F2"/>
            <w:noWrap w:val="0"/>
            <w:tcMar>
              <w:top w:w="0" w:type="dxa"/>
              <w:left w:w="68" w:type="dxa"/>
              <w:bottom w:w="0" w:type="dxa"/>
              <w:right w:w="68" w:type="dxa"/>
            </w:tcMar>
            <w:vAlign w:val="center"/>
          </w:tcPr>
          <w:p w14:paraId="6444B54D">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指标点内容</w:t>
            </w:r>
          </w:p>
        </w:tc>
        <w:tc>
          <w:tcPr>
            <w:tcW w:w="1890" w:type="dxa"/>
            <w:tcBorders>
              <w:top w:val="single" w:color="auto" w:sz="8" w:space="0"/>
              <w:left w:val="single" w:color="auto" w:sz="8" w:space="0"/>
              <w:bottom w:val="single" w:color="auto" w:sz="6" w:space="0"/>
              <w:right w:val="single" w:color="auto" w:sz="6" w:space="0"/>
            </w:tcBorders>
            <w:shd w:val="clear" w:color="auto" w:fill="DCE6F2"/>
            <w:noWrap w:val="0"/>
            <w:tcMar>
              <w:top w:w="0" w:type="dxa"/>
              <w:left w:w="68" w:type="dxa"/>
              <w:bottom w:w="0" w:type="dxa"/>
              <w:right w:w="68" w:type="dxa"/>
            </w:tcMar>
            <w:vAlign w:val="center"/>
          </w:tcPr>
          <w:p w14:paraId="48677C3A">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培养规格</w:t>
            </w:r>
          </w:p>
        </w:tc>
      </w:tr>
      <w:tr w14:paraId="5C6D6A6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60" w:type="dxa"/>
            <w:vMerge w:val="restart"/>
            <w:tcBorders>
              <w:top w:val="nil"/>
              <w:left w:val="single" w:color="auto" w:sz="8" w:space="0"/>
              <w:bottom w:val="single" w:color="auto" w:sz="6" w:space="0"/>
              <w:right w:val="single" w:color="auto" w:sz="6" w:space="0"/>
            </w:tcBorders>
            <w:noWrap w:val="0"/>
            <w:vAlign w:val="center"/>
          </w:tcPr>
          <w:p w14:paraId="50F610C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1 </w:t>
            </w:r>
          </w:p>
        </w:tc>
        <w:tc>
          <w:tcPr>
            <w:tcW w:w="1770" w:type="dxa"/>
            <w:vMerge w:val="restart"/>
            <w:tcBorders>
              <w:top w:val="nil"/>
              <w:left w:val="single" w:color="auto" w:sz="8" w:space="0"/>
              <w:bottom w:val="single" w:color="auto" w:sz="6" w:space="0"/>
              <w:right w:val="single" w:color="auto" w:sz="6" w:space="0"/>
            </w:tcBorders>
            <w:noWrap w:val="0"/>
            <w:vAlign w:val="center"/>
          </w:tcPr>
          <w:p w14:paraId="5D53558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具备良好的思想素质以及正确的世界观、人生观、价值观； </w:t>
            </w:r>
          </w:p>
        </w:tc>
        <w:tc>
          <w:tcPr>
            <w:tcW w:w="765" w:type="dxa"/>
            <w:tcBorders>
              <w:top w:val="single" w:color="auto" w:sz="6" w:space="0"/>
              <w:left w:val="single" w:color="auto" w:sz="8" w:space="0"/>
              <w:bottom w:val="single" w:color="auto" w:sz="6" w:space="0"/>
              <w:right w:val="single" w:color="auto" w:sz="6" w:space="0"/>
            </w:tcBorders>
            <w:noWrap w:val="0"/>
            <w:vAlign w:val="center"/>
          </w:tcPr>
          <w:p w14:paraId="1CC26D22">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1.1 </w:t>
            </w:r>
          </w:p>
        </w:tc>
        <w:tc>
          <w:tcPr>
            <w:tcW w:w="3195" w:type="dxa"/>
            <w:tcBorders>
              <w:top w:val="single" w:color="auto" w:sz="6" w:space="0"/>
              <w:left w:val="single" w:color="auto" w:sz="8" w:space="0"/>
              <w:bottom w:val="single" w:color="auto" w:sz="6" w:space="0"/>
              <w:right w:val="single" w:color="auto" w:sz="6" w:space="0"/>
            </w:tcBorders>
            <w:noWrap w:val="0"/>
            <w:vAlign w:val="center"/>
          </w:tcPr>
          <w:p w14:paraId="2FA76F9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坚定拥护中国共产党领导，树立中国特色社会主义共同理想，践行社会主义核心价值观，具有深厚的爱国情感和中华民族自豪感； </w:t>
            </w:r>
          </w:p>
        </w:tc>
        <w:tc>
          <w:tcPr>
            <w:tcW w:w="1890" w:type="dxa"/>
            <w:tcBorders>
              <w:top w:val="single" w:color="auto" w:sz="6" w:space="0"/>
              <w:left w:val="single" w:color="auto" w:sz="8" w:space="0"/>
              <w:bottom w:val="single" w:color="auto" w:sz="6" w:space="0"/>
              <w:right w:val="single" w:color="auto" w:sz="6" w:space="0"/>
            </w:tcBorders>
            <w:noWrap w:val="0"/>
            <w:vAlign w:val="center"/>
          </w:tcPr>
          <w:p w14:paraId="59D3D19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A1， B1 </w:t>
            </w:r>
          </w:p>
        </w:tc>
      </w:tr>
      <w:tr w14:paraId="30A03FD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32" w:hRule="atLeast"/>
        </w:trPr>
        <w:tc>
          <w:tcPr>
            <w:tcW w:w="360" w:type="dxa"/>
            <w:vMerge w:val="continue"/>
            <w:tcBorders>
              <w:top w:val="nil"/>
              <w:left w:val="single" w:color="auto" w:sz="8" w:space="0"/>
              <w:bottom w:val="single" w:color="auto" w:sz="6" w:space="0"/>
              <w:right w:val="single" w:color="auto" w:sz="6" w:space="0"/>
            </w:tcBorders>
            <w:noWrap w:val="0"/>
            <w:vAlign w:val="center"/>
          </w:tcPr>
          <w:p w14:paraId="09AE940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1770" w:type="dxa"/>
            <w:vMerge w:val="continue"/>
            <w:tcBorders>
              <w:top w:val="nil"/>
              <w:left w:val="single" w:color="auto" w:sz="8" w:space="0"/>
              <w:bottom w:val="single" w:color="auto" w:sz="6" w:space="0"/>
              <w:right w:val="single" w:color="auto" w:sz="6" w:space="0"/>
            </w:tcBorders>
            <w:noWrap w:val="0"/>
            <w:vAlign w:val="center"/>
          </w:tcPr>
          <w:p w14:paraId="39ED33F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765" w:type="dxa"/>
            <w:tcBorders>
              <w:top w:val="single" w:color="auto" w:sz="6" w:space="0"/>
              <w:left w:val="single" w:color="auto" w:sz="8" w:space="0"/>
              <w:bottom w:val="single" w:color="auto" w:sz="6" w:space="0"/>
              <w:right w:val="single" w:color="auto" w:sz="6" w:space="0"/>
            </w:tcBorders>
            <w:noWrap w:val="0"/>
            <w:vAlign w:val="center"/>
          </w:tcPr>
          <w:p w14:paraId="48147EC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1.2 </w:t>
            </w:r>
          </w:p>
        </w:tc>
        <w:tc>
          <w:tcPr>
            <w:tcW w:w="3195" w:type="dxa"/>
            <w:tcBorders>
              <w:top w:val="single" w:color="auto" w:sz="6" w:space="0"/>
              <w:left w:val="single" w:color="auto" w:sz="8" w:space="0"/>
              <w:bottom w:val="single" w:color="auto" w:sz="6" w:space="0"/>
              <w:right w:val="single" w:color="auto" w:sz="6" w:space="0"/>
            </w:tcBorders>
            <w:noWrap w:val="0"/>
            <w:vAlign w:val="center"/>
          </w:tcPr>
          <w:p w14:paraId="0B2565A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崇尚宪法、遵守法律、遵规守纪； </w:t>
            </w:r>
          </w:p>
        </w:tc>
        <w:tc>
          <w:tcPr>
            <w:tcW w:w="1890" w:type="dxa"/>
            <w:tcBorders>
              <w:top w:val="single" w:color="auto" w:sz="6" w:space="0"/>
              <w:left w:val="single" w:color="auto" w:sz="8" w:space="0"/>
              <w:bottom w:val="single" w:color="auto" w:sz="6" w:space="0"/>
              <w:right w:val="single" w:color="auto" w:sz="6" w:space="0"/>
            </w:tcBorders>
            <w:noWrap w:val="0"/>
            <w:vAlign w:val="center"/>
          </w:tcPr>
          <w:p w14:paraId="4A7E2F7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A2， A8， B1， B5， C2 </w:t>
            </w:r>
          </w:p>
        </w:tc>
      </w:tr>
      <w:tr w14:paraId="191ED85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60" w:type="dxa"/>
            <w:vMerge w:val="continue"/>
            <w:tcBorders>
              <w:top w:val="nil"/>
              <w:left w:val="single" w:color="auto" w:sz="8" w:space="0"/>
              <w:bottom w:val="single" w:color="auto" w:sz="6" w:space="0"/>
              <w:right w:val="single" w:color="auto" w:sz="6" w:space="0"/>
            </w:tcBorders>
            <w:noWrap w:val="0"/>
            <w:vAlign w:val="center"/>
          </w:tcPr>
          <w:p w14:paraId="4C73A1E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1770" w:type="dxa"/>
            <w:vMerge w:val="continue"/>
            <w:tcBorders>
              <w:top w:val="nil"/>
              <w:left w:val="single" w:color="auto" w:sz="8" w:space="0"/>
              <w:bottom w:val="single" w:color="auto" w:sz="6" w:space="0"/>
              <w:right w:val="single" w:color="auto" w:sz="6" w:space="0"/>
            </w:tcBorders>
            <w:noWrap w:val="0"/>
            <w:vAlign w:val="center"/>
          </w:tcPr>
          <w:p w14:paraId="56759D4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765" w:type="dxa"/>
            <w:tcBorders>
              <w:top w:val="single" w:color="auto" w:sz="6" w:space="0"/>
              <w:left w:val="single" w:color="auto" w:sz="8" w:space="0"/>
              <w:bottom w:val="single" w:color="auto" w:sz="6" w:space="0"/>
              <w:right w:val="single" w:color="auto" w:sz="6" w:space="0"/>
            </w:tcBorders>
            <w:noWrap w:val="0"/>
            <w:vAlign w:val="center"/>
          </w:tcPr>
          <w:p w14:paraId="07D7547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1.3 </w:t>
            </w:r>
          </w:p>
        </w:tc>
        <w:tc>
          <w:tcPr>
            <w:tcW w:w="3195" w:type="dxa"/>
            <w:tcBorders>
              <w:top w:val="single" w:color="auto" w:sz="6" w:space="0"/>
              <w:left w:val="single" w:color="auto" w:sz="8" w:space="0"/>
              <w:bottom w:val="single" w:color="auto" w:sz="6" w:space="0"/>
              <w:right w:val="single" w:color="auto" w:sz="6" w:space="0"/>
            </w:tcBorders>
            <w:noWrap w:val="0"/>
            <w:vAlign w:val="center"/>
          </w:tcPr>
          <w:p w14:paraId="6A11AA6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具有社会责任感和社会参与意识。 </w:t>
            </w:r>
          </w:p>
        </w:tc>
        <w:tc>
          <w:tcPr>
            <w:tcW w:w="1890" w:type="dxa"/>
            <w:tcBorders>
              <w:top w:val="single" w:color="auto" w:sz="6" w:space="0"/>
              <w:left w:val="single" w:color="auto" w:sz="8" w:space="0"/>
              <w:bottom w:val="single" w:color="auto" w:sz="6" w:space="0"/>
              <w:right w:val="single" w:color="auto" w:sz="6" w:space="0"/>
            </w:tcBorders>
            <w:noWrap w:val="0"/>
            <w:vAlign w:val="center"/>
          </w:tcPr>
          <w:p w14:paraId="4611FB02">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A3， A10， B5， B11， C1 </w:t>
            </w:r>
          </w:p>
        </w:tc>
      </w:tr>
      <w:tr w14:paraId="4C4FF9F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60" w:type="dxa"/>
            <w:vMerge w:val="restart"/>
            <w:tcBorders>
              <w:top w:val="nil"/>
              <w:left w:val="single" w:color="auto" w:sz="8" w:space="0"/>
              <w:bottom w:val="single" w:color="auto" w:sz="6" w:space="0"/>
              <w:right w:val="single" w:color="auto" w:sz="6" w:space="0"/>
            </w:tcBorders>
            <w:noWrap w:val="0"/>
            <w:vAlign w:val="center"/>
          </w:tcPr>
          <w:p w14:paraId="7B91EFB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2 </w:t>
            </w:r>
          </w:p>
        </w:tc>
        <w:tc>
          <w:tcPr>
            <w:tcW w:w="1770" w:type="dxa"/>
            <w:vMerge w:val="restart"/>
            <w:tcBorders>
              <w:top w:val="nil"/>
              <w:left w:val="single" w:color="auto" w:sz="8" w:space="0"/>
              <w:bottom w:val="single" w:color="auto" w:sz="6" w:space="0"/>
              <w:right w:val="single" w:color="auto" w:sz="6" w:space="0"/>
            </w:tcBorders>
            <w:noWrap w:val="0"/>
            <w:vAlign w:val="center"/>
          </w:tcPr>
          <w:p w14:paraId="10E33B6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具备德、智、体、美、劳全面发展的能力； </w:t>
            </w:r>
          </w:p>
        </w:tc>
        <w:tc>
          <w:tcPr>
            <w:tcW w:w="765" w:type="dxa"/>
            <w:tcBorders>
              <w:top w:val="single" w:color="auto" w:sz="6" w:space="0"/>
              <w:left w:val="single" w:color="auto" w:sz="8" w:space="0"/>
              <w:bottom w:val="single" w:color="auto" w:sz="6" w:space="0"/>
              <w:right w:val="single" w:color="auto" w:sz="6" w:space="0"/>
            </w:tcBorders>
            <w:noWrap w:val="0"/>
            <w:vAlign w:val="center"/>
          </w:tcPr>
          <w:p w14:paraId="3A80D49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2.1 </w:t>
            </w:r>
          </w:p>
        </w:tc>
        <w:tc>
          <w:tcPr>
            <w:tcW w:w="3195" w:type="dxa"/>
            <w:tcBorders>
              <w:top w:val="single" w:color="auto" w:sz="6" w:space="0"/>
              <w:left w:val="single" w:color="auto" w:sz="8" w:space="0"/>
              <w:bottom w:val="single" w:color="auto" w:sz="6" w:space="0"/>
              <w:right w:val="single" w:color="auto" w:sz="6" w:space="0"/>
            </w:tcBorders>
            <w:noWrap w:val="0"/>
            <w:vAlign w:val="center"/>
          </w:tcPr>
          <w:p w14:paraId="2A7AA43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具备良好的职业道德，爱岗敬业、遵纪守法； </w:t>
            </w:r>
          </w:p>
        </w:tc>
        <w:tc>
          <w:tcPr>
            <w:tcW w:w="1890" w:type="dxa"/>
            <w:tcBorders>
              <w:top w:val="single" w:color="auto" w:sz="6" w:space="0"/>
              <w:left w:val="single" w:color="auto" w:sz="8" w:space="0"/>
              <w:bottom w:val="single" w:color="auto" w:sz="6" w:space="0"/>
              <w:right w:val="single" w:color="auto" w:sz="6" w:space="0"/>
            </w:tcBorders>
            <w:noWrap w:val="0"/>
            <w:vAlign w:val="center"/>
          </w:tcPr>
          <w:p w14:paraId="7EC476B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A6， B1 </w:t>
            </w:r>
          </w:p>
        </w:tc>
      </w:tr>
      <w:tr w14:paraId="7ED99E2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60" w:type="dxa"/>
            <w:vMerge w:val="continue"/>
            <w:tcBorders>
              <w:top w:val="nil"/>
              <w:left w:val="single" w:color="auto" w:sz="8" w:space="0"/>
              <w:bottom w:val="single" w:color="auto" w:sz="6" w:space="0"/>
              <w:right w:val="single" w:color="auto" w:sz="6" w:space="0"/>
            </w:tcBorders>
            <w:noWrap w:val="0"/>
            <w:vAlign w:val="center"/>
          </w:tcPr>
          <w:p w14:paraId="439E61D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1770" w:type="dxa"/>
            <w:vMerge w:val="continue"/>
            <w:tcBorders>
              <w:top w:val="nil"/>
              <w:left w:val="single" w:color="auto" w:sz="8" w:space="0"/>
              <w:bottom w:val="single" w:color="auto" w:sz="6" w:space="0"/>
              <w:right w:val="single" w:color="auto" w:sz="6" w:space="0"/>
            </w:tcBorders>
            <w:noWrap w:val="0"/>
            <w:vAlign w:val="center"/>
          </w:tcPr>
          <w:p w14:paraId="0AC5A05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765" w:type="dxa"/>
            <w:tcBorders>
              <w:top w:val="single" w:color="auto" w:sz="6" w:space="0"/>
              <w:left w:val="single" w:color="auto" w:sz="8" w:space="0"/>
              <w:bottom w:val="single" w:color="auto" w:sz="6" w:space="0"/>
              <w:right w:val="single" w:color="auto" w:sz="6" w:space="0"/>
            </w:tcBorders>
            <w:noWrap w:val="0"/>
            <w:vAlign w:val="center"/>
          </w:tcPr>
          <w:p w14:paraId="2859854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2.2 </w:t>
            </w:r>
          </w:p>
        </w:tc>
        <w:tc>
          <w:tcPr>
            <w:tcW w:w="3195" w:type="dxa"/>
            <w:tcBorders>
              <w:top w:val="single" w:color="auto" w:sz="6" w:space="0"/>
              <w:left w:val="single" w:color="auto" w:sz="8" w:space="0"/>
              <w:bottom w:val="single" w:color="auto" w:sz="6" w:space="0"/>
              <w:right w:val="single" w:color="auto" w:sz="6" w:space="0"/>
            </w:tcBorders>
            <w:noWrap w:val="0"/>
            <w:vAlign w:val="center"/>
          </w:tcPr>
          <w:p w14:paraId="3E95B482">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具备基本的文学、艺术知识和修养、社交能力、礼仪知识和自我管理能力； </w:t>
            </w:r>
          </w:p>
        </w:tc>
        <w:tc>
          <w:tcPr>
            <w:tcW w:w="1890" w:type="dxa"/>
            <w:tcBorders>
              <w:top w:val="single" w:color="auto" w:sz="6" w:space="0"/>
              <w:left w:val="single" w:color="auto" w:sz="8" w:space="0"/>
              <w:bottom w:val="single" w:color="auto" w:sz="6" w:space="0"/>
              <w:right w:val="single" w:color="auto" w:sz="6" w:space="0"/>
            </w:tcBorders>
            <w:noWrap w:val="0"/>
            <w:vAlign w:val="center"/>
          </w:tcPr>
          <w:p w14:paraId="5F3315F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A3， A5， B2， B3， C1， C2 </w:t>
            </w:r>
          </w:p>
        </w:tc>
      </w:tr>
      <w:tr w14:paraId="4FE534F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60" w:type="dxa"/>
            <w:vMerge w:val="continue"/>
            <w:tcBorders>
              <w:top w:val="nil"/>
              <w:left w:val="single" w:color="auto" w:sz="8" w:space="0"/>
              <w:bottom w:val="single" w:color="auto" w:sz="6" w:space="0"/>
              <w:right w:val="single" w:color="auto" w:sz="6" w:space="0"/>
            </w:tcBorders>
            <w:noWrap w:val="0"/>
            <w:vAlign w:val="center"/>
          </w:tcPr>
          <w:p w14:paraId="1DDE7C7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1770" w:type="dxa"/>
            <w:vMerge w:val="continue"/>
            <w:tcBorders>
              <w:top w:val="nil"/>
              <w:left w:val="single" w:color="auto" w:sz="8" w:space="0"/>
              <w:bottom w:val="single" w:color="auto" w:sz="6" w:space="0"/>
              <w:right w:val="single" w:color="auto" w:sz="6" w:space="0"/>
            </w:tcBorders>
            <w:noWrap w:val="0"/>
            <w:vAlign w:val="center"/>
          </w:tcPr>
          <w:p w14:paraId="5C33F23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765" w:type="dxa"/>
            <w:tcBorders>
              <w:top w:val="single" w:color="auto" w:sz="6" w:space="0"/>
              <w:left w:val="single" w:color="auto" w:sz="8" w:space="0"/>
              <w:bottom w:val="single" w:color="auto" w:sz="6" w:space="0"/>
              <w:right w:val="single" w:color="auto" w:sz="6" w:space="0"/>
            </w:tcBorders>
            <w:noWrap w:val="0"/>
            <w:vAlign w:val="center"/>
          </w:tcPr>
          <w:p w14:paraId="0FDFA39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2.3 </w:t>
            </w:r>
          </w:p>
        </w:tc>
        <w:tc>
          <w:tcPr>
            <w:tcW w:w="3195" w:type="dxa"/>
            <w:tcBorders>
              <w:top w:val="single" w:color="auto" w:sz="6" w:space="0"/>
              <w:left w:val="single" w:color="auto" w:sz="8" w:space="0"/>
              <w:bottom w:val="single" w:color="auto" w:sz="6" w:space="0"/>
              <w:right w:val="single" w:color="auto" w:sz="6" w:space="0"/>
            </w:tcBorders>
            <w:noWrap w:val="0"/>
            <w:vAlign w:val="center"/>
          </w:tcPr>
          <w:p w14:paraId="16C1CA7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具备健康的体魄、健全的人格以及良好的行为习惯； </w:t>
            </w:r>
          </w:p>
        </w:tc>
        <w:tc>
          <w:tcPr>
            <w:tcW w:w="1890" w:type="dxa"/>
            <w:tcBorders>
              <w:top w:val="single" w:color="auto" w:sz="6" w:space="0"/>
              <w:left w:val="single" w:color="auto" w:sz="8" w:space="0"/>
              <w:bottom w:val="single" w:color="auto" w:sz="6" w:space="0"/>
              <w:right w:val="single" w:color="auto" w:sz="6" w:space="0"/>
            </w:tcBorders>
            <w:noWrap w:val="0"/>
            <w:vAlign w:val="center"/>
          </w:tcPr>
          <w:p w14:paraId="736AC50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A4， A7， A9， B1， B2 </w:t>
            </w:r>
          </w:p>
        </w:tc>
      </w:tr>
      <w:tr w14:paraId="0DDDFBF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60" w:type="dxa"/>
            <w:vMerge w:val="continue"/>
            <w:tcBorders>
              <w:top w:val="nil"/>
              <w:left w:val="single" w:color="auto" w:sz="8" w:space="0"/>
              <w:bottom w:val="single" w:color="auto" w:sz="6" w:space="0"/>
              <w:right w:val="single" w:color="auto" w:sz="6" w:space="0"/>
            </w:tcBorders>
            <w:noWrap w:val="0"/>
            <w:vAlign w:val="center"/>
          </w:tcPr>
          <w:p w14:paraId="7C3A702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1770" w:type="dxa"/>
            <w:vMerge w:val="continue"/>
            <w:tcBorders>
              <w:top w:val="nil"/>
              <w:left w:val="single" w:color="auto" w:sz="8" w:space="0"/>
              <w:bottom w:val="single" w:color="auto" w:sz="6" w:space="0"/>
              <w:right w:val="single" w:color="auto" w:sz="6" w:space="0"/>
            </w:tcBorders>
            <w:noWrap w:val="0"/>
            <w:vAlign w:val="center"/>
          </w:tcPr>
          <w:p w14:paraId="5CFB098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765" w:type="dxa"/>
            <w:tcBorders>
              <w:top w:val="single" w:color="auto" w:sz="6" w:space="0"/>
              <w:left w:val="single" w:color="auto" w:sz="8" w:space="0"/>
              <w:bottom w:val="single" w:color="auto" w:sz="6" w:space="0"/>
              <w:right w:val="single" w:color="auto" w:sz="6" w:space="0"/>
            </w:tcBorders>
            <w:noWrap w:val="0"/>
            <w:vAlign w:val="center"/>
          </w:tcPr>
          <w:p w14:paraId="5F822E4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2.4 </w:t>
            </w:r>
          </w:p>
        </w:tc>
        <w:tc>
          <w:tcPr>
            <w:tcW w:w="3195" w:type="dxa"/>
            <w:tcBorders>
              <w:top w:val="single" w:color="auto" w:sz="6" w:space="0"/>
              <w:left w:val="single" w:color="auto" w:sz="8" w:space="0"/>
              <w:bottom w:val="single" w:color="auto" w:sz="6" w:space="0"/>
              <w:right w:val="single" w:color="auto" w:sz="6" w:space="0"/>
            </w:tcBorders>
            <w:noWrap w:val="0"/>
            <w:vAlign w:val="center"/>
          </w:tcPr>
          <w:p w14:paraId="6009CC82">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掌握必信息技术、创新创业、职业发展规划知识； </w:t>
            </w:r>
          </w:p>
        </w:tc>
        <w:tc>
          <w:tcPr>
            <w:tcW w:w="1890" w:type="dxa"/>
            <w:tcBorders>
              <w:top w:val="single" w:color="auto" w:sz="6" w:space="0"/>
              <w:left w:val="single" w:color="auto" w:sz="8" w:space="0"/>
              <w:bottom w:val="single" w:color="auto" w:sz="6" w:space="0"/>
              <w:right w:val="single" w:color="auto" w:sz="6" w:space="0"/>
            </w:tcBorders>
            <w:noWrap w:val="0"/>
            <w:vAlign w:val="center"/>
          </w:tcPr>
          <w:p w14:paraId="70BE77C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A8， B3， C1 </w:t>
            </w:r>
          </w:p>
        </w:tc>
      </w:tr>
      <w:tr w14:paraId="1F68350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2" w:hRule="atLeast"/>
        </w:trPr>
        <w:tc>
          <w:tcPr>
            <w:tcW w:w="360" w:type="dxa"/>
            <w:vMerge w:val="restart"/>
            <w:tcBorders>
              <w:top w:val="nil"/>
              <w:left w:val="single" w:color="auto" w:sz="8" w:space="0"/>
              <w:bottom w:val="single" w:color="auto" w:sz="6" w:space="0"/>
              <w:right w:val="single" w:color="auto" w:sz="6" w:space="0"/>
            </w:tcBorders>
            <w:noWrap w:val="0"/>
            <w:vAlign w:val="center"/>
          </w:tcPr>
          <w:p w14:paraId="4399CBA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3 </w:t>
            </w:r>
          </w:p>
        </w:tc>
        <w:tc>
          <w:tcPr>
            <w:tcW w:w="1770" w:type="dxa"/>
            <w:vMerge w:val="restart"/>
            <w:tcBorders>
              <w:top w:val="nil"/>
              <w:left w:val="single" w:color="auto" w:sz="8" w:space="0"/>
              <w:bottom w:val="single" w:color="auto" w:sz="6" w:space="0"/>
              <w:right w:val="single" w:color="auto" w:sz="6" w:space="0"/>
            </w:tcBorders>
            <w:noWrap w:val="0"/>
            <w:vAlign w:val="center"/>
          </w:tcPr>
          <w:p w14:paraId="330C33F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具备良好的心理素质以及自主学习和终身学习的意识，有不断学习和适应发展的能力； </w:t>
            </w:r>
          </w:p>
        </w:tc>
        <w:tc>
          <w:tcPr>
            <w:tcW w:w="765" w:type="dxa"/>
            <w:tcBorders>
              <w:top w:val="single" w:color="auto" w:sz="6" w:space="0"/>
              <w:left w:val="single" w:color="auto" w:sz="8" w:space="0"/>
              <w:bottom w:val="single" w:color="auto" w:sz="6" w:space="0"/>
              <w:right w:val="single" w:color="auto" w:sz="6" w:space="0"/>
            </w:tcBorders>
            <w:noWrap w:val="0"/>
            <w:vAlign w:val="center"/>
          </w:tcPr>
          <w:p w14:paraId="4145D60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3.1 </w:t>
            </w:r>
          </w:p>
        </w:tc>
        <w:tc>
          <w:tcPr>
            <w:tcW w:w="3195" w:type="dxa"/>
            <w:tcBorders>
              <w:top w:val="single" w:color="auto" w:sz="6" w:space="0"/>
              <w:left w:val="single" w:color="auto" w:sz="8" w:space="0"/>
              <w:bottom w:val="single" w:color="auto" w:sz="6" w:space="0"/>
              <w:right w:val="single" w:color="auto" w:sz="6" w:space="0"/>
            </w:tcBorders>
            <w:noWrap w:val="0"/>
            <w:vAlign w:val="center"/>
          </w:tcPr>
          <w:p w14:paraId="76E5965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具备良好的心理素质 </w:t>
            </w:r>
          </w:p>
        </w:tc>
        <w:tc>
          <w:tcPr>
            <w:tcW w:w="1890" w:type="dxa"/>
            <w:tcBorders>
              <w:top w:val="single" w:color="auto" w:sz="6" w:space="0"/>
              <w:left w:val="single" w:color="auto" w:sz="8" w:space="0"/>
              <w:bottom w:val="single" w:color="auto" w:sz="6" w:space="0"/>
              <w:right w:val="single" w:color="auto" w:sz="6" w:space="0"/>
            </w:tcBorders>
            <w:noWrap w:val="0"/>
            <w:vAlign w:val="center"/>
          </w:tcPr>
          <w:p w14:paraId="19D716F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A4， A7， A9， B1， C1 </w:t>
            </w:r>
          </w:p>
        </w:tc>
      </w:tr>
      <w:tr w14:paraId="65177B3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60" w:type="dxa"/>
            <w:vMerge w:val="continue"/>
            <w:tcBorders>
              <w:top w:val="nil"/>
              <w:left w:val="single" w:color="auto" w:sz="8" w:space="0"/>
              <w:bottom w:val="single" w:color="auto" w:sz="6" w:space="0"/>
              <w:right w:val="single" w:color="auto" w:sz="6" w:space="0"/>
            </w:tcBorders>
            <w:noWrap w:val="0"/>
            <w:vAlign w:val="center"/>
          </w:tcPr>
          <w:p w14:paraId="7ECFD2B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1770" w:type="dxa"/>
            <w:vMerge w:val="continue"/>
            <w:tcBorders>
              <w:top w:val="nil"/>
              <w:left w:val="single" w:color="auto" w:sz="8" w:space="0"/>
              <w:bottom w:val="single" w:color="auto" w:sz="6" w:space="0"/>
              <w:right w:val="single" w:color="auto" w:sz="6" w:space="0"/>
            </w:tcBorders>
            <w:noWrap w:val="0"/>
            <w:vAlign w:val="center"/>
          </w:tcPr>
          <w:p w14:paraId="0138B4B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765" w:type="dxa"/>
            <w:tcBorders>
              <w:top w:val="single" w:color="auto" w:sz="6" w:space="0"/>
              <w:left w:val="single" w:color="auto" w:sz="8" w:space="0"/>
              <w:bottom w:val="single" w:color="auto" w:sz="6" w:space="0"/>
              <w:right w:val="single" w:color="auto" w:sz="6" w:space="0"/>
            </w:tcBorders>
            <w:noWrap w:val="0"/>
            <w:vAlign w:val="center"/>
          </w:tcPr>
          <w:p w14:paraId="673B10B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3.2 </w:t>
            </w:r>
          </w:p>
        </w:tc>
        <w:tc>
          <w:tcPr>
            <w:tcW w:w="3195" w:type="dxa"/>
            <w:tcBorders>
              <w:top w:val="single" w:color="auto" w:sz="6" w:space="0"/>
              <w:left w:val="single" w:color="auto" w:sz="8" w:space="0"/>
              <w:bottom w:val="single" w:color="auto" w:sz="6" w:space="0"/>
              <w:right w:val="single" w:color="auto" w:sz="6" w:space="0"/>
            </w:tcBorders>
            <w:noWrap w:val="0"/>
            <w:vAlign w:val="center"/>
          </w:tcPr>
          <w:p w14:paraId="229EF62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具备自主学习和终身学习的意识； </w:t>
            </w:r>
          </w:p>
        </w:tc>
        <w:tc>
          <w:tcPr>
            <w:tcW w:w="1890" w:type="dxa"/>
            <w:tcBorders>
              <w:top w:val="single" w:color="auto" w:sz="6" w:space="0"/>
              <w:left w:val="single" w:color="auto" w:sz="8" w:space="0"/>
              <w:bottom w:val="single" w:color="auto" w:sz="6" w:space="0"/>
              <w:right w:val="single" w:color="auto" w:sz="6" w:space="0"/>
            </w:tcBorders>
            <w:noWrap w:val="0"/>
            <w:vAlign w:val="center"/>
          </w:tcPr>
          <w:p w14:paraId="2200C20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A6， B3， C1 </w:t>
            </w:r>
          </w:p>
        </w:tc>
      </w:tr>
      <w:tr w14:paraId="23F433B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60" w:type="dxa"/>
            <w:vMerge w:val="continue"/>
            <w:tcBorders>
              <w:top w:val="nil"/>
              <w:left w:val="single" w:color="auto" w:sz="8" w:space="0"/>
              <w:bottom w:val="single" w:color="auto" w:sz="6" w:space="0"/>
              <w:right w:val="single" w:color="auto" w:sz="6" w:space="0"/>
            </w:tcBorders>
            <w:noWrap w:val="0"/>
            <w:vAlign w:val="center"/>
          </w:tcPr>
          <w:p w14:paraId="41D441C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1770" w:type="dxa"/>
            <w:vMerge w:val="continue"/>
            <w:tcBorders>
              <w:top w:val="nil"/>
              <w:left w:val="single" w:color="auto" w:sz="8" w:space="0"/>
              <w:bottom w:val="single" w:color="auto" w:sz="6" w:space="0"/>
              <w:right w:val="single" w:color="auto" w:sz="6" w:space="0"/>
            </w:tcBorders>
            <w:noWrap w:val="0"/>
            <w:vAlign w:val="center"/>
          </w:tcPr>
          <w:p w14:paraId="7DD45ED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765" w:type="dxa"/>
            <w:tcBorders>
              <w:top w:val="single" w:color="auto" w:sz="6" w:space="0"/>
              <w:left w:val="single" w:color="auto" w:sz="8" w:space="0"/>
              <w:bottom w:val="single" w:color="auto" w:sz="6" w:space="0"/>
              <w:right w:val="single" w:color="auto" w:sz="6" w:space="0"/>
            </w:tcBorders>
            <w:noWrap w:val="0"/>
            <w:vAlign w:val="center"/>
          </w:tcPr>
          <w:p w14:paraId="0E0D160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3.3 </w:t>
            </w:r>
          </w:p>
        </w:tc>
        <w:tc>
          <w:tcPr>
            <w:tcW w:w="3195" w:type="dxa"/>
            <w:tcBorders>
              <w:top w:val="single" w:color="auto" w:sz="6" w:space="0"/>
              <w:left w:val="single" w:color="auto" w:sz="8" w:space="0"/>
              <w:bottom w:val="single" w:color="auto" w:sz="6" w:space="0"/>
              <w:right w:val="single" w:color="auto" w:sz="6" w:space="0"/>
            </w:tcBorders>
            <w:noWrap w:val="0"/>
            <w:vAlign w:val="center"/>
          </w:tcPr>
          <w:p w14:paraId="3404987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具备不断学习和适应发展的能力； </w:t>
            </w:r>
          </w:p>
        </w:tc>
        <w:tc>
          <w:tcPr>
            <w:tcW w:w="1890" w:type="dxa"/>
            <w:tcBorders>
              <w:top w:val="single" w:color="auto" w:sz="6" w:space="0"/>
              <w:left w:val="single" w:color="auto" w:sz="8" w:space="0"/>
              <w:bottom w:val="single" w:color="auto" w:sz="6" w:space="0"/>
              <w:right w:val="single" w:color="auto" w:sz="6" w:space="0"/>
            </w:tcBorders>
            <w:noWrap w:val="0"/>
            <w:vAlign w:val="center"/>
          </w:tcPr>
          <w:p w14:paraId="3DFD610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A6， A9， B3 </w:t>
            </w:r>
          </w:p>
        </w:tc>
      </w:tr>
      <w:tr w14:paraId="3551102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33" w:hRule="atLeast"/>
        </w:trPr>
        <w:tc>
          <w:tcPr>
            <w:tcW w:w="360" w:type="dxa"/>
            <w:vMerge w:val="restart"/>
            <w:tcBorders>
              <w:top w:val="nil"/>
              <w:left w:val="single" w:color="auto" w:sz="8" w:space="0"/>
              <w:bottom w:val="single" w:color="auto" w:sz="6" w:space="0"/>
              <w:right w:val="single" w:color="auto" w:sz="6" w:space="0"/>
            </w:tcBorders>
            <w:noWrap w:val="0"/>
            <w:vAlign w:val="center"/>
          </w:tcPr>
          <w:p w14:paraId="0CD7F4A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4 </w:t>
            </w:r>
          </w:p>
        </w:tc>
        <w:tc>
          <w:tcPr>
            <w:tcW w:w="1770" w:type="dxa"/>
            <w:vMerge w:val="restart"/>
            <w:tcBorders>
              <w:top w:val="nil"/>
              <w:left w:val="single" w:color="auto" w:sz="8" w:space="0"/>
              <w:bottom w:val="single" w:color="auto" w:sz="6" w:space="0"/>
              <w:right w:val="single" w:color="auto" w:sz="6" w:space="0"/>
            </w:tcBorders>
            <w:noWrap w:val="0"/>
            <w:vAlign w:val="center"/>
          </w:tcPr>
          <w:p w14:paraId="44BB05D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具备工匠精神、社会责任感、集体意识和团队合作精神 </w:t>
            </w:r>
          </w:p>
        </w:tc>
        <w:tc>
          <w:tcPr>
            <w:tcW w:w="765" w:type="dxa"/>
            <w:tcBorders>
              <w:top w:val="single" w:color="auto" w:sz="6" w:space="0"/>
              <w:left w:val="single" w:color="auto" w:sz="8" w:space="0"/>
              <w:bottom w:val="single" w:color="auto" w:sz="6" w:space="0"/>
              <w:right w:val="single" w:color="auto" w:sz="6" w:space="0"/>
            </w:tcBorders>
            <w:noWrap w:val="0"/>
            <w:vAlign w:val="center"/>
          </w:tcPr>
          <w:p w14:paraId="30BA05D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4.1 </w:t>
            </w:r>
          </w:p>
        </w:tc>
        <w:tc>
          <w:tcPr>
            <w:tcW w:w="3195" w:type="dxa"/>
            <w:tcBorders>
              <w:top w:val="single" w:color="auto" w:sz="6" w:space="0"/>
              <w:left w:val="single" w:color="auto" w:sz="8" w:space="0"/>
              <w:bottom w:val="single" w:color="auto" w:sz="6" w:space="0"/>
              <w:right w:val="single" w:color="auto" w:sz="6" w:space="0"/>
            </w:tcBorders>
            <w:noWrap w:val="0"/>
            <w:vAlign w:val="center"/>
          </w:tcPr>
          <w:p w14:paraId="189CFDD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具备工匠精神； </w:t>
            </w:r>
          </w:p>
        </w:tc>
        <w:tc>
          <w:tcPr>
            <w:tcW w:w="1890" w:type="dxa"/>
            <w:tcBorders>
              <w:top w:val="single" w:color="auto" w:sz="6" w:space="0"/>
              <w:left w:val="single" w:color="auto" w:sz="8" w:space="0"/>
              <w:bottom w:val="single" w:color="auto" w:sz="6" w:space="0"/>
              <w:right w:val="single" w:color="auto" w:sz="6" w:space="0"/>
            </w:tcBorders>
            <w:noWrap w:val="0"/>
            <w:vAlign w:val="center"/>
          </w:tcPr>
          <w:p w14:paraId="266C392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A7， B5 </w:t>
            </w:r>
          </w:p>
        </w:tc>
      </w:tr>
      <w:tr w14:paraId="4F04E91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60" w:type="dxa"/>
            <w:vMerge w:val="continue"/>
            <w:tcBorders>
              <w:top w:val="nil"/>
              <w:left w:val="single" w:color="auto" w:sz="8" w:space="0"/>
              <w:bottom w:val="single" w:color="auto" w:sz="6" w:space="0"/>
              <w:right w:val="single" w:color="auto" w:sz="6" w:space="0"/>
            </w:tcBorders>
            <w:noWrap w:val="0"/>
            <w:vAlign w:val="center"/>
          </w:tcPr>
          <w:p w14:paraId="3311AE3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1770" w:type="dxa"/>
            <w:vMerge w:val="continue"/>
            <w:tcBorders>
              <w:top w:val="nil"/>
              <w:left w:val="single" w:color="auto" w:sz="8" w:space="0"/>
              <w:bottom w:val="single" w:color="auto" w:sz="6" w:space="0"/>
              <w:right w:val="single" w:color="auto" w:sz="6" w:space="0"/>
            </w:tcBorders>
            <w:noWrap w:val="0"/>
            <w:vAlign w:val="center"/>
          </w:tcPr>
          <w:p w14:paraId="21D7FA0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765" w:type="dxa"/>
            <w:tcBorders>
              <w:top w:val="single" w:color="auto" w:sz="6" w:space="0"/>
              <w:left w:val="single" w:color="auto" w:sz="8" w:space="0"/>
              <w:bottom w:val="single" w:color="auto" w:sz="6" w:space="0"/>
              <w:right w:val="single" w:color="auto" w:sz="6" w:space="0"/>
            </w:tcBorders>
            <w:noWrap w:val="0"/>
            <w:vAlign w:val="center"/>
          </w:tcPr>
          <w:p w14:paraId="12AAAED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4.2 </w:t>
            </w:r>
          </w:p>
        </w:tc>
        <w:tc>
          <w:tcPr>
            <w:tcW w:w="3195" w:type="dxa"/>
            <w:tcBorders>
              <w:top w:val="single" w:color="auto" w:sz="6" w:space="0"/>
              <w:left w:val="single" w:color="auto" w:sz="8" w:space="0"/>
              <w:bottom w:val="single" w:color="auto" w:sz="6" w:space="0"/>
              <w:right w:val="single" w:color="auto" w:sz="6" w:space="0"/>
            </w:tcBorders>
            <w:noWrap w:val="0"/>
            <w:vAlign w:val="center"/>
          </w:tcPr>
          <w:p w14:paraId="5F154D7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具备社会责任感、集体意识和团队合作精神； </w:t>
            </w:r>
          </w:p>
        </w:tc>
        <w:tc>
          <w:tcPr>
            <w:tcW w:w="1890" w:type="dxa"/>
            <w:tcBorders>
              <w:top w:val="single" w:color="auto" w:sz="6" w:space="0"/>
              <w:left w:val="single" w:color="auto" w:sz="8" w:space="0"/>
              <w:bottom w:val="single" w:color="auto" w:sz="6" w:space="0"/>
              <w:right w:val="single" w:color="auto" w:sz="6" w:space="0"/>
            </w:tcBorders>
            <w:noWrap w:val="0"/>
            <w:vAlign w:val="center"/>
          </w:tcPr>
          <w:p w14:paraId="44D6942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A10， B2， C1， C5 </w:t>
            </w:r>
          </w:p>
        </w:tc>
      </w:tr>
      <w:tr w14:paraId="6F74994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0" w:hRule="atLeast"/>
        </w:trPr>
        <w:tc>
          <w:tcPr>
            <w:tcW w:w="360" w:type="dxa"/>
            <w:vMerge w:val="restart"/>
            <w:tcBorders>
              <w:top w:val="nil"/>
              <w:left w:val="single" w:color="auto" w:sz="8" w:space="0"/>
              <w:bottom w:val="single" w:color="auto" w:sz="6" w:space="0"/>
              <w:right w:val="single" w:color="auto" w:sz="6" w:space="0"/>
            </w:tcBorders>
            <w:noWrap w:val="0"/>
            <w:vAlign w:val="center"/>
          </w:tcPr>
          <w:p w14:paraId="0DA6B10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5 </w:t>
            </w:r>
          </w:p>
        </w:tc>
        <w:tc>
          <w:tcPr>
            <w:tcW w:w="1770" w:type="dxa"/>
            <w:vMerge w:val="restart"/>
            <w:tcBorders>
              <w:top w:val="nil"/>
              <w:left w:val="single" w:color="auto" w:sz="8" w:space="0"/>
              <w:bottom w:val="single" w:color="auto" w:sz="6" w:space="0"/>
              <w:right w:val="single" w:color="auto" w:sz="6" w:space="0"/>
            </w:tcBorders>
            <w:noWrap w:val="0"/>
            <w:vAlign w:val="center"/>
          </w:tcPr>
          <w:p w14:paraId="5AE5247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具备法律意识、社交能力、礼仪知识、自我管理能力以及信息素养，具备良好的生活习惯、行为习惯； </w:t>
            </w:r>
          </w:p>
        </w:tc>
        <w:tc>
          <w:tcPr>
            <w:tcW w:w="765" w:type="dxa"/>
            <w:tcBorders>
              <w:top w:val="single" w:color="auto" w:sz="6" w:space="0"/>
              <w:left w:val="single" w:color="auto" w:sz="8" w:space="0"/>
              <w:bottom w:val="single" w:color="auto" w:sz="6" w:space="0"/>
              <w:right w:val="single" w:color="auto" w:sz="6" w:space="0"/>
            </w:tcBorders>
            <w:noWrap w:val="0"/>
            <w:vAlign w:val="center"/>
          </w:tcPr>
          <w:p w14:paraId="2A52113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5.1 </w:t>
            </w:r>
          </w:p>
        </w:tc>
        <w:tc>
          <w:tcPr>
            <w:tcW w:w="3195" w:type="dxa"/>
            <w:tcBorders>
              <w:top w:val="single" w:color="auto" w:sz="6" w:space="0"/>
              <w:left w:val="single" w:color="auto" w:sz="8" w:space="0"/>
              <w:bottom w:val="single" w:color="auto" w:sz="6" w:space="0"/>
              <w:right w:val="single" w:color="auto" w:sz="6" w:space="0"/>
            </w:tcBorders>
            <w:noWrap w:val="0"/>
            <w:vAlign w:val="center"/>
          </w:tcPr>
          <w:p w14:paraId="6A4A98D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具备法律意识； </w:t>
            </w:r>
          </w:p>
        </w:tc>
        <w:tc>
          <w:tcPr>
            <w:tcW w:w="1890" w:type="dxa"/>
            <w:tcBorders>
              <w:top w:val="single" w:color="auto" w:sz="6" w:space="0"/>
              <w:left w:val="single" w:color="auto" w:sz="8" w:space="0"/>
              <w:bottom w:val="single" w:color="auto" w:sz="6" w:space="0"/>
              <w:right w:val="single" w:color="auto" w:sz="6" w:space="0"/>
            </w:tcBorders>
            <w:noWrap w:val="0"/>
            <w:vAlign w:val="center"/>
          </w:tcPr>
          <w:p w14:paraId="0D65B34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A2， B1， B5 </w:t>
            </w:r>
          </w:p>
        </w:tc>
      </w:tr>
      <w:tr w14:paraId="232C27C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60" w:type="dxa"/>
            <w:vMerge w:val="continue"/>
            <w:tcBorders>
              <w:top w:val="nil"/>
              <w:left w:val="single" w:color="auto" w:sz="8" w:space="0"/>
              <w:bottom w:val="single" w:color="auto" w:sz="6" w:space="0"/>
              <w:right w:val="single" w:color="auto" w:sz="6" w:space="0"/>
            </w:tcBorders>
            <w:noWrap w:val="0"/>
            <w:vAlign w:val="center"/>
          </w:tcPr>
          <w:p w14:paraId="4F7DD10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1770" w:type="dxa"/>
            <w:vMerge w:val="continue"/>
            <w:tcBorders>
              <w:top w:val="nil"/>
              <w:left w:val="single" w:color="auto" w:sz="8" w:space="0"/>
              <w:bottom w:val="single" w:color="auto" w:sz="6" w:space="0"/>
              <w:right w:val="single" w:color="auto" w:sz="6" w:space="0"/>
            </w:tcBorders>
            <w:noWrap w:val="0"/>
            <w:vAlign w:val="center"/>
          </w:tcPr>
          <w:p w14:paraId="3B8EE3D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765" w:type="dxa"/>
            <w:tcBorders>
              <w:top w:val="single" w:color="auto" w:sz="6" w:space="0"/>
              <w:left w:val="single" w:color="auto" w:sz="8" w:space="0"/>
              <w:bottom w:val="single" w:color="auto" w:sz="6" w:space="0"/>
              <w:right w:val="single" w:color="auto" w:sz="6" w:space="0"/>
            </w:tcBorders>
            <w:noWrap w:val="0"/>
            <w:vAlign w:val="center"/>
          </w:tcPr>
          <w:p w14:paraId="0543590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5.2 </w:t>
            </w:r>
          </w:p>
        </w:tc>
        <w:tc>
          <w:tcPr>
            <w:tcW w:w="3195" w:type="dxa"/>
            <w:tcBorders>
              <w:top w:val="single" w:color="auto" w:sz="6" w:space="0"/>
              <w:left w:val="single" w:color="auto" w:sz="8" w:space="0"/>
              <w:bottom w:val="single" w:color="auto" w:sz="6" w:space="0"/>
              <w:right w:val="single" w:color="auto" w:sz="6" w:space="0"/>
            </w:tcBorders>
            <w:noWrap w:val="0"/>
            <w:vAlign w:val="center"/>
          </w:tcPr>
          <w:p w14:paraId="0D73A59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具备社交能力、礼仪知识、自我管理能力 </w:t>
            </w:r>
          </w:p>
        </w:tc>
        <w:tc>
          <w:tcPr>
            <w:tcW w:w="1890" w:type="dxa"/>
            <w:tcBorders>
              <w:top w:val="single" w:color="auto" w:sz="6" w:space="0"/>
              <w:left w:val="single" w:color="auto" w:sz="8" w:space="0"/>
              <w:bottom w:val="single" w:color="auto" w:sz="6" w:space="0"/>
              <w:right w:val="single" w:color="auto" w:sz="6" w:space="0"/>
            </w:tcBorders>
            <w:noWrap w:val="0"/>
            <w:vAlign w:val="center"/>
          </w:tcPr>
          <w:p w14:paraId="09423DE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A3， A5， C2 </w:t>
            </w:r>
          </w:p>
        </w:tc>
      </w:tr>
      <w:tr w14:paraId="1B7188D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2" w:hRule="atLeast"/>
        </w:trPr>
        <w:tc>
          <w:tcPr>
            <w:tcW w:w="360" w:type="dxa"/>
            <w:vMerge w:val="continue"/>
            <w:tcBorders>
              <w:top w:val="nil"/>
              <w:left w:val="single" w:color="auto" w:sz="8" w:space="0"/>
              <w:bottom w:val="single" w:color="auto" w:sz="6" w:space="0"/>
              <w:right w:val="single" w:color="auto" w:sz="6" w:space="0"/>
            </w:tcBorders>
            <w:noWrap w:val="0"/>
            <w:vAlign w:val="center"/>
          </w:tcPr>
          <w:p w14:paraId="6EF4CBD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1770" w:type="dxa"/>
            <w:vMerge w:val="continue"/>
            <w:tcBorders>
              <w:top w:val="nil"/>
              <w:left w:val="single" w:color="auto" w:sz="8" w:space="0"/>
              <w:bottom w:val="single" w:color="auto" w:sz="6" w:space="0"/>
              <w:right w:val="single" w:color="auto" w:sz="6" w:space="0"/>
            </w:tcBorders>
            <w:noWrap w:val="0"/>
            <w:vAlign w:val="center"/>
          </w:tcPr>
          <w:p w14:paraId="5B4AAA5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765" w:type="dxa"/>
            <w:tcBorders>
              <w:top w:val="single" w:color="auto" w:sz="6" w:space="0"/>
              <w:left w:val="single" w:color="auto" w:sz="8" w:space="0"/>
              <w:bottom w:val="single" w:color="auto" w:sz="6" w:space="0"/>
              <w:right w:val="single" w:color="auto" w:sz="6" w:space="0"/>
            </w:tcBorders>
            <w:noWrap w:val="0"/>
            <w:vAlign w:val="center"/>
          </w:tcPr>
          <w:p w14:paraId="3AF7124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5.3 </w:t>
            </w:r>
          </w:p>
        </w:tc>
        <w:tc>
          <w:tcPr>
            <w:tcW w:w="3195" w:type="dxa"/>
            <w:tcBorders>
              <w:top w:val="single" w:color="auto" w:sz="6" w:space="0"/>
              <w:left w:val="single" w:color="auto" w:sz="8" w:space="0"/>
              <w:bottom w:val="single" w:color="auto" w:sz="6" w:space="0"/>
              <w:right w:val="single" w:color="auto" w:sz="6" w:space="0"/>
            </w:tcBorders>
            <w:noWrap w:val="0"/>
            <w:vAlign w:val="center"/>
          </w:tcPr>
          <w:p w14:paraId="4AB7ED5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具备一定的信息素养 </w:t>
            </w:r>
          </w:p>
        </w:tc>
        <w:tc>
          <w:tcPr>
            <w:tcW w:w="1890" w:type="dxa"/>
            <w:tcBorders>
              <w:top w:val="single" w:color="auto" w:sz="6" w:space="0"/>
              <w:left w:val="single" w:color="auto" w:sz="8" w:space="0"/>
              <w:bottom w:val="single" w:color="auto" w:sz="6" w:space="0"/>
              <w:right w:val="single" w:color="auto" w:sz="6" w:space="0"/>
            </w:tcBorders>
            <w:noWrap w:val="0"/>
            <w:vAlign w:val="center"/>
          </w:tcPr>
          <w:p w14:paraId="68D734A2">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A8， B3， C1 </w:t>
            </w:r>
          </w:p>
        </w:tc>
      </w:tr>
      <w:tr w14:paraId="4AE820A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60" w:type="dxa"/>
            <w:vMerge w:val="restart"/>
            <w:tcBorders>
              <w:top w:val="nil"/>
              <w:left w:val="single" w:color="auto" w:sz="8" w:space="0"/>
              <w:bottom w:val="single" w:color="auto" w:sz="6" w:space="0"/>
              <w:right w:val="single" w:color="auto" w:sz="6" w:space="0"/>
            </w:tcBorders>
            <w:noWrap w:val="0"/>
            <w:vAlign w:val="center"/>
          </w:tcPr>
          <w:p w14:paraId="11ED662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6 </w:t>
            </w:r>
          </w:p>
        </w:tc>
        <w:tc>
          <w:tcPr>
            <w:tcW w:w="1770" w:type="dxa"/>
            <w:vMerge w:val="restart"/>
            <w:tcBorders>
              <w:top w:val="nil"/>
              <w:left w:val="single" w:color="auto" w:sz="8" w:space="0"/>
              <w:bottom w:val="single" w:color="auto" w:sz="6" w:space="0"/>
              <w:right w:val="single" w:color="auto" w:sz="6" w:space="0"/>
            </w:tcBorders>
            <w:noWrap w:val="0"/>
            <w:vAlign w:val="center"/>
          </w:tcPr>
          <w:p w14:paraId="3BCC2E5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具备本专业必需的技术技能； </w:t>
            </w:r>
          </w:p>
        </w:tc>
        <w:tc>
          <w:tcPr>
            <w:tcW w:w="765" w:type="dxa"/>
            <w:tcBorders>
              <w:top w:val="single" w:color="auto" w:sz="6" w:space="0"/>
              <w:left w:val="single" w:color="auto" w:sz="8" w:space="0"/>
              <w:bottom w:val="single" w:color="auto" w:sz="6" w:space="0"/>
              <w:right w:val="single" w:color="auto" w:sz="6" w:space="0"/>
            </w:tcBorders>
            <w:noWrap w:val="0"/>
            <w:vAlign w:val="center"/>
          </w:tcPr>
          <w:p w14:paraId="5515126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6.1 </w:t>
            </w:r>
          </w:p>
        </w:tc>
        <w:tc>
          <w:tcPr>
            <w:tcW w:w="3195" w:type="dxa"/>
            <w:tcBorders>
              <w:top w:val="single" w:color="auto" w:sz="6" w:space="0"/>
              <w:left w:val="single" w:color="auto" w:sz="8" w:space="0"/>
              <w:bottom w:val="single" w:color="auto" w:sz="6" w:space="0"/>
              <w:right w:val="single" w:color="auto" w:sz="6" w:space="0"/>
            </w:tcBorders>
            <w:noWrap w:val="0"/>
            <w:vAlign w:val="center"/>
          </w:tcPr>
          <w:p w14:paraId="55ADB62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具有对风力发电机组设备运行维护、检修排故的能力 </w:t>
            </w:r>
          </w:p>
        </w:tc>
        <w:tc>
          <w:tcPr>
            <w:tcW w:w="1890" w:type="dxa"/>
            <w:tcBorders>
              <w:top w:val="single" w:color="auto" w:sz="6" w:space="0"/>
              <w:left w:val="single" w:color="auto" w:sz="8" w:space="0"/>
              <w:bottom w:val="single" w:color="auto" w:sz="6" w:space="0"/>
              <w:right w:val="single" w:color="auto" w:sz="6" w:space="0"/>
            </w:tcBorders>
            <w:noWrap w:val="0"/>
            <w:vAlign w:val="center"/>
          </w:tcPr>
          <w:p w14:paraId="47F4649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B15， B16， B17， C13， C14 </w:t>
            </w:r>
          </w:p>
        </w:tc>
      </w:tr>
      <w:tr w14:paraId="5693185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60" w:type="dxa"/>
            <w:vMerge w:val="continue"/>
            <w:tcBorders>
              <w:top w:val="nil"/>
              <w:left w:val="single" w:color="auto" w:sz="8" w:space="0"/>
              <w:bottom w:val="single" w:color="auto" w:sz="6" w:space="0"/>
              <w:right w:val="single" w:color="auto" w:sz="6" w:space="0"/>
            </w:tcBorders>
            <w:noWrap w:val="0"/>
            <w:vAlign w:val="center"/>
          </w:tcPr>
          <w:p w14:paraId="625A45F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1770" w:type="dxa"/>
            <w:vMerge w:val="continue"/>
            <w:tcBorders>
              <w:top w:val="nil"/>
              <w:left w:val="single" w:color="auto" w:sz="8" w:space="0"/>
              <w:bottom w:val="single" w:color="auto" w:sz="6" w:space="0"/>
              <w:right w:val="single" w:color="auto" w:sz="6" w:space="0"/>
            </w:tcBorders>
            <w:noWrap w:val="0"/>
            <w:vAlign w:val="center"/>
          </w:tcPr>
          <w:p w14:paraId="07AB791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765" w:type="dxa"/>
            <w:tcBorders>
              <w:top w:val="single" w:color="auto" w:sz="6" w:space="0"/>
              <w:left w:val="single" w:color="auto" w:sz="8" w:space="0"/>
              <w:bottom w:val="single" w:color="auto" w:sz="6" w:space="0"/>
              <w:right w:val="single" w:color="auto" w:sz="6" w:space="0"/>
            </w:tcBorders>
            <w:noWrap w:val="0"/>
            <w:vAlign w:val="center"/>
          </w:tcPr>
          <w:p w14:paraId="582A92D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6.2 </w:t>
            </w:r>
          </w:p>
        </w:tc>
        <w:tc>
          <w:tcPr>
            <w:tcW w:w="3195" w:type="dxa"/>
            <w:tcBorders>
              <w:top w:val="single" w:color="auto" w:sz="6" w:space="0"/>
              <w:left w:val="single" w:color="auto" w:sz="8" w:space="0"/>
              <w:bottom w:val="single" w:color="auto" w:sz="6" w:space="0"/>
              <w:right w:val="single" w:color="auto" w:sz="6" w:space="0"/>
            </w:tcBorders>
            <w:noWrap w:val="0"/>
            <w:vAlign w:val="center"/>
          </w:tcPr>
          <w:p w14:paraId="212D571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具备良好的数学、计算机应用能力和熟练绘图、识图的能力； </w:t>
            </w:r>
          </w:p>
        </w:tc>
        <w:tc>
          <w:tcPr>
            <w:tcW w:w="1890" w:type="dxa"/>
            <w:tcBorders>
              <w:top w:val="single" w:color="auto" w:sz="6" w:space="0"/>
              <w:left w:val="single" w:color="auto" w:sz="8" w:space="0"/>
              <w:bottom w:val="single" w:color="auto" w:sz="6" w:space="0"/>
              <w:right w:val="single" w:color="auto" w:sz="6" w:space="0"/>
            </w:tcBorders>
            <w:noWrap w:val="0"/>
            <w:vAlign w:val="center"/>
          </w:tcPr>
          <w:p w14:paraId="3E16DAF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B3， B4， C1， C3， C11 </w:t>
            </w:r>
          </w:p>
        </w:tc>
      </w:tr>
      <w:tr w14:paraId="229A882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60" w:type="dxa"/>
            <w:vMerge w:val="continue"/>
            <w:tcBorders>
              <w:top w:val="nil"/>
              <w:left w:val="single" w:color="auto" w:sz="8" w:space="0"/>
              <w:bottom w:val="single" w:color="auto" w:sz="6" w:space="0"/>
              <w:right w:val="single" w:color="auto" w:sz="6" w:space="0"/>
            </w:tcBorders>
            <w:noWrap w:val="0"/>
            <w:vAlign w:val="center"/>
          </w:tcPr>
          <w:p w14:paraId="46C0229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1770" w:type="dxa"/>
            <w:vMerge w:val="continue"/>
            <w:tcBorders>
              <w:top w:val="nil"/>
              <w:left w:val="single" w:color="auto" w:sz="8" w:space="0"/>
              <w:bottom w:val="single" w:color="auto" w:sz="6" w:space="0"/>
              <w:right w:val="single" w:color="auto" w:sz="6" w:space="0"/>
            </w:tcBorders>
            <w:noWrap w:val="0"/>
            <w:vAlign w:val="center"/>
          </w:tcPr>
          <w:p w14:paraId="7ED32A0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765" w:type="dxa"/>
            <w:tcBorders>
              <w:top w:val="single" w:color="auto" w:sz="6" w:space="0"/>
              <w:left w:val="single" w:color="auto" w:sz="8" w:space="0"/>
              <w:bottom w:val="single" w:color="auto" w:sz="6" w:space="0"/>
              <w:right w:val="single" w:color="auto" w:sz="6" w:space="0"/>
            </w:tcBorders>
            <w:noWrap w:val="0"/>
            <w:vAlign w:val="center"/>
          </w:tcPr>
          <w:p w14:paraId="45AC91C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6.3 </w:t>
            </w:r>
          </w:p>
        </w:tc>
        <w:tc>
          <w:tcPr>
            <w:tcW w:w="3195" w:type="dxa"/>
            <w:tcBorders>
              <w:top w:val="single" w:color="auto" w:sz="6" w:space="0"/>
              <w:left w:val="single" w:color="auto" w:sz="8" w:space="0"/>
              <w:bottom w:val="single" w:color="auto" w:sz="6" w:space="0"/>
              <w:right w:val="single" w:color="auto" w:sz="6" w:space="0"/>
            </w:tcBorders>
            <w:noWrap w:val="0"/>
            <w:vAlign w:val="center"/>
          </w:tcPr>
          <w:p w14:paraId="0A15032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具备有专业必需的钳工、焊接、电工电子工艺等基本操作技能； </w:t>
            </w:r>
          </w:p>
        </w:tc>
        <w:tc>
          <w:tcPr>
            <w:tcW w:w="1890" w:type="dxa"/>
            <w:tcBorders>
              <w:top w:val="single" w:color="auto" w:sz="6" w:space="0"/>
              <w:left w:val="single" w:color="auto" w:sz="8" w:space="0"/>
              <w:bottom w:val="single" w:color="auto" w:sz="6" w:space="0"/>
              <w:right w:val="single" w:color="auto" w:sz="6" w:space="0"/>
            </w:tcBorders>
            <w:noWrap w:val="0"/>
            <w:vAlign w:val="center"/>
          </w:tcPr>
          <w:p w14:paraId="47BE2F0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B4， C4 </w:t>
            </w:r>
          </w:p>
        </w:tc>
      </w:tr>
      <w:tr w14:paraId="1BFE6D0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60" w:type="dxa"/>
            <w:vMerge w:val="continue"/>
            <w:tcBorders>
              <w:top w:val="nil"/>
              <w:left w:val="single" w:color="auto" w:sz="8" w:space="0"/>
              <w:bottom w:val="single" w:color="auto" w:sz="6" w:space="0"/>
              <w:right w:val="single" w:color="auto" w:sz="6" w:space="0"/>
            </w:tcBorders>
            <w:noWrap w:val="0"/>
            <w:vAlign w:val="center"/>
          </w:tcPr>
          <w:p w14:paraId="4BA26C1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1770" w:type="dxa"/>
            <w:vMerge w:val="continue"/>
            <w:tcBorders>
              <w:top w:val="nil"/>
              <w:left w:val="single" w:color="auto" w:sz="8" w:space="0"/>
              <w:bottom w:val="single" w:color="auto" w:sz="6" w:space="0"/>
              <w:right w:val="single" w:color="auto" w:sz="6" w:space="0"/>
            </w:tcBorders>
            <w:noWrap w:val="0"/>
            <w:vAlign w:val="center"/>
          </w:tcPr>
          <w:p w14:paraId="35E1525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765" w:type="dxa"/>
            <w:tcBorders>
              <w:top w:val="single" w:color="auto" w:sz="6" w:space="0"/>
              <w:left w:val="single" w:color="auto" w:sz="8" w:space="0"/>
              <w:bottom w:val="single" w:color="auto" w:sz="6" w:space="0"/>
              <w:right w:val="single" w:color="auto" w:sz="6" w:space="0"/>
            </w:tcBorders>
            <w:noWrap w:val="0"/>
            <w:vAlign w:val="center"/>
          </w:tcPr>
          <w:p w14:paraId="477955B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6.4 </w:t>
            </w:r>
          </w:p>
        </w:tc>
        <w:tc>
          <w:tcPr>
            <w:tcW w:w="3195" w:type="dxa"/>
            <w:tcBorders>
              <w:top w:val="single" w:color="auto" w:sz="6" w:space="0"/>
              <w:left w:val="single" w:color="auto" w:sz="8" w:space="0"/>
              <w:bottom w:val="single" w:color="auto" w:sz="6" w:space="0"/>
              <w:right w:val="single" w:color="auto" w:sz="6" w:space="0"/>
            </w:tcBorders>
            <w:noWrap w:val="0"/>
            <w:vAlign w:val="center"/>
          </w:tcPr>
          <w:p w14:paraId="3DF6B1B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具备配电线路运行、维护及检修的能力（供用电技术方向）； </w:t>
            </w:r>
          </w:p>
        </w:tc>
        <w:tc>
          <w:tcPr>
            <w:tcW w:w="1890" w:type="dxa"/>
            <w:tcBorders>
              <w:top w:val="single" w:color="auto" w:sz="6" w:space="0"/>
              <w:left w:val="single" w:color="auto" w:sz="8" w:space="0"/>
              <w:bottom w:val="single" w:color="auto" w:sz="6" w:space="0"/>
              <w:right w:val="single" w:color="auto" w:sz="6" w:space="0"/>
            </w:tcBorders>
            <w:noWrap w:val="0"/>
            <w:vAlign w:val="center"/>
          </w:tcPr>
          <w:p w14:paraId="7522E2E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B9， B11， B14， C8 </w:t>
            </w:r>
          </w:p>
        </w:tc>
      </w:tr>
      <w:tr w14:paraId="6455FF4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60" w:type="dxa"/>
            <w:vMerge w:val="continue"/>
            <w:tcBorders>
              <w:top w:val="nil"/>
              <w:left w:val="single" w:color="auto" w:sz="8" w:space="0"/>
              <w:bottom w:val="single" w:color="auto" w:sz="6" w:space="0"/>
              <w:right w:val="single" w:color="auto" w:sz="6" w:space="0"/>
            </w:tcBorders>
            <w:noWrap w:val="0"/>
            <w:vAlign w:val="center"/>
          </w:tcPr>
          <w:p w14:paraId="0E3B94C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1770" w:type="dxa"/>
            <w:vMerge w:val="continue"/>
            <w:tcBorders>
              <w:top w:val="nil"/>
              <w:left w:val="single" w:color="auto" w:sz="8" w:space="0"/>
              <w:bottom w:val="single" w:color="auto" w:sz="6" w:space="0"/>
              <w:right w:val="single" w:color="auto" w:sz="6" w:space="0"/>
            </w:tcBorders>
            <w:noWrap w:val="0"/>
            <w:vAlign w:val="center"/>
          </w:tcPr>
          <w:p w14:paraId="025C413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765" w:type="dxa"/>
            <w:tcBorders>
              <w:top w:val="single" w:color="auto" w:sz="6" w:space="0"/>
              <w:left w:val="single" w:color="auto" w:sz="8" w:space="0"/>
              <w:bottom w:val="single" w:color="auto" w:sz="6" w:space="0"/>
              <w:right w:val="single" w:color="auto" w:sz="6" w:space="0"/>
            </w:tcBorders>
            <w:noWrap w:val="0"/>
            <w:vAlign w:val="center"/>
          </w:tcPr>
          <w:p w14:paraId="1E7B007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6.5 </w:t>
            </w:r>
          </w:p>
        </w:tc>
        <w:tc>
          <w:tcPr>
            <w:tcW w:w="3195" w:type="dxa"/>
            <w:tcBorders>
              <w:top w:val="single" w:color="auto" w:sz="6" w:space="0"/>
              <w:left w:val="single" w:color="auto" w:sz="8" w:space="0"/>
              <w:bottom w:val="single" w:color="auto" w:sz="6" w:space="0"/>
              <w:right w:val="single" w:color="auto" w:sz="6" w:space="0"/>
            </w:tcBorders>
            <w:noWrap w:val="0"/>
            <w:vAlign w:val="center"/>
          </w:tcPr>
          <w:p w14:paraId="6E62CD9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能够进行电能计量装置的安装、调试及现场校验操作（供用电技术方向）； </w:t>
            </w:r>
          </w:p>
        </w:tc>
        <w:tc>
          <w:tcPr>
            <w:tcW w:w="1890" w:type="dxa"/>
            <w:tcBorders>
              <w:top w:val="single" w:color="auto" w:sz="6" w:space="0"/>
              <w:left w:val="single" w:color="auto" w:sz="8" w:space="0"/>
              <w:bottom w:val="single" w:color="auto" w:sz="6" w:space="0"/>
              <w:right w:val="single" w:color="auto" w:sz="6" w:space="0"/>
            </w:tcBorders>
            <w:noWrap w:val="0"/>
            <w:vAlign w:val="center"/>
          </w:tcPr>
          <w:p w14:paraId="7424C1F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B4， B9， C8 </w:t>
            </w:r>
          </w:p>
        </w:tc>
      </w:tr>
      <w:tr w14:paraId="1B9397E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60" w:type="dxa"/>
            <w:vMerge w:val="continue"/>
            <w:tcBorders>
              <w:top w:val="nil"/>
              <w:left w:val="single" w:color="auto" w:sz="8" w:space="0"/>
              <w:bottom w:val="single" w:color="auto" w:sz="6" w:space="0"/>
              <w:right w:val="single" w:color="auto" w:sz="6" w:space="0"/>
            </w:tcBorders>
            <w:noWrap w:val="0"/>
            <w:vAlign w:val="center"/>
          </w:tcPr>
          <w:p w14:paraId="1715185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1770" w:type="dxa"/>
            <w:vMerge w:val="continue"/>
            <w:tcBorders>
              <w:top w:val="nil"/>
              <w:left w:val="single" w:color="auto" w:sz="8" w:space="0"/>
              <w:bottom w:val="single" w:color="auto" w:sz="6" w:space="0"/>
              <w:right w:val="single" w:color="auto" w:sz="6" w:space="0"/>
            </w:tcBorders>
            <w:noWrap w:val="0"/>
            <w:vAlign w:val="center"/>
          </w:tcPr>
          <w:p w14:paraId="6051958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765" w:type="dxa"/>
            <w:tcBorders>
              <w:top w:val="single" w:color="auto" w:sz="6" w:space="0"/>
              <w:left w:val="single" w:color="auto" w:sz="8" w:space="0"/>
              <w:bottom w:val="single" w:color="auto" w:sz="6" w:space="0"/>
              <w:right w:val="single" w:color="auto" w:sz="6" w:space="0"/>
            </w:tcBorders>
            <w:noWrap w:val="0"/>
            <w:vAlign w:val="center"/>
          </w:tcPr>
          <w:p w14:paraId="019557C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6.6 </w:t>
            </w:r>
          </w:p>
        </w:tc>
        <w:tc>
          <w:tcPr>
            <w:tcW w:w="3195" w:type="dxa"/>
            <w:tcBorders>
              <w:top w:val="single" w:color="auto" w:sz="6" w:space="0"/>
              <w:left w:val="single" w:color="auto" w:sz="8" w:space="0"/>
              <w:bottom w:val="single" w:color="auto" w:sz="6" w:space="0"/>
              <w:right w:val="single" w:color="auto" w:sz="6" w:space="0"/>
            </w:tcBorders>
            <w:noWrap w:val="0"/>
            <w:vAlign w:val="center"/>
          </w:tcPr>
          <w:p w14:paraId="251FA2E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能够进行继电保护装置人机交互检查、二次回路检查、继电保护装置功能校验； </w:t>
            </w:r>
          </w:p>
        </w:tc>
        <w:tc>
          <w:tcPr>
            <w:tcW w:w="1890" w:type="dxa"/>
            <w:tcBorders>
              <w:top w:val="single" w:color="auto" w:sz="6" w:space="0"/>
              <w:left w:val="single" w:color="auto" w:sz="8" w:space="0"/>
              <w:bottom w:val="single" w:color="auto" w:sz="6" w:space="0"/>
              <w:right w:val="single" w:color="auto" w:sz="6" w:space="0"/>
            </w:tcBorders>
            <w:noWrap w:val="0"/>
            <w:vAlign w:val="center"/>
          </w:tcPr>
          <w:p w14:paraId="2A0D9DE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B10， B13， C12 </w:t>
            </w:r>
          </w:p>
        </w:tc>
      </w:tr>
      <w:tr w14:paraId="1B7B278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60" w:type="dxa"/>
            <w:vMerge w:val="continue"/>
            <w:tcBorders>
              <w:top w:val="nil"/>
              <w:left w:val="single" w:color="auto" w:sz="8" w:space="0"/>
              <w:bottom w:val="single" w:color="auto" w:sz="6" w:space="0"/>
              <w:right w:val="single" w:color="auto" w:sz="6" w:space="0"/>
            </w:tcBorders>
            <w:noWrap w:val="0"/>
            <w:vAlign w:val="center"/>
          </w:tcPr>
          <w:p w14:paraId="53C03DB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1770" w:type="dxa"/>
            <w:vMerge w:val="continue"/>
            <w:tcBorders>
              <w:top w:val="nil"/>
              <w:left w:val="single" w:color="auto" w:sz="8" w:space="0"/>
              <w:bottom w:val="single" w:color="auto" w:sz="6" w:space="0"/>
              <w:right w:val="single" w:color="auto" w:sz="6" w:space="0"/>
            </w:tcBorders>
            <w:noWrap w:val="0"/>
            <w:vAlign w:val="center"/>
          </w:tcPr>
          <w:p w14:paraId="20B1F80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765" w:type="dxa"/>
            <w:tcBorders>
              <w:top w:val="single" w:color="auto" w:sz="6" w:space="0"/>
              <w:left w:val="single" w:color="auto" w:sz="8" w:space="0"/>
              <w:bottom w:val="single" w:color="auto" w:sz="6" w:space="0"/>
              <w:right w:val="single" w:color="auto" w:sz="6" w:space="0"/>
            </w:tcBorders>
            <w:noWrap w:val="0"/>
            <w:vAlign w:val="center"/>
          </w:tcPr>
          <w:p w14:paraId="4ED40FF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6.7 </w:t>
            </w:r>
          </w:p>
        </w:tc>
        <w:tc>
          <w:tcPr>
            <w:tcW w:w="3195" w:type="dxa"/>
            <w:tcBorders>
              <w:top w:val="single" w:color="auto" w:sz="6" w:space="0"/>
              <w:left w:val="single" w:color="auto" w:sz="8" w:space="0"/>
              <w:bottom w:val="single" w:color="auto" w:sz="6" w:space="0"/>
              <w:right w:val="single" w:color="auto" w:sz="6" w:space="0"/>
            </w:tcBorders>
            <w:noWrap w:val="0"/>
            <w:vAlign w:val="center"/>
          </w:tcPr>
          <w:p w14:paraId="56DAEFF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具备高压电工作业的能力； </w:t>
            </w:r>
          </w:p>
        </w:tc>
        <w:tc>
          <w:tcPr>
            <w:tcW w:w="1890" w:type="dxa"/>
            <w:tcBorders>
              <w:top w:val="single" w:color="auto" w:sz="6" w:space="0"/>
              <w:left w:val="single" w:color="auto" w:sz="8" w:space="0"/>
              <w:bottom w:val="single" w:color="auto" w:sz="6" w:space="0"/>
              <w:right w:val="single" w:color="auto" w:sz="6" w:space="0"/>
            </w:tcBorders>
            <w:noWrap w:val="0"/>
            <w:vAlign w:val="center"/>
          </w:tcPr>
          <w:p w14:paraId="0015159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B6， B11， B14， C4， C7， C9， C10 </w:t>
            </w:r>
          </w:p>
        </w:tc>
      </w:tr>
      <w:tr w14:paraId="1EA72CA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60" w:type="dxa"/>
            <w:vMerge w:val="restart"/>
            <w:tcBorders>
              <w:top w:val="nil"/>
              <w:left w:val="single" w:color="auto" w:sz="8" w:space="0"/>
              <w:bottom w:val="single" w:color="auto" w:sz="6" w:space="0"/>
              <w:right w:val="single" w:color="auto" w:sz="6" w:space="0"/>
            </w:tcBorders>
            <w:noWrap w:val="0"/>
            <w:vAlign w:val="center"/>
          </w:tcPr>
          <w:p w14:paraId="7E4AADA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7 </w:t>
            </w:r>
          </w:p>
        </w:tc>
        <w:tc>
          <w:tcPr>
            <w:tcW w:w="1770" w:type="dxa"/>
            <w:vMerge w:val="restart"/>
            <w:tcBorders>
              <w:top w:val="nil"/>
              <w:left w:val="single" w:color="auto" w:sz="8" w:space="0"/>
              <w:bottom w:val="single" w:color="auto" w:sz="6" w:space="0"/>
              <w:right w:val="single" w:color="auto" w:sz="6" w:space="0"/>
            </w:tcBorders>
            <w:noWrap w:val="0"/>
            <w:vAlign w:val="center"/>
          </w:tcPr>
          <w:p w14:paraId="75B0FA9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具备本专业必需的专业知识； </w:t>
            </w:r>
          </w:p>
        </w:tc>
        <w:tc>
          <w:tcPr>
            <w:tcW w:w="765" w:type="dxa"/>
            <w:tcBorders>
              <w:top w:val="single" w:color="auto" w:sz="6" w:space="0"/>
              <w:left w:val="single" w:color="auto" w:sz="8" w:space="0"/>
              <w:bottom w:val="single" w:color="auto" w:sz="6" w:space="0"/>
              <w:right w:val="single" w:color="auto" w:sz="6" w:space="0"/>
            </w:tcBorders>
            <w:noWrap w:val="0"/>
            <w:vAlign w:val="center"/>
          </w:tcPr>
          <w:p w14:paraId="5555278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7.1 </w:t>
            </w:r>
          </w:p>
        </w:tc>
        <w:tc>
          <w:tcPr>
            <w:tcW w:w="3195" w:type="dxa"/>
            <w:tcBorders>
              <w:top w:val="single" w:color="auto" w:sz="6" w:space="0"/>
              <w:left w:val="single" w:color="auto" w:sz="8" w:space="0"/>
              <w:bottom w:val="single" w:color="auto" w:sz="6" w:space="0"/>
              <w:right w:val="single" w:color="auto" w:sz="6" w:space="0"/>
            </w:tcBorders>
            <w:noWrap w:val="0"/>
            <w:vAlign w:val="center"/>
          </w:tcPr>
          <w:p w14:paraId="0334BE1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掌握本专业所必需的电工基础、工程制图、电机技术、电业安全知识； </w:t>
            </w:r>
          </w:p>
        </w:tc>
        <w:tc>
          <w:tcPr>
            <w:tcW w:w="1890" w:type="dxa"/>
            <w:tcBorders>
              <w:top w:val="single" w:color="auto" w:sz="6" w:space="0"/>
              <w:left w:val="single" w:color="auto" w:sz="8" w:space="0"/>
              <w:bottom w:val="single" w:color="auto" w:sz="6" w:space="0"/>
              <w:right w:val="single" w:color="auto" w:sz="6" w:space="0"/>
            </w:tcBorders>
            <w:noWrap w:val="0"/>
            <w:vAlign w:val="center"/>
          </w:tcPr>
          <w:p w14:paraId="3B6D327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B2， B4 </w:t>
            </w:r>
          </w:p>
        </w:tc>
      </w:tr>
      <w:tr w14:paraId="7E4CC85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60" w:type="dxa"/>
            <w:vMerge w:val="continue"/>
            <w:tcBorders>
              <w:top w:val="nil"/>
              <w:left w:val="single" w:color="auto" w:sz="8" w:space="0"/>
              <w:bottom w:val="single" w:color="auto" w:sz="6" w:space="0"/>
              <w:right w:val="single" w:color="auto" w:sz="6" w:space="0"/>
            </w:tcBorders>
            <w:noWrap w:val="0"/>
            <w:vAlign w:val="center"/>
          </w:tcPr>
          <w:p w14:paraId="11C7AFD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1770" w:type="dxa"/>
            <w:vMerge w:val="continue"/>
            <w:tcBorders>
              <w:top w:val="nil"/>
              <w:left w:val="single" w:color="auto" w:sz="8" w:space="0"/>
              <w:bottom w:val="single" w:color="auto" w:sz="6" w:space="0"/>
              <w:right w:val="single" w:color="auto" w:sz="6" w:space="0"/>
            </w:tcBorders>
            <w:noWrap w:val="0"/>
            <w:vAlign w:val="center"/>
          </w:tcPr>
          <w:p w14:paraId="66A9260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765" w:type="dxa"/>
            <w:tcBorders>
              <w:top w:val="single" w:color="auto" w:sz="6" w:space="0"/>
              <w:left w:val="single" w:color="auto" w:sz="8" w:space="0"/>
              <w:bottom w:val="single" w:color="auto" w:sz="6" w:space="0"/>
              <w:right w:val="single" w:color="auto" w:sz="6" w:space="0"/>
            </w:tcBorders>
            <w:noWrap w:val="0"/>
            <w:vAlign w:val="center"/>
          </w:tcPr>
          <w:p w14:paraId="7E6EEE5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7.2 </w:t>
            </w:r>
          </w:p>
        </w:tc>
        <w:tc>
          <w:tcPr>
            <w:tcW w:w="3195" w:type="dxa"/>
            <w:tcBorders>
              <w:top w:val="single" w:color="auto" w:sz="6" w:space="0"/>
              <w:left w:val="single" w:color="auto" w:sz="8" w:space="0"/>
              <w:bottom w:val="single" w:color="auto" w:sz="6" w:space="0"/>
              <w:right w:val="single" w:color="auto" w:sz="6" w:space="0"/>
            </w:tcBorders>
            <w:noWrap w:val="0"/>
            <w:vAlign w:val="center"/>
          </w:tcPr>
          <w:p w14:paraId="461BDEE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了解电力行业实事动态及电力企业文化； </w:t>
            </w:r>
          </w:p>
        </w:tc>
        <w:tc>
          <w:tcPr>
            <w:tcW w:w="1890" w:type="dxa"/>
            <w:tcBorders>
              <w:top w:val="single" w:color="auto" w:sz="6" w:space="0"/>
              <w:left w:val="single" w:color="auto" w:sz="8" w:space="0"/>
              <w:bottom w:val="single" w:color="auto" w:sz="6" w:space="0"/>
              <w:right w:val="single" w:color="auto" w:sz="6" w:space="0"/>
            </w:tcBorders>
            <w:noWrap w:val="0"/>
            <w:vAlign w:val="center"/>
          </w:tcPr>
          <w:p w14:paraId="6BD3687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B5， B15 </w:t>
            </w:r>
          </w:p>
        </w:tc>
      </w:tr>
      <w:tr w14:paraId="576B94B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60" w:type="dxa"/>
            <w:vMerge w:val="continue"/>
            <w:tcBorders>
              <w:top w:val="nil"/>
              <w:left w:val="single" w:color="auto" w:sz="8" w:space="0"/>
              <w:bottom w:val="single" w:color="auto" w:sz="6" w:space="0"/>
              <w:right w:val="single" w:color="auto" w:sz="6" w:space="0"/>
            </w:tcBorders>
            <w:noWrap w:val="0"/>
            <w:vAlign w:val="center"/>
          </w:tcPr>
          <w:p w14:paraId="224405B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1770" w:type="dxa"/>
            <w:vMerge w:val="continue"/>
            <w:tcBorders>
              <w:top w:val="nil"/>
              <w:left w:val="single" w:color="auto" w:sz="8" w:space="0"/>
              <w:bottom w:val="single" w:color="auto" w:sz="6" w:space="0"/>
              <w:right w:val="single" w:color="auto" w:sz="6" w:space="0"/>
            </w:tcBorders>
            <w:noWrap w:val="0"/>
            <w:vAlign w:val="center"/>
          </w:tcPr>
          <w:p w14:paraId="7FD7F71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765" w:type="dxa"/>
            <w:tcBorders>
              <w:top w:val="single" w:color="auto" w:sz="6" w:space="0"/>
              <w:left w:val="single" w:color="auto" w:sz="8" w:space="0"/>
              <w:bottom w:val="single" w:color="auto" w:sz="6" w:space="0"/>
              <w:right w:val="single" w:color="auto" w:sz="6" w:space="0"/>
            </w:tcBorders>
            <w:noWrap w:val="0"/>
            <w:vAlign w:val="center"/>
          </w:tcPr>
          <w:p w14:paraId="305B35C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7.3 </w:t>
            </w:r>
          </w:p>
        </w:tc>
        <w:tc>
          <w:tcPr>
            <w:tcW w:w="3195" w:type="dxa"/>
            <w:tcBorders>
              <w:top w:val="single" w:color="auto" w:sz="6" w:space="0"/>
              <w:left w:val="single" w:color="auto" w:sz="8" w:space="0"/>
              <w:bottom w:val="single" w:color="auto" w:sz="6" w:space="0"/>
              <w:right w:val="single" w:color="auto" w:sz="6" w:space="0"/>
            </w:tcBorders>
            <w:noWrap w:val="0"/>
            <w:vAlign w:val="center"/>
          </w:tcPr>
          <w:p w14:paraId="63513C0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掌握本专业所必需的可编程序控制器技术及应用、热工测量仪表、高电压技术、传感器与检测技术等专业基础理论知识； </w:t>
            </w:r>
          </w:p>
        </w:tc>
        <w:tc>
          <w:tcPr>
            <w:tcW w:w="1890" w:type="dxa"/>
            <w:tcBorders>
              <w:top w:val="single" w:color="auto" w:sz="6" w:space="0"/>
              <w:left w:val="single" w:color="auto" w:sz="8" w:space="0"/>
              <w:bottom w:val="single" w:color="auto" w:sz="6" w:space="0"/>
              <w:right w:val="single" w:color="auto" w:sz="6" w:space="0"/>
            </w:tcBorders>
            <w:noWrap w:val="0"/>
            <w:vAlign w:val="center"/>
          </w:tcPr>
          <w:p w14:paraId="24C27A7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B14， C4， C11 </w:t>
            </w:r>
          </w:p>
        </w:tc>
      </w:tr>
      <w:tr w14:paraId="4F25514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60" w:type="dxa"/>
            <w:vMerge w:val="continue"/>
            <w:tcBorders>
              <w:top w:val="nil"/>
              <w:left w:val="single" w:color="auto" w:sz="8" w:space="0"/>
              <w:bottom w:val="single" w:color="auto" w:sz="6" w:space="0"/>
              <w:right w:val="single" w:color="auto" w:sz="6" w:space="0"/>
            </w:tcBorders>
            <w:noWrap w:val="0"/>
            <w:vAlign w:val="center"/>
          </w:tcPr>
          <w:p w14:paraId="7136ED1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1770" w:type="dxa"/>
            <w:vMerge w:val="continue"/>
            <w:tcBorders>
              <w:top w:val="nil"/>
              <w:left w:val="single" w:color="auto" w:sz="8" w:space="0"/>
              <w:bottom w:val="single" w:color="auto" w:sz="6" w:space="0"/>
              <w:right w:val="single" w:color="auto" w:sz="6" w:space="0"/>
            </w:tcBorders>
            <w:noWrap w:val="0"/>
            <w:vAlign w:val="center"/>
          </w:tcPr>
          <w:p w14:paraId="7FEDEC4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765" w:type="dxa"/>
            <w:tcBorders>
              <w:top w:val="single" w:color="auto" w:sz="6" w:space="0"/>
              <w:left w:val="single" w:color="auto" w:sz="8" w:space="0"/>
              <w:bottom w:val="single" w:color="auto" w:sz="6" w:space="0"/>
              <w:right w:val="single" w:color="auto" w:sz="6" w:space="0"/>
            </w:tcBorders>
            <w:noWrap w:val="0"/>
            <w:vAlign w:val="center"/>
          </w:tcPr>
          <w:p w14:paraId="0181D75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7.4 </w:t>
            </w:r>
          </w:p>
        </w:tc>
        <w:tc>
          <w:tcPr>
            <w:tcW w:w="3195" w:type="dxa"/>
            <w:tcBorders>
              <w:top w:val="single" w:color="auto" w:sz="6" w:space="0"/>
              <w:left w:val="single" w:color="auto" w:sz="8" w:space="0"/>
              <w:bottom w:val="single" w:color="auto" w:sz="6" w:space="0"/>
              <w:right w:val="single" w:color="auto" w:sz="6" w:space="0"/>
            </w:tcBorders>
            <w:noWrap w:val="0"/>
            <w:vAlign w:val="center"/>
          </w:tcPr>
          <w:p w14:paraId="7A0196C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掌握本专业所涉及的发电厂及电力系统的组成、工作过程等知识； </w:t>
            </w:r>
          </w:p>
        </w:tc>
        <w:tc>
          <w:tcPr>
            <w:tcW w:w="1890" w:type="dxa"/>
            <w:tcBorders>
              <w:top w:val="single" w:color="auto" w:sz="6" w:space="0"/>
              <w:left w:val="single" w:color="auto" w:sz="8" w:space="0"/>
              <w:bottom w:val="single" w:color="auto" w:sz="6" w:space="0"/>
              <w:right w:val="single" w:color="auto" w:sz="6" w:space="0"/>
            </w:tcBorders>
            <w:noWrap w:val="0"/>
            <w:vAlign w:val="center"/>
          </w:tcPr>
          <w:p w14:paraId="36C3FBB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B7， B18 </w:t>
            </w:r>
          </w:p>
        </w:tc>
      </w:tr>
      <w:tr w14:paraId="1873E3E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60" w:type="dxa"/>
            <w:vMerge w:val="continue"/>
            <w:tcBorders>
              <w:top w:val="nil"/>
              <w:left w:val="single" w:color="auto" w:sz="8" w:space="0"/>
              <w:bottom w:val="single" w:color="auto" w:sz="6" w:space="0"/>
              <w:right w:val="single" w:color="auto" w:sz="6" w:space="0"/>
            </w:tcBorders>
            <w:noWrap w:val="0"/>
            <w:vAlign w:val="center"/>
          </w:tcPr>
          <w:p w14:paraId="0461F1A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1770" w:type="dxa"/>
            <w:vMerge w:val="continue"/>
            <w:tcBorders>
              <w:top w:val="nil"/>
              <w:left w:val="single" w:color="auto" w:sz="8" w:space="0"/>
              <w:bottom w:val="single" w:color="auto" w:sz="6" w:space="0"/>
              <w:right w:val="single" w:color="auto" w:sz="6" w:space="0"/>
            </w:tcBorders>
            <w:noWrap w:val="0"/>
            <w:vAlign w:val="center"/>
          </w:tcPr>
          <w:p w14:paraId="5BA7EE5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765" w:type="dxa"/>
            <w:tcBorders>
              <w:top w:val="single" w:color="auto" w:sz="6" w:space="0"/>
              <w:left w:val="single" w:color="auto" w:sz="8" w:space="0"/>
              <w:bottom w:val="single" w:color="auto" w:sz="6" w:space="0"/>
              <w:right w:val="single" w:color="auto" w:sz="6" w:space="0"/>
            </w:tcBorders>
            <w:noWrap w:val="0"/>
            <w:vAlign w:val="center"/>
          </w:tcPr>
          <w:p w14:paraId="636BF02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7.5 </w:t>
            </w:r>
          </w:p>
        </w:tc>
        <w:tc>
          <w:tcPr>
            <w:tcW w:w="3195" w:type="dxa"/>
            <w:tcBorders>
              <w:top w:val="single" w:color="auto" w:sz="6" w:space="0"/>
              <w:left w:val="single" w:color="auto" w:sz="8" w:space="0"/>
              <w:bottom w:val="single" w:color="auto" w:sz="6" w:space="0"/>
              <w:right w:val="single" w:color="auto" w:sz="6" w:space="0"/>
            </w:tcBorders>
            <w:noWrap w:val="0"/>
            <w:vAlign w:val="center"/>
          </w:tcPr>
          <w:p w14:paraId="1F89408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掌握本专业所必需的电气设备安装与检修的过程步骤、使用方法和故障处理等知识； </w:t>
            </w:r>
          </w:p>
        </w:tc>
        <w:tc>
          <w:tcPr>
            <w:tcW w:w="1890" w:type="dxa"/>
            <w:tcBorders>
              <w:top w:val="single" w:color="auto" w:sz="6" w:space="0"/>
              <w:left w:val="single" w:color="auto" w:sz="8" w:space="0"/>
              <w:bottom w:val="single" w:color="auto" w:sz="6" w:space="0"/>
              <w:right w:val="single" w:color="auto" w:sz="6" w:space="0"/>
            </w:tcBorders>
            <w:noWrap w:val="0"/>
            <w:vAlign w:val="center"/>
          </w:tcPr>
          <w:p w14:paraId="5E70B8B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B6， B8， B12 </w:t>
            </w:r>
          </w:p>
        </w:tc>
      </w:tr>
      <w:tr w14:paraId="66EFE08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60" w:type="dxa"/>
            <w:vMerge w:val="restart"/>
            <w:tcBorders>
              <w:top w:val="nil"/>
              <w:left w:val="single" w:color="auto" w:sz="8" w:space="0"/>
              <w:bottom w:val="single" w:color="auto" w:sz="6" w:space="0"/>
              <w:right w:val="single" w:color="auto" w:sz="6" w:space="0"/>
            </w:tcBorders>
            <w:noWrap w:val="0"/>
            <w:vAlign w:val="center"/>
          </w:tcPr>
          <w:p w14:paraId="6D84AE0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8 </w:t>
            </w:r>
          </w:p>
        </w:tc>
        <w:tc>
          <w:tcPr>
            <w:tcW w:w="1770" w:type="dxa"/>
            <w:vMerge w:val="restart"/>
            <w:tcBorders>
              <w:top w:val="nil"/>
              <w:left w:val="single" w:color="auto" w:sz="8" w:space="0"/>
              <w:bottom w:val="single" w:color="auto" w:sz="6" w:space="0"/>
              <w:right w:val="single" w:color="auto" w:sz="6" w:space="0"/>
            </w:tcBorders>
            <w:noWrap w:val="0"/>
            <w:vAlign w:val="center"/>
          </w:tcPr>
          <w:p w14:paraId="4766773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能够通过撰写设计文稿、答辩等方式准确表达专业见解，能与相关专业人员进行有效沟通与交流。 </w:t>
            </w:r>
          </w:p>
        </w:tc>
        <w:tc>
          <w:tcPr>
            <w:tcW w:w="765" w:type="dxa"/>
            <w:tcBorders>
              <w:top w:val="single" w:color="auto" w:sz="6" w:space="0"/>
              <w:left w:val="single" w:color="auto" w:sz="8" w:space="0"/>
              <w:bottom w:val="single" w:color="auto" w:sz="6" w:space="0"/>
              <w:right w:val="single" w:color="auto" w:sz="6" w:space="0"/>
            </w:tcBorders>
            <w:noWrap w:val="0"/>
            <w:vAlign w:val="center"/>
          </w:tcPr>
          <w:p w14:paraId="32800C9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8.1 </w:t>
            </w:r>
          </w:p>
        </w:tc>
        <w:tc>
          <w:tcPr>
            <w:tcW w:w="3195" w:type="dxa"/>
            <w:tcBorders>
              <w:top w:val="single" w:color="auto" w:sz="6" w:space="0"/>
              <w:left w:val="single" w:color="auto" w:sz="8" w:space="0"/>
              <w:bottom w:val="single" w:color="auto" w:sz="6" w:space="0"/>
              <w:right w:val="single" w:color="auto" w:sz="6" w:space="0"/>
            </w:tcBorders>
            <w:noWrap w:val="0"/>
            <w:vAlign w:val="center"/>
          </w:tcPr>
          <w:p w14:paraId="4193E5C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能够通过撰写设计文稿、答辩等方式准确表达专业见解 </w:t>
            </w:r>
          </w:p>
        </w:tc>
        <w:tc>
          <w:tcPr>
            <w:tcW w:w="1890" w:type="dxa"/>
            <w:tcBorders>
              <w:top w:val="single" w:color="auto" w:sz="6" w:space="0"/>
              <w:left w:val="single" w:color="auto" w:sz="8" w:space="0"/>
              <w:bottom w:val="single" w:color="auto" w:sz="6" w:space="0"/>
              <w:right w:val="single" w:color="auto" w:sz="6" w:space="0"/>
            </w:tcBorders>
            <w:noWrap w:val="0"/>
            <w:vAlign w:val="center"/>
          </w:tcPr>
          <w:p w14:paraId="03FF774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A3， A7， B3， C2 </w:t>
            </w:r>
          </w:p>
        </w:tc>
      </w:tr>
      <w:tr w14:paraId="3B8C149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60" w:type="dxa"/>
            <w:vMerge w:val="continue"/>
            <w:tcBorders>
              <w:top w:val="nil"/>
              <w:left w:val="single" w:color="auto" w:sz="8" w:space="0"/>
              <w:bottom w:val="single" w:color="auto" w:sz="6" w:space="0"/>
              <w:right w:val="single" w:color="auto" w:sz="6" w:space="0"/>
            </w:tcBorders>
            <w:noWrap w:val="0"/>
            <w:vAlign w:val="center"/>
          </w:tcPr>
          <w:p w14:paraId="7CFBB5D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1770" w:type="dxa"/>
            <w:vMerge w:val="continue"/>
            <w:tcBorders>
              <w:top w:val="nil"/>
              <w:left w:val="single" w:color="auto" w:sz="8" w:space="0"/>
              <w:bottom w:val="single" w:color="auto" w:sz="6" w:space="0"/>
              <w:right w:val="single" w:color="auto" w:sz="6" w:space="0"/>
            </w:tcBorders>
            <w:noWrap w:val="0"/>
            <w:vAlign w:val="center"/>
          </w:tcPr>
          <w:p w14:paraId="5D0F425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765" w:type="dxa"/>
            <w:tcBorders>
              <w:top w:val="single" w:color="auto" w:sz="6" w:space="0"/>
              <w:left w:val="single" w:color="auto" w:sz="8" w:space="0"/>
              <w:bottom w:val="single" w:color="auto" w:sz="6" w:space="0"/>
              <w:right w:val="single" w:color="auto" w:sz="6" w:space="0"/>
            </w:tcBorders>
            <w:noWrap w:val="0"/>
            <w:vAlign w:val="center"/>
          </w:tcPr>
          <w:p w14:paraId="2C94EDE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8.2 </w:t>
            </w:r>
          </w:p>
        </w:tc>
        <w:tc>
          <w:tcPr>
            <w:tcW w:w="3195" w:type="dxa"/>
            <w:tcBorders>
              <w:top w:val="single" w:color="auto" w:sz="6" w:space="0"/>
              <w:left w:val="single" w:color="auto" w:sz="8" w:space="0"/>
              <w:bottom w:val="single" w:color="auto" w:sz="6" w:space="0"/>
              <w:right w:val="single" w:color="auto" w:sz="6" w:space="0"/>
            </w:tcBorders>
            <w:noWrap w:val="0"/>
            <w:vAlign w:val="center"/>
          </w:tcPr>
          <w:p w14:paraId="0B3D981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能与相关专业人员进行有效沟通与交流 </w:t>
            </w:r>
          </w:p>
        </w:tc>
        <w:tc>
          <w:tcPr>
            <w:tcW w:w="1890" w:type="dxa"/>
            <w:tcBorders>
              <w:top w:val="single" w:color="auto" w:sz="6" w:space="0"/>
              <w:left w:val="single" w:color="auto" w:sz="8" w:space="0"/>
              <w:bottom w:val="single" w:color="auto" w:sz="6" w:space="0"/>
              <w:right w:val="single" w:color="auto" w:sz="6" w:space="0"/>
            </w:tcBorders>
            <w:noWrap w:val="0"/>
            <w:vAlign w:val="center"/>
          </w:tcPr>
          <w:p w14:paraId="7FE974F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A3， A7， C2 </w:t>
            </w:r>
          </w:p>
        </w:tc>
      </w:tr>
      <w:tr w14:paraId="3577248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60" w:type="dxa"/>
            <w:vMerge w:val="restart"/>
            <w:tcBorders>
              <w:top w:val="nil"/>
              <w:left w:val="single" w:color="auto" w:sz="8" w:space="0"/>
              <w:bottom w:val="single" w:color="auto" w:sz="6" w:space="0"/>
              <w:right w:val="single" w:color="auto" w:sz="6" w:space="0"/>
            </w:tcBorders>
            <w:noWrap w:val="0"/>
            <w:vAlign w:val="center"/>
          </w:tcPr>
          <w:p w14:paraId="17B0CF2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9 </w:t>
            </w:r>
          </w:p>
        </w:tc>
        <w:tc>
          <w:tcPr>
            <w:tcW w:w="1770" w:type="dxa"/>
            <w:vMerge w:val="restart"/>
            <w:tcBorders>
              <w:top w:val="nil"/>
              <w:left w:val="single" w:color="auto" w:sz="8" w:space="0"/>
              <w:bottom w:val="single" w:color="auto" w:sz="6" w:space="0"/>
              <w:right w:val="single" w:color="auto" w:sz="6" w:space="0"/>
            </w:tcBorders>
            <w:noWrap w:val="0"/>
            <w:vAlign w:val="center"/>
          </w:tcPr>
          <w:p w14:paraId="6466B12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能够在从事发电厂及变电站电气运行、电气设备倒闸操作、常规电气试验、继电保护运维等工作中执行标准化作业流程，具备解决实际问题的能力； </w:t>
            </w:r>
          </w:p>
        </w:tc>
        <w:tc>
          <w:tcPr>
            <w:tcW w:w="765" w:type="dxa"/>
            <w:tcBorders>
              <w:top w:val="single" w:color="auto" w:sz="6" w:space="0"/>
              <w:left w:val="single" w:color="auto" w:sz="8" w:space="0"/>
              <w:bottom w:val="single" w:color="auto" w:sz="6" w:space="0"/>
              <w:right w:val="single" w:color="auto" w:sz="6" w:space="0"/>
            </w:tcBorders>
            <w:noWrap w:val="0"/>
            <w:vAlign w:val="center"/>
          </w:tcPr>
          <w:p w14:paraId="05C1C62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9.1 </w:t>
            </w:r>
          </w:p>
        </w:tc>
        <w:tc>
          <w:tcPr>
            <w:tcW w:w="3195" w:type="dxa"/>
            <w:tcBorders>
              <w:top w:val="single" w:color="auto" w:sz="6" w:space="0"/>
              <w:left w:val="single" w:color="auto" w:sz="8" w:space="0"/>
              <w:bottom w:val="single" w:color="auto" w:sz="6" w:space="0"/>
              <w:right w:val="single" w:color="auto" w:sz="6" w:space="0"/>
            </w:tcBorders>
            <w:noWrap w:val="0"/>
            <w:vAlign w:val="center"/>
          </w:tcPr>
          <w:p w14:paraId="2E598FE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能够从事发电厂及变电站电气运行、电气设备倒闸操作； </w:t>
            </w:r>
          </w:p>
        </w:tc>
        <w:tc>
          <w:tcPr>
            <w:tcW w:w="1890" w:type="dxa"/>
            <w:tcBorders>
              <w:top w:val="single" w:color="auto" w:sz="6" w:space="0"/>
              <w:left w:val="single" w:color="auto" w:sz="8" w:space="0"/>
              <w:bottom w:val="single" w:color="auto" w:sz="6" w:space="0"/>
              <w:right w:val="single" w:color="auto" w:sz="6" w:space="0"/>
            </w:tcBorders>
            <w:noWrap w:val="0"/>
            <w:vAlign w:val="center"/>
          </w:tcPr>
          <w:p w14:paraId="6C8265B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B7， B10， B12， C6 </w:t>
            </w:r>
          </w:p>
        </w:tc>
      </w:tr>
      <w:tr w14:paraId="6CC74AD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60" w:type="dxa"/>
            <w:vMerge w:val="continue"/>
            <w:tcBorders>
              <w:top w:val="nil"/>
              <w:left w:val="single" w:color="auto" w:sz="8" w:space="0"/>
              <w:bottom w:val="single" w:color="auto" w:sz="6" w:space="0"/>
              <w:right w:val="single" w:color="auto" w:sz="6" w:space="0"/>
            </w:tcBorders>
            <w:noWrap w:val="0"/>
            <w:vAlign w:val="center"/>
          </w:tcPr>
          <w:p w14:paraId="706FB70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1770" w:type="dxa"/>
            <w:vMerge w:val="continue"/>
            <w:tcBorders>
              <w:top w:val="nil"/>
              <w:left w:val="single" w:color="auto" w:sz="8" w:space="0"/>
              <w:bottom w:val="single" w:color="auto" w:sz="6" w:space="0"/>
              <w:right w:val="single" w:color="auto" w:sz="6" w:space="0"/>
            </w:tcBorders>
            <w:noWrap w:val="0"/>
            <w:vAlign w:val="center"/>
          </w:tcPr>
          <w:p w14:paraId="4F262D0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765" w:type="dxa"/>
            <w:tcBorders>
              <w:top w:val="single" w:color="auto" w:sz="6" w:space="0"/>
              <w:left w:val="single" w:color="auto" w:sz="8" w:space="0"/>
              <w:bottom w:val="single" w:color="auto" w:sz="6" w:space="0"/>
              <w:right w:val="single" w:color="auto" w:sz="6" w:space="0"/>
            </w:tcBorders>
            <w:noWrap w:val="0"/>
            <w:vAlign w:val="center"/>
          </w:tcPr>
          <w:p w14:paraId="6BF89A5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9.2 </w:t>
            </w:r>
          </w:p>
        </w:tc>
        <w:tc>
          <w:tcPr>
            <w:tcW w:w="3195" w:type="dxa"/>
            <w:tcBorders>
              <w:top w:val="single" w:color="auto" w:sz="6" w:space="0"/>
              <w:left w:val="single" w:color="auto" w:sz="8" w:space="0"/>
              <w:bottom w:val="single" w:color="auto" w:sz="6" w:space="0"/>
              <w:right w:val="single" w:color="auto" w:sz="6" w:space="0"/>
            </w:tcBorders>
            <w:noWrap w:val="0"/>
            <w:vAlign w:val="center"/>
          </w:tcPr>
          <w:p w14:paraId="375F995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能够进行常规电气试验、继电保护运维等工作 </w:t>
            </w:r>
          </w:p>
        </w:tc>
        <w:tc>
          <w:tcPr>
            <w:tcW w:w="1890" w:type="dxa"/>
            <w:tcBorders>
              <w:top w:val="single" w:color="auto" w:sz="6" w:space="0"/>
              <w:left w:val="single" w:color="auto" w:sz="8" w:space="0"/>
              <w:bottom w:val="single" w:color="auto" w:sz="6" w:space="0"/>
              <w:right w:val="single" w:color="auto" w:sz="6" w:space="0"/>
            </w:tcBorders>
            <w:noWrap w:val="0"/>
            <w:vAlign w:val="center"/>
          </w:tcPr>
          <w:p w14:paraId="775F5E5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B13， C6， C12 </w:t>
            </w:r>
          </w:p>
        </w:tc>
      </w:tr>
      <w:tr w14:paraId="15C8568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60" w:type="dxa"/>
            <w:vMerge w:val="continue"/>
            <w:tcBorders>
              <w:top w:val="nil"/>
              <w:left w:val="single" w:color="auto" w:sz="8" w:space="0"/>
              <w:bottom w:val="single" w:color="auto" w:sz="6" w:space="0"/>
              <w:right w:val="single" w:color="auto" w:sz="6" w:space="0"/>
            </w:tcBorders>
            <w:noWrap w:val="0"/>
            <w:vAlign w:val="center"/>
          </w:tcPr>
          <w:p w14:paraId="59A20DF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1770" w:type="dxa"/>
            <w:vMerge w:val="continue"/>
            <w:tcBorders>
              <w:top w:val="nil"/>
              <w:left w:val="single" w:color="auto" w:sz="8" w:space="0"/>
              <w:bottom w:val="single" w:color="auto" w:sz="6" w:space="0"/>
              <w:right w:val="single" w:color="auto" w:sz="6" w:space="0"/>
            </w:tcBorders>
            <w:noWrap w:val="0"/>
            <w:vAlign w:val="center"/>
          </w:tcPr>
          <w:p w14:paraId="5617837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765" w:type="dxa"/>
            <w:tcBorders>
              <w:top w:val="single" w:color="auto" w:sz="6" w:space="0"/>
              <w:left w:val="single" w:color="auto" w:sz="8" w:space="0"/>
              <w:bottom w:val="single" w:color="auto" w:sz="6" w:space="0"/>
              <w:right w:val="single" w:color="auto" w:sz="6" w:space="0"/>
            </w:tcBorders>
            <w:noWrap w:val="0"/>
            <w:vAlign w:val="center"/>
          </w:tcPr>
          <w:p w14:paraId="111D9FF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9.3 </w:t>
            </w:r>
          </w:p>
        </w:tc>
        <w:tc>
          <w:tcPr>
            <w:tcW w:w="3195" w:type="dxa"/>
            <w:tcBorders>
              <w:top w:val="single" w:color="auto" w:sz="6" w:space="0"/>
              <w:left w:val="single" w:color="auto" w:sz="8" w:space="0"/>
              <w:bottom w:val="single" w:color="auto" w:sz="6" w:space="0"/>
              <w:right w:val="single" w:color="auto" w:sz="6" w:space="0"/>
            </w:tcBorders>
            <w:noWrap w:val="0"/>
            <w:vAlign w:val="center"/>
          </w:tcPr>
          <w:p w14:paraId="6ECD01B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具备解决实际问题的能力； </w:t>
            </w:r>
          </w:p>
        </w:tc>
        <w:tc>
          <w:tcPr>
            <w:tcW w:w="1890" w:type="dxa"/>
            <w:tcBorders>
              <w:top w:val="single" w:color="auto" w:sz="6" w:space="0"/>
              <w:left w:val="single" w:color="auto" w:sz="8" w:space="0"/>
              <w:bottom w:val="single" w:color="auto" w:sz="6" w:space="0"/>
              <w:right w:val="single" w:color="auto" w:sz="6" w:space="0"/>
            </w:tcBorders>
            <w:noWrap w:val="0"/>
            <w:vAlign w:val="center"/>
          </w:tcPr>
          <w:p w14:paraId="71FE80F2">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A7， C1， C6 </w:t>
            </w:r>
          </w:p>
        </w:tc>
      </w:tr>
      <w:tr w14:paraId="6F17DF2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60" w:type="dxa"/>
            <w:vMerge w:val="restart"/>
            <w:tcBorders>
              <w:top w:val="nil"/>
              <w:left w:val="single" w:color="auto" w:sz="8" w:space="0"/>
              <w:bottom w:val="single" w:color="auto" w:sz="6" w:space="0"/>
              <w:right w:val="single" w:color="auto" w:sz="6" w:space="0"/>
            </w:tcBorders>
            <w:noWrap w:val="0"/>
            <w:vAlign w:val="center"/>
          </w:tcPr>
          <w:p w14:paraId="725D978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10 </w:t>
            </w:r>
          </w:p>
        </w:tc>
        <w:tc>
          <w:tcPr>
            <w:tcW w:w="1770" w:type="dxa"/>
            <w:vMerge w:val="restart"/>
            <w:tcBorders>
              <w:top w:val="nil"/>
              <w:left w:val="single" w:color="auto" w:sz="8" w:space="0"/>
              <w:bottom w:val="single" w:color="auto" w:sz="6" w:space="0"/>
              <w:right w:val="single" w:color="auto" w:sz="6" w:space="0"/>
            </w:tcBorders>
            <w:noWrap w:val="0"/>
            <w:vAlign w:val="center"/>
          </w:tcPr>
          <w:p w14:paraId="331BEA1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具备绿色生产、环境保护、安全防护、质量管理的能力 </w:t>
            </w:r>
          </w:p>
        </w:tc>
        <w:tc>
          <w:tcPr>
            <w:tcW w:w="765" w:type="dxa"/>
            <w:tcBorders>
              <w:top w:val="single" w:color="auto" w:sz="6" w:space="0"/>
              <w:left w:val="single" w:color="auto" w:sz="8" w:space="0"/>
              <w:bottom w:val="single" w:color="auto" w:sz="6" w:space="0"/>
              <w:right w:val="single" w:color="auto" w:sz="6" w:space="0"/>
            </w:tcBorders>
            <w:noWrap w:val="0"/>
            <w:vAlign w:val="center"/>
          </w:tcPr>
          <w:p w14:paraId="5FC6005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10.1 </w:t>
            </w:r>
          </w:p>
        </w:tc>
        <w:tc>
          <w:tcPr>
            <w:tcW w:w="3195" w:type="dxa"/>
            <w:tcBorders>
              <w:top w:val="single" w:color="auto" w:sz="6" w:space="0"/>
              <w:left w:val="single" w:color="auto" w:sz="8" w:space="0"/>
              <w:bottom w:val="single" w:color="auto" w:sz="6" w:space="0"/>
              <w:right w:val="single" w:color="auto" w:sz="6" w:space="0"/>
            </w:tcBorders>
            <w:noWrap w:val="0"/>
            <w:vAlign w:val="center"/>
          </w:tcPr>
          <w:p w14:paraId="035C8E2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具备绿色生产、环境保护的能力： </w:t>
            </w:r>
          </w:p>
        </w:tc>
        <w:tc>
          <w:tcPr>
            <w:tcW w:w="1890" w:type="dxa"/>
            <w:tcBorders>
              <w:top w:val="single" w:color="auto" w:sz="6" w:space="0"/>
              <w:left w:val="single" w:color="auto" w:sz="8" w:space="0"/>
              <w:bottom w:val="single" w:color="auto" w:sz="6" w:space="0"/>
              <w:right w:val="single" w:color="auto" w:sz="6" w:space="0"/>
            </w:tcBorders>
            <w:noWrap w:val="0"/>
            <w:vAlign w:val="center"/>
          </w:tcPr>
          <w:p w14:paraId="6045640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A8， B5 </w:t>
            </w:r>
          </w:p>
        </w:tc>
      </w:tr>
      <w:tr w14:paraId="1C40DFD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360" w:type="dxa"/>
            <w:vMerge w:val="continue"/>
            <w:tcBorders>
              <w:top w:val="nil"/>
              <w:left w:val="single" w:color="auto" w:sz="8" w:space="0"/>
              <w:bottom w:val="single" w:color="auto" w:sz="6" w:space="0"/>
              <w:right w:val="single" w:color="auto" w:sz="6" w:space="0"/>
            </w:tcBorders>
            <w:noWrap w:val="0"/>
            <w:vAlign w:val="center"/>
          </w:tcPr>
          <w:p w14:paraId="12A18BB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1770" w:type="dxa"/>
            <w:vMerge w:val="continue"/>
            <w:tcBorders>
              <w:top w:val="nil"/>
              <w:left w:val="single" w:color="auto" w:sz="8" w:space="0"/>
              <w:bottom w:val="single" w:color="auto" w:sz="6" w:space="0"/>
              <w:right w:val="single" w:color="auto" w:sz="6" w:space="0"/>
            </w:tcBorders>
            <w:noWrap w:val="0"/>
            <w:vAlign w:val="center"/>
          </w:tcPr>
          <w:p w14:paraId="1FBA550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765" w:type="dxa"/>
            <w:tcBorders>
              <w:top w:val="single" w:color="auto" w:sz="6" w:space="0"/>
              <w:left w:val="single" w:color="auto" w:sz="8" w:space="0"/>
              <w:bottom w:val="single" w:color="auto" w:sz="6" w:space="0"/>
              <w:right w:val="single" w:color="auto" w:sz="6" w:space="0"/>
            </w:tcBorders>
            <w:noWrap w:val="0"/>
            <w:vAlign w:val="center"/>
          </w:tcPr>
          <w:p w14:paraId="59C7D26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10.2 </w:t>
            </w:r>
          </w:p>
        </w:tc>
        <w:tc>
          <w:tcPr>
            <w:tcW w:w="3195" w:type="dxa"/>
            <w:tcBorders>
              <w:top w:val="single" w:color="auto" w:sz="6" w:space="0"/>
              <w:left w:val="single" w:color="auto" w:sz="8" w:space="0"/>
              <w:bottom w:val="single" w:color="auto" w:sz="6" w:space="0"/>
              <w:right w:val="single" w:color="auto" w:sz="6" w:space="0"/>
            </w:tcBorders>
            <w:noWrap w:val="0"/>
            <w:vAlign w:val="center"/>
          </w:tcPr>
          <w:p w14:paraId="14A0149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具备安全防护、质量管理意识 </w:t>
            </w:r>
          </w:p>
        </w:tc>
        <w:tc>
          <w:tcPr>
            <w:tcW w:w="1890" w:type="dxa"/>
            <w:tcBorders>
              <w:top w:val="single" w:color="auto" w:sz="6" w:space="0"/>
              <w:left w:val="single" w:color="auto" w:sz="8" w:space="0"/>
              <w:bottom w:val="single" w:color="auto" w:sz="6" w:space="0"/>
              <w:right w:val="single" w:color="auto" w:sz="6" w:space="0"/>
            </w:tcBorders>
            <w:noWrap w:val="0"/>
            <w:vAlign w:val="center"/>
          </w:tcPr>
          <w:p w14:paraId="3BD63EA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A8， B2， C5 </w:t>
            </w:r>
          </w:p>
        </w:tc>
      </w:tr>
    </w:tbl>
    <w:p w14:paraId="19A5F819">
      <w:pPr>
        <w:keepNext w:val="0"/>
        <w:keepLines w:val="0"/>
        <w:pageBreakBefore w:val="0"/>
        <w:numPr>
          <w:ilvl w:val="0"/>
          <w:numId w:val="16"/>
        </w:numPr>
        <w:kinsoku/>
        <w:wordWrap/>
        <w:overflowPunct/>
        <w:topLinePunct w:val="0"/>
        <w:autoSpaceDE/>
        <w:autoSpaceDN/>
        <w:bidi w:val="0"/>
        <w:adjustRightInd/>
        <w:snapToGrid/>
        <w:spacing w:beforeAutospacing="0" w:afterAutospacing="0" w:line="440" w:lineRule="exact"/>
        <w:ind w:left="0" w:firstLine="482" w:firstLineChars="200"/>
        <w:textAlignment w:val="auto"/>
        <w:rPr>
          <w:rFonts w:hint="eastAsia"/>
          <w:b/>
          <w:bCs/>
          <w:sz w:val="24"/>
          <w:szCs w:val="24"/>
        </w:rPr>
      </w:pPr>
      <w:r>
        <w:rPr>
          <w:rFonts w:hint="eastAsia" w:ascii="宋体" w:hAnsi="宋体"/>
          <w:b/>
          <w:bCs/>
          <w:sz w:val="24"/>
          <w:szCs w:val="24"/>
        </w:rPr>
        <w:t>课程体系及教学进程总体安排</w:t>
      </w:r>
      <w:r>
        <w:rPr>
          <w:b/>
          <w:bCs/>
          <w:sz w:val="24"/>
          <w:szCs w:val="24"/>
        </w:rPr>
        <w:t xml:space="preserve"> </w:t>
      </w:r>
    </w:p>
    <w:p w14:paraId="35408290">
      <w:pPr>
        <w:keepNext w:val="0"/>
        <w:keepLines w:val="0"/>
        <w:pageBreakBefore w:val="0"/>
        <w:numPr>
          <w:ilvl w:val="0"/>
          <w:numId w:val="22"/>
        </w:numPr>
        <w:tabs>
          <w:tab w:val="left" w:pos="0"/>
        </w:tabs>
        <w:kinsoku/>
        <w:wordWrap/>
        <w:overflowPunct/>
        <w:topLinePunct w:val="0"/>
        <w:autoSpaceDE/>
        <w:autoSpaceDN/>
        <w:bidi w:val="0"/>
        <w:adjustRightInd/>
        <w:snapToGrid/>
        <w:spacing w:beforeAutospacing="0" w:afterAutospacing="0" w:line="440" w:lineRule="exact"/>
        <w:ind w:left="0" w:firstLine="482" w:firstLineChars="200"/>
        <w:textAlignment w:val="auto"/>
        <w:rPr>
          <w:rFonts w:ascii="宋体" w:hAnsi="宋体"/>
          <w:sz w:val="24"/>
          <w:szCs w:val="24"/>
        </w:rPr>
      </w:pPr>
      <w:r>
        <w:rPr>
          <w:rFonts w:hint="eastAsia" w:ascii="宋体" w:hAnsi="宋体"/>
          <w:b/>
          <w:bCs/>
          <w:sz w:val="24"/>
          <w:szCs w:val="24"/>
        </w:rPr>
        <w:t>课程体系框架</w:t>
      </w:r>
      <w:r>
        <w:rPr>
          <w:sz w:val="24"/>
          <w:szCs w:val="24"/>
        </w:rPr>
        <w:t xml:space="preserve"> </w:t>
      </w:r>
    </w:p>
    <w:p w14:paraId="6C2F1D15">
      <w:pPr>
        <w:pStyle w:val="31"/>
        <w:keepNext w:val="0"/>
        <w:keepLines w:val="0"/>
        <w:pageBreakBefore w:val="0"/>
        <w:kinsoku/>
        <w:wordWrap/>
        <w:overflowPunct/>
        <w:topLinePunct w:val="0"/>
        <w:autoSpaceDE/>
        <w:autoSpaceDN/>
        <w:bidi w:val="0"/>
        <w:adjustRightInd/>
        <w:snapToGrid/>
        <w:spacing w:before="0" w:beforeAutospacing="0" w:after="0" w:afterAutospacing="0" w:line="440" w:lineRule="exact"/>
        <w:ind w:left="0" w:firstLine="482" w:firstLineChars="200"/>
        <w:textAlignment w:val="auto"/>
        <w:rPr>
          <w:rFonts w:hint="eastAsia"/>
          <w:color w:val="333333"/>
          <w:sz w:val="24"/>
          <w:szCs w:val="24"/>
          <w:shd w:val="clear" w:color="auto" w:fill="FFFFFF"/>
        </w:rPr>
      </w:pPr>
      <w:r>
        <w:rPr>
          <w:rStyle w:val="32"/>
          <w:rFonts w:hint="eastAsia" w:ascii="宋体" w:hAnsi="宋体"/>
          <w:color w:val="333333"/>
          <w:sz w:val="24"/>
          <w:szCs w:val="24"/>
          <w:shd w:val="clear" w:color="auto" w:fill="FFFFFF"/>
        </w:rPr>
        <w:t>1. 设计理念</w:t>
      </w:r>
    </w:p>
    <w:p w14:paraId="60926921">
      <w:pPr>
        <w:pStyle w:val="31"/>
        <w:keepNext w:val="0"/>
        <w:keepLines w:val="0"/>
        <w:pageBreakBefore w:val="0"/>
        <w:kinsoku/>
        <w:wordWrap/>
        <w:overflowPunct/>
        <w:topLinePunct w:val="0"/>
        <w:autoSpaceDE/>
        <w:autoSpaceDN/>
        <w:bidi w:val="0"/>
        <w:adjustRightInd/>
        <w:snapToGrid/>
        <w:spacing w:before="0" w:beforeAutospacing="0" w:after="0" w:afterAutospacing="0" w:line="440" w:lineRule="exact"/>
        <w:ind w:left="0" w:firstLine="480" w:firstLineChars="200"/>
        <w:textAlignment w:val="auto"/>
        <w:rPr>
          <w:rFonts w:hint="eastAsia"/>
          <w:color w:val="333333"/>
          <w:sz w:val="24"/>
          <w:szCs w:val="24"/>
          <w:shd w:val="clear" w:color="auto" w:fill="FFFFFF"/>
        </w:rPr>
      </w:pPr>
      <w:r>
        <w:rPr>
          <w:rFonts w:hint="eastAsia"/>
          <w:color w:val="333333"/>
          <w:sz w:val="24"/>
          <w:szCs w:val="24"/>
          <w:shd w:val="clear" w:color="auto" w:fill="FFFFFF"/>
        </w:rPr>
        <w:t>本专业课程体系的构建以服务</w:t>
      </w:r>
      <w:r>
        <w:rPr>
          <w:rFonts w:hint="eastAsia"/>
          <w:color w:val="333333"/>
          <w:sz w:val="24"/>
          <w:szCs w:val="24"/>
          <w:shd w:val="clear" w:color="auto" w:fill="FFFFFF"/>
          <w:lang w:val="en-US" w:eastAsia="zh-CN"/>
        </w:rPr>
        <w:t>本地</w:t>
      </w:r>
      <w:r>
        <w:rPr>
          <w:rFonts w:hint="eastAsia"/>
          <w:color w:val="333333"/>
          <w:sz w:val="24"/>
          <w:szCs w:val="24"/>
          <w:shd w:val="clear" w:color="auto" w:fill="FFFFFF"/>
        </w:rPr>
        <w:t>及周边经济为出发点，对接电力行业，通过开展发电厂及电力系统专业人才需求调研，了解本专业面向的就业岗位，分析本专业职业岗位与工作过程，分解典型工作任务及职业能力，按照职业岗位能力遴选课程内容,序化课程结构，形成基于工作过程和岗位需求的课程体系。本专业课程体系的设计理念如下：</w:t>
      </w:r>
    </w:p>
    <w:p w14:paraId="08D32D6F">
      <w:pPr>
        <w:pStyle w:val="31"/>
        <w:keepNext w:val="0"/>
        <w:keepLines w:val="0"/>
        <w:pageBreakBefore w:val="0"/>
        <w:kinsoku/>
        <w:wordWrap/>
        <w:overflowPunct/>
        <w:topLinePunct w:val="0"/>
        <w:autoSpaceDE/>
        <w:autoSpaceDN/>
        <w:bidi w:val="0"/>
        <w:adjustRightInd/>
        <w:snapToGrid/>
        <w:spacing w:before="0" w:beforeAutospacing="0" w:after="0" w:afterAutospacing="0"/>
        <w:ind w:left="0"/>
        <w:textAlignment w:val="auto"/>
        <w:rPr>
          <w:rFonts w:hint="eastAsia"/>
          <w:color w:val="333333"/>
          <w:shd w:val="clear" w:color="auto" w:fill="FFFFFF"/>
        </w:rPr>
      </w:pPr>
      <w:r>
        <w:fldChar w:fldCharType="begin"/>
      </w:r>
      <w:r>
        <w:instrText xml:space="preserve"> INCLUDEPICTURE "C:\\Users\\Administrator\\Desktop\\教学能力大赛2024.4\\2022级-发电厂及电力系统-人才培养方案 (2024.4.16).files\\2022级-发电厂及电力系统-人才培养方案 (2024.4.16)10384.png" \* MERGEFORMAT \d </w:instrText>
      </w:r>
      <w:r>
        <w:fldChar w:fldCharType="separate"/>
      </w:r>
      <w:r>
        <w:fldChar w:fldCharType="end"/>
      </w:r>
      <w:r>
        <w:rPr>
          <w:rFonts w:hint="eastAsia"/>
          <w:color w:val="333333"/>
          <w:shd w:val="clear" w:color="auto" w:fill="FFFFFF"/>
        </w:rPr>
        <w:t xml:space="preserve"> </w:t>
      </w:r>
    </w:p>
    <w:p w14:paraId="16CA9F7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sectPr>
          <w:pgSz w:w="11906" w:h="16838"/>
          <w:pgMar w:top="1440" w:right="2086" w:bottom="1440" w:left="1800" w:header="851" w:footer="992" w:gutter="0"/>
          <w:pgNumType w:fmt="decimal"/>
          <w:cols w:space="720" w:num="1"/>
          <w:docGrid w:type="lines" w:linePitch="312" w:charSpace="0"/>
        </w:sectPr>
      </w:pPr>
      <w:r>
        <w:drawing>
          <wp:inline distT="0" distB="0" distL="114300" distR="114300">
            <wp:extent cx="5146675" cy="1169035"/>
            <wp:effectExtent l="0" t="0" r="15875" b="12065"/>
            <wp:docPr id="14"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IMG_256"/>
                    <pic:cNvPicPr>
                      <a:picLocks noChangeAspect="1"/>
                    </pic:cNvPicPr>
                  </pic:nvPicPr>
                  <pic:blipFill>
                    <a:blip r:embed="rId19"/>
                    <a:stretch>
                      <a:fillRect/>
                    </a:stretch>
                  </pic:blipFill>
                  <pic:spPr>
                    <a:xfrm>
                      <a:off x="0" y="0"/>
                      <a:ext cx="5146675" cy="1169035"/>
                    </a:xfrm>
                    <a:prstGeom prst="rect">
                      <a:avLst/>
                    </a:prstGeom>
                    <a:noFill/>
                    <a:ln>
                      <a:noFill/>
                    </a:ln>
                  </pic:spPr>
                </pic:pic>
              </a:graphicData>
            </a:graphic>
          </wp:inline>
        </w:drawing>
      </w:r>
    </w:p>
    <w:p w14:paraId="7190E0E9">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sectPr>
          <w:pgSz w:w="16838" w:h="11906" w:orient="landscape"/>
          <w:pgMar w:top="1803" w:right="1440" w:bottom="2086" w:left="1440" w:header="851" w:footer="992" w:gutter="0"/>
          <w:pgNumType w:fmt="decimal"/>
          <w:cols w:space="720" w:num="1"/>
          <w:rtlGutter w:val="0"/>
          <w:docGrid w:type="lines" w:linePitch="320" w:charSpace="0"/>
        </w:sectPr>
      </w:pPr>
      <w:r>
        <w:drawing>
          <wp:inline distT="0" distB="0" distL="114300" distR="114300">
            <wp:extent cx="6617335" cy="4944110"/>
            <wp:effectExtent l="0" t="0" r="12065" b="8890"/>
            <wp:docPr id="16" name="图片 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IMG_257"/>
                    <pic:cNvPicPr>
                      <a:picLocks noChangeAspect="1"/>
                    </pic:cNvPicPr>
                  </pic:nvPicPr>
                  <pic:blipFill>
                    <a:blip r:embed="rId20"/>
                    <a:stretch>
                      <a:fillRect/>
                    </a:stretch>
                  </pic:blipFill>
                  <pic:spPr>
                    <a:xfrm>
                      <a:off x="0" y="0"/>
                      <a:ext cx="6617335" cy="4944110"/>
                    </a:xfrm>
                    <a:prstGeom prst="rect">
                      <a:avLst/>
                    </a:prstGeom>
                    <a:noFill/>
                    <a:ln>
                      <a:noFill/>
                    </a:ln>
                  </pic:spPr>
                </pic:pic>
              </a:graphicData>
            </a:graphic>
          </wp:inline>
        </w:drawing>
      </w:r>
    </w:p>
    <w:p w14:paraId="05EF6075">
      <w:pPr>
        <w:pStyle w:val="31"/>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left="0" w:firstLine="482" w:firstLineChars="200"/>
        <w:textAlignment w:val="auto"/>
        <w:rPr>
          <w:rFonts w:hint="eastAsia"/>
        </w:rPr>
      </w:pPr>
      <w:r>
        <w:rPr>
          <w:rStyle w:val="32"/>
          <w:rFonts w:hint="eastAsia" w:ascii="宋体" w:hAnsi="宋体"/>
          <w:color w:val="333333"/>
          <w:shd w:val="clear" w:color="auto" w:fill="FFFFFF"/>
        </w:rPr>
        <w:t>2. 设计思路</w:t>
      </w:r>
    </w:p>
    <w:p w14:paraId="01059AD2">
      <w:pPr>
        <w:pStyle w:val="31"/>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left="0" w:firstLine="480" w:firstLineChars="200"/>
        <w:textAlignment w:val="auto"/>
        <w:rPr>
          <w:rFonts w:hint="eastAsia"/>
        </w:rPr>
      </w:pPr>
      <w:r>
        <w:rPr>
          <w:rFonts w:hint="eastAsia"/>
        </w:rPr>
        <w:t>根据专业人才培养目标，结合行业企业内调研获得的对应面向专业就业岗位所需的能力和素质要求，采用从低到高的能力递进方式课程结构，组织校企专家研讨了本专业就业岗位所需的能力和素质要求，形成了由浅入深、由易到难的课程体系。</w:t>
      </w:r>
    </w:p>
    <w:p w14:paraId="32C1F8FC">
      <w:pPr>
        <w:pStyle w:val="31"/>
        <w:keepNext w:val="0"/>
        <w:keepLines w:val="0"/>
        <w:pageBreakBefore w:val="0"/>
        <w:kinsoku/>
        <w:wordWrap/>
        <w:overflowPunct/>
        <w:topLinePunct w:val="0"/>
        <w:autoSpaceDE/>
        <w:autoSpaceDN/>
        <w:bidi w:val="0"/>
        <w:adjustRightInd/>
        <w:snapToGrid/>
        <w:spacing w:before="0" w:beforeAutospacing="0" w:after="0" w:afterAutospacing="0"/>
        <w:ind w:left="0" w:firstLine="500"/>
        <w:textAlignment w:val="auto"/>
        <w:rPr>
          <w:rFonts w:hint="eastAsia"/>
        </w:rPr>
      </w:pPr>
      <w:r>
        <w:drawing>
          <wp:inline distT="0" distB="0" distL="114300" distR="114300">
            <wp:extent cx="4476750" cy="3296285"/>
            <wp:effectExtent l="0" t="0" r="0" b="18415"/>
            <wp:docPr id="15" name="图片 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IMG_258"/>
                    <pic:cNvPicPr>
                      <a:picLocks noChangeAspect="1"/>
                    </pic:cNvPicPr>
                  </pic:nvPicPr>
                  <pic:blipFill>
                    <a:blip r:embed="rId21"/>
                    <a:stretch>
                      <a:fillRect/>
                    </a:stretch>
                  </pic:blipFill>
                  <pic:spPr>
                    <a:xfrm>
                      <a:off x="0" y="0"/>
                      <a:ext cx="4476750" cy="3296285"/>
                    </a:xfrm>
                    <a:prstGeom prst="rect">
                      <a:avLst/>
                    </a:prstGeom>
                    <a:noFill/>
                    <a:ln>
                      <a:noFill/>
                    </a:ln>
                  </pic:spPr>
                </pic:pic>
              </a:graphicData>
            </a:graphic>
          </wp:inline>
        </w:drawing>
      </w:r>
    </w:p>
    <w:p w14:paraId="304B8564">
      <w:pPr>
        <w:keepNext w:val="0"/>
        <w:keepLines w:val="0"/>
        <w:pageBreakBefore w:val="0"/>
        <w:widowControl w:val="0"/>
        <w:numPr>
          <w:ilvl w:val="0"/>
          <w:numId w:val="22"/>
        </w:numPr>
        <w:tabs>
          <w:tab w:val="left" w:pos="0"/>
        </w:tabs>
        <w:kinsoku/>
        <w:wordWrap/>
        <w:overflowPunct/>
        <w:topLinePunct w:val="0"/>
        <w:autoSpaceDE/>
        <w:autoSpaceDN/>
        <w:bidi w:val="0"/>
        <w:adjustRightInd/>
        <w:snapToGrid/>
        <w:spacing w:beforeAutospacing="0" w:afterAutospacing="0" w:line="440" w:lineRule="exact"/>
        <w:ind w:left="0" w:firstLine="482" w:firstLineChars="200"/>
        <w:textAlignment w:val="auto"/>
        <w:rPr>
          <w:rFonts w:hint="eastAsia" w:ascii="宋体" w:hAnsi="宋体"/>
          <w:sz w:val="24"/>
          <w:szCs w:val="24"/>
        </w:rPr>
      </w:pPr>
      <w:r>
        <w:rPr>
          <w:rFonts w:hint="eastAsia" w:ascii="宋体" w:hAnsi="宋体"/>
          <w:b/>
          <w:bCs/>
          <w:sz w:val="24"/>
          <w:szCs w:val="24"/>
        </w:rPr>
        <w:t>专业课程与典型工作任务的映射关系</w:t>
      </w:r>
      <w:r>
        <w:rPr>
          <w:sz w:val="24"/>
          <w:szCs w:val="24"/>
        </w:rPr>
        <w:t xml:space="preserve"> </w:t>
      </w:r>
    </w:p>
    <w:tbl>
      <w:tblPr>
        <w:tblStyle w:val="9"/>
        <w:tblW w:w="7965" w:type="dxa"/>
        <w:tblInd w:w="116"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85"/>
        <w:gridCol w:w="3060"/>
        <w:gridCol w:w="3420"/>
      </w:tblGrid>
      <w:tr w14:paraId="17FC109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485" w:type="dxa"/>
            <w:tcBorders>
              <w:top w:val="single" w:color="auto" w:sz="8" w:space="0"/>
              <w:left w:val="single" w:color="auto" w:sz="8" w:space="0"/>
              <w:bottom w:val="single" w:color="auto" w:sz="6" w:space="0"/>
              <w:right w:val="single" w:color="auto" w:sz="6" w:space="0"/>
            </w:tcBorders>
            <w:shd w:val="clear" w:color="auto" w:fill="DCE6F2"/>
            <w:noWrap w:val="0"/>
            <w:tcMar>
              <w:top w:w="0" w:type="dxa"/>
              <w:left w:w="68" w:type="dxa"/>
              <w:bottom w:w="0" w:type="dxa"/>
              <w:right w:w="68" w:type="dxa"/>
            </w:tcMar>
            <w:vAlign w:val="center"/>
          </w:tcPr>
          <w:p w14:paraId="1DDD70DD">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典型工作任务</w:t>
            </w:r>
          </w:p>
        </w:tc>
        <w:tc>
          <w:tcPr>
            <w:tcW w:w="3060" w:type="dxa"/>
            <w:tcBorders>
              <w:top w:val="single" w:color="auto" w:sz="8" w:space="0"/>
              <w:left w:val="single" w:color="auto" w:sz="8" w:space="0"/>
              <w:bottom w:val="single" w:color="auto" w:sz="6" w:space="0"/>
              <w:right w:val="single" w:color="auto" w:sz="6" w:space="0"/>
            </w:tcBorders>
            <w:shd w:val="clear" w:color="auto" w:fill="DCE6F2"/>
            <w:noWrap w:val="0"/>
            <w:tcMar>
              <w:top w:w="0" w:type="dxa"/>
              <w:left w:w="68" w:type="dxa"/>
              <w:bottom w:w="0" w:type="dxa"/>
              <w:right w:w="68" w:type="dxa"/>
            </w:tcMar>
            <w:vAlign w:val="center"/>
          </w:tcPr>
          <w:p w14:paraId="70BE9024">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能力</w:t>
            </w:r>
          </w:p>
        </w:tc>
        <w:tc>
          <w:tcPr>
            <w:tcW w:w="3420" w:type="dxa"/>
            <w:tcBorders>
              <w:top w:val="single" w:color="auto" w:sz="8" w:space="0"/>
              <w:left w:val="single" w:color="auto" w:sz="8" w:space="0"/>
              <w:bottom w:val="single" w:color="auto" w:sz="6" w:space="0"/>
              <w:right w:val="single" w:color="auto" w:sz="6" w:space="0"/>
            </w:tcBorders>
            <w:shd w:val="clear" w:color="auto" w:fill="DCE6F2"/>
            <w:noWrap w:val="0"/>
            <w:tcMar>
              <w:top w:w="0" w:type="dxa"/>
              <w:left w:w="68" w:type="dxa"/>
              <w:bottom w:w="0" w:type="dxa"/>
              <w:right w:w="68" w:type="dxa"/>
            </w:tcMar>
            <w:vAlign w:val="center"/>
          </w:tcPr>
          <w:p w14:paraId="2BE5D063">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专业课程模块</w:t>
            </w:r>
          </w:p>
        </w:tc>
      </w:tr>
      <w:tr w14:paraId="4CB69B8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85" w:type="dxa"/>
            <w:vMerge w:val="restart"/>
            <w:tcBorders>
              <w:top w:val="nil"/>
              <w:left w:val="single" w:color="auto" w:sz="8" w:space="0"/>
              <w:bottom w:val="single" w:color="auto" w:sz="6" w:space="0"/>
              <w:right w:val="single" w:color="auto" w:sz="6" w:space="0"/>
            </w:tcBorders>
            <w:noWrap w:val="0"/>
            <w:vAlign w:val="center"/>
          </w:tcPr>
          <w:p w14:paraId="4A19AC3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1.1.电气设备的运行监控 </w:t>
            </w:r>
          </w:p>
        </w:tc>
        <w:tc>
          <w:tcPr>
            <w:tcW w:w="3060" w:type="dxa"/>
            <w:tcBorders>
              <w:top w:val="single" w:color="auto" w:sz="6" w:space="0"/>
              <w:left w:val="single" w:color="auto" w:sz="8" w:space="0"/>
              <w:bottom w:val="single" w:color="auto" w:sz="6" w:space="0"/>
              <w:right w:val="single" w:color="auto" w:sz="6" w:space="0"/>
            </w:tcBorders>
            <w:noWrap w:val="0"/>
            <w:vAlign w:val="center"/>
          </w:tcPr>
          <w:p w14:paraId="27D82FC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具备变电设备及电气设备性能测试、继电保护维护监视、自动化技术监控的能力。 </w:t>
            </w:r>
          </w:p>
        </w:tc>
        <w:tc>
          <w:tcPr>
            <w:tcW w:w="3420" w:type="dxa"/>
            <w:tcBorders>
              <w:top w:val="single" w:color="auto" w:sz="6" w:space="0"/>
              <w:left w:val="single" w:color="auto" w:sz="8" w:space="0"/>
              <w:bottom w:val="single" w:color="auto" w:sz="6" w:space="0"/>
              <w:right w:val="single" w:color="auto" w:sz="6" w:space="0"/>
            </w:tcBorders>
            <w:noWrap w:val="0"/>
            <w:vAlign w:val="center"/>
          </w:tcPr>
          <w:p w14:paraId="272AB19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发电厂仿真实训【85212023】</w:t>
            </w:r>
            <w:r>
              <w:rPr>
                <w:rFonts w:hint="eastAsia" w:ascii="宋体" w:hAnsi="宋体" w:cs="Times New Roman"/>
                <w:sz w:val="20"/>
                <w:szCs w:val="20"/>
              </w:rPr>
              <w:br w:type="textWrapping"/>
            </w:r>
            <w:r>
              <w:rPr>
                <w:rFonts w:hint="eastAsia" w:ascii="宋体" w:hAnsi="宋体" w:cs="Times New Roman"/>
                <w:sz w:val="20"/>
                <w:szCs w:val="20"/>
              </w:rPr>
              <w:t>电力系统自动化【85212005】</w:t>
            </w:r>
            <w:r>
              <w:rPr>
                <w:rFonts w:hint="eastAsia" w:ascii="宋体" w:hAnsi="宋体" w:cs="Times New Roman"/>
                <w:sz w:val="20"/>
                <w:szCs w:val="20"/>
              </w:rPr>
              <w:br w:type="textWrapping"/>
            </w:r>
            <w:r>
              <w:rPr>
                <w:rFonts w:hint="eastAsia" w:ascii="宋体" w:hAnsi="宋体" w:cs="Times New Roman"/>
                <w:sz w:val="20"/>
                <w:szCs w:val="20"/>
              </w:rPr>
              <w:t>发电厂电气设备【85212002】</w:t>
            </w:r>
            <w:r>
              <w:rPr>
                <w:rFonts w:hint="eastAsia" w:ascii="宋体" w:hAnsi="宋体" w:cs="Times New Roman"/>
                <w:sz w:val="20"/>
                <w:szCs w:val="20"/>
              </w:rPr>
              <w:br w:type="textWrapping"/>
            </w:r>
            <w:r>
              <w:rPr>
                <w:rFonts w:hint="eastAsia" w:ascii="宋体" w:hAnsi="宋体" w:cs="Times New Roman"/>
                <w:sz w:val="20"/>
                <w:szCs w:val="20"/>
              </w:rPr>
              <w:t>高电压技术【85212001】</w:t>
            </w:r>
            <w:r>
              <w:rPr>
                <w:rFonts w:hint="eastAsia" w:ascii="宋体" w:hAnsi="宋体" w:cs="Times New Roman"/>
                <w:sz w:val="20"/>
                <w:szCs w:val="20"/>
              </w:rPr>
              <w:br w:type="textWrapping"/>
            </w:r>
            <w:r>
              <w:rPr>
                <w:rFonts w:hint="eastAsia" w:ascii="宋体" w:hAnsi="宋体" w:cs="Times New Roman"/>
                <w:sz w:val="20"/>
                <w:szCs w:val="20"/>
              </w:rPr>
              <w:t>单元机组运行【85212021】</w:t>
            </w:r>
            <w:r>
              <w:rPr>
                <w:rFonts w:hint="eastAsia" w:ascii="宋体" w:hAnsi="宋体" w:cs="Times New Roman"/>
                <w:sz w:val="20"/>
                <w:szCs w:val="20"/>
              </w:rPr>
              <w:br w:type="textWrapping"/>
            </w:r>
            <w:r>
              <w:rPr>
                <w:rFonts w:hint="eastAsia" w:ascii="宋体" w:hAnsi="宋体" w:cs="Times New Roman"/>
                <w:sz w:val="20"/>
                <w:szCs w:val="20"/>
              </w:rPr>
              <w:t>变电站仿真实训【85212006】</w:t>
            </w:r>
            <w:r>
              <w:rPr>
                <w:rFonts w:hint="eastAsia" w:ascii="宋体" w:hAnsi="宋体" w:cs="Times New Roman"/>
                <w:sz w:val="20"/>
                <w:szCs w:val="20"/>
              </w:rPr>
              <w:br w:type="textWrapping"/>
            </w:r>
            <w:r>
              <w:rPr>
                <w:rFonts w:hint="eastAsia" w:ascii="宋体" w:hAnsi="宋体" w:cs="Times New Roman"/>
                <w:sz w:val="20"/>
                <w:szCs w:val="20"/>
              </w:rPr>
              <w:t>电力系统继电保护【85212004】</w:t>
            </w:r>
          </w:p>
        </w:tc>
      </w:tr>
      <w:tr w14:paraId="2B225A2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85" w:type="dxa"/>
            <w:vMerge w:val="continue"/>
            <w:tcBorders>
              <w:top w:val="nil"/>
              <w:left w:val="single" w:color="auto" w:sz="8" w:space="0"/>
              <w:bottom w:val="single" w:color="auto" w:sz="6" w:space="0"/>
              <w:right w:val="single" w:color="auto" w:sz="6" w:space="0"/>
            </w:tcBorders>
            <w:noWrap w:val="0"/>
            <w:vAlign w:val="center"/>
          </w:tcPr>
          <w:p w14:paraId="182F03A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3060" w:type="dxa"/>
            <w:tcBorders>
              <w:top w:val="single" w:color="auto" w:sz="6" w:space="0"/>
              <w:left w:val="single" w:color="auto" w:sz="8" w:space="0"/>
              <w:bottom w:val="single" w:color="auto" w:sz="6" w:space="0"/>
              <w:right w:val="single" w:color="auto" w:sz="6" w:space="0"/>
            </w:tcBorders>
            <w:noWrap w:val="0"/>
            <w:vAlign w:val="center"/>
          </w:tcPr>
          <w:p w14:paraId="1A0C0E0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能对运行中的变电设备进行带电测试、清扫、检修等 </w:t>
            </w:r>
          </w:p>
        </w:tc>
        <w:tc>
          <w:tcPr>
            <w:tcW w:w="3420" w:type="dxa"/>
            <w:tcBorders>
              <w:top w:val="single" w:color="auto" w:sz="6" w:space="0"/>
              <w:left w:val="single" w:color="auto" w:sz="8" w:space="0"/>
              <w:bottom w:val="single" w:color="auto" w:sz="6" w:space="0"/>
              <w:right w:val="single" w:color="auto" w:sz="6" w:space="0"/>
            </w:tcBorders>
            <w:noWrap w:val="0"/>
            <w:vAlign w:val="center"/>
          </w:tcPr>
          <w:p w14:paraId="2FBCA3A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Times New Roman"/>
                <w:sz w:val="20"/>
                <w:szCs w:val="20"/>
                <w:lang w:val="en-US" w:eastAsia="zh-CN"/>
              </w:rPr>
            </w:pPr>
            <w:r>
              <w:rPr>
                <w:rFonts w:hint="eastAsia" w:ascii="宋体" w:hAnsi="宋体" w:cs="Times New Roman"/>
                <w:sz w:val="20"/>
                <w:szCs w:val="20"/>
                <w:lang w:val="en-US" w:eastAsia="zh-CN"/>
              </w:rPr>
              <w:t>电工基础</w:t>
            </w:r>
            <w:r>
              <w:rPr>
                <w:rFonts w:hint="eastAsia" w:ascii="宋体" w:hAnsi="宋体" w:cs="Times New Roman"/>
                <w:sz w:val="20"/>
                <w:szCs w:val="20"/>
              </w:rPr>
              <w:t>【</w:t>
            </w:r>
            <w:r>
              <w:rPr>
                <w:rFonts w:hint="eastAsia" w:ascii="宋体" w:hAnsi="宋体" w:cs="Times New Roman"/>
                <w:sz w:val="20"/>
                <w:szCs w:val="20"/>
                <w:lang w:val="en-US" w:eastAsia="zh-CN"/>
              </w:rPr>
              <w:t>85211002</w:t>
            </w:r>
            <w:r>
              <w:rPr>
                <w:rFonts w:hint="eastAsia" w:ascii="宋体" w:hAnsi="宋体" w:cs="Times New Roman"/>
                <w:sz w:val="20"/>
                <w:szCs w:val="20"/>
              </w:rPr>
              <w:t>】</w:t>
            </w:r>
          </w:p>
          <w:p w14:paraId="247DCA9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电能计量【85212027】</w:t>
            </w:r>
            <w:r>
              <w:rPr>
                <w:rFonts w:hint="eastAsia" w:ascii="宋体" w:hAnsi="宋体" w:cs="Times New Roman"/>
                <w:sz w:val="20"/>
                <w:szCs w:val="20"/>
              </w:rPr>
              <w:br w:type="textWrapping"/>
            </w:r>
            <w:r>
              <w:rPr>
                <w:rFonts w:hint="eastAsia" w:ascii="宋体" w:hAnsi="宋体" w:cs="Times New Roman"/>
                <w:sz w:val="20"/>
                <w:szCs w:val="20"/>
              </w:rPr>
              <w:t>高电压技术【85212001】</w:t>
            </w:r>
            <w:r>
              <w:rPr>
                <w:rFonts w:hint="eastAsia" w:ascii="宋体" w:hAnsi="宋体" w:cs="Times New Roman"/>
                <w:sz w:val="20"/>
                <w:szCs w:val="20"/>
              </w:rPr>
              <w:br w:type="textWrapping"/>
            </w:r>
            <w:r>
              <w:rPr>
                <w:rFonts w:hint="eastAsia" w:ascii="宋体" w:hAnsi="宋体" w:cs="Times New Roman"/>
                <w:sz w:val="20"/>
                <w:szCs w:val="20"/>
              </w:rPr>
              <w:t>输电线路运行与检修【85212026】</w:t>
            </w:r>
            <w:r>
              <w:rPr>
                <w:rFonts w:hint="eastAsia" w:ascii="宋体" w:hAnsi="宋体" w:cs="Times New Roman"/>
                <w:sz w:val="20"/>
                <w:szCs w:val="20"/>
              </w:rPr>
              <w:br w:type="textWrapping"/>
            </w:r>
            <w:r>
              <w:rPr>
                <w:rFonts w:hint="eastAsia" w:ascii="宋体" w:hAnsi="宋体" w:cs="Times New Roman"/>
                <w:sz w:val="20"/>
                <w:szCs w:val="20"/>
              </w:rPr>
              <w:t>发电厂电气设备【85212002】</w:t>
            </w:r>
            <w:r>
              <w:rPr>
                <w:rFonts w:hint="eastAsia" w:ascii="宋体" w:hAnsi="宋体" w:cs="Times New Roman"/>
                <w:sz w:val="20"/>
                <w:szCs w:val="20"/>
              </w:rPr>
              <w:br w:type="textWrapping"/>
            </w:r>
            <w:r>
              <w:rPr>
                <w:rFonts w:hint="eastAsia" w:ascii="宋体" w:hAnsi="宋体" w:cs="Times New Roman"/>
                <w:sz w:val="20"/>
                <w:szCs w:val="20"/>
              </w:rPr>
              <w:t>工厂供电【85212024】</w:t>
            </w:r>
            <w:r>
              <w:rPr>
                <w:rFonts w:hint="eastAsia" w:ascii="宋体" w:hAnsi="宋体" w:cs="Times New Roman"/>
                <w:sz w:val="20"/>
                <w:szCs w:val="20"/>
              </w:rPr>
              <w:br w:type="textWrapping"/>
            </w:r>
            <w:r>
              <w:rPr>
                <w:rFonts w:hint="eastAsia" w:ascii="宋体" w:hAnsi="宋体" w:cs="Times New Roman"/>
                <w:sz w:val="20"/>
                <w:szCs w:val="20"/>
              </w:rPr>
              <w:t>电气运行【85212003】</w:t>
            </w:r>
            <w:r>
              <w:rPr>
                <w:rFonts w:hint="eastAsia" w:ascii="宋体" w:hAnsi="宋体" w:cs="Times New Roman"/>
                <w:sz w:val="20"/>
                <w:szCs w:val="20"/>
              </w:rPr>
              <w:br w:type="textWrapping"/>
            </w:r>
            <w:r>
              <w:rPr>
                <w:rFonts w:hint="eastAsia" w:ascii="宋体" w:hAnsi="宋体" w:cs="Times New Roman"/>
                <w:sz w:val="20"/>
                <w:szCs w:val="20"/>
              </w:rPr>
              <w:t>二次回路【85212025】</w:t>
            </w:r>
          </w:p>
        </w:tc>
      </w:tr>
      <w:tr w14:paraId="2544632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85" w:type="dxa"/>
            <w:vMerge w:val="restart"/>
            <w:tcBorders>
              <w:top w:val="nil"/>
              <w:left w:val="single" w:color="auto" w:sz="8" w:space="0"/>
              <w:bottom w:val="single" w:color="auto" w:sz="6" w:space="0"/>
              <w:right w:val="single" w:color="auto" w:sz="6" w:space="0"/>
            </w:tcBorders>
            <w:noWrap w:val="0"/>
            <w:vAlign w:val="center"/>
          </w:tcPr>
          <w:p w14:paraId="408679C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1.2.倒闸操作 </w:t>
            </w:r>
          </w:p>
        </w:tc>
        <w:tc>
          <w:tcPr>
            <w:tcW w:w="3060" w:type="dxa"/>
            <w:tcBorders>
              <w:top w:val="single" w:color="auto" w:sz="6" w:space="0"/>
              <w:left w:val="single" w:color="auto" w:sz="8" w:space="0"/>
              <w:bottom w:val="single" w:color="auto" w:sz="6" w:space="0"/>
              <w:right w:val="single" w:color="auto" w:sz="6" w:space="0"/>
            </w:tcBorders>
            <w:noWrap w:val="0"/>
            <w:vAlign w:val="center"/>
          </w:tcPr>
          <w:p w14:paraId="5E1F363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具备操作票填写的能力； </w:t>
            </w:r>
          </w:p>
        </w:tc>
        <w:tc>
          <w:tcPr>
            <w:tcW w:w="3420" w:type="dxa"/>
            <w:tcBorders>
              <w:top w:val="single" w:color="auto" w:sz="6" w:space="0"/>
              <w:left w:val="single" w:color="auto" w:sz="8" w:space="0"/>
              <w:bottom w:val="single" w:color="auto" w:sz="6" w:space="0"/>
              <w:right w:val="single" w:color="auto" w:sz="6" w:space="0"/>
            </w:tcBorders>
            <w:noWrap w:val="0"/>
            <w:vAlign w:val="center"/>
          </w:tcPr>
          <w:p w14:paraId="61426E4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电气运行【85212003】</w:t>
            </w:r>
            <w:r>
              <w:rPr>
                <w:rFonts w:hint="eastAsia" w:ascii="宋体" w:hAnsi="宋体" w:cs="Times New Roman"/>
                <w:sz w:val="20"/>
                <w:szCs w:val="20"/>
              </w:rPr>
              <w:br w:type="textWrapping"/>
            </w:r>
            <w:r>
              <w:rPr>
                <w:rFonts w:hint="eastAsia" w:ascii="宋体" w:hAnsi="宋体" w:cs="Times New Roman"/>
                <w:sz w:val="20"/>
                <w:szCs w:val="20"/>
              </w:rPr>
              <w:t>变电站仿真实训【85212006】</w:t>
            </w:r>
            <w:r>
              <w:rPr>
                <w:rFonts w:hint="eastAsia" w:ascii="宋体" w:hAnsi="宋体" w:cs="Times New Roman"/>
                <w:sz w:val="20"/>
                <w:szCs w:val="20"/>
              </w:rPr>
              <w:br w:type="textWrapping"/>
            </w:r>
            <w:r>
              <w:rPr>
                <w:rFonts w:hint="eastAsia" w:ascii="宋体" w:hAnsi="宋体" w:cs="Times New Roman"/>
                <w:sz w:val="20"/>
                <w:szCs w:val="20"/>
              </w:rPr>
              <w:t>单元机组运行【85212021】</w:t>
            </w:r>
            <w:r>
              <w:rPr>
                <w:rFonts w:hint="eastAsia" w:ascii="宋体" w:hAnsi="宋体" w:cs="Times New Roman"/>
                <w:sz w:val="20"/>
                <w:szCs w:val="20"/>
              </w:rPr>
              <w:br w:type="textWrapping"/>
            </w:r>
            <w:r>
              <w:rPr>
                <w:rFonts w:hint="eastAsia" w:ascii="宋体" w:hAnsi="宋体" w:cs="Times New Roman"/>
                <w:sz w:val="20"/>
                <w:szCs w:val="20"/>
              </w:rPr>
              <w:t>发电厂电气设备【85212002】</w:t>
            </w:r>
          </w:p>
        </w:tc>
      </w:tr>
      <w:tr w14:paraId="22FA889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85" w:type="dxa"/>
            <w:vMerge w:val="continue"/>
            <w:tcBorders>
              <w:top w:val="nil"/>
              <w:left w:val="single" w:color="auto" w:sz="8" w:space="0"/>
              <w:bottom w:val="single" w:color="auto" w:sz="6" w:space="0"/>
              <w:right w:val="single" w:color="auto" w:sz="6" w:space="0"/>
            </w:tcBorders>
            <w:noWrap w:val="0"/>
            <w:vAlign w:val="center"/>
          </w:tcPr>
          <w:p w14:paraId="39DE122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3060" w:type="dxa"/>
            <w:tcBorders>
              <w:top w:val="single" w:color="auto" w:sz="6" w:space="0"/>
              <w:left w:val="single" w:color="auto" w:sz="8" w:space="0"/>
              <w:bottom w:val="single" w:color="auto" w:sz="6" w:space="0"/>
              <w:right w:val="single" w:color="auto" w:sz="6" w:space="0"/>
            </w:tcBorders>
            <w:noWrap w:val="0"/>
            <w:vAlign w:val="center"/>
          </w:tcPr>
          <w:p w14:paraId="4A3DBBE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具备倒闸操作的技能； </w:t>
            </w:r>
          </w:p>
        </w:tc>
        <w:tc>
          <w:tcPr>
            <w:tcW w:w="3420" w:type="dxa"/>
            <w:tcBorders>
              <w:top w:val="single" w:color="auto" w:sz="6" w:space="0"/>
              <w:left w:val="single" w:color="auto" w:sz="8" w:space="0"/>
              <w:bottom w:val="single" w:color="auto" w:sz="6" w:space="0"/>
              <w:right w:val="single" w:color="auto" w:sz="6" w:space="0"/>
            </w:tcBorders>
            <w:noWrap w:val="0"/>
            <w:vAlign w:val="center"/>
          </w:tcPr>
          <w:p w14:paraId="593B2D1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单元机组运行【85212021】</w:t>
            </w:r>
            <w:r>
              <w:rPr>
                <w:rFonts w:hint="eastAsia" w:ascii="宋体" w:hAnsi="宋体" w:cs="Times New Roman"/>
                <w:sz w:val="20"/>
                <w:szCs w:val="20"/>
              </w:rPr>
              <w:br w:type="textWrapping"/>
            </w:r>
            <w:r>
              <w:rPr>
                <w:rFonts w:hint="eastAsia" w:ascii="宋体" w:hAnsi="宋体" w:cs="Times New Roman"/>
                <w:sz w:val="20"/>
                <w:szCs w:val="20"/>
              </w:rPr>
              <w:t>变电站仿真实训【85212006】</w:t>
            </w:r>
            <w:r>
              <w:rPr>
                <w:rFonts w:hint="eastAsia" w:ascii="宋体" w:hAnsi="宋体" w:cs="Times New Roman"/>
                <w:sz w:val="20"/>
                <w:szCs w:val="20"/>
              </w:rPr>
              <w:br w:type="textWrapping"/>
            </w:r>
            <w:r>
              <w:rPr>
                <w:rFonts w:hint="eastAsia" w:ascii="宋体" w:hAnsi="宋体" w:cs="Times New Roman"/>
                <w:sz w:val="20"/>
                <w:szCs w:val="20"/>
              </w:rPr>
              <w:t>电气运行【85212003】</w:t>
            </w:r>
            <w:r>
              <w:rPr>
                <w:rFonts w:hint="eastAsia" w:ascii="宋体" w:hAnsi="宋体" w:cs="Times New Roman"/>
                <w:sz w:val="20"/>
                <w:szCs w:val="20"/>
              </w:rPr>
              <w:br w:type="textWrapping"/>
            </w:r>
            <w:r>
              <w:rPr>
                <w:rFonts w:hint="eastAsia" w:ascii="宋体" w:hAnsi="宋体" w:cs="Times New Roman"/>
                <w:sz w:val="20"/>
                <w:szCs w:val="20"/>
              </w:rPr>
              <w:t>发电厂电气设备【85212002】</w:t>
            </w:r>
          </w:p>
        </w:tc>
      </w:tr>
      <w:tr w14:paraId="4BBFA19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85" w:type="dxa"/>
            <w:vMerge w:val="restart"/>
            <w:tcBorders>
              <w:top w:val="nil"/>
              <w:left w:val="single" w:color="auto" w:sz="8" w:space="0"/>
              <w:bottom w:val="single" w:color="auto" w:sz="6" w:space="0"/>
              <w:right w:val="single" w:color="auto" w:sz="6" w:space="0"/>
            </w:tcBorders>
            <w:noWrap w:val="0"/>
            <w:vAlign w:val="center"/>
          </w:tcPr>
          <w:p w14:paraId="443E06B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2.1.单元机组启动 </w:t>
            </w:r>
          </w:p>
        </w:tc>
        <w:tc>
          <w:tcPr>
            <w:tcW w:w="3060" w:type="dxa"/>
            <w:tcBorders>
              <w:top w:val="single" w:color="auto" w:sz="6" w:space="0"/>
              <w:left w:val="single" w:color="auto" w:sz="8" w:space="0"/>
              <w:bottom w:val="single" w:color="auto" w:sz="6" w:space="0"/>
              <w:right w:val="single" w:color="auto" w:sz="6" w:space="0"/>
            </w:tcBorders>
            <w:noWrap w:val="0"/>
            <w:vAlign w:val="center"/>
          </w:tcPr>
          <w:p w14:paraId="47102C0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能对火力发电机组设备及系统进行巡视、检查、事故处理，能判断一般的设备异常并采取相应措施； </w:t>
            </w:r>
          </w:p>
        </w:tc>
        <w:tc>
          <w:tcPr>
            <w:tcW w:w="3420" w:type="dxa"/>
            <w:tcBorders>
              <w:top w:val="single" w:color="auto" w:sz="6" w:space="0"/>
              <w:left w:val="single" w:color="auto" w:sz="8" w:space="0"/>
              <w:bottom w:val="single" w:color="auto" w:sz="6" w:space="0"/>
              <w:right w:val="single" w:color="auto" w:sz="6" w:space="0"/>
            </w:tcBorders>
            <w:noWrap w:val="0"/>
            <w:vAlign w:val="center"/>
          </w:tcPr>
          <w:p w14:paraId="26DFCE5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电力系统分析【85212010】</w:t>
            </w:r>
            <w:r>
              <w:rPr>
                <w:rFonts w:hint="eastAsia" w:ascii="宋体" w:hAnsi="宋体" w:cs="Times New Roman"/>
                <w:sz w:val="20"/>
                <w:szCs w:val="20"/>
              </w:rPr>
              <w:br w:type="textWrapping"/>
            </w:r>
            <w:r>
              <w:rPr>
                <w:rFonts w:hint="eastAsia" w:ascii="宋体" w:hAnsi="宋体" w:cs="Times New Roman"/>
                <w:sz w:val="20"/>
                <w:szCs w:val="20"/>
              </w:rPr>
              <w:t>发电厂电气设备【85212002】</w:t>
            </w:r>
            <w:r>
              <w:rPr>
                <w:rFonts w:hint="eastAsia" w:ascii="宋体" w:hAnsi="宋体" w:cs="Times New Roman"/>
                <w:sz w:val="20"/>
                <w:szCs w:val="20"/>
              </w:rPr>
              <w:br w:type="textWrapping"/>
            </w:r>
            <w:r>
              <w:rPr>
                <w:rFonts w:hint="eastAsia" w:ascii="宋体" w:hAnsi="宋体" w:cs="Times New Roman"/>
                <w:sz w:val="20"/>
                <w:szCs w:val="20"/>
              </w:rPr>
              <w:t>电气运行【85212003】</w:t>
            </w:r>
            <w:r>
              <w:rPr>
                <w:rFonts w:hint="eastAsia" w:ascii="宋体" w:hAnsi="宋体" w:cs="Times New Roman"/>
                <w:sz w:val="20"/>
                <w:szCs w:val="20"/>
              </w:rPr>
              <w:br w:type="textWrapping"/>
            </w:r>
            <w:r>
              <w:rPr>
                <w:rFonts w:hint="eastAsia" w:ascii="宋体" w:hAnsi="宋体" w:cs="Times New Roman"/>
                <w:sz w:val="20"/>
                <w:szCs w:val="20"/>
              </w:rPr>
              <w:t>电力系统自动化【85212005】</w:t>
            </w:r>
            <w:r>
              <w:rPr>
                <w:rFonts w:hint="eastAsia" w:ascii="宋体" w:hAnsi="宋体" w:cs="Times New Roman"/>
                <w:sz w:val="20"/>
                <w:szCs w:val="20"/>
              </w:rPr>
              <w:br w:type="textWrapping"/>
            </w:r>
            <w:r>
              <w:rPr>
                <w:rFonts w:hint="eastAsia" w:ascii="宋体" w:hAnsi="宋体" w:cs="Times New Roman"/>
                <w:sz w:val="20"/>
                <w:szCs w:val="20"/>
              </w:rPr>
              <w:t>电厂热力系统【85212020】</w:t>
            </w:r>
            <w:r>
              <w:rPr>
                <w:rFonts w:hint="eastAsia" w:ascii="宋体" w:hAnsi="宋体" w:cs="Times New Roman"/>
                <w:sz w:val="20"/>
                <w:szCs w:val="20"/>
              </w:rPr>
              <w:br w:type="textWrapping"/>
            </w:r>
            <w:r>
              <w:rPr>
                <w:rFonts w:hint="eastAsia" w:ascii="宋体" w:hAnsi="宋体" w:cs="Times New Roman"/>
                <w:sz w:val="20"/>
                <w:szCs w:val="20"/>
              </w:rPr>
              <w:t>发电厂概论【85212018】</w:t>
            </w:r>
            <w:r>
              <w:rPr>
                <w:rFonts w:hint="eastAsia" w:ascii="宋体" w:hAnsi="宋体" w:cs="Times New Roman"/>
                <w:sz w:val="20"/>
                <w:szCs w:val="20"/>
              </w:rPr>
              <w:br w:type="textWrapping"/>
            </w:r>
            <w:r>
              <w:rPr>
                <w:rFonts w:hint="eastAsia" w:ascii="宋体" w:hAnsi="宋体" w:cs="Times New Roman"/>
                <w:sz w:val="20"/>
                <w:szCs w:val="20"/>
              </w:rPr>
              <w:t>热工测量仪表【85212019】</w:t>
            </w:r>
            <w:r>
              <w:rPr>
                <w:rFonts w:hint="eastAsia" w:ascii="宋体" w:hAnsi="宋体" w:cs="Times New Roman"/>
                <w:sz w:val="20"/>
                <w:szCs w:val="20"/>
              </w:rPr>
              <w:br w:type="textWrapping"/>
            </w:r>
            <w:r>
              <w:rPr>
                <w:rFonts w:hint="eastAsia" w:ascii="宋体" w:hAnsi="宋体" w:cs="Times New Roman"/>
                <w:sz w:val="20"/>
                <w:szCs w:val="20"/>
              </w:rPr>
              <w:t>单元机组运行【85212021】</w:t>
            </w:r>
            <w:r>
              <w:rPr>
                <w:rFonts w:hint="eastAsia" w:ascii="宋体" w:hAnsi="宋体" w:cs="Times New Roman"/>
                <w:sz w:val="20"/>
                <w:szCs w:val="20"/>
              </w:rPr>
              <w:br w:type="textWrapping"/>
            </w:r>
            <w:r>
              <w:rPr>
                <w:rFonts w:hint="eastAsia" w:ascii="宋体" w:hAnsi="宋体" w:cs="Times New Roman"/>
                <w:sz w:val="20"/>
                <w:szCs w:val="20"/>
              </w:rPr>
              <w:t>发电厂仿真实训【85212023】</w:t>
            </w:r>
            <w:r>
              <w:rPr>
                <w:rFonts w:hint="eastAsia" w:ascii="宋体" w:hAnsi="宋体" w:cs="Times New Roman"/>
                <w:sz w:val="20"/>
                <w:szCs w:val="20"/>
              </w:rPr>
              <w:br w:type="textWrapping"/>
            </w:r>
            <w:r>
              <w:rPr>
                <w:rFonts w:hint="eastAsia" w:ascii="宋体" w:hAnsi="宋体" w:cs="Times New Roman"/>
                <w:sz w:val="20"/>
                <w:szCs w:val="20"/>
              </w:rPr>
              <w:t>二次回路【85212025】</w:t>
            </w:r>
          </w:p>
        </w:tc>
      </w:tr>
      <w:tr w14:paraId="2862A02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85" w:type="dxa"/>
            <w:vMerge w:val="continue"/>
            <w:tcBorders>
              <w:top w:val="nil"/>
              <w:left w:val="single" w:color="auto" w:sz="8" w:space="0"/>
              <w:bottom w:val="single" w:color="auto" w:sz="6" w:space="0"/>
              <w:right w:val="single" w:color="auto" w:sz="6" w:space="0"/>
            </w:tcBorders>
            <w:noWrap w:val="0"/>
            <w:vAlign w:val="center"/>
          </w:tcPr>
          <w:p w14:paraId="53290C1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3060" w:type="dxa"/>
            <w:tcBorders>
              <w:top w:val="single" w:color="auto" w:sz="6" w:space="0"/>
              <w:left w:val="single" w:color="auto" w:sz="8" w:space="0"/>
              <w:bottom w:val="single" w:color="auto" w:sz="6" w:space="0"/>
              <w:right w:val="single" w:color="auto" w:sz="6" w:space="0"/>
            </w:tcBorders>
            <w:noWrap w:val="0"/>
            <w:vAlign w:val="center"/>
          </w:tcPr>
          <w:p w14:paraId="0D21EFE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能按工作票、操作票的要求完成各项安全措施； </w:t>
            </w:r>
          </w:p>
        </w:tc>
        <w:tc>
          <w:tcPr>
            <w:tcW w:w="3420" w:type="dxa"/>
            <w:tcBorders>
              <w:top w:val="single" w:color="auto" w:sz="6" w:space="0"/>
              <w:left w:val="single" w:color="auto" w:sz="8" w:space="0"/>
              <w:bottom w:val="single" w:color="auto" w:sz="6" w:space="0"/>
              <w:right w:val="single" w:color="auto" w:sz="6" w:space="0"/>
            </w:tcBorders>
            <w:noWrap w:val="0"/>
            <w:vAlign w:val="center"/>
          </w:tcPr>
          <w:p w14:paraId="0175AEF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顶岗实习【85212012】</w:t>
            </w:r>
            <w:r>
              <w:rPr>
                <w:rFonts w:hint="eastAsia" w:ascii="宋体" w:hAnsi="宋体" w:cs="Times New Roman"/>
                <w:sz w:val="20"/>
                <w:szCs w:val="20"/>
              </w:rPr>
              <w:br w:type="textWrapping"/>
            </w:r>
            <w:r>
              <w:rPr>
                <w:rFonts w:hint="eastAsia" w:ascii="宋体" w:hAnsi="宋体" w:cs="Times New Roman"/>
                <w:sz w:val="20"/>
                <w:szCs w:val="20"/>
              </w:rPr>
              <w:t>发电厂电气设备【85212002】</w:t>
            </w:r>
            <w:r>
              <w:rPr>
                <w:rFonts w:hint="eastAsia" w:ascii="宋体" w:hAnsi="宋体" w:cs="Times New Roman"/>
                <w:sz w:val="20"/>
                <w:szCs w:val="20"/>
              </w:rPr>
              <w:br w:type="textWrapping"/>
            </w:r>
            <w:r>
              <w:rPr>
                <w:rFonts w:hint="eastAsia" w:ascii="宋体" w:hAnsi="宋体" w:cs="Times New Roman"/>
                <w:sz w:val="20"/>
                <w:szCs w:val="20"/>
              </w:rPr>
              <w:t>电气运行【85212003】</w:t>
            </w:r>
            <w:r>
              <w:rPr>
                <w:rFonts w:hint="eastAsia" w:ascii="宋体" w:hAnsi="宋体" w:cs="Times New Roman"/>
                <w:sz w:val="20"/>
                <w:szCs w:val="20"/>
              </w:rPr>
              <w:br w:type="textWrapping"/>
            </w:r>
            <w:r>
              <w:rPr>
                <w:rFonts w:hint="eastAsia" w:ascii="宋体" w:hAnsi="宋体" w:cs="Times New Roman"/>
                <w:sz w:val="20"/>
                <w:szCs w:val="20"/>
              </w:rPr>
              <w:t>电力系统自动化【85212005】</w:t>
            </w:r>
            <w:r>
              <w:rPr>
                <w:rFonts w:hint="eastAsia" w:ascii="宋体" w:hAnsi="宋体" w:cs="Times New Roman"/>
                <w:sz w:val="20"/>
                <w:szCs w:val="20"/>
              </w:rPr>
              <w:br w:type="textWrapping"/>
            </w:r>
            <w:r>
              <w:rPr>
                <w:rFonts w:hint="eastAsia" w:ascii="宋体" w:hAnsi="宋体" w:cs="Times New Roman"/>
                <w:sz w:val="20"/>
                <w:szCs w:val="20"/>
              </w:rPr>
              <w:t>单元机组运行【85212021】</w:t>
            </w:r>
            <w:r>
              <w:rPr>
                <w:rFonts w:hint="eastAsia" w:ascii="宋体" w:hAnsi="宋体" w:cs="Times New Roman"/>
                <w:sz w:val="20"/>
                <w:szCs w:val="20"/>
              </w:rPr>
              <w:br w:type="textWrapping"/>
            </w:r>
            <w:r>
              <w:rPr>
                <w:rFonts w:hint="eastAsia" w:ascii="宋体" w:hAnsi="宋体" w:cs="Times New Roman"/>
                <w:sz w:val="20"/>
                <w:szCs w:val="20"/>
              </w:rPr>
              <w:t>发电厂仿真实训【85212023】</w:t>
            </w:r>
          </w:p>
        </w:tc>
      </w:tr>
      <w:tr w14:paraId="1E4FF43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85" w:type="dxa"/>
            <w:vMerge w:val="continue"/>
            <w:tcBorders>
              <w:top w:val="nil"/>
              <w:left w:val="single" w:color="auto" w:sz="8" w:space="0"/>
              <w:bottom w:val="single" w:color="auto" w:sz="6" w:space="0"/>
              <w:right w:val="single" w:color="auto" w:sz="6" w:space="0"/>
            </w:tcBorders>
            <w:noWrap w:val="0"/>
            <w:vAlign w:val="center"/>
          </w:tcPr>
          <w:p w14:paraId="4C61F4D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3060" w:type="dxa"/>
            <w:tcBorders>
              <w:top w:val="single" w:color="auto" w:sz="6" w:space="0"/>
              <w:left w:val="single" w:color="auto" w:sz="8" w:space="0"/>
              <w:bottom w:val="single" w:color="auto" w:sz="6" w:space="0"/>
              <w:right w:val="single" w:color="auto" w:sz="6" w:space="0"/>
            </w:tcBorders>
            <w:noWrap w:val="0"/>
            <w:vAlign w:val="center"/>
          </w:tcPr>
          <w:p w14:paraId="0C16890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能对自己的值班情况进行正确、规范的记录。 </w:t>
            </w:r>
          </w:p>
        </w:tc>
        <w:tc>
          <w:tcPr>
            <w:tcW w:w="3420" w:type="dxa"/>
            <w:tcBorders>
              <w:top w:val="single" w:color="auto" w:sz="6" w:space="0"/>
              <w:left w:val="single" w:color="auto" w:sz="8" w:space="0"/>
              <w:bottom w:val="single" w:color="auto" w:sz="6" w:space="0"/>
              <w:right w:val="single" w:color="auto" w:sz="6" w:space="0"/>
            </w:tcBorders>
            <w:noWrap w:val="0"/>
            <w:vAlign w:val="center"/>
          </w:tcPr>
          <w:p w14:paraId="3757424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顶岗实习【85212012】</w:t>
            </w:r>
            <w:r>
              <w:rPr>
                <w:rFonts w:hint="eastAsia" w:ascii="宋体" w:hAnsi="宋体" w:cs="Times New Roman"/>
                <w:sz w:val="20"/>
                <w:szCs w:val="20"/>
              </w:rPr>
              <w:br w:type="textWrapping"/>
            </w:r>
            <w:r>
              <w:rPr>
                <w:rFonts w:hint="eastAsia" w:ascii="宋体" w:hAnsi="宋体" w:cs="Times New Roman"/>
                <w:sz w:val="20"/>
                <w:szCs w:val="20"/>
              </w:rPr>
              <w:t>毕业设计与答辩【85212017】</w:t>
            </w:r>
            <w:r>
              <w:rPr>
                <w:rFonts w:hint="eastAsia" w:ascii="宋体" w:hAnsi="宋体" w:cs="Times New Roman"/>
                <w:sz w:val="20"/>
                <w:szCs w:val="20"/>
              </w:rPr>
              <w:br w:type="textWrapping"/>
            </w:r>
            <w:r>
              <w:rPr>
                <w:rFonts w:hint="eastAsia" w:ascii="宋体" w:hAnsi="宋体" w:cs="Times New Roman"/>
                <w:sz w:val="20"/>
                <w:szCs w:val="20"/>
              </w:rPr>
              <w:t>电气运行【85212003】</w:t>
            </w:r>
            <w:r>
              <w:rPr>
                <w:rFonts w:hint="eastAsia" w:ascii="宋体" w:hAnsi="宋体" w:cs="Times New Roman"/>
                <w:sz w:val="20"/>
                <w:szCs w:val="20"/>
              </w:rPr>
              <w:br w:type="textWrapping"/>
            </w:r>
            <w:r>
              <w:rPr>
                <w:rFonts w:hint="eastAsia" w:ascii="宋体" w:hAnsi="宋体" w:cs="Times New Roman"/>
                <w:sz w:val="20"/>
                <w:szCs w:val="20"/>
              </w:rPr>
              <w:t>电力系统自动化【85212005】</w:t>
            </w:r>
            <w:r>
              <w:rPr>
                <w:rFonts w:hint="eastAsia" w:ascii="宋体" w:hAnsi="宋体" w:cs="Times New Roman"/>
                <w:sz w:val="20"/>
                <w:szCs w:val="20"/>
              </w:rPr>
              <w:br w:type="textWrapping"/>
            </w:r>
            <w:r>
              <w:rPr>
                <w:rFonts w:hint="eastAsia" w:ascii="宋体" w:hAnsi="宋体" w:cs="Times New Roman"/>
                <w:sz w:val="20"/>
                <w:szCs w:val="20"/>
              </w:rPr>
              <w:t>单元机组运行【85212021】</w:t>
            </w:r>
            <w:r>
              <w:rPr>
                <w:rFonts w:hint="eastAsia" w:ascii="宋体" w:hAnsi="宋体" w:cs="Times New Roman"/>
                <w:sz w:val="20"/>
                <w:szCs w:val="20"/>
              </w:rPr>
              <w:br w:type="textWrapping"/>
            </w:r>
            <w:r>
              <w:rPr>
                <w:rFonts w:hint="eastAsia" w:ascii="宋体" w:hAnsi="宋体" w:cs="Times New Roman"/>
                <w:sz w:val="20"/>
                <w:szCs w:val="20"/>
              </w:rPr>
              <w:t>发电厂仿真实训【85212023】</w:t>
            </w:r>
          </w:p>
        </w:tc>
      </w:tr>
      <w:tr w14:paraId="62C22F7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85" w:type="dxa"/>
            <w:vMerge w:val="restart"/>
            <w:tcBorders>
              <w:top w:val="nil"/>
              <w:left w:val="single" w:color="auto" w:sz="8" w:space="0"/>
              <w:bottom w:val="single" w:color="auto" w:sz="6" w:space="0"/>
              <w:right w:val="single" w:color="auto" w:sz="6" w:space="0"/>
            </w:tcBorders>
            <w:noWrap w:val="0"/>
            <w:vAlign w:val="center"/>
          </w:tcPr>
          <w:p w14:paraId="6F1D8D7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2.2.单元机组事故处理 </w:t>
            </w:r>
          </w:p>
        </w:tc>
        <w:tc>
          <w:tcPr>
            <w:tcW w:w="3060" w:type="dxa"/>
            <w:tcBorders>
              <w:top w:val="single" w:color="auto" w:sz="6" w:space="0"/>
              <w:left w:val="single" w:color="auto" w:sz="8" w:space="0"/>
              <w:bottom w:val="single" w:color="auto" w:sz="6" w:space="0"/>
              <w:right w:val="single" w:color="auto" w:sz="6" w:space="0"/>
            </w:tcBorders>
            <w:noWrap w:val="0"/>
            <w:vAlign w:val="center"/>
          </w:tcPr>
          <w:p w14:paraId="46D68A6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能对锅炉、汽轮机、电气及其辅助设备和热力系统进行事故处理，并能对机组各经济技术指标进行分析、监督,熟悉DCS 控制操作系统。 </w:t>
            </w:r>
          </w:p>
        </w:tc>
        <w:tc>
          <w:tcPr>
            <w:tcW w:w="3420" w:type="dxa"/>
            <w:tcBorders>
              <w:top w:val="single" w:color="auto" w:sz="6" w:space="0"/>
              <w:left w:val="single" w:color="auto" w:sz="8" w:space="0"/>
              <w:bottom w:val="single" w:color="auto" w:sz="6" w:space="0"/>
              <w:right w:val="single" w:color="auto" w:sz="6" w:space="0"/>
            </w:tcBorders>
            <w:noWrap w:val="0"/>
            <w:vAlign w:val="center"/>
          </w:tcPr>
          <w:p w14:paraId="5D37B8B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热工测量仪表【85212019】</w:t>
            </w:r>
            <w:r>
              <w:rPr>
                <w:rFonts w:hint="eastAsia" w:ascii="宋体" w:hAnsi="宋体" w:cs="Times New Roman"/>
                <w:sz w:val="20"/>
                <w:szCs w:val="20"/>
              </w:rPr>
              <w:br w:type="textWrapping"/>
            </w:r>
            <w:r>
              <w:rPr>
                <w:rFonts w:hint="eastAsia" w:ascii="宋体" w:hAnsi="宋体" w:cs="Times New Roman"/>
                <w:sz w:val="20"/>
                <w:szCs w:val="20"/>
              </w:rPr>
              <w:t>电厂热力系统【85212020】</w:t>
            </w:r>
            <w:r>
              <w:rPr>
                <w:rFonts w:hint="eastAsia" w:ascii="宋体" w:hAnsi="宋体" w:cs="Times New Roman"/>
                <w:sz w:val="20"/>
                <w:szCs w:val="20"/>
              </w:rPr>
              <w:br w:type="textWrapping"/>
            </w:r>
            <w:r>
              <w:rPr>
                <w:rFonts w:hint="eastAsia" w:ascii="宋体" w:hAnsi="宋体" w:cs="Times New Roman"/>
                <w:sz w:val="20"/>
                <w:szCs w:val="20"/>
              </w:rPr>
              <w:t>发电厂概论【85212018】</w:t>
            </w:r>
            <w:r>
              <w:rPr>
                <w:rFonts w:hint="eastAsia" w:ascii="宋体" w:hAnsi="宋体" w:cs="Times New Roman"/>
                <w:sz w:val="20"/>
                <w:szCs w:val="20"/>
              </w:rPr>
              <w:br w:type="textWrapping"/>
            </w:r>
            <w:r>
              <w:rPr>
                <w:rFonts w:hint="eastAsia" w:ascii="宋体" w:hAnsi="宋体" w:cs="Times New Roman"/>
                <w:sz w:val="20"/>
                <w:szCs w:val="20"/>
              </w:rPr>
              <w:t>发电厂仿真实训【85212023】</w:t>
            </w:r>
            <w:r>
              <w:rPr>
                <w:rFonts w:hint="eastAsia" w:ascii="宋体" w:hAnsi="宋体" w:cs="Times New Roman"/>
                <w:sz w:val="20"/>
                <w:szCs w:val="20"/>
              </w:rPr>
              <w:br w:type="textWrapping"/>
            </w:r>
            <w:r>
              <w:rPr>
                <w:rFonts w:hint="eastAsia" w:ascii="宋体" w:hAnsi="宋体" w:cs="Times New Roman"/>
                <w:sz w:val="20"/>
                <w:szCs w:val="20"/>
              </w:rPr>
              <w:t>单元机组运行【85212021】</w:t>
            </w:r>
          </w:p>
        </w:tc>
      </w:tr>
      <w:tr w14:paraId="5225F5F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85" w:type="dxa"/>
            <w:vMerge w:val="continue"/>
            <w:tcBorders>
              <w:top w:val="nil"/>
              <w:left w:val="single" w:color="auto" w:sz="8" w:space="0"/>
              <w:bottom w:val="single" w:color="auto" w:sz="6" w:space="0"/>
              <w:right w:val="single" w:color="auto" w:sz="6" w:space="0"/>
            </w:tcBorders>
            <w:noWrap w:val="0"/>
            <w:vAlign w:val="center"/>
          </w:tcPr>
          <w:p w14:paraId="631611C2">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3060" w:type="dxa"/>
            <w:tcBorders>
              <w:top w:val="single" w:color="auto" w:sz="6" w:space="0"/>
              <w:left w:val="single" w:color="auto" w:sz="8" w:space="0"/>
              <w:bottom w:val="single" w:color="auto" w:sz="6" w:space="0"/>
              <w:right w:val="single" w:color="auto" w:sz="6" w:space="0"/>
            </w:tcBorders>
            <w:noWrap w:val="0"/>
            <w:vAlign w:val="center"/>
          </w:tcPr>
          <w:p w14:paraId="12DD7E0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正确处理单元机组事故，配合其它专业工种进行有关设备和系统事故调整作。 </w:t>
            </w:r>
          </w:p>
        </w:tc>
        <w:tc>
          <w:tcPr>
            <w:tcW w:w="3420" w:type="dxa"/>
            <w:tcBorders>
              <w:top w:val="single" w:color="auto" w:sz="6" w:space="0"/>
              <w:left w:val="single" w:color="auto" w:sz="8" w:space="0"/>
              <w:bottom w:val="single" w:color="auto" w:sz="6" w:space="0"/>
              <w:right w:val="single" w:color="auto" w:sz="6" w:space="0"/>
            </w:tcBorders>
            <w:noWrap w:val="0"/>
            <w:vAlign w:val="center"/>
          </w:tcPr>
          <w:p w14:paraId="25246ED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顶岗实习【85212012】</w:t>
            </w:r>
            <w:r>
              <w:rPr>
                <w:rFonts w:hint="eastAsia" w:ascii="宋体" w:hAnsi="宋体" w:cs="Times New Roman"/>
                <w:sz w:val="20"/>
                <w:szCs w:val="20"/>
              </w:rPr>
              <w:br w:type="textWrapping"/>
            </w:r>
            <w:r>
              <w:rPr>
                <w:rFonts w:hint="eastAsia" w:ascii="宋体" w:hAnsi="宋体" w:cs="Times New Roman"/>
                <w:sz w:val="20"/>
                <w:szCs w:val="20"/>
              </w:rPr>
              <w:t>电力系统分析【85212010】</w:t>
            </w:r>
            <w:r>
              <w:rPr>
                <w:rFonts w:hint="eastAsia" w:ascii="宋体" w:hAnsi="宋体" w:cs="Times New Roman"/>
                <w:sz w:val="20"/>
                <w:szCs w:val="20"/>
              </w:rPr>
              <w:br w:type="textWrapping"/>
            </w:r>
            <w:r>
              <w:rPr>
                <w:rFonts w:hint="eastAsia" w:ascii="宋体" w:hAnsi="宋体" w:cs="Times New Roman"/>
                <w:sz w:val="20"/>
                <w:szCs w:val="20"/>
              </w:rPr>
              <w:t>单元机组运行【85212021】</w:t>
            </w:r>
            <w:r>
              <w:rPr>
                <w:rFonts w:hint="eastAsia" w:ascii="宋体" w:hAnsi="宋体" w:cs="Times New Roman"/>
                <w:sz w:val="20"/>
                <w:szCs w:val="20"/>
              </w:rPr>
              <w:br w:type="textWrapping"/>
            </w:r>
            <w:r>
              <w:rPr>
                <w:rFonts w:hint="eastAsia" w:ascii="宋体" w:hAnsi="宋体" w:cs="Times New Roman"/>
                <w:sz w:val="20"/>
                <w:szCs w:val="20"/>
              </w:rPr>
              <w:t>发电厂仿真实训【85212023】</w:t>
            </w:r>
          </w:p>
        </w:tc>
      </w:tr>
      <w:tr w14:paraId="150145E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85" w:type="dxa"/>
            <w:vMerge w:val="continue"/>
            <w:tcBorders>
              <w:top w:val="nil"/>
              <w:left w:val="single" w:color="auto" w:sz="8" w:space="0"/>
              <w:bottom w:val="single" w:color="auto" w:sz="6" w:space="0"/>
              <w:right w:val="single" w:color="auto" w:sz="6" w:space="0"/>
            </w:tcBorders>
            <w:noWrap w:val="0"/>
            <w:vAlign w:val="center"/>
          </w:tcPr>
          <w:p w14:paraId="3D3E1C7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3060" w:type="dxa"/>
            <w:tcBorders>
              <w:top w:val="single" w:color="auto" w:sz="6" w:space="0"/>
              <w:left w:val="single" w:color="auto" w:sz="8" w:space="0"/>
              <w:bottom w:val="single" w:color="auto" w:sz="6" w:space="0"/>
              <w:right w:val="single" w:color="auto" w:sz="6" w:space="0"/>
            </w:tcBorders>
            <w:noWrap w:val="0"/>
            <w:vAlign w:val="center"/>
          </w:tcPr>
          <w:p w14:paraId="5469D8E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能与相关专业人员进行有效沟通与交流 </w:t>
            </w:r>
          </w:p>
        </w:tc>
        <w:tc>
          <w:tcPr>
            <w:tcW w:w="3420" w:type="dxa"/>
            <w:tcBorders>
              <w:top w:val="single" w:color="auto" w:sz="6" w:space="0"/>
              <w:left w:val="single" w:color="auto" w:sz="8" w:space="0"/>
              <w:bottom w:val="single" w:color="auto" w:sz="6" w:space="0"/>
              <w:right w:val="single" w:color="auto" w:sz="6" w:space="0"/>
            </w:tcBorders>
            <w:noWrap w:val="0"/>
            <w:vAlign w:val="center"/>
          </w:tcPr>
          <w:p w14:paraId="2ACD030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毕业设计与答辩【85212017】</w:t>
            </w:r>
          </w:p>
        </w:tc>
      </w:tr>
      <w:tr w14:paraId="7743C32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85" w:type="dxa"/>
            <w:vMerge w:val="restart"/>
            <w:tcBorders>
              <w:top w:val="nil"/>
              <w:left w:val="single" w:color="auto" w:sz="8" w:space="0"/>
              <w:bottom w:val="single" w:color="auto" w:sz="6" w:space="0"/>
              <w:right w:val="single" w:color="auto" w:sz="6" w:space="0"/>
            </w:tcBorders>
            <w:noWrap w:val="0"/>
            <w:vAlign w:val="center"/>
          </w:tcPr>
          <w:p w14:paraId="0DE3010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3.1.高低压电气设备的安装、运行、维护与调试 </w:t>
            </w:r>
          </w:p>
        </w:tc>
        <w:tc>
          <w:tcPr>
            <w:tcW w:w="3060" w:type="dxa"/>
            <w:tcBorders>
              <w:top w:val="single" w:color="auto" w:sz="6" w:space="0"/>
              <w:left w:val="single" w:color="auto" w:sz="8" w:space="0"/>
              <w:bottom w:val="single" w:color="auto" w:sz="6" w:space="0"/>
              <w:right w:val="single" w:color="auto" w:sz="6" w:space="0"/>
            </w:tcBorders>
            <w:noWrap w:val="0"/>
            <w:vAlign w:val="center"/>
          </w:tcPr>
          <w:p w14:paraId="0F114AD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掌握电工、电子、可编程序控制器的基本知识。 </w:t>
            </w:r>
          </w:p>
        </w:tc>
        <w:tc>
          <w:tcPr>
            <w:tcW w:w="3420" w:type="dxa"/>
            <w:tcBorders>
              <w:top w:val="single" w:color="auto" w:sz="6" w:space="0"/>
              <w:left w:val="single" w:color="auto" w:sz="8" w:space="0"/>
              <w:bottom w:val="single" w:color="auto" w:sz="6" w:space="0"/>
              <w:right w:val="single" w:color="auto" w:sz="6" w:space="0"/>
            </w:tcBorders>
            <w:noWrap w:val="0"/>
            <w:vAlign w:val="center"/>
          </w:tcPr>
          <w:p w14:paraId="7996658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Times New Roman"/>
                <w:sz w:val="20"/>
                <w:szCs w:val="20"/>
                <w:lang w:val="en-US" w:eastAsia="zh-CN"/>
              </w:rPr>
            </w:pPr>
            <w:r>
              <w:rPr>
                <w:rFonts w:hint="eastAsia" w:ascii="宋体" w:hAnsi="宋体" w:cs="Times New Roman"/>
                <w:sz w:val="20"/>
                <w:szCs w:val="20"/>
                <w:lang w:val="en-US" w:eastAsia="zh-CN"/>
              </w:rPr>
              <w:t>电工基础</w:t>
            </w:r>
            <w:r>
              <w:rPr>
                <w:rFonts w:hint="eastAsia" w:ascii="宋体" w:hAnsi="宋体" w:cs="Times New Roman"/>
                <w:sz w:val="20"/>
                <w:szCs w:val="20"/>
              </w:rPr>
              <w:t>【</w:t>
            </w:r>
            <w:r>
              <w:rPr>
                <w:rFonts w:hint="eastAsia" w:ascii="宋体" w:hAnsi="宋体" w:cs="Times New Roman"/>
                <w:sz w:val="20"/>
                <w:szCs w:val="20"/>
                <w:lang w:val="en-US" w:eastAsia="zh-CN"/>
              </w:rPr>
              <w:t>85211002</w:t>
            </w:r>
            <w:r>
              <w:rPr>
                <w:rFonts w:hint="eastAsia" w:ascii="宋体" w:hAnsi="宋体" w:cs="Times New Roman"/>
                <w:sz w:val="20"/>
                <w:szCs w:val="20"/>
              </w:rPr>
              <w:t>】</w:t>
            </w:r>
          </w:p>
          <w:p w14:paraId="4A05DDA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专项技能训练【85212034】</w:t>
            </w:r>
            <w:r>
              <w:rPr>
                <w:rFonts w:hint="eastAsia" w:ascii="宋体" w:hAnsi="宋体" w:cs="Times New Roman"/>
                <w:sz w:val="20"/>
                <w:szCs w:val="20"/>
              </w:rPr>
              <w:br w:type="textWrapping"/>
            </w:r>
            <w:r>
              <w:rPr>
                <w:rFonts w:hint="eastAsia" w:ascii="宋体" w:hAnsi="宋体" w:cs="Times New Roman"/>
                <w:sz w:val="20"/>
                <w:szCs w:val="20"/>
              </w:rPr>
              <w:t>电子技术【85212007】</w:t>
            </w:r>
            <w:r>
              <w:rPr>
                <w:rFonts w:hint="eastAsia" w:ascii="宋体" w:hAnsi="宋体" w:cs="Times New Roman"/>
                <w:sz w:val="20"/>
                <w:szCs w:val="20"/>
              </w:rPr>
              <w:br w:type="textWrapping"/>
            </w:r>
            <w:r>
              <w:rPr>
                <w:rFonts w:hint="eastAsia" w:ascii="宋体" w:hAnsi="宋体" w:cs="Times New Roman"/>
                <w:sz w:val="20"/>
                <w:szCs w:val="20"/>
              </w:rPr>
              <w:t>可编程序控制器技术及应用【85212008】</w:t>
            </w:r>
            <w:r>
              <w:rPr>
                <w:rFonts w:hint="eastAsia" w:ascii="宋体" w:hAnsi="宋体" w:cs="Times New Roman"/>
                <w:sz w:val="20"/>
                <w:szCs w:val="20"/>
              </w:rPr>
              <w:br w:type="textWrapping"/>
            </w:r>
            <w:r>
              <w:rPr>
                <w:rFonts w:hint="eastAsia" w:ascii="宋体" w:hAnsi="宋体" w:cs="Times New Roman"/>
                <w:sz w:val="20"/>
                <w:szCs w:val="20"/>
              </w:rPr>
              <w:t>工厂供电【85212024】</w:t>
            </w:r>
          </w:p>
        </w:tc>
      </w:tr>
      <w:tr w14:paraId="6A4157E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85" w:type="dxa"/>
            <w:vMerge w:val="continue"/>
            <w:tcBorders>
              <w:top w:val="nil"/>
              <w:left w:val="single" w:color="auto" w:sz="8" w:space="0"/>
              <w:bottom w:val="single" w:color="auto" w:sz="6" w:space="0"/>
              <w:right w:val="single" w:color="auto" w:sz="6" w:space="0"/>
            </w:tcBorders>
            <w:noWrap w:val="0"/>
            <w:vAlign w:val="center"/>
          </w:tcPr>
          <w:p w14:paraId="38EECDF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3060" w:type="dxa"/>
            <w:tcBorders>
              <w:top w:val="single" w:color="auto" w:sz="6" w:space="0"/>
              <w:left w:val="single" w:color="auto" w:sz="8" w:space="0"/>
              <w:bottom w:val="single" w:color="auto" w:sz="6" w:space="0"/>
              <w:right w:val="single" w:color="auto" w:sz="6" w:space="0"/>
            </w:tcBorders>
            <w:noWrap w:val="0"/>
            <w:vAlign w:val="center"/>
          </w:tcPr>
          <w:p w14:paraId="44ED53F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具备能够从事电工工作的基本技能，能完成高低压电气设备的安装、运行、维护与调试工作，具有一定的编程能力。 </w:t>
            </w:r>
          </w:p>
        </w:tc>
        <w:tc>
          <w:tcPr>
            <w:tcW w:w="3420" w:type="dxa"/>
            <w:tcBorders>
              <w:top w:val="single" w:color="auto" w:sz="6" w:space="0"/>
              <w:left w:val="single" w:color="auto" w:sz="8" w:space="0"/>
              <w:bottom w:val="single" w:color="auto" w:sz="6" w:space="0"/>
              <w:right w:val="single" w:color="auto" w:sz="6" w:space="0"/>
            </w:tcBorders>
            <w:noWrap w:val="0"/>
            <w:vAlign w:val="center"/>
          </w:tcPr>
          <w:p w14:paraId="4496BA4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lang w:val="en-US" w:eastAsia="zh-CN"/>
              </w:rPr>
              <w:t>电工基础</w:t>
            </w:r>
            <w:r>
              <w:rPr>
                <w:rFonts w:hint="eastAsia" w:ascii="宋体" w:hAnsi="宋体" w:cs="Times New Roman"/>
                <w:sz w:val="20"/>
                <w:szCs w:val="20"/>
              </w:rPr>
              <w:t>【</w:t>
            </w:r>
            <w:r>
              <w:rPr>
                <w:rFonts w:hint="eastAsia" w:ascii="宋体" w:hAnsi="宋体" w:cs="Times New Roman"/>
                <w:sz w:val="20"/>
                <w:szCs w:val="20"/>
                <w:lang w:val="en-US" w:eastAsia="zh-CN"/>
              </w:rPr>
              <w:t>85211002</w:t>
            </w:r>
            <w:r>
              <w:rPr>
                <w:rFonts w:hint="eastAsia" w:ascii="宋体" w:hAnsi="宋体" w:cs="Times New Roman"/>
                <w:sz w:val="20"/>
                <w:szCs w:val="20"/>
              </w:rPr>
              <w:t>】</w:t>
            </w:r>
          </w:p>
          <w:p w14:paraId="09DF13E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假期专业实践一【85212013】</w:t>
            </w:r>
            <w:r>
              <w:rPr>
                <w:rFonts w:hint="eastAsia" w:ascii="宋体" w:hAnsi="宋体" w:cs="Times New Roman"/>
                <w:sz w:val="20"/>
                <w:szCs w:val="20"/>
              </w:rPr>
              <w:br w:type="textWrapping"/>
            </w:r>
            <w:r>
              <w:rPr>
                <w:rFonts w:hint="eastAsia" w:ascii="宋体" w:hAnsi="宋体" w:cs="Times New Roman"/>
                <w:sz w:val="20"/>
                <w:szCs w:val="20"/>
              </w:rPr>
              <w:t>假期专业实践二【85212014】</w:t>
            </w:r>
            <w:r>
              <w:rPr>
                <w:rFonts w:hint="eastAsia" w:ascii="宋体" w:hAnsi="宋体" w:cs="Times New Roman"/>
                <w:sz w:val="20"/>
                <w:szCs w:val="20"/>
              </w:rPr>
              <w:br w:type="textWrapping"/>
            </w:r>
            <w:r>
              <w:rPr>
                <w:rFonts w:hint="eastAsia" w:ascii="宋体" w:hAnsi="宋体" w:cs="Times New Roman"/>
                <w:sz w:val="20"/>
                <w:szCs w:val="20"/>
              </w:rPr>
              <w:t>假期专业实践三【85212015】</w:t>
            </w:r>
            <w:r>
              <w:rPr>
                <w:rFonts w:hint="eastAsia" w:ascii="宋体" w:hAnsi="宋体" w:cs="Times New Roman"/>
                <w:sz w:val="20"/>
                <w:szCs w:val="20"/>
              </w:rPr>
              <w:br w:type="textWrapping"/>
            </w:r>
            <w:r>
              <w:rPr>
                <w:rFonts w:hint="eastAsia" w:ascii="宋体" w:hAnsi="宋体" w:cs="Times New Roman"/>
                <w:sz w:val="20"/>
                <w:szCs w:val="20"/>
              </w:rPr>
              <w:t>假期专业实践四【85212016】</w:t>
            </w:r>
            <w:r>
              <w:rPr>
                <w:rFonts w:hint="eastAsia" w:ascii="宋体" w:hAnsi="宋体" w:cs="Times New Roman"/>
                <w:sz w:val="20"/>
                <w:szCs w:val="20"/>
              </w:rPr>
              <w:br w:type="textWrapping"/>
            </w:r>
            <w:r>
              <w:rPr>
                <w:rFonts w:hint="eastAsia" w:ascii="宋体" w:hAnsi="宋体" w:cs="Times New Roman"/>
                <w:sz w:val="20"/>
                <w:szCs w:val="20"/>
              </w:rPr>
              <w:t>专项技能训练【85212034】</w:t>
            </w:r>
            <w:r>
              <w:rPr>
                <w:rFonts w:hint="eastAsia" w:ascii="宋体" w:hAnsi="宋体" w:cs="Times New Roman"/>
                <w:sz w:val="20"/>
                <w:szCs w:val="20"/>
              </w:rPr>
              <w:br w:type="textWrapping"/>
            </w:r>
            <w:r>
              <w:rPr>
                <w:rFonts w:hint="eastAsia" w:ascii="宋体" w:hAnsi="宋体" w:cs="Times New Roman"/>
                <w:sz w:val="20"/>
                <w:szCs w:val="20"/>
              </w:rPr>
              <w:t>电机与电气装置实训【85212011】</w:t>
            </w:r>
            <w:r>
              <w:rPr>
                <w:rFonts w:hint="eastAsia" w:ascii="宋体" w:hAnsi="宋体" w:cs="Times New Roman"/>
                <w:sz w:val="20"/>
                <w:szCs w:val="20"/>
              </w:rPr>
              <w:br w:type="textWrapping"/>
            </w:r>
            <w:r>
              <w:rPr>
                <w:rFonts w:hint="eastAsia" w:ascii="宋体" w:hAnsi="宋体" w:cs="Times New Roman"/>
                <w:sz w:val="20"/>
                <w:szCs w:val="20"/>
              </w:rPr>
              <w:t>电子技术【85212007】</w:t>
            </w:r>
            <w:r>
              <w:rPr>
                <w:rFonts w:hint="eastAsia" w:ascii="宋体" w:hAnsi="宋体" w:cs="Times New Roman"/>
                <w:sz w:val="20"/>
                <w:szCs w:val="20"/>
              </w:rPr>
              <w:br w:type="textWrapping"/>
            </w:r>
            <w:r>
              <w:rPr>
                <w:rFonts w:hint="eastAsia" w:ascii="宋体" w:hAnsi="宋体" w:cs="Times New Roman"/>
                <w:sz w:val="20"/>
                <w:szCs w:val="20"/>
              </w:rPr>
              <w:t>电力电子技术【85212009】</w:t>
            </w:r>
            <w:r>
              <w:rPr>
                <w:rFonts w:hint="eastAsia" w:ascii="宋体" w:hAnsi="宋体" w:cs="Times New Roman"/>
                <w:sz w:val="20"/>
                <w:szCs w:val="20"/>
              </w:rPr>
              <w:br w:type="textWrapping"/>
            </w:r>
            <w:r>
              <w:rPr>
                <w:rFonts w:hint="eastAsia" w:ascii="宋体" w:hAnsi="宋体" w:cs="Times New Roman"/>
                <w:sz w:val="20"/>
                <w:szCs w:val="20"/>
              </w:rPr>
              <w:t>可编程序控制器技术及应用【85212008】</w:t>
            </w:r>
          </w:p>
        </w:tc>
      </w:tr>
      <w:tr w14:paraId="48A721D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85" w:type="dxa"/>
            <w:vMerge w:val="restart"/>
            <w:tcBorders>
              <w:top w:val="nil"/>
              <w:left w:val="single" w:color="auto" w:sz="8" w:space="0"/>
              <w:bottom w:val="single" w:color="auto" w:sz="6" w:space="0"/>
              <w:right w:val="single" w:color="auto" w:sz="6" w:space="0"/>
            </w:tcBorders>
            <w:noWrap w:val="0"/>
            <w:vAlign w:val="center"/>
          </w:tcPr>
          <w:p w14:paraId="7FF0E24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4.1.变电设备检修 </w:t>
            </w:r>
          </w:p>
        </w:tc>
        <w:tc>
          <w:tcPr>
            <w:tcW w:w="3060" w:type="dxa"/>
            <w:tcBorders>
              <w:top w:val="single" w:color="auto" w:sz="6" w:space="0"/>
              <w:left w:val="single" w:color="auto" w:sz="8" w:space="0"/>
              <w:bottom w:val="single" w:color="auto" w:sz="6" w:space="0"/>
              <w:right w:val="single" w:color="auto" w:sz="6" w:space="0"/>
            </w:tcBorders>
            <w:noWrap w:val="0"/>
            <w:vAlign w:val="center"/>
          </w:tcPr>
          <w:p w14:paraId="668D9C3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掌握发电厂及变电站电气设备的基本理论知识。 </w:t>
            </w:r>
          </w:p>
        </w:tc>
        <w:tc>
          <w:tcPr>
            <w:tcW w:w="3420" w:type="dxa"/>
            <w:tcBorders>
              <w:top w:val="single" w:color="auto" w:sz="6" w:space="0"/>
              <w:left w:val="single" w:color="auto" w:sz="8" w:space="0"/>
              <w:bottom w:val="single" w:color="auto" w:sz="6" w:space="0"/>
              <w:right w:val="single" w:color="auto" w:sz="6" w:space="0"/>
            </w:tcBorders>
            <w:noWrap w:val="0"/>
            <w:vAlign w:val="center"/>
          </w:tcPr>
          <w:p w14:paraId="66D840F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工厂供电【85212024】</w:t>
            </w:r>
            <w:r>
              <w:rPr>
                <w:rFonts w:hint="eastAsia" w:ascii="宋体" w:hAnsi="宋体" w:cs="Times New Roman"/>
                <w:sz w:val="20"/>
                <w:szCs w:val="20"/>
              </w:rPr>
              <w:br w:type="textWrapping"/>
            </w:r>
            <w:r>
              <w:rPr>
                <w:rFonts w:hint="eastAsia" w:ascii="宋体" w:hAnsi="宋体" w:cs="Times New Roman"/>
                <w:sz w:val="20"/>
                <w:szCs w:val="20"/>
              </w:rPr>
              <w:t>发电厂电气设备【85212002】</w:t>
            </w:r>
            <w:r>
              <w:rPr>
                <w:rFonts w:hint="eastAsia" w:ascii="宋体" w:hAnsi="宋体" w:cs="Times New Roman"/>
                <w:sz w:val="20"/>
                <w:szCs w:val="20"/>
              </w:rPr>
              <w:br w:type="textWrapping"/>
            </w:r>
            <w:r>
              <w:rPr>
                <w:rFonts w:hint="eastAsia" w:ascii="宋体" w:hAnsi="宋体" w:cs="Times New Roman"/>
                <w:sz w:val="20"/>
                <w:szCs w:val="20"/>
              </w:rPr>
              <w:t>电气运行【85212003】</w:t>
            </w:r>
            <w:r>
              <w:rPr>
                <w:rFonts w:hint="eastAsia" w:ascii="宋体" w:hAnsi="宋体" w:cs="Times New Roman"/>
                <w:sz w:val="20"/>
                <w:szCs w:val="20"/>
              </w:rPr>
              <w:br w:type="textWrapping"/>
            </w:r>
            <w:r>
              <w:rPr>
                <w:rFonts w:hint="eastAsia" w:ascii="宋体" w:hAnsi="宋体" w:cs="Times New Roman"/>
                <w:sz w:val="20"/>
                <w:szCs w:val="20"/>
              </w:rPr>
              <w:t>变电站仿真实训【85212006】</w:t>
            </w:r>
          </w:p>
        </w:tc>
      </w:tr>
      <w:tr w14:paraId="63DDA96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85" w:type="dxa"/>
            <w:vMerge w:val="continue"/>
            <w:tcBorders>
              <w:top w:val="nil"/>
              <w:left w:val="single" w:color="auto" w:sz="8" w:space="0"/>
              <w:bottom w:val="single" w:color="auto" w:sz="6" w:space="0"/>
              <w:right w:val="single" w:color="auto" w:sz="6" w:space="0"/>
            </w:tcBorders>
            <w:noWrap w:val="0"/>
            <w:vAlign w:val="center"/>
          </w:tcPr>
          <w:p w14:paraId="24B842B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3060" w:type="dxa"/>
            <w:tcBorders>
              <w:top w:val="single" w:color="auto" w:sz="6" w:space="0"/>
              <w:left w:val="single" w:color="auto" w:sz="8" w:space="0"/>
              <w:bottom w:val="single" w:color="auto" w:sz="6" w:space="0"/>
              <w:right w:val="single" w:color="auto" w:sz="6" w:space="0"/>
            </w:tcBorders>
            <w:noWrap w:val="0"/>
            <w:vAlign w:val="center"/>
          </w:tcPr>
          <w:p w14:paraId="0450B7C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具有电气设备的安装、检修、维护、调试的技能。 </w:t>
            </w:r>
          </w:p>
        </w:tc>
        <w:tc>
          <w:tcPr>
            <w:tcW w:w="3420" w:type="dxa"/>
            <w:tcBorders>
              <w:top w:val="single" w:color="auto" w:sz="6" w:space="0"/>
              <w:left w:val="single" w:color="auto" w:sz="8" w:space="0"/>
              <w:bottom w:val="single" w:color="auto" w:sz="6" w:space="0"/>
              <w:right w:val="single" w:color="auto" w:sz="6" w:space="0"/>
            </w:tcBorders>
            <w:noWrap w:val="0"/>
            <w:vAlign w:val="center"/>
          </w:tcPr>
          <w:p w14:paraId="7AC48AE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lang w:val="en-US" w:eastAsia="zh-CN"/>
              </w:rPr>
              <w:t>电工基础</w:t>
            </w:r>
            <w:r>
              <w:rPr>
                <w:rFonts w:hint="eastAsia" w:ascii="宋体" w:hAnsi="宋体" w:cs="Times New Roman"/>
                <w:sz w:val="20"/>
                <w:szCs w:val="20"/>
              </w:rPr>
              <w:t>【</w:t>
            </w:r>
            <w:r>
              <w:rPr>
                <w:rFonts w:hint="eastAsia" w:ascii="宋体" w:hAnsi="宋体" w:cs="Times New Roman"/>
                <w:sz w:val="20"/>
                <w:szCs w:val="20"/>
                <w:lang w:val="en-US" w:eastAsia="zh-CN"/>
              </w:rPr>
              <w:t>85211002</w:t>
            </w:r>
            <w:r>
              <w:rPr>
                <w:rFonts w:hint="eastAsia" w:ascii="宋体" w:hAnsi="宋体" w:cs="Times New Roman"/>
                <w:sz w:val="20"/>
                <w:szCs w:val="20"/>
              </w:rPr>
              <w:t>】</w:t>
            </w:r>
          </w:p>
          <w:p w14:paraId="21855C7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工厂供电【85212024】</w:t>
            </w:r>
            <w:r>
              <w:rPr>
                <w:rFonts w:hint="eastAsia" w:ascii="宋体" w:hAnsi="宋体" w:cs="Times New Roman"/>
                <w:sz w:val="20"/>
                <w:szCs w:val="20"/>
              </w:rPr>
              <w:br w:type="textWrapping"/>
            </w:r>
            <w:r>
              <w:rPr>
                <w:rFonts w:hint="eastAsia" w:ascii="宋体" w:hAnsi="宋体" w:cs="Times New Roman"/>
                <w:sz w:val="20"/>
                <w:szCs w:val="20"/>
              </w:rPr>
              <w:t>电气运行【85212003】</w:t>
            </w:r>
            <w:r>
              <w:rPr>
                <w:rFonts w:hint="eastAsia" w:ascii="宋体" w:hAnsi="宋体" w:cs="Times New Roman"/>
                <w:sz w:val="20"/>
                <w:szCs w:val="20"/>
              </w:rPr>
              <w:br w:type="textWrapping"/>
            </w:r>
            <w:r>
              <w:rPr>
                <w:rFonts w:hint="eastAsia" w:ascii="宋体" w:hAnsi="宋体" w:cs="Times New Roman"/>
                <w:sz w:val="20"/>
                <w:szCs w:val="20"/>
              </w:rPr>
              <w:t>电力电子技术【85212009】</w:t>
            </w:r>
            <w:r>
              <w:rPr>
                <w:rFonts w:hint="eastAsia" w:ascii="宋体" w:hAnsi="宋体" w:cs="Times New Roman"/>
                <w:sz w:val="20"/>
                <w:szCs w:val="20"/>
              </w:rPr>
              <w:br w:type="textWrapping"/>
            </w:r>
            <w:r>
              <w:rPr>
                <w:rFonts w:hint="eastAsia" w:ascii="宋体" w:hAnsi="宋体" w:cs="Times New Roman"/>
                <w:sz w:val="20"/>
                <w:szCs w:val="20"/>
              </w:rPr>
              <w:t>电机与电气装置实训【85212011】</w:t>
            </w:r>
          </w:p>
        </w:tc>
      </w:tr>
      <w:tr w14:paraId="0FD7385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85" w:type="dxa"/>
            <w:vMerge w:val="restart"/>
            <w:tcBorders>
              <w:top w:val="nil"/>
              <w:left w:val="single" w:color="auto" w:sz="8" w:space="0"/>
              <w:bottom w:val="single" w:color="auto" w:sz="6" w:space="0"/>
              <w:right w:val="single" w:color="auto" w:sz="6" w:space="0"/>
            </w:tcBorders>
            <w:noWrap w:val="0"/>
            <w:vAlign w:val="center"/>
          </w:tcPr>
          <w:p w14:paraId="64CDBBB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5.1.继电保护装置、自动装置等二次设备安装、维护、测试。 </w:t>
            </w:r>
          </w:p>
        </w:tc>
        <w:tc>
          <w:tcPr>
            <w:tcW w:w="3060" w:type="dxa"/>
            <w:tcBorders>
              <w:top w:val="single" w:color="auto" w:sz="6" w:space="0"/>
              <w:left w:val="single" w:color="auto" w:sz="8" w:space="0"/>
              <w:bottom w:val="single" w:color="auto" w:sz="6" w:space="0"/>
              <w:right w:val="single" w:color="auto" w:sz="6" w:space="0"/>
            </w:tcBorders>
            <w:noWrap w:val="0"/>
            <w:vAlign w:val="center"/>
          </w:tcPr>
          <w:p w14:paraId="370A68A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掌握继电保护与自动化系统基础理论知识。 </w:t>
            </w:r>
          </w:p>
        </w:tc>
        <w:tc>
          <w:tcPr>
            <w:tcW w:w="3420" w:type="dxa"/>
            <w:tcBorders>
              <w:top w:val="single" w:color="auto" w:sz="6" w:space="0"/>
              <w:left w:val="single" w:color="auto" w:sz="8" w:space="0"/>
              <w:bottom w:val="single" w:color="auto" w:sz="6" w:space="0"/>
              <w:right w:val="single" w:color="auto" w:sz="6" w:space="0"/>
            </w:tcBorders>
            <w:noWrap w:val="0"/>
            <w:vAlign w:val="center"/>
          </w:tcPr>
          <w:p w14:paraId="06657D7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微机保护实训【85212028】</w:t>
            </w:r>
            <w:r>
              <w:rPr>
                <w:rFonts w:hint="eastAsia" w:ascii="宋体" w:hAnsi="宋体" w:cs="Times New Roman"/>
                <w:sz w:val="20"/>
                <w:szCs w:val="20"/>
              </w:rPr>
              <w:br w:type="textWrapping"/>
            </w:r>
            <w:r>
              <w:rPr>
                <w:rFonts w:hint="eastAsia" w:ascii="宋体" w:hAnsi="宋体" w:cs="Times New Roman"/>
                <w:sz w:val="20"/>
                <w:szCs w:val="20"/>
              </w:rPr>
              <w:t>二次回路【85212025】</w:t>
            </w:r>
            <w:r>
              <w:rPr>
                <w:rFonts w:hint="eastAsia" w:ascii="宋体" w:hAnsi="宋体" w:cs="Times New Roman"/>
                <w:sz w:val="20"/>
                <w:szCs w:val="20"/>
              </w:rPr>
              <w:br w:type="textWrapping"/>
            </w:r>
            <w:r>
              <w:rPr>
                <w:rFonts w:hint="eastAsia" w:ascii="宋体" w:hAnsi="宋体" w:cs="Times New Roman"/>
                <w:sz w:val="20"/>
                <w:szCs w:val="20"/>
              </w:rPr>
              <w:t>电力系统继电保护【85212004】</w:t>
            </w:r>
            <w:r>
              <w:rPr>
                <w:rFonts w:hint="eastAsia" w:ascii="宋体" w:hAnsi="宋体" w:cs="Times New Roman"/>
                <w:sz w:val="20"/>
                <w:szCs w:val="20"/>
              </w:rPr>
              <w:br w:type="textWrapping"/>
            </w:r>
            <w:r>
              <w:rPr>
                <w:rFonts w:hint="eastAsia" w:ascii="宋体" w:hAnsi="宋体" w:cs="Times New Roman"/>
                <w:sz w:val="20"/>
                <w:szCs w:val="20"/>
              </w:rPr>
              <w:t>电力系统自动化【85212005】</w:t>
            </w:r>
          </w:p>
        </w:tc>
      </w:tr>
      <w:tr w14:paraId="0809C01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85" w:type="dxa"/>
            <w:vMerge w:val="continue"/>
            <w:tcBorders>
              <w:top w:val="nil"/>
              <w:left w:val="single" w:color="auto" w:sz="8" w:space="0"/>
              <w:bottom w:val="single" w:color="auto" w:sz="6" w:space="0"/>
              <w:right w:val="single" w:color="auto" w:sz="6" w:space="0"/>
            </w:tcBorders>
            <w:noWrap w:val="0"/>
            <w:vAlign w:val="center"/>
          </w:tcPr>
          <w:p w14:paraId="7AF631B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3060" w:type="dxa"/>
            <w:tcBorders>
              <w:top w:val="single" w:color="auto" w:sz="6" w:space="0"/>
              <w:left w:val="single" w:color="auto" w:sz="8" w:space="0"/>
              <w:bottom w:val="single" w:color="auto" w:sz="6" w:space="0"/>
              <w:right w:val="single" w:color="auto" w:sz="6" w:space="0"/>
            </w:tcBorders>
            <w:noWrap w:val="0"/>
            <w:vAlign w:val="center"/>
          </w:tcPr>
          <w:p w14:paraId="4C53E3D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对继电保护与自动化系统的基本原理、基本概念有着较为清晰的理解。 </w:t>
            </w:r>
          </w:p>
        </w:tc>
        <w:tc>
          <w:tcPr>
            <w:tcW w:w="3420" w:type="dxa"/>
            <w:tcBorders>
              <w:top w:val="single" w:color="auto" w:sz="6" w:space="0"/>
              <w:left w:val="single" w:color="auto" w:sz="8" w:space="0"/>
              <w:bottom w:val="single" w:color="auto" w:sz="6" w:space="0"/>
              <w:right w:val="single" w:color="auto" w:sz="6" w:space="0"/>
            </w:tcBorders>
            <w:noWrap w:val="0"/>
            <w:vAlign w:val="center"/>
          </w:tcPr>
          <w:p w14:paraId="7DC9F6A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微机保护实训【85212028】</w:t>
            </w:r>
            <w:r>
              <w:rPr>
                <w:rFonts w:hint="eastAsia" w:ascii="宋体" w:hAnsi="宋体" w:cs="Times New Roman"/>
                <w:sz w:val="20"/>
                <w:szCs w:val="20"/>
              </w:rPr>
              <w:br w:type="textWrapping"/>
            </w:r>
            <w:r>
              <w:rPr>
                <w:rFonts w:hint="eastAsia" w:ascii="宋体" w:hAnsi="宋体" w:cs="Times New Roman"/>
                <w:sz w:val="20"/>
                <w:szCs w:val="20"/>
              </w:rPr>
              <w:t>二次回路【85212025】</w:t>
            </w:r>
            <w:r>
              <w:rPr>
                <w:rFonts w:hint="eastAsia" w:ascii="宋体" w:hAnsi="宋体" w:cs="Times New Roman"/>
                <w:sz w:val="20"/>
                <w:szCs w:val="20"/>
              </w:rPr>
              <w:br w:type="textWrapping"/>
            </w:r>
            <w:r>
              <w:rPr>
                <w:rFonts w:hint="eastAsia" w:ascii="宋体" w:hAnsi="宋体" w:cs="Times New Roman"/>
                <w:sz w:val="20"/>
                <w:szCs w:val="20"/>
              </w:rPr>
              <w:t>电力系统继电保护【85212004】</w:t>
            </w:r>
            <w:r>
              <w:rPr>
                <w:rFonts w:hint="eastAsia" w:ascii="宋体" w:hAnsi="宋体" w:cs="Times New Roman"/>
                <w:sz w:val="20"/>
                <w:szCs w:val="20"/>
              </w:rPr>
              <w:br w:type="textWrapping"/>
            </w:r>
            <w:r>
              <w:rPr>
                <w:rFonts w:hint="eastAsia" w:ascii="宋体" w:hAnsi="宋体" w:cs="Times New Roman"/>
                <w:sz w:val="20"/>
                <w:szCs w:val="20"/>
              </w:rPr>
              <w:t>电力系统自动化【85212005】</w:t>
            </w:r>
          </w:p>
        </w:tc>
      </w:tr>
      <w:tr w14:paraId="78D041B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85" w:type="dxa"/>
            <w:vMerge w:val="continue"/>
            <w:tcBorders>
              <w:top w:val="nil"/>
              <w:left w:val="single" w:color="auto" w:sz="8" w:space="0"/>
              <w:bottom w:val="single" w:color="auto" w:sz="6" w:space="0"/>
              <w:right w:val="single" w:color="auto" w:sz="6" w:space="0"/>
            </w:tcBorders>
            <w:noWrap w:val="0"/>
            <w:vAlign w:val="center"/>
          </w:tcPr>
          <w:p w14:paraId="020A400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3060" w:type="dxa"/>
            <w:tcBorders>
              <w:top w:val="single" w:color="auto" w:sz="6" w:space="0"/>
              <w:left w:val="single" w:color="auto" w:sz="8" w:space="0"/>
              <w:bottom w:val="single" w:color="auto" w:sz="6" w:space="0"/>
              <w:right w:val="single" w:color="auto" w:sz="6" w:space="0"/>
            </w:tcBorders>
            <w:noWrap w:val="0"/>
            <w:vAlign w:val="center"/>
          </w:tcPr>
          <w:p w14:paraId="47363C5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熟悉电力系统二次设备及其回路。 </w:t>
            </w:r>
          </w:p>
        </w:tc>
        <w:tc>
          <w:tcPr>
            <w:tcW w:w="3420" w:type="dxa"/>
            <w:tcBorders>
              <w:top w:val="single" w:color="auto" w:sz="6" w:space="0"/>
              <w:left w:val="single" w:color="auto" w:sz="8" w:space="0"/>
              <w:bottom w:val="single" w:color="auto" w:sz="6" w:space="0"/>
              <w:right w:val="single" w:color="auto" w:sz="6" w:space="0"/>
            </w:tcBorders>
            <w:noWrap w:val="0"/>
            <w:vAlign w:val="center"/>
          </w:tcPr>
          <w:p w14:paraId="3FA82A0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微机保护实训【85212028】</w:t>
            </w:r>
            <w:r>
              <w:rPr>
                <w:rFonts w:hint="eastAsia" w:ascii="宋体" w:hAnsi="宋体" w:cs="Times New Roman"/>
                <w:sz w:val="20"/>
                <w:szCs w:val="20"/>
              </w:rPr>
              <w:br w:type="textWrapping"/>
            </w:r>
            <w:r>
              <w:rPr>
                <w:rFonts w:hint="eastAsia" w:ascii="宋体" w:hAnsi="宋体" w:cs="Times New Roman"/>
                <w:sz w:val="20"/>
                <w:szCs w:val="20"/>
              </w:rPr>
              <w:t>二次回路【85212025】</w:t>
            </w:r>
            <w:r>
              <w:rPr>
                <w:rFonts w:hint="eastAsia" w:ascii="宋体" w:hAnsi="宋体" w:cs="Times New Roman"/>
                <w:sz w:val="20"/>
                <w:szCs w:val="20"/>
              </w:rPr>
              <w:br w:type="textWrapping"/>
            </w:r>
            <w:r>
              <w:rPr>
                <w:rFonts w:hint="eastAsia" w:ascii="宋体" w:hAnsi="宋体" w:cs="Times New Roman"/>
                <w:sz w:val="20"/>
                <w:szCs w:val="20"/>
              </w:rPr>
              <w:t>变电站仿真实训【85212006】</w:t>
            </w:r>
            <w:r>
              <w:rPr>
                <w:rFonts w:hint="eastAsia" w:ascii="宋体" w:hAnsi="宋体" w:cs="Times New Roman"/>
                <w:sz w:val="20"/>
                <w:szCs w:val="20"/>
              </w:rPr>
              <w:br w:type="textWrapping"/>
            </w:r>
            <w:r>
              <w:rPr>
                <w:rFonts w:hint="eastAsia" w:ascii="宋体" w:hAnsi="宋体" w:cs="Times New Roman"/>
                <w:sz w:val="20"/>
                <w:szCs w:val="20"/>
              </w:rPr>
              <w:t>电力系统自动化【85212005】</w:t>
            </w:r>
            <w:r>
              <w:rPr>
                <w:rFonts w:hint="eastAsia" w:ascii="宋体" w:hAnsi="宋体" w:cs="Times New Roman"/>
                <w:sz w:val="20"/>
                <w:szCs w:val="20"/>
              </w:rPr>
              <w:br w:type="textWrapping"/>
            </w:r>
            <w:r>
              <w:rPr>
                <w:rFonts w:hint="eastAsia" w:ascii="宋体" w:hAnsi="宋体" w:cs="Times New Roman"/>
                <w:sz w:val="20"/>
                <w:szCs w:val="20"/>
              </w:rPr>
              <w:t>电力系统继电保护【85212004】</w:t>
            </w:r>
            <w:r>
              <w:rPr>
                <w:rFonts w:hint="eastAsia" w:ascii="宋体" w:hAnsi="宋体" w:cs="Times New Roman"/>
                <w:sz w:val="20"/>
                <w:szCs w:val="20"/>
              </w:rPr>
              <w:br w:type="textWrapping"/>
            </w:r>
            <w:r>
              <w:rPr>
                <w:rFonts w:hint="eastAsia" w:ascii="宋体" w:hAnsi="宋体" w:cs="Times New Roman"/>
                <w:sz w:val="20"/>
                <w:szCs w:val="20"/>
              </w:rPr>
              <w:t>电力电子技术【85212009】</w:t>
            </w:r>
          </w:p>
        </w:tc>
      </w:tr>
      <w:tr w14:paraId="0A6DB4D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85" w:type="dxa"/>
            <w:vMerge w:val="restart"/>
            <w:tcBorders>
              <w:top w:val="nil"/>
              <w:left w:val="single" w:color="auto" w:sz="8" w:space="0"/>
              <w:bottom w:val="single" w:color="auto" w:sz="6" w:space="0"/>
              <w:right w:val="single" w:color="auto" w:sz="6" w:space="0"/>
            </w:tcBorders>
            <w:noWrap w:val="0"/>
            <w:vAlign w:val="center"/>
          </w:tcPr>
          <w:p w14:paraId="4A02D01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6.1.风力发电机组维护与检修 </w:t>
            </w:r>
          </w:p>
        </w:tc>
        <w:tc>
          <w:tcPr>
            <w:tcW w:w="3060" w:type="dxa"/>
            <w:tcBorders>
              <w:top w:val="single" w:color="auto" w:sz="6" w:space="0"/>
              <w:left w:val="single" w:color="auto" w:sz="8" w:space="0"/>
              <w:bottom w:val="single" w:color="auto" w:sz="6" w:space="0"/>
              <w:right w:val="single" w:color="auto" w:sz="6" w:space="0"/>
            </w:tcBorders>
            <w:noWrap w:val="0"/>
            <w:vAlign w:val="center"/>
          </w:tcPr>
          <w:p w14:paraId="478135C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具有根据风电机组电路和结构制定维护和检修流程、人员调配等能力； </w:t>
            </w:r>
          </w:p>
        </w:tc>
        <w:tc>
          <w:tcPr>
            <w:tcW w:w="3420" w:type="dxa"/>
            <w:tcBorders>
              <w:top w:val="single" w:color="auto" w:sz="6" w:space="0"/>
              <w:left w:val="single" w:color="auto" w:sz="8" w:space="0"/>
              <w:bottom w:val="single" w:color="auto" w:sz="6" w:space="0"/>
              <w:right w:val="single" w:color="auto" w:sz="6" w:space="0"/>
            </w:tcBorders>
            <w:noWrap w:val="0"/>
            <w:vAlign w:val="center"/>
          </w:tcPr>
          <w:p w14:paraId="3D2021F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电力电子技术【85212009】</w:t>
            </w:r>
          </w:p>
        </w:tc>
      </w:tr>
      <w:tr w14:paraId="429E4E4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85" w:type="dxa"/>
            <w:vMerge w:val="continue"/>
            <w:tcBorders>
              <w:top w:val="nil"/>
              <w:left w:val="single" w:color="auto" w:sz="8" w:space="0"/>
              <w:bottom w:val="single" w:color="auto" w:sz="6" w:space="0"/>
              <w:right w:val="single" w:color="auto" w:sz="6" w:space="0"/>
            </w:tcBorders>
            <w:noWrap w:val="0"/>
            <w:vAlign w:val="center"/>
          </w:tcPr>
          <w:p w14:paraId="2FC8A7A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3060" w:type="dxa"/>
            <w:tcBorders>
              <w:top w:val="single" w:color="auto" w:sz="6" w:space="0"/>
              <w:left w:val="single" w:color="auto" w:sz="8" w:space="0"/>
              <w:bottom w:val="single" w:color="auto" w:sz="6" w:space="0"/>
              <w:right w:val="single" w:color="auto" w:sz="6" w:space="0"/>
            </w:tcBorders>
            <w:noWrap w:val="0"/>
            <w:vAlign w:val="center"/>
          </w:tcPr>
          <w:p w14:paraId="50E3C27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具有正确使用工具对风电机组进行日常维护的能力； </w:t>
            </w:r>
          </w:p>
        </w:tc>
        <w:tc>
          <w:tcPr>
            <w:tcW w:w="3420" w:type="dxa"/>
            <w:tcBorders>
              <w:top w:val="single" w:color="auto" w:sz="6" w:space="0"/>
              <w:left w:val="single" w:color="auto" w:sz="8" w:space="0"/>
              <w:bottom w:val="single" w:color="auto" w:sz="6" w:space="0"/>
              <w:right w:val="single" w:color="auto" w:sz="6" w:space="0"/>
            </w:tcBorders>
            <w:noWrap w:val="0"/>
            <w:vAlign w:val="center"/>
          </w:tcPr>
          <w:p w14:paraId="20DBA25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lang w:val="en-US" w:eastAsia="zh-CN"/>
              </w:rPr>
              <w:t>电工基础</w:t>
            </w:r>
            <w:r>
              <w:rPr>
                <w:rFonts w:hint="eastAsia" w:ascii="宋体" w:hAnsi="宋体" w:cs="Times New Roman"/>
                <w:sz w:val="20"/>
                <w:szCs w:val="20"/>
              </w:rPr>
              <w:t>【</w:t>
            </w:r>
            <w:r>
              <w:rPr>
                <w:rFonts w:hint="eastAsia" w:ascii="宋体" w:hAnsi="宋体" w:cs="Times New Roman"/>
                <w:sz w:val="20"/>
                <w:szCs w:val="20"/>
                <w:lang w:val="en-US" w:eastAsia="zh-CN"/>
              </w:rPr>
              <w:t>85211002</w:t>
            </w:r>
            <w:r>
              <w:rPr>
                <w:rFonts w:hint="eastAsia" w:ascii="宋体" w:hAnsi="宋体" w:cs="Times New Roman"/>
                <w:sz w:val="20"/>
                <w:szCs w:val="20"/>
              </w:rPr>
              <w:t>】</w:t>
            </w:r>
          </w:p>
          <w:p w14:paraId="74CE352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电力电子技术【85212009】</w:t>
            </w:r>
            <w:r>
              <w:rPr>
                <w:rFonts w:hint="eastAsia" w:ascii="宋体" w:hAnsi="宋体" w:cs="Times New Roman"/>
                <w:sz w:val="20"/>
                <w:szCs w:val="20"/>
              </w:rPr>
              <w:br w:type="textWrapping"/>
            </w:r>
            <w:r>
              <w:rPr>
                <w:rFonts w:hint="eastAsia" w:ascii="宋体" w:hAnsi="宋体" w:cs="Times New Roman"/>
                <w:sz w:val="20"/>
                <w:szCs w:val="20"/>
              </w:rPr>
              <w:t>风力发电技术【85212030】</w:t>
            </w:r>
            <w:r>
              <w:rPr>
                <w:rFonts w:hint="eastAsia" w:ascii="宋体" w:hAnsi="宋体" w:cs="Times New Roman"/>
                <w:sz w:val="20"/>
                <w:szCs w:val="20"/>
              </w:rPr>
              <w:br w:type="textWrapping"/>
            </w:r>
            <w:r>
              <w:rPr>
                <w:rFonts w:hint="eastAsia" w:ascii="宋体" w:hAnsi="宋体" w:cs="Times New Roman"/>
                <w:sz w:val="20"/>
                <w:szCs w:val="20"/>
              </w:rPr>
              <w:t>风电机组运行维护【85212032】</w:t>
            </w:r>
            <w:r>
              <w:rPr>
                <w:rFonts w:hint="eastAsia" w:ascii="宋体" w:hAnsi="宋体" w:cs="Times New Roman"/>
                <w:sz w:val="20"/>
                <w:szCs w:val="20"/>
              </w:rPr>
              <w:br w:type="textWrapping"/>
            </w:r>
            <w:r>
              <w:rPr>
                <w:rFonts w:hint="eastAsia" w:ascii="宋体" w:hAnsi="宋体" w:cs="Times New Roman"/>
                <w:sz w:val="20"/>
                <w:szCs w:val="20"/>
              </w:rPr>
              <w:t>风光互补发电系统安装与调试实训【85212033】</w:t>
            </w:r>
            <w:r>
              <w:rPr>
                <w:rFonts w:hint="eastAsia" w:ascii="宋体" w:hAnsi="宋体" w:cs="Times New Roman"/>
                <w:sz w:val="20"/>
                <w:szCs w:val="20"/>
              </w:rPr>
              <w:br w:type="textWrapping"/>
            </w:r>
            <w:r>
              <w:rPr>
                <w:rFonts w:hint="eastAsia" w:ascii="宋体" w:hAnsi="宋体" w:cs="Times New Roman"/>
                <w:sz w:val="20"/>
                <w:szCs w:val="20"/>
              </w:rPr>
              <w:t>传感器与检测技术【85212029】</w:t>
            </w:r>
          </w:p>
        </w:tc>
      </w:tr>
      <w:tr w14:paraId="43B63B1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85" w:type="dxa"/>
            <w:vMerge w:val="continue"/>
            <w:tcBorders>
              <w:top w:val="nil"/>
              <w:left w:val="single" w:color="auto" w:sz="8" w:space="0"/>
              <w:bottom w:val="single" w:color="auto" w:sz="6" w:space="0"/>
              <w:right w:val="single" w:color="auto" w:sz="6" w:space="0"/>
            </w:tcBorders>
            <w:noWrap w:val="0"/>
            <w:vAlign w:val="center"/>
          </w:tcPr>
          <w:p w14:paraId="0C6A6FA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3060" w:type="dxa"/>
            <w:tcBorders>
              <w:top w:val="single" w:color="auto" w:sz="6" w:space="0"/>
              <w:left w:val="single" w:color="auto" w:sz="8" w:space="0"/>
              <w:bottom w:val="single" w:color="auto" w:sz="6" w:space="0"/>
              <w:right w:val="single" w:color="auto" w:sz="6" w:space="0"/>
            </w:tcBorders>
            <w:noWrap w:val="0"/>
            <w:vAlign w:val="center"/>
          </w:tcPr>
          <w:p w14:paraId="3B02068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具有对故障风电机组各种故障分析的能力； </w:t>
            </w:r>
          </w:p>
        </w:tc>
        <w:tc>
          <w:tcPr>
            <w:tcW w:w="3420" w:type="dxa"/>
            <w:tcBorders>
              <w:top w:val="single" w:color="auto" w:sz="6" w:space="0"/>
              <w:left w:val="single" w:color="auto" w:sz="8" w:space="0"/>
              <w:bottom w:val="single" w:color="auto" w:sz="6" w:space="0"/>
              <w:right w:val="single" w:color="auto" w:sz="6" w:space="0"/>
            </w:tcBorders>
            <w:noWrap w:val="0"/>
            <w:vAlign w:val="center"/>
          </w:tcPr>
          <w:p w14:paraId="4CABC18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风电机组运行维护【85212032】</w:t>
            </w:r>
            <w:r>
              <w:rPr>
                <w:rFonts w:hint="eastAsia" w:ascii="宋体" w:hAnsi="宋体" w:cs="Times New Roman"/>
                <w:sz w:val="20"/>
                <w:szCs w:val="20"/>
              </w:rPr>
              <w:br w:type="textWrapping"/>
            </w:r>
            <w:r>
              <w:rPr>
                <w:rFonts w:hint="eastAsia" w:ascii="宋体" w:hAnsi="宋体" w:cs="Times New Roman"/>
                <w:sz w:val="20"/>
                <w:szCs w:val="20"/>
              </w:rPr>
              <w:t>风光互补发电系统安装与调试实训【85212033】</w:t>
            </w:r>
            <w:r>
              <w:rPr>
                <w:rFonts w:hint="eastAsia" w:ascii="宋体" w:hAnsi="宋体" w:cs="Times New Roman"/>
                <w:sz w:val="20"/>
                <w:szCs w:val="20"/>
              </w:rPr>
              <w:br w:type="textWrapping"/>
            </w:r>
            <w:r>
              <w:rPr>
                <w:rFonts w:hint="eastAsia" w:ascii="宋体" w:hAnsi="宋体" w:cs="Times New Roman"/>
                <w:sz w:val="20"/>
                <w:szCs w:val="20"/>
              </w:rPr>
              <w:t>风力发电技术【85212030】</w:t>
            </w:r>
            <w:r>
              <w:rPr>
                <w:rFonts w:hint="eastAsia" w:ascii="宋体" w:hAnsi="宋体" w:cs="Times New Roman"/>
                <w:sz w:val="20"/>
                <w:szCs w:val="20"/>
              </w:rPr>
              <w:br w:type="textWrapping"/>
            </w:r>
            <w:r>
              <w:rPr>
                <w:rFonts w:hint="eastAsia" w:ascii="宋体" w:hAnsi="宋体" w:cs="Times New Roman"/>
                <w:sz w:val="20"/>
                <w:szCs w:val="20"/>
              </w:rPr>
              <w:t>传感器与检测技术【85212029】</w:t>
            </w:r>
            <w:r>
              <w:rPr>
                <w:rFonts w:hint="eastAsia" w:ascii="宋体" w:hAnsi="宋体" w:cs="Times New Roman"/>
                <w:sz w:val="20"/>
                <w:szCs w:val="20"/>
              </w:rPr>
              <w:br w:type="textWrapping"/>
            </w:r>
            <w:r>
              <w:rPr>
                <w:rFonts w:hint="eastAsia" w:ascii="宋体" w:hAnsi="宋体" w:cs="Times New Roman"/>
                <w:sz w:val="20"/>
                <w:szCs w:val="20"/>
              </w:rPr>
              <w:t>电力电子技术【85212009】</w:t>
            </w:r>
          </w:p>
        </w:tc>
      </w:tr>
      <w:tr w14:paraId="3D10320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85" w:type="dxa"/>
            <w:vMerge w:val="continue"/>
            <w:tcBorders>
              <w:top w:val="nil"/>
              <w:left w:val="single" w:color="auto" w:sz="8" w:space="0"/>
              <w:bottom w:val="single" w:color="auto" w:sz="6" w:space="0"/>
              <w:right w:val="single" w:color="auto" w:sz="6" w:space="0"/>
            </w:tcBorders>
            <w:noWrap w:val="0"/>
            <w:vAlign w:val="center"/>
          </w:tcPr>
          <w:p w14:paraId="7B62FA7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3060" w:type="dxa"/>
            <w:tcBorders>
              <w:top w:val="single" w:color="auto" w:sz="6" w:space="0"/>
              <w:left w:val="single" w:color="auto" w:sz="8" w:space="0"/>
              <w:bottom w:val="single" w:color="auto" w:sz="6" w:space="0"/>
              <w:right w:val="single" w:color="auto" w:sz="6" w:space="0"/>
            </w:tcBorders>
            <w:noWrap w:val="0"/>
            <w:vAlign w:val="center"/>
          </w:tcPr>
          <w:p w14:paraId="6AB7F2E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具有正确使用工具对风电机组进行故障进行检修的能力； </w:t>
            </w:r>
          </w:p>
        </w:tc>
        <w:tc>
          <w:tcPr>
            <w:tcW w:w="3420" w:type="dxa"/>
            <w:tcBorders>
              <w:top w:val="single" w:color="auto" w:sz="6" w:space="0"/>
              <w:left w:val="single" w:color="auto" w:sz="8" w:space="0"/>
              <w:bottom w:val="single" w:color="auto" w:sz="6" w:space="0"/>
              <w:right w:val="single" w:color="auto" w:sz="6" w:space="0"/>
            </w:tcBorders>
            <w:noWrap w:val="0"/>
            <w:vAlign w:val="center"/>
          </w:tcPr>
          <w:p w14:paraId="16CA0B4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风力发电技术【85212030】</w:t>
            </w:r>
            <w:r>
              <w:rPr>
                <w:rFonts w:hint="eastAsia" w:ascii="宋体" w:hAnsi="宋体" w:cs="Times New Roman"/>
                <w:sz w:val="20"/>
                <w:szCs w:val="20"/>
              </w:rPr>
              <w:br w:type="textWrapping"/>
            </w:r>
            <w:r>
              <w:rPr>
                <w:rFonts w:hint="eastAsia" w:ascii="宋体" w:hAnsi="宋体" w:cs="Times New Roman"/>
                <w:sz w:val="20"/>
                <w:szCs w:val="20"/>
              </w:rPr>
              <w:t>风电机组运行维护【85212032】</w:t>
            </w:r>
            <w:r>
              <w:rPr>
                <w:rFonts w:hint="eastAsia" w:ascii="宋体" w:hAnsi="宋体" w:cs="Times New Roman"/>
                <w:sz w:val="20"/>
                <w:szCs w:val="20"/>
              </w:rPr>
              <w:br w:type="textWrapping"/>
            </w:r>
            <w:r>
              <w:rPr>
                <w:rFonts w:hint="eastAsia" w:ascii="宋体" w:hAnsi="宋体" w:cs="Times New Roman"/>
                <w:sz w:val="20"/>
                <w:szCs w:val="20"/>
              </w:rPr>
              <w:t>风光互补发电系统安装与调试实训【85212033】</w:t>
            </w:r>
            <w:r>
              <w:rPr>
                <w:rFonts w:hint="eastAsia" w:ascii="宋体" w:hAnsi="宋体" w:cs="Times New Roman"/>
                <w:sz w:val="20"/>
                <w:szCs w:val="20"/>
              </w:rPr>
              <w:br w:type="textWrapping"/>
            </w:r>
            <w:r>
              <w:rPr>
                <w:rFonts w:hint="eastAsia" w:ascii="宋体" w:hAnsi="宋体" w:cs="Times New Roman"/>
                <w:sz w:val="20"/>
                <w:szCs w:val="20"/>
              </w:rPr>
              <w:t>电力电子技术【85212009】</w:t>
            </w:r>
          </w:p>
        </w:tc>
      </w:tr>
      <w:tr w14:paraId="56187E7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85" w:type="dxa"/>
            <w:vMerge w:val="continue"/>
            <w:tcBorders>
              <w:top w:val="nil"/>
              <w:left w:val="single" w:color="auto" w:sz="8" w:space="0"/>
              <w:bottom w:val="single" w:color="auto" w:sz="6" w:space="0"/>
              <w:right w:val="single" w:color="auto" w:sz="6" w:space="0"/>
            </w:tcBorders>
            <w:noWrap w:val="0"/>
            <w:vAlign w:val="center"/>
          </w:tcPr>
          <w:p w14:paraId="6B5EA37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c>
        <w:tc>
          <w:tcPr>
            <w:tcW w:w="3060" w:type="dxa"/>
            <w:tcBorders>
              <w:top w:val="single" w:color="auto" w:sz="6" w:space="0"/>
              <w:left w:val="single" w:color="auto" w:sz="8" w:space="0"/>
              <w:bottom w:val="single" w:color="auto" w:sz="6" w:space="0"/>
              <w:right w:val="single" w:color="auto" w:sz="6" w:space="0"/>
            </w:tcBorders>
            <w:noWrap w:val="0"/>
            <w:vAlign w:val="center"/>
          </w:tcPr>
          <w:p w14:paraId="08DAA97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具有获取、分析、归纳、交流、使用风电机组和风电场相关信息和新技 术的能力。 </w:t>
            </w:r>
          </w:p>
        </w:tc>
        <w:tc>
          <w:tcPr>
            <w:tcW w:w="3420" w:type="dxa"/>
            <w:tcBorders>
              <w:top w:val="single" w:color="auto" w:sz="6" w:space="0"/>
              <w:left w:val="single" w:color="auto" w:sz="8" w:space="0"/>
              <w:bottom w:val="single" w:color="auto" w:sz="6" w:space="0"/>
              <w:right w:val="single" w:color="auto" w:sz="6" w:space="0"/>
            </w:tcBorders>
            <w:noWrap w:val="0"/>
            <w:vAlign w:val="center"/>
          </w:tcPr>
          <w:p w14:paraId="13C009A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风力发电技术【85212030】</w:t>
            </w:r>
            <w:r>
              <w:rPr>
                <w:rFonts w:hint="eastAsia" w:ascii="宋体" w:hAnsi="宋体" w:cs="Times New Roman"/>
                <w:sz w:val="20"/>
                <w:szCs w:val="20"/>
              </w:rPr>
              <w:br w:type="textWrapping"/>
            </w:r>
            <w:r>
              <w:rPr>
                <w:rFonts w:hint="eastAsia" w:ascii="宋体" w:hAnsi="宋体" w:cs="Times New Roman"/>
                <w:sz w:val="20"/>
                <w:szCs w:val="20"/>
              </w:rPr>
              <w:t>毕业设计与答辩【85212017】</w:t>
            </w:r>
            <w:r>
              <w:rPr>
                <w:rFonts w:hint="eastAsia" w:ascii="宋体" w:hAnsi="宋体" w:cs="Times New Roman"/>
                <w:sz w:val="20"/>
                <w:szCs w:val="20"/>
              </w:rPr>
              <w:br w:type="textWrapping"/>
            </w:r>
            <w:r>
              <w:rPr>
                <w:rFonts w:hint="eastAsia" w:ascii="宋体" w:hAnsi="宋体" w:cs="Times New Roman"/>
                <w:sz w:val="20"/>
                <w:szCs w:val="20"/>
              </w:rPr>
              <w:t>风电机组运行维护【85212032】</w:t>
            </w:r>
            <w:r>
              <w:rPr>
                <w:rFonts w:hint="eastAsia" w:ascii="宋体" w:hAnsi="宋体" w:cs="Times New Roman"/>
                <w:sz w:val="20"/>
                <w:szCs w:val="20"/>
              </w:rPr>
              <w:br w:type="textWrapping"/>
            </w:r>
            <w:r>
              <w:rPr>
                <w:rFonts w:hint="eastAsia" w:ascii="宋体" w:hAnsi="宋体" w:cs="Times New Roman"/>
                <w:sz w:val="20"/>
                <w:szCs w:val="20"/>
              </w:rPr>
              <w:t>风光互补发电系统安装与调试实训【85212033】</w:t>
            </w:r>
            <w:r>
              <w:rPr>
                <w:rFonts w:hint="eastAsia" w:ascii="宋体" w:hAnsi="宋体" w:cs="Times New Roman"/>
                <w:sz w:val="20"/>
                <w:szCs w:val="20"/>
              </w:rPr>
              <w:br w:type="textWrapping"/>
            </w:r>
            <w:r>
              <w:rPr>
                <w:rFonts w:hint="eastAsia" w:ascii="宋体" w:hAnsi="宋体" w:cs="Times New Roman"/>
                <w:sz w:val="20"/>
                <w:szCs w:val="20"/>
              </w:rPr>
              <w:t>新能源发电技术【85212031】</w:t>
            </w:r>
            <w:r>
              <w:rPr>
                <w:rFonts w:hint="eastAsia" w:ascii="宋体" w:hAnsi="宋体" w:cs="Times New Roman"/>
                <w:sz w:val="20"/>
                <w:szCs w:val="20"/>
              </w:rPr>
              <w:br w:type="textWrapping"/>
            </w:r>
            <w:r>
              <w:rPr>
                <w:rFonts w:hint="eastAsia" w:ascii="宋体" w:hAnsi="宋体" w:cs="Times New Roman"/>
                <w:sz w:val="20"/>
                <w:szCs w:val="20"/>
              </w:rPr>
              <w:t>电力电子技术【85212009】</w:t>
            </w:r>
          </w:p>
        </w:tc>
      </w:tr>
    </w:tbl>
    <w:p w14:paraId="46E435F5">
      <w:pPr>
        <w:keepNext w:val="0"/>
        <w:keepLines w:val="0"/>
        <w:pageBreakBefore w:val="0"/>
        <w:widowControl w:val="0"/>
        <w:numPr>
          <w:ilvl w:val="0"/>
          <w:numId w:val="22"/>
        </w:numPr>
        <w:tabs>
          <w:tab w:val="left" w:pos="0"/>
        </w:tabs>
        <w:kinsoku/>
        <w:wordWrap/>
        <w:overflowPunct/>
        <w:topLinePunct w:val="0"/>
        <w:autoSpaceDE/>
        <w:autoSpaceDN/>
        <w:bidi w:val="0"/>
        <w:adjustRightInd/>
        <w:snapToGrid/>
        <w:spacing w:beforeAutospacing="0" w:afterAutospacing="0" w:line="440" w:lineRule="exact"/>
        <w:ind w:left="0" w:firstLine="482" w:firstLineChars="200"/>
        <w:textAlignment w:val="auto"/>
        <w:rPr>
          <w:rFonts w:hint="eastAsia" w:ascii="宋体" w:hAnsi="宋体"/>
          <w:sz w:val="24"/>
          <w:szCs w:val="24"/>
        </w:rPr>
      </w:pPr>
      <w:r>
        <w:rPr>
          <w:rFonts w:hint="eastAsia" w:ascii="宋体" w:hAnsi="宋体"/>
          <w:b/>
          <w:bCs/>
          <w:sz w:val="24"/>
          <w:szCs w:val="24"/>
        </w:rPr>
        <w:t>教学进程总体安排</w:t>
      </w:r>
      <w:r>
        <w:rPr>
          <w:rFonts w:hint="eastAsia" w:ascii="宋体" w:hAnsi="宋体"/>
          <w:b w:val="0"/>
          <w:bCs w:val="0"/>
          <w:sz w:val="24"/>
          <w:szCs w:val="24"/>
        </w:rPr>
        <w:t>（见附录）</w:t>
      </w:r>
      <w:r>
        <w:rPr>
          <w:sz w:val="24"/>
          <w:szCs w:val="24"/>
        </w:rPr>
        <w:t xml:space="preserve"> </w:t>
      </w:r>
    </w:p>
    <w:p w14:paraId="2468F407">
      <w:pPr>
        <w:keepNext w:val="0"/>
        <w:keepLines w:val="0"/>
        <w:pageBreakBefore w:val="0"/>
        <w:widowControl w:val="0"/>
        <w:numPr>
          <w:ilvl w:val="0"/>
          <w:numId w:val="22"/>
        </w:numPr>
        <w:tabs>
          <w:tab w:val="left" w:pos="0"/>
        </w:tabs>
        <w:kinsoku/>
        <w:wordWrap/>
        <w:overflowPunct/>
        <w:topLinePunct w:val="0"/>
        <w:autoSpaceDE/>
        <w:autoSpaceDN/>
        <w:bidi w:val="0"/>
        <w:adjustRightInd/>
        <w:snapToGrid/>
        <w:spacing w:beforeAutospacing="0" w:afterAutospacing="0" w:line="440" w:lineRule="exact"/>
        <w:ind w:left="0" w:firstLine="482" w:firstLineChars="200"/>
        <w:textAlignment w:val="auto"/>
        <w:rPr>
          <w:rFonts w:hint="eastAsia" w:ascii="宋体" w:hAnsi="宋体"/>
          <w:sz w:val="24"/>
          <w:szCs w:val="24"/>
        </w:rPr>
      </w:pPr>
      <w:r>
        <w:rPr>
          <w:rFonts w:hint="eastAsia" w:ascii="宋体" w:hAnsi="宋体"/>
          <w:b/>
          <w:bCs/>
          <w:sz w:val="24"/>
          <w:szCs w:val="24"/>
        </w:rPr>
        <w:t>学时统计</w:t>
      </w:r>
      <w:r>
        <w:rPr>
          <w:sz w:val="24"/>
          <w:szCs w:val="24"/>
        </w:rPr>
        <w:t xml:space="preserve"> </w:t>
      </w:r>
    </w:p>
    <w:tbl>
      <w:tblPr>
        <w:tblStyle w:val="9"/>
        <w:tblW w:w="79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540"/>
        <w:gridCol w:w="570"/>
        <w:gridCol w:w="675"/>
        <w:gridCol w:w="705"/>
        <w:gridCol w:w="630"/>
        <w:gridCol w:w="810"/>
        <w:gridCol w:w="750"/>
        <w:gridCol w:w="645"/>
        <w:gridCol w:w="570"/>
        <w:gridCol w:w="835"/>
      </w:tblGrid>
      <w:tr w14:paraId="4388F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269" w:type="dxa"/>
            <w:vMerge w:val="restart"/>
            <w:tcBorders>
              <w:top w:val="single" w:color="auto" w:sz="4" w:space="0"/>
              <w:left w:val="single" w:color="auto" w:sz="4" w:space="0"/>
              <w:bottom w:val="single" w:color="auto" w:sz="4" w:space="0"/>
              <w:right w:val="single" w:color="auto" w:sz="4" w:space="0"/>
            </w:tcBorders>
            <w:shd w:val="clear" w:color="auto" w:fill="DCE6F2"/>
            <w:noWrap w:val="0"/>
            <w:vAlign w:val="center"/>
          </w:tcPr>
          <w:p w14:paraId="2D83613E">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学习</w:t>
            </w:r>
          </w:p>
          <w:p w14:paraId="44605704">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领域</w:t>
            </w:r>
          </w:p>
        </w:tc>
        <w:tc>
          <w:tcPr>
            <w:tcW w:w="540" w:type="dxa"/>
            <w:vMerge w:val="restart"/>
            <w:tcBorders>
              <w:top w:val="single" w:color="auto" w:sz="4" w:space="0"/>
              <w:left w:val="nil"/>
              <w:bottom w:val="single" w:color="auto" w:sz="4" w:space="0"/>
              <w:right w:val="single" w:color="auto" w:sz="4" w:space="0"/>
            </w:tcBorders>
            <w:shd w:val="clear" w:color="auto" w:fill="DCE6F2"/>
            <w:noWrap w:val="0"/>
            <w:vAlign w:val="center"/>
          </w:tcPr>
          <w:p w14:paraId="39CE3B40">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课程数量</w:t>
            </w:r>
          </w:p>
        </w:tc>
        <w:tc>
          <w:tcPr>
            <w:tcW w:w="570" w:type="dxa"/>
            <w:vMerge w:val="restart"/>
            <w:tcBorders>
              <w:top w:val="single" w:color="auto" w:sz="4" w:space="0"/>
              <w:left w:val="nil"/>
              <w:bottom w:val="single" w:color="auto" w:sz="4" w:space="0"/>
              <w:right w:val="single" w:color="auto" w:sz="4" w:space="0"/>
            </w:tcBorders>
            <w:shd w:val="clear" w:color="auto" w:fill="DCE6F2"/>
            <w:noWrap w:val="0"/>
            <w:vAlign w:val="center"/>
          </w:tcPr>
          <w:p w14:paraId="2CBFCF92">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学分小计</w:t>
            </w:r>
          </w:p>
        </w:tc>
        <w:tc>
          <w:tcPr>
            <w:tcW w:w="675" w:type="dxa"/>
            <w:vMerge w:val="restart"/>
            <w:tcBorders>
              <w:top w:val="single" w:color="auto" w:sz="4" w:space="0"/>
              <w:left w:val="nil"/>
              <w:bottom w:val="single" w:color="auto" w:sz="4" w:space="0"/>
              <w:right w:val="single" w:color="auto" w:sz="4" w:space="0"/>
            </w:tcBorders>
            <w:shd w:val="clear" w:color="auto" w:fill="DCE6F2"/>
            <w:noWrap w:val="0"/>
            <w:vAlign w:val="center"/>
          </w:tcPr>
          <w:p w14:paraId="41FBDBC2">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学时小计</w:t>
            </w:r>
          </w:p>
        </w:tc>
        <w:tc>
          <w:tcPr>
            <w:tcW w:w="4945" w:type="dxa"/>
            <w:gridSpan w:val="7"/>
            <w:tcBorders>
              <w:top w:val="single" w:color="auto" w:sz="4" w:space="0"/>
              <w:left w:val="nil"/>
              <w:bottom w:val="single" w:color="auto" w:sz="4" w:space="0"/>
              <w:right w:val="single" w:color="auto" w:sz="4" w:space="0"/>
            </w:tcBorders>
            <w:shd w:val="clear" w:color="auto" w:fill="DCE6F2"/>
            <w:noWrap w:val="0"/>
            <w:vAlign w:val="center"/>
          </w:tcPr>
          <w:p w14:paraId="2B8D6E50">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学时分配</w:t>
            </w:r>
          </w:p>
        </w:tc>
      </w:tr>
      <w:tr w14:paraId="5B9A5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jc w:val="center"/>
        </w:trPr>
        <w:tc>
          <w:tcPr>
            <w:tcW w:w="1269" w:type="dxa"/>
            <w:vMerge w:val="continue"/>
            <w:tcBorders>
              <w:top w:val="single" w:color="auto" w:sz="4" w:space="0"/>
              <w:left w:val="single" w:color="auto" w:sz="4" w:space="0"/>
              <w:bottom w:val="single" w:color="auto" w:sz="4" w:space="0"/>
              <w:right w:val="single" w:color="auto" w:sz="4" w:space="0"/>
            </w:tcBorders>
            <w:shd w:val="clear" w:color="auto" w:fill="DCE6F2"/>
            <w:noWrap w:val="0"/>
            <w:vAlign w:val="center"/>
          </w:tcPr>
          <w:p w14:paraId="3FD43FE9">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p>
        </w:tc>
        <w:tc>
          <w:tcPr>
            <w:tcW w:w="540" w:type="dxa"/>
            <w:vMerge w:val="continue"/>
            <w:tcBorders>
              <w:top w:val="single" w:color="auto" w:sz="4" w:space="0"/>
              <w:left w:val="nil"/>
              <w:bottom w:val="single" w:color="auto" w:sz="4" w:space="0"/>
              <w:right w:val="single" w:color="auto" w:sz="4" w:space="0"/>
            </w:tcBorders>
            <w:shd w:val="clear" w:color="auto" w:fill="DCE6F2"/>
            <w:noWrap w:val="0"/>
            <w:vAlign w:val="center"/>
          </w:tcPr>
          <w:p w14:paraId="102EF1EF">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p>
        </w:tc>
        <w:tc>
          <w:tcPr>
            <w:tcW w:w="570" w:type="dxa"/>
            <w:vMerge w:val="continue"/>
            <w:tcBorders>
              <w:top w:val="single" w:color="auto" w:sz="4" w:space="0"/>
              <w:left w:val="nil"/>
              <w:bottom w:val="single" w:color="auto" w:sz="4" w:space="0"/>
              <w:right w:val="single" w:color="auto" w:sz="4" w:space="0"/>
            </w:tcBorders>
            <w:shd w:val="clear" w:color="auto" w:fill="DCE6F2"/>
            <w:noWrap w:val="0"/>
            <w:vAlign w:val="center"/>
          </w:tcPr>
          <w:p w14:paraId="1F2B227F">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p>
        </w:tc>
        <w:tc>
          <w:tcPr>
            <w:tcW w:w="675" w:type="dxa"/>
            <w:vMerge w:val="continue"/>
            <w:tcBorders>
              <w:top w:val="single" w:color="auto" w:sz="4" w:space="0"/>
              <w:left w:val="nil"/>
              <w:bottom w:val="single" w:color="auto" w:sz="4" w:space="0"/>
              <w:right w:val="single" w:color="auto" w:sz="4" w:space="0"/>
            </w:tcBorders>
            <w:shd w:val="clear" w:color="auto" w:fill="DCE6F2"/>
            <w:noWrap w:val="0"/>
            <w:vAlign w:val="center"/>
          </w:tcPr>
          <w:p w14:paraId="5FCCF480">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p>
        </w:tc>
        <w:tc>
          <w:tcPr>
            <w:tcW w:w="705" w:type="dxa"/>
            <w:tcBorders>
              <w:top w:val="single" w:color="auto" w:sz="4" w:space="0"/>
              <w:left w:val="nil"/>
              <w:bottom w:val="single" w:color="auto" w:sz="4" w:space="0"/>
              <w:right w:val="single" w:color="auto" w:sz="4" w:space="0"/>
            </w:tcBorders>
            <w:shd w:val="clear" w:color="auto" w:fill="DCE6F2"/>
            <w:noWrap w:val="0"/>
            <w:vAlign w:val="center"/>
          </w:tcPr>
          <w:p w14:paraId="5A9A6DE1">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理论</w:t>
            </w:r>
          </w:p>
        </w:tc>
        <w:tc>
          <w:tcPr>
            <w:tcW w:w="630" w:type="dxa"/>
            <w:tcBorders>
              <w:top w:val="single" w:color="auto" w:sz="4" w:space="0"/>
              <w:left w:val="nil"/>
              <w:bottom w:val="single" w:color="auto" w:sz="4" w:space="0"/>
              <w:right w:val="single" w:color="auto" w:sz="4" w:space="0"/>
            </w:tcBorders>
            <w:shd w:val="clear" w:color="auto" w:fill="DCE6F2"/>
            <w:noWrap w:val="0"/>
            <w:vAlign w:val="center"/>
          </w:tcPr>
          <w:p w14:paraId="289CC316">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实践</w:t>
            </w:r>
          </w:p>
        </w:tc>
        <w:tc>
          <w:tcPr>
            <w:tcW w:w="810" w:type="dxa"/>
            <w:tcBorders>
              <w:top w:val="single" w:color="auto" w:sz="4" w:space="0"/>
              <w:left w:val="nil"/>
              <w:bottom w:val="single" w:color="auto" w:sz="4" w:space="0"/>
              <w:right w:val="single" w:color="auto" w:sz="4" w:space="0"/>
            </w:tcBorders>
            <w:shd w:val="clear" w:color="auto" w:fill="DCE6F2"/>
            <w:noWrap w:val="0"/>
            <w:vAlign w:val="center"/>
          </w:tcPr>
          <w:p w14:paraId="3C4498A8">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理论占比 （%）</w:t>
            </w:r>
          </w:p>
        </w:tc>
        <w:tc>
          <w:tcPr>
            <w:tcW w:w="750" w:type="dxa"/>
            <w:tcBorders>
              <w:top w:val="single" w:color="auto" w:sz="4" w:space="0"/>
              <w:left w:val="nil"/>
              <w:bottom w:val="single" w:color="auto" w:sz="4" w:space="0"/>
              <w:right w:val="single" w:color="auto" w:sz="4" w:space="0"/>
            </w:tcBorders>
            <w:shd w:val="clear" w:color="auto" w:fill="DCE6F2"/>
            <w:noWrap w:val="0"/>
            <w:vAlign w:val="center"/>
          </w:tcPr>
          <w:p w14:paraId="167E2C94">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实践占比 （%）</w:t>
            </w:r>
          </w:p>
        </w:tc>
        <w:tc>
          <w:tcPr>
            <w:tcW w:w="645" w:type="dxa"/>
            <w:tcBorders>
              <w:top w:val="single" w:color="auto" w:sz="4" w:space="0"/>
              <w:left w:val="nil"/>
              <w:bottom w:val="single" w:color="auto" w:sz="4" w:space="0"/>
              <w:right w:val="single" w:color="auto" w:sz="4" w:space="0"/>
            </w:tcBorders>
            <w:shd w:val="clear" w:color="auto" w:fill="DCE6F2"/>
            <w:noWrap w:val="0"/>
            <w:vAlign w:val="center"/>
          </w:tcPr>
          <w:p w14:paraId="6CFAC2CE">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必修</w:t>
            </w:r>
          </w:p>
        </w:tc>
        <w:tc>
          <w:tcPr>
            <w:tcW w:w="570" w:type="dxa"/>
            <w:tcBorders>
              <w:top w:val="single" w:color="auto" w:sz="4" w:space="0"/>
              <w:left w:val="nil"/>
              <w:bottom w:val="single" w:color="auto" w:sz="4" w:space="0"/>
              <w:right w:val="single" w:color="auto" w:sz="4" w:space="0"/>
            </w:tcBorders>
            <w:shd w:val="clear" w:color="auto" w:fill="DCE6F2"/>
            <w:noWrap w:val="0"/>
            <w:vAlign w:val="center"/>
          </w:tcPr>
          <w:p w14:paraId="3BDBB72F">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限选</w:t>
            </w:r>
          </w:p>
        </w:tc>
        <w:tc>
          <w:tcPr>
            <w:tcW w:w="835" w:type="dxa"/>
            <w:tcBorders>
              <w:top w:val="single" w:color="auto" w:sz="4" w:space="0"/>
              <w:left w:val="nil"/>
              <w:bottom w:val="single" w:color="auto" w:sz="4" w:space="0"/>
              <w:right w:val="single" w:color="auto" w:sz="4" w:space="0"/>
            </w:tcBorders>
            <w:shd w:val="clear" w:color="auto" w:fill="DCE6F2"/>
            <w:noWrap w:val="0"/>
            <w:vAlign w:val="center"/>
          </w:tcPr>
          <w:p w14:paraId="284847D1">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任选</w:t>
            </w:r>
          </w:p>
        </w:tc>
      </w:tr>
      <w:tr w14:paraId="65D26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269" w:type="dxa"/>
            <w:tcBorders>
              <w:top w:val="single" w:color="auto" w:sz="4" w:space="0"/>
              <w:left w:val="single" w:color="auto" w:sz="4" w:space="0"/>
              <w:bottom w:val="single" w:color="auto" w:sz="4" w:space="0"/>
              <w:right w:val="single" w:color="auto" w:sz="4" w:space="0"/>
            </w:tcBorders>
            <w:shd w:val="clear" w:color="auto" w:fill="DCE6F2"/>
            <w:noWrap w:val="0"/>
            <w:vAlign w:val="center"/>
          </w:tcPr>
          <w:p w14:paraId="3C10D35D">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素质教育</w:t>
            </w:r>
          </w:p>
          <w:p w14:paraId="2BA88774">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平台</w:t>
            </w:r>
          </w:p>
        </w:tc>
        <w:tc>
          <w:tcPr>
            <w:tcW w:w="540" w:type="dxa"/>
            <w:tcBorders>
              <w:top w:val="single" w:color="auto" w:sz="4" w:space="0"/>
              <w:left w:val="nil"/>
              <w:bottom w:val="single" w:color="auto" w:sz="4" w:space="0"/>
              <w:right w:val="single" w:color="auto" w:sz="4" w:space="0"/>
            </w:tcBorders>
            <w:noWrap w:val="0"/>
            <w:vAlign w:val="center"/>
          </w:tcPr>
          <w:p w14:paraId="4CB2F10A">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32</w:t>
            </w:r>
          </w:p>
        </w:tc>
        <w:tc>
          <w:tcPr>
            <w:tcW w:w="570" w:type="dxa"/>
            <w:tcBorders>
              <w:top w:val="single" w:color="auto" w:sz="4" w:space="0"/>
              <w:left w:val="nil"/>
              <w:bottom w:val="single" w:color="auto" w:sz="4" w:space="0"/>
              <w:right w:val="single" w:color="auto" w:sz="4" w:space="0"/>
            </w:tcBorders>
            <w:noWrap w:val="0"/>
            <w:vAlign w:val="center"/>
          </w:tcPr>
          <w:p w14:paraId="2982F5DD">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46.5</w:t>
            </w:r>
          </w:p>
        </w:tc>
        <w:tc>
          <w:tcPr>
            <w:tcW w:w="675" w:type="dxa"/>
            <w:tcBorders>
              <w:top w:val="single" w:color="auto" w:sz="4" w:space="0"/>
              <w:left w:val="nil"/>
              <w:bottom w:val="single" w:color="auto" w:sz="4" w:space="0"/>
              <w:right w:val="single" w:color="auto" w:sz="4" w:space="0"/>
            </w:tcBorders>
            <w:noWrap w:val="0"/>
            <w:vAlign w:val="center"/>
          </w:tcPr>
          <w:p w14:paraId="21228B4B">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856</w:t>
            </w:r>
          </w:p>
        </w:tc>
        <w:tc>
          <w:tcPr>
            <w:tcW w:w="705" w:type="dxa"/>
            <w:tcBorders>
              <w:top w:val="single" w:color="auto" w:sz="4" w:space="0"/>
              <w:left w:val="nil"/>
              <w:bottom w:val="single" w:color="auto" w:sz="4" w:space="0"/>
              <w:right w:val="single" w:color="auto" w:sz="4" w:space="0"/>
            </w:tcBorders>
            <w:noWrap w:val="0"/>
            <w:vAlign w:val="center"/>
          </w:tcPr>
          <w:p w14:paraId="31E09E43">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default" w:ascii="宋体" w:hAnsi="宋体" w:cs="Times New Roman"/>
                <w:sz w:val="20"/>
                <w:szCs w:val="20"/>
                <w:lang w:val="en-US" w:eastAsia="zh-CN"/>
              </w:rPr>
            </w:pPr>
            <w:r>
              <w:rPr>
                <w:rFonts w:hint="eastAsia" w:ascii="宋体" w:hAnsi="宋体" w:cs="Times New Roman"/>
                <w:sz w:val="20"/>
                <w:szCs w:val="20"/>
                <w:lang w:val="en-US" w:eastAsia="zh-CN"/>
              </w:rPr>
              <w:t>502</w:t>
            </w:r>
          </w:p>
        </w:tc>
        <w:tc>
          <w:tcPr>
            <w:tcW w:w="630" w:type="dxa"/>
            <w:tcBorders>
              <w:top w:val="single" w:color="auto" w:sz="4" w:space="0"/>
              <w:left w:val="nil"/>
              <w:bottom w:val="single" w:color="auto" w:sz="4" w:space="0"/>
              <w:right w:val="single" w:color="auto" w:sz="4" w:space="0"/>
            </w:tcBorders>
            <w:noWrap w:val="0"/>
            <w:vAlign w:val="center"/>
          </w:tcPr>
          <w:p w14:paraId="5262D9B0">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3</w:t>
            </w:r>
            <w:r>
              <w:rPr>
                <w:rFonts w:hint="eastAsia" w:ascii="宋体" w:hAnsi="宋体" w:cs="Times New Roman"/>
                <w:sz w:val="20"/>
                <w:szCs w:val="20"/>
                <w:lang w:val="en-US" w:eastAsia="zh-CN"/>
              </w:rPr>
              <w:t>54</w:t>
            </w:r>
          </w:p>
        </w:tc>
        <w:tc>
          <w:tcPr>
            <w:tcW w:w="810" w:type="dxa"/>
            <w:tcBorders>
              <w:top w:val="single" w:color="auto" w:sz="4" w:space="0"/>
              <w:left w:val="nil"/>
              <w:bottom w:val="single" w:color="auto" w:sz="4" w:space="0"/>
              <w:right w:val="single" w:color="auto" w:sz="4" w:space="0"/>
            </w:tcBorders>
            <w:noWrap w:val="0"/>
            <w:vAlign w:val="center"/>
          </w:tcPr>
          <w:p w14:paraId="1C3D0DE3">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5</w:t>
            </w:r>
            <w:r>
              <w:rPr>
                <w:rFonts w:hint="eastAsia" w:ascii="宋体" w:hAnsi="宋体" w:cs="Times New Roman"/>
                <w:sz w:val="20"/>
                <w:szCs w:val="20"/>
                <w:lang w:val="en-US" w:eastAsia="zh-CN"/>
              </w:rPr>
              <w:t>8</w:t>
            </w:r>
            <w:r>
              <w:rPr>
                <w:rFonts w:hint="eastAsia" w:ascii="宋体" w:hAnsi="宋体" w:cs="Times New Roman"/>
                <w:sz w:val="20"/>
                <w:szCs w:val="20"/>
              </w:rPr>
              <w:t>.</w:t>
            </w:r>
            <w:r>
              <w:rPr>
                <w:rFonts w:hint="eastAsia" w:ascii="宋体" w:hAnsi="宋体" w:cs="Times New Roman"/>
                <w:sz w:val="20"/>
                <w:szCs w:val="20"/>
                <w:lang w:val="en-US" w:eastAsia="zh-CN"/>
              </w:rPr>
              <w:t>64</w:t>
            </w:r>
          </w:p>
        </w:tc>
        <w:tc>
          <w:tcPr>
            <w:tcW w:w="750" w:type="dxa"/>
            <w:tcBorders>
              <w:top w:val="single" w:color="auto" w:sz="4" w:space="0"/>
              <w:left w:val="nil"/>
              <w:bottom w:val="single" w:color="auto" w:sz="4" w:space="0"/>
              <w:right w:val="single" w:color="auto" w:sz="4" w:space="0"/>
            </w:tcBorders>
            <w:noWrap w:val="0"/>
            <w:vAlign w:val="center"/>
          </w:tcPr>
          <w:p w14:paraId="51FE5B6D">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4</w:t>
            </w:r>
            <w:r>
              <w:rPr>
                <w:rFonts w:hint="eastAsia" w:ascii="宋体" w:hAnsi="宋体" w:cs="Times New Roman"/>
                <w:sz w:val="20"/>
                <w:szCs w:val="20"/>
                <w:lang w:val="en-US" w:eastAsia="zh-CN"/>
              </w:rPr>
              <w:t>1.36</w:t>
            </w:r>
          </w:p>
        </w:tc>
        <w:tc>
          <w:tcPr>
            <w:tcW w:w="645" w:type="dxa"/>
            <w:tcBorders>
              <w:top w:val="single" w:color="auto" w:sz="4" w:space="0"/>
              <w:left w:val="nil"/>
              <w:bottom w:val="single" w:color="auto" w:sz="4" w:space="0"/>
              <w:right w:val="single" w:color="auto" w:sz="4" w:space="0"/>
            </w:tcBorders>
            <w:noWrap w:val="0"/>
            <w:vAlign w:val="center"/>
          </w:tcPr>
          <w:p w14:paraId="12037630">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856</w:t>
            </w:r>
          </w:p>
        </w:tc>
        <w:tc>
          <w:tcPr>
            <w:tcW w:w="570" w:type="dxa"/>
            <w:tcBorders>
              <w:top w:val="single" w:color="auto" w:sz="4" w:space="0"/>
              <w:left w:val="nil"/>
              <w:bottom w:val="single" w:color="auto" w:sz="4" w:space="0"/>
              <w:right w:val="single" w:color="auto" w:sz="4" w:space="0"/>
            </w:tcBorders>
            <w:noWrap w:val="0"/>
            <w:vAlign w:val="center"/>
          </w:tcPr>
          <w:p w14:paraId="6A2073FD">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0</w:t>
            </w:r>
          </w:p>
        </w:tc>
        <w:tc>
          <w:tcPr>
            <w:tcW w:w="835" w:type="dxa"/>
            <w:tcBorders>
              <w:top w:val="single" w:color="auto" w:sz="4" w:space="0"/>
              <w:left w:val="nil"/>
              <w:bottom w:val="single" w:color="auto" w:sz="4" w:space="0"/>
              <w:right w:val="single" w:color="auto" w:sz="4" w:space="0"/>
            </w:tcBorders>
            <w:noWrap w:val="0"/>
            <w:vAlign w:val="center"/>
          </w:tcPr>
          <w:p w14:paraId="4CC28AC4">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0</w:t>
            </w:r>
          </w:p>
        </w:tc>
      </w:tr>
      <w:tr w14:paraId="78554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269" w:type="dxa"/>
            <w:tcBorders>
              <w:top w:val="single" w:color="auto" w:sz="4" w:space="0"/>
              <w:left w:val="single" w:color="auto" w:sz="4" w:space="0"/>
              <w:bottom w:val="single" w:color="auto" w:sz="4" w:space="0"/>
              <w:right w:val="single" w:color="auto" w:sz="4" w:space="0"/>
            </w:tcBorders>
            <w:shd w:val="clear" w:color="auto" w:fill="DCE6F2"/>
            <w:noWrap w:val="0"/>
            <w:vAlign w:val="center"/>
          </w:tcPr>
          <w:p w14:paraId="17ABCE93">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专业群共享平台</w:t>
            </w:r>
          </w:p>
        </w:tc>
        <w:tc>
          <w:tcPr>
            <w:tcW w:w="540" w:type="dxa"/>
            <w:tcBorders>
              <w:top w:val="single" w:color="auto" w:sz="4" w:space="0"/>
              <w:left w:val="nil"/>
              <w:bottom w:val="single" w:color="auto" w:sz="4" w:space="0"/>
              <w:right w:val="single" w:color="auto" w:sz="4" w:space="0"/>
            </w:tcBorders>
            <w:noWrap w:val="0"/>
            <w:vAlign w:val="center"/>
          </w:tcPr>
          <w:p w14:paraId="679EBB16">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7</w:t>
            </w:r>
          </w:p>
        </w:tc>
        <w:tc>
          <w:tcPr>
            <w:tcW w:w="570" w:type="dxa"/>
            <w:tcBorders>
              <w:top w:val="single" w:color="auto" w:sz="4" w:space="0"/>
              <w:left w:val="nil"/>
              <w:bottom w:val="single" w:color="auto" w:sz="4" w:space="0"/>
              <w:right w:val="single" w:color="auto" w:sz="4" w:space="0"/>
            </w:tcBorders>
            <w:noWrap w:val="0"/>
            <w:vAlign w:val="center"/>
          </w:tcPr>
          <w:p w14:paraId="505D22EA">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16.5</w:t>
            </w:r>
          </w:p>
        </w:tc>
        <w:tc>
          <w:tcPr>
            <w:tcW w:w="675" w:type="dxa"/>
            <w:tcBorders>
              <w:top w:val="single" w:color="auto" w:sz="4" w:space="0"/>
              <w:left w:val="nil"/>
              <w:bottom w:val="single" w:color="auto" w:sz="4" w:space="0"/>
              <w:right w:val="single" w:color="auto" w:sz="4" w:space="0"/>
            </w:tcBorders>
            <w:noWrap w:val="0"/>
            <w:vAlign w:val="center"/>
          </w:tcPr>
          <w:p w14:paraId="555D2B0F">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320</w:t>
            </w:r>
          </w:p>
        </w:tc>
        <w:tc>
          <w:tcPr>
            <w:tcW w:w="705" w:type="dxa"/>
            <w:tcBorders>
              <w:top w:val="single" w:color="auto" w:sz="4" w:space="0"/>
              <w:left w:val="nil"/>
              <w:bottom w:val="single" w:color="auto" w:sz="4" w:space="0"/>
              <w:right w:val="single" w:color="auto" w:sz="4" w:space="0"/>
            </w:tcBorders>
            <w:noWrap w:val="0"/>
            <w:vAlign w:val="center"/>
          </w:tcPr>
          <w:p w14:paraId="309F01CA">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128</w:t>
            </w:r>
          </w:p>
        </w:tc>
        <w:tc>
          <w:tcPr>
            <w:tcW w:w="630" w:type="dxa"/>
            <w:tcBorders>
              <w:top w:val="single" w:color="auto" w:sz="4" w:space="0"/>
              <w:left w:val="nil"/>
              <w:bottom w:val="single" w:color="auto" w:sz="4" w:space="0"/>
              <w:right w:val="single" w:color="auto" w:sz="4" w:space="0"/>
            </w:tcBorders>
            <w:noWrap w:val="0"/>
            <w:vAlign w:val="center"/>
          </w:tcPr>
          <w:p w14:paraId="609FB5A1">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192</w:t>
            </w:r>
          </w:p>
        </w:tc>
        <w:tc>
          <w:tcPr>
            <w:tcW w:w="810" w:type="dxa"/>
            <w:tcBorders>
              <w:top w:val="single" w:color="auto" w:sz="4" w:space="0"/>
              <w:left w:val="nil"/>
              <w:bottom w:val="single" w:color="auto" w:sz="4" w:space="0"/>
              <w:right w:val="single" w:color="auto" w:sz="4" w:space="0"/>
            </w:tcBorders>
            <w:noWrap w:val="0"/>
            <w:vAlign w:val="center"/>
          </w:tcPr>
          <w:p w14:paraId="663AF8E9">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default" w:ascii="宋体" w:hAnsi="宋体" w:cs="Times New Roman"/>
                <w:sz w:val="20"/>
                <w:szCs w:val="20"/>
                <w:lang w:val="en-US" w:eastAsia="zh-CN"/>
              </w:rPr>
            </w:pPr>
            <w:r>
              <w:rPr>
                <w:rFonts w:hint="eastAsia" w:ascii="宋体" w:hAnsi="宋体" w:cs="Times New Roman"/>
                <w:sz w:val="20"/>
                <w:szCs w:val="20"/>
                <w:lang w:val="en-US" w:eastAsia="zh-CN"/>
              </w:rPr>
              <w:t>40.00</w:t>
            </w:r>
          </w:p>
        </w:tc>
        <w:tc>
          <w:tcPr>
            <w:tcW w:w="750" w:type="dxa"/>
            <w:tcBorders>
              <w:top w:val="single" w:color="auto" w:sz="4" w:space="0"/>
              <w:left w:val="nil"/>
              <w:bottom w:val="single" w:color="auto" w:sz="4" w:space="0"/>
              <w:right w:val="single" w:color="auto" w:sz="4" w:space="0"/>
            </w:tcBorders>
            <w:noWrap w:val="0"/>
            <w:vAlign w:val="center"/>
          </w:tcPr>
          <w:p w14:paraId="732C1995">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default" w:ascii="宋体" w:hAnsi="宋体" w:cs="Times New Roman"/>
                <w:sz w:val="20"/>
                <w:szCs w:val="20"/>
                <w:lang w:val="en-US" w:eastAsia="zh-CN"/>
              </w:rPr>
            </w:pPr>
            <w:r>
              <w:rPr>
                <w:rFonts w:hint="eastAsia" w:ascii="宋体" w:hAnsi="宋体" w:cs="Times New Roman"/>
                <w:sz w:val="20"/>
                <w:szCs w:val="20"/>
                <w:lang w:val="en-US" w:eastAsia="zh-CN"/>
              </w:rPr>
              <w:t>60.00</w:t>
            </w:r>
          </w:p>
        </w:tc>
        <w:tc>
          <w:tcPr>
            <w:tcW w:w="645" w:type="dxa"/>
            <w:tcBorders>
              <w:top w:val="single" w:color="auto" w:sz="4" w:space="0"/>
              <w:left w:val="nil"/>
              <w:bottom w:val="single" w:color="auto" w:sz="4" w:space="0"/>
              <w:right w:val="single" w:color="auto" w:sz="4" w:space="0"/>
            </w:tcBorders>
            <w:noWrap w:val="0"/>
            <w:vAlign w:val="center"/>
          </w:tcPr>
          <w:p w14:paraId="73019791">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320</w:t>
            </w:r>
          </w:p>
        </w:tc>
        <w:tc>
          <w:tcPr>
            <w:tcW w:w="570" w:type="dxa"/>
            <w:tcBorders>
              <w:top w:val="single" w:color="auto" w:sz="4" w:space="0"/>
              <w:left w:val="nil"/>
              <w:bottom w:val="single" w:color="auto" w:sz="4" w:space="0"/>
              <w:right w:val="single" w:color="auto" w:sz="4" w:space="0"/>
            </w:tcBorders>
            <w:noWrap w:val="0"/>
            <w:vAlign w:val="center"/>
          </w:tcPr>
          <w:p w14:paraId="04825A42">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0</w:t>
            </w:r>
          </w:p>
        </w:tc>
        <w:tc>
          <w:tcPr>
            <w:tcW w:w="835" w:type="dxa"/>
            <w:tcBorders>
              <w:top w:val="single" w:color="auto" w:sz="4" w:space="0"/>
              <w:left w:val="nil"/>
              <w:bottom w:val="single" w:color="auto" w:sz="4" w:space="0"/>
              <w:right w:val="single" w:color="auto" w:sz="4" w:space="0"/>
            </w:tcBorders>
            <w:noWrap w:val="0"/>
            <w:vAlign w:val="center"/>
          </w:tcPr>
          <w:p w14:paraId="41A84BE7">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0</w:t>
            </w:r>
          </w:p>
        </w:tc>
      </w:tr>
      <w:tr w14:paraId="01802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269" w:type="dxa"/>
            <w:tcBorders>
              <w:top w:val="single" w:color="auto" w:sz="4" w:space="0"/>
              <w:left w:val="single" w:color="auto" w:sz="4" w:space="0"/>
              <w:bottom w:val="single" w:color="auto" w:sz="4" w:space="0"/>
              <w:right w:val="single" w:color="auto" w:sz="4" w:space="0"/>
            </w:tcBorders>
            <w:shd w:val="clear" w:color="auto" w:fill="DCE6F2"/>
            <w:noWrap w:val="0"/>
            <w:vAlign w:val="center"/>
          </w:tcPr>
          <w:p w14:paraId="1CC85B59">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专业课程</w:t>
            </w:r>
          </w:p>
          <w:p w14:paraId="6F6749DC">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模块</w:t>
            </w:r>
          </w:p>
        </w:tc>
        <w:tc>
          <w:tcPr>
            <w:tcW w:w="540" w:type="dxa"/>
            <w:tcBorders>
              <w:top w:val="single" w:color="auto" w:sz="4" w:space="0"/>
              <w:left w:val="nil"/>
              <w:bottom w:val="single" w:color="auto" w:sz="4" w:space="0"/>
              <w:right w:val="single" w:color="auto" w:sz="4" w:space="0"/>
            </w:tcBorders>
            <w:noWrap w:val="0"/>
            <w:vAlign w:val="center"/>
          </w:tcPr>
          <w:p w14:paraId="02D997F1">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lang w:val="en-US" w:eastAsia="zh-CN"/>
              </w:rPr>
            </w:pPr>
            <w:r>
              <w:rPr>
                <w:rFonts w:hint="eastAsia" w:ascii="宋体" w:hAnsi="宋体" w:cs="Times New Roman"/>
                <w:sz w:val="20"/>
                <w:szCs w:val="20"/>
              </w:rPr>
              <w:t>3</w:t>
            </w:r>
            <w:r>
              <w:rPr>
                <w:rFonts w:hint="eastAsia" w:ascii="宋体" w:hAnsi="宋体" w:cs="Times New Roman"/>
                <w:sz w:val="20"/>
                <w:szCs w:val="20"/>
                <w:lang w:val="en-US" w:eastAsia="zh-CN"/>
              </w:rPr>
              <w:t>3</w:t>
            </w:r>
          </w:p>
        </w:tc>
        <w:tc>
          <w:tcPr>
            <w:tcW w:w="570" w:type="dxa"/>
            <w:tcBorders>
              <w:top w:val="single" w:color="auto" w:sz="4" w:space="0"/>
              <w:left w:val="nil"/>
              <w:bottom w:val="single" w:color="auto" w:sz="4" w:space="0"/>
              <w:right w:val="single" w:color="auto" w:sz="4" w:space="0"/>
            </w:tcBorders>
            <w:noWrap w:val="0"/>
            <w:vAlign w:val="center"/>
          </w:tcPr>
          <w:p w14:paraId="2BADDC70">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lang w:val="en-US" w:eastAsia="zh-CN"/>
              </w:rPr>
              <w:t>77</w:t>
            </w:r>
          </w:p>
        </w:tc>
        <w:tc>
          <w:tcPr>
            <w:tcW w:w="675" w:type="dxa"/>
            <w:tcBorders>
              <w:top w:val="single" w:color="auto" w:sz="4" w:space="0"/>
              <w:left w:val="nil"/>
              <w:bottom w:val="single" w:color="auto" w:sz="4" w:space="0"/>
              <w:right w:val="single" w:color="auto" w:sz="4" w:space="0"/>
            </w:tcBorders>
            <w:noWrap w:val="0"/>
            <w:vAlign w:val="center"/>
          </w:tcPr>
          <w:p w14:paraId="1F06E7DA">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1</w:t>
            </w:r>
            <w:r>
              <w:rPr>
                <w:rFonts w:hint="eastAsia" w:ascii="宋体" w:hAnsi="宋体" w:cs="Times New Roman"/>
                <w:sz w:val="20"/>
                <w:szCs w:val="20"/>
                <w:lang w:val="en-US" w:eastAsia="zh-CN"/>
              </w:rPr>
              <w:t>350</w:t>
            </w:r>
          </w:p>
        </w:tc>
        <w:tc>
          <w:tcPr>
            <w:tcW w:w="705" w:type="dxa"/>
            <w:tcBorders>
              <w:top w:val="single" w:color="auto" w:sz="4" w:space="0"/>
              <w:left w:val="nil"/>
              <w:bottom w:val="single" w:color="auto" w:sz="4" w:space="0"/>
              <w:right w:val="single" w:color="auto" w:sz="4" w:space="0"/>
            </w:tcBorders>
            <w:noWrap w:val="0"/>
            <w:vAlign w:val="center"/>
          </w:tcPr>
          <w:p w14:paraId="7615BCED">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default" w:ascii="宋体" w:hAnsi="宋体" w:cs="Times New Roman"/>
                <w:sz w:val="20"/>
                <w:szCs w:val="20"/>
                <w:lang w:val="en-US" w:eastAsia="zh-CN"/>
              </w:rPr>
            </w:pPr>
            <w:r>
              <w:rPr>
                <w:rFonts w:hint="eastAsia" w:ascii="宋体" w:hAnsi="宋体" w:cs="Times New Roman"/>
                <w:sz w:val="20"/>
                <w:szCs w:val="20"/>
                <w:lang w:val="en-US" w:eastAsia="zh-CN"/>
              </w:rPr>
              <w:t>556</w:t>
            </w:r>
          </w:p>
        </w:tc>
        <w:tc>
          <w:tcPr>
            <w:tcW w:w="630" w:type="dxa"/>
            <w:tcBorders>
              <w:top w:val="single" w:color="auto" w:sz="4" w:space="0"/>
              <w:left w:val="nil"/>
              <w:bottom w:val="single" w:color="auto" w:sz="4" w:space="0"/>
              <w:right w:val="single" w:color="auto" w:sz="4" w:space="0"/>
            </w:tcBorders>
            <w:noWrap w:val="0"/>
            <w:vAlign w:val="center"/>
          </w:tcPr>
          <w:p w14:paraId="50F189CC">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lang w:val="en-US" w:eastAsia="zh-CN"/>
              </w:rPr>
              <w:t>794</w:t>
            </w:r>
          </w:p>
        </w:tc>
        <w:tc>
          <w:tcPr>
            <w:tcW w:w="810" w:type="dxa"/>
            <w:tcBorders>
              <w:top w:val="single" w:color="auto" w:sz="4" w:space="0"/>
              <w:left w:val="nil"/>
              <w:bottom w:val="single" w:color="auto" w:sz="4" w:space="0"/>
              <w:right w:val="single" w:color="auto" w:sz="4" w:space="0"/>
            </w:tcBorders>
            <w:noWrap w:val="0"/>
            <w:vAlign w:val="center"/>
          </w:tcPr>
          <w:p w14:paraId="7A0097FC">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default" w:ascii="宋体" w:hAnsi="宋体" w:cs="Times New Roman"/>
                <w:sz w:val="20"/>
                <w:szCs w:val="20"/>
                <w:lang w:val="en-US" w:eastAsia="zh-CN"/>
              </w:rPr>
            </w:pPr>
            <w:r>
              <w:rPr>
                <w:rFonts w:hint="eastAsia" w:ascii="宋体" w:hAnsi="宋体" w:cs="Times New Roman"/>
                <w:sz w:val="20"/>
                <w:szCs w:val="20"/>
                <w:lang w:val="en-US" w:eastAsia="zh-CN"/>
              </w:rPr>
              <w:t>41.19</w:t>
            </w:r>
          </w:p>
        </w:tc>
        <w:tc>
          <w:tcPr>
            <w:tcW w:w="750" w:type="dxa"/>
            <w:tcBorders>
              <w:top w:val="single" w:color="auto" w:sz="4" w:space="0"/>
              <w:left w:val="nil"/>
              <w:bottom w:val="single" w:color="auto" w:sz="4" w:space="0"/>
              <w:right w:val="single" w:color="auto" w:sz="4" w:space="0"/>
            </w:tcBorders>
            <w:noWrap w:val="0"/>
            <w:vAlign w:val="center"/>
          </w:tcPr>
          <w:p w14:paraId="7BADDB46">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default" w:ascii="宋体" w:hAnsi="宋体" w:cs="Times New Roman"/>
                <w:sz w:val="20"/>
                <w:szCs w:val="20"/>
                <w:lang w:val="en-US" w:eastAsia="zh-CN"/>
              </w:rPr>
            </w:pPr>
            <w:r>
              <w:rPr>
                <w:rFonts w:hint="eastAsia" w:ascii="宋体" w:hAnsi="宋体" w:cs="Times New Roman"/>
                <w:sz w:val="20"/>
                <w:szCs w:val="20"/>
                <w:lang w:val="en-US" w:eastAsia="zh-CN"/>
              </w:rPr>
              <w:t>58.81</w:t>
            </w:r>
          </w:p>
        </w:tc>
        <w:tc>
          <w:tcPr>
            <w:tcW w:w="645" w:type="dxa"/>
            <w:tcBorders>
              <w:top w:val="single" w:color="auto" w:sz="4" w:space="0"/>
              <w:left w:val="nil"/>
              <w:bottom w:val="single" w:color="auto" w:sz="4" w:space="0"/>
              <w:right w:val="single" w:color="auto" w:sz="4" w:space="0"/>
            </w:tcBorders>
            <w:noWrap w:val="0"/>
            <w:vAlign w:val="center"/>
          </w:tcPr>
          <w:p w14:paraId="1C7986B8">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default" w:ascii="宋体" w:hAnsi="宋体" w:cs="Times New Roman"/>
                <w:sz w:val="20"/>
                <w:szCs w:val="20"/>
                <w:lang w:val="en-US" w:eastAsia="zh-CN"/>
              </w:rPr>
            </w:pPr>
            <w:r>
              <w:rPr>
                <w:rFonts w:hint="eastAsia" w:ascii="宋体" w:hAnsi="宋体" w:cs="Times New Roman"/>
                <w:sz w:val="20"/>
                <w:szCs w:val="20"/>
                <w:lang w:val="en-US" w:eastAsia="zh-CN"/>
              </w:rPr>
              <w:t>1030</w:t>
            </w:r>
          </w:p>
        </w:tc>
        <w:tc>
          <w:tcPr>
            <w:tcW w:w="570" w:type="dxa"/>
            <w:tcBorders>
              <w:top w:val="single" w:color="auto" w:sz="4" w:space="0"/>
              <w:left w:val="nil"/>
              <w:bottom w:val="single" w:color="auto" w:sz="4" w:space="0"/>
              <w:right w:val="single" w:color="auto" w:sz="4" w:space="0"/>
            </w:tcBorders>
            <w:noWrap w:val="0"/>
            <w:vAlign w:val="center"/>
          </w:tcPr>
          <w:p w14:paraId="0D5521A8">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default" w:ascii="宋体" w:hAnsi="宋体" w:cs="Times New Roman"/>
                <w:sz w:val="20"/>
                <w:szCs w:val="20"/>
                <w:lang w:val="en-US" w:eastAsia="zh-CN"/>
              </w:rPr>
            </w:pPr>
            <w:r>
              <w:rPr>
                <w:rFonts w:hint="eastAsia" w:ascii="宋体" w:hAnsi="宋体" w:cs="Times New Roman"/>
                <w:sz w:val="20"/>
                <w:szCs w:val="20"/>
                <w:lang w:val="en-US" w:eastAsia="zh-CN"/>
              </w:rPr>
              <w:t>260</w:t>
            </w:r>
          </w:p>
        </w:tc>
        <w:tc>
          <w:tcPr>
            <w:tcW w:w="835" w:type="dxa"/>
            <w:tcBorders>
              <w:top w:val="single" w:color="auto" w:sz="4" w:space="0"/>
              <w:left w:val="nil"/>
              <w:bottom w:val="single" w:color="auto" w:sz="4" w:space="0"/>
              <w:right w:val="single" w:color="auto" w:sz="4" w:space="0"/>
            </w:tcBorders>
            <w:noWrap w:val="0"/>
            <w:vAlign w:val="center"/>
          </w:tcPr>
          <w:p w14:paraId="47218C85">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lang w:val="en-US" w:eastAsia="zh-CN"/>
              </w:rPr>
              <w:t>60</w:t>
            </w:r>
          </w:p>
        </w:tc>
      </w:tr>
      <w:tr w14:paraId="2D71F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269" w:type="dxa"/>
            <w:tcBorders>
              <w:top w:val="single" w:color="auto" w:sz="4" w:space="0"/>
              <w:left w:val="single" w:color="auto" w:sz="4" w:space="0"/>
              <w:bottom w:val="single" w:color="auto" w:sz="4" w:space="0"/>
              <w:right w:val="single" w:color="auto" w:sz="4" w:space="0"/>
            </w:tcBorders>
            <w:shd w:val="clear" w:color="auto" w:fill="DCE6F2"/>
            <w:noWrap w:val="0"/>
            <w:vAlign w:val="center"/>
          </w:tcPr>
          <w:p w14:paraId="09592F01">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素质拓展</w:t>
            </w:r>
          </w:p>
          <w:p w14:paraId="70C0BD1B">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模块</w:t>
            </w:r>
          </w:p>
        </w:tc>
        <w:tc>
          <w:tcPr>
            <w:tcW w:w="540" w:type="dxa"/>
            <w:tcBorders>
              <w:top w:val="single" w:color="auto" w:sz="4" w:space="0"/>
              <w:left w:val="nil"/>
              <w:bottom w:val="single" w:color="auto" w:sz="4" w:space="0"/>
              <w:right w:val="single" w:color="auto" w:sz="4" w:space="0"/>
            </w:tcBorders>
            <w:noWrap w:val="0"/>
            <w:vAlign w:val="center"/>
          </w:tcPr>
          <w:p w14:paraId="441D7EB2">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45</w:t>
            </w:r>
          </w:p>
        </w:tc>
        <w:tc>
          <w:tcPr>
            <w:tcW w:w="570" w:type="dxa"/>
            <w:tcBorders>
              <w:top w:val="single" w:color="auto" w:sz="4" w:space="0"/>
              <w:left w:val="nil"/>
              <w:bottom w:val="single" w:color="auto" w:sz="4" w:space="0"/>
              <w:right w:val="single" w:color="auto" w:sz="4" w:space="0"/>
            </w:tcBorders>
            <w:noWrap w:val="0"/>
            <w:vAlign w:val="center"/>
          </w:tcPr>
          <w:p w14:paraId="2A13B7F0">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2</w:t>
            </w:r>
          </w:p>
        </w:tc>
        <w:tc>
          <w:tcPr>
            <w:tcW w:w="675" w:type="dxa"/>
            <w:tcBorders>
              <w:top w:val="single" w:color="auto" w:sz="4" w:space="0"/>
              <w:left w:val="nil"/>
              <w:bottom w:val="single" w:color="auto" w:sz="4" w:space="0"/>
              <w:right w:val="single" w:color="auto" w:sz="4" w:space="0"/>
            </w:tcBorders>
            <w:noWrap w:val="0"/>
            <w:vAlign w:val="center"/>
          </w:tcPr>
          <w:p w14:paraId="09020553">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32</w:t>
            </w:r>
          </w:p>
        </w:tc>
        <w:tc>
          <w:tcPr>
            <w:tcW w:w="705" w:type="dxa"/>
            <w:tcBorders>
              <w:top w:val="single" w:color="auto" w:sz="4" w:space="0"/>
              <w:left w:val="nil"/>
              <w:bottom w:val="single" w:color="auto" w:sz="4" w:space="0"/>
              <w:right w:val="single" w:color="auto" w:sz="4" w:space="0"/>
            </w:tcBorders>
            <w:noWrap w:val="0"/>
            <w:vAlign w:val="center"/>
          </w:tcPr>
          <w:p w14:paraId="7FF39E04">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32</w:t>
            </w:r>
          </w:p>
        </w:tc>
        <w:tc>
          <w:tcPr>
            <w:tcW w:w="630" w:type="dxa"/>
            <w:tcBorders>
              <w:top w:val="single" w:color="auto" w:sz="4" w:space="0"/>
              <w:left w:val="nil"/>
              <w:bottom w:val="single" w:color="auto" w:sz="4" w:space="0"/>
              <w:right w:val="single" w:color="auto" w:sz="4" w:space="0"/>
            </w:tcBorders>
            <w:noWrap w:val="0"/>
            <w:vAlign w:val="center"/>
          </w:tcPr>
          <w:p w14:paraId="78E6A1D5">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0</w:t>
            </w:r>
          </w:p>
        </w:tc>
        <w:tc>
          <w:tcPr>
            <w:tcW w:w="810" w:type="dxa"/>
            <w:tcBorders>
              <w:top w:val="single" w:color="auto" w:sz="4" w:space="0"/>
              <w:left w:val="nil"/>
              <w:bottom w:val="single" w:color="auto" w:sz="4" w:space="0"/>
              <w:right w:val="single" w:color="auto" w:sz="4" w:space="0"/>
            </w:tcBorders>
            <w:noWrap w:val="0"/>
            <w:vAlign w:val="center"/>
          </w:tcPr>
          <w:p w14:paraId="718D6D07">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default" w:ascii="宋体" w:hAnsi="宋体" w:cs="Times New Roman"/>
                <w:sz w:val="20"/>
                <w:szCs w:val="20"/>
                <w:lang w:val="en-US" w:eastAsia="zh-CN"/>
              </w:rPr>
            </w:pPr>
            <w:r>
              <w:rPr>
                <w:rFonts w:hint="eastAsia" w:ascii="宋体" w:hAnsi="宋体" w:cs="Times New Roman"/>
                <w:sz w:val="20"/>
                <w:szCs w:val="20"/>
                <w:lang w:val="en-US" w:eastAsia="zh-CN"/>
              </w:rPr>
              <w:t>100</w:t>
            </w:r>
          </w:p>
        </w:tc>
        <w:tc>
          <w:tcPr>
            <w:tcW w:w="750" w:type="dxa"/>
            <w:tcBorders>
              <w:top w:val="single" w:color="auto" w:sz="4" w:space="0"/>
              <w:left w:val="nil"/>
              <w:bottom w:val="single" w:color="auto" w:sz="4" w:space="0"/>
              <w:right w:val="single" w:color="auto" w:sz="4" w:space="0"/>
            </w:tcBorders>
            <w:noWrap w:val="0"/>
            <w:vAlign w:val="center"/>
          </w:tcPr>
          <w:p w14:paraId="75F68AEF">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lang w:val="en-US" w:eastAsia="zh-CN"/>
              </w:rPr>
            </w:pPr>
            <w:r>
              <w:rPr>
                <w:rFonts w:hint="eastAsia" w:ascii="宋体" w:hAnsi="宋体" w:cs="Times New Roman"/>
                <w:sz w:val="20"/>
                <w:szCs w:val="20"/>
                <w:lang w:val="en-US" w:eastAsia="zh-CN"/>
              </w:rPr>
              <w:t>0</w:t>
            </w:r>
          </w:p>
        </w:tc>
        <w:tc>
          <w:tcPr>
            <w:tcW w:w="645" w:type="dxa"/>
            <w:tcBorders>
              <w:top w:val="single" w:color="auto" w:sz="4" w:space="0"/>
              <w:left w:val="nil"/>
              <w:bottom w:val="single" w:color="auto" w:sz="4" w:space="0"/>
              <w:right w:val="single" w:color="auto" w:sz="4" w:space="0"/>
            </w:tcBorders>
            <w:noWrap w:val="0"/>
            <w:vAlign w:val="center"/>
          </w:tcPr>
          <w:p w14:paraId="27A43A77">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0</w:t>
            </w:r>
          </w:p>
        </w:tc>
        <w:tc>
          <w:tcPr>
            <w:tcW w:w="570" w:type="dxa"/>
            <w:tcBorders>
              <w:top w:val="single" w:color="auto" w:sz="4" w:space="0"/>
              <w:left w:val="nil"/>
              <w:bottom w:val="single" w:color="auto" w:sz="4" w:space="0"/>
              <w:right w:val="single" w:color="auto" w:sz="4" w:space="0"/>
            </w:tcBorders>
            <w:noWrap w:val="0"/>
            <w:vAlign w:val="center"/>
          </w:tcPr>
          <w:p w14:paraId="0E2A622E">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0</w:t>
            </w:r>
          </w:p>
        </w:tc>
        <w:tc>
          <w:tcPr>
            <w:tcW w:w="835" w:type="dxa"/>
            <w:tcBorders>
              <w:top w:val="single" w:color="auto" w:sz="4" w:space="0"/>
              <w:left w:val="nil"/>
              <w:bottom w:val="single" w:color="auto" w:sz="4" w:space="0"/>
              <w:right w:val="single" w:color="auto" w:sz="4" w:space="0"/>
            </w:tcBorders>
            <w:noWrap w:val="0"/>
            <w:vAlign w:val="center"/>
          </w:tcPr>
          <w:p w14:paraId="7DFF40D8">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lang w:val="en-US" w:eastAsia="zh-CN"/>
              </w:rPr>
              <w:t>32-60</w:t>
            </w:r>
          </w:p>
        </w:tc>
      </w:tr>
      <w:tr w14:paraId="5A0E6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269" w:type="dxa"/>
            <w:tcBorders>
              <w:top w:val="single" w:color="auto" w:sz="4" w:space="0"/>
              <w:left w:val="single" w:color="auto" w:sz="4" w:space="0"/>
              <w:bottom w:val="single" w:color="auto" w:sz="4" w:space="0"/>
              <w:right w:val="single" w:color="auto" w:sz="4" w:space="0"/>
            </w:tcBorders>
            <w:shd w:val="clear" w:color="auto" w:fill="DCE6F2"/>
            <w:noWrap w:val="0"/>
            <w:vAlign w:val="center"/>
          </w:tcPr>
          <w:p w14:paraId="354E9E23">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总计</w:t>
            </w:r>
          </w:p>
        </w:tc>
        <w:tc>
          <w:tcPr>
            <w:tcW w:w="540" w:type="dxa"/>
            <w:tcBorders>
              <w:top w:val="single" w:color="auto" w:sz="4" w:space="0"/>
              <w:left w:val="nil"/>
              <w:bottom w:val="single" w:color="auto" w:sz="4" w:space="0"/>
              <w:right w:val="single" w:color="auto" w:sz="4" w:space="0"/>
            </w:tcBorders>
            <w:shd w:val="clear" w:color="auto" w:fill="auto"/>
            <w:noWrap w:val="0"/>
            <w:vAlign w:val="center"/>
          </w:tcPr>
          <w:p w14:paraId="6481E057">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lang w:val="en-US" w:eastAsia="zh-CN"/>
              </w:rPr>
            </w:pPr>
            <w:r>
              <w:rPr>
                <w:rFonts w:hint="eastAsia" w:ascii="宋体" w:hAnsi="宋体" w:cs="Times New Roman"/>
                <w:sz w:val="20"/>
                <w:szCs w:val="20"/>
              </w:rPr>
              <w:t>11</w:t>
            </w:r>
            <w:r>
              <w:rPr>
                <w:rFonts w:hint="eastAsia" w:ascii="宋体" w:hAnsi="宋体" w:cs="Times New Roman"/>
                <w:sz w:val="20"/>
                <w:szCs w:val="20"/>
                <w:lang w:val="en-US" w:eastAsia="zh-CN"/>
              </w:rPr>
              <w:t>7</w:t>
            </w:r>
          </w:p>
        </w:tc>
        <w:tc>
          <w:tcPr>
            <w:tcW w:w="570" w:type="dxa"/>
            <w:tcBorders>
              <w:top w:val="single" w:color="auto" w:sz="4" w:space="0"/>
              <w:left w:val="nil"/>
              <w:bottom w:val="single" w:color="auto" w:sz="4" w:space="0"/>
              <w:right w:val="single" w:color="auto" w:sz="4" w:space="0"/>
            </w:tcBorders>
            <w:shd w:val="clear" w:color="auto" w:fill="auto"/>
            <w:noWrap w:val="0"/>
            <w:vAlign w:val="center"/>
          </w:tcPr>
          <w:p w14:paraId="369ABDE7">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b/>
                <w:bCs/>
                <w:sz w:val="20"/>
                <w:szCs w:val="20"/>
              </w:rPr>
            </w:pPr>
            <w:r>
              <w:rPr>
                <w:rFonts w:hint="eastAsia" w:ascii="宋体" w:hAnsi="宋体" w:cs="Times New Roman"/>
                <w:b w:val="0"/>
                <w:bCs w:val="0"/>
                <w:sz w:val="20"/>
                <w:szCs w:val="20"/>
              </w:rPr>
              <w:t>1</w:t>
            </w:r>
            <w:r>
              <w:rPr>
                <w:rFonts w:hint="eastAsia" w:ascii="宋体" w:hAnsi="宋体" w:cs="Times New Roman"/>
                <w:b w:val="0"/>
                <w:bCs w:val="0"/>
                <w:sz w:val="20"/>
                <w:szCs w:val="20"/>
                <w:lang w:val="en-US" w:eastAsia="zh-CN"/>
              </w:rPr>
              <w:t>42</w:t>
            </w:r>
          </w:p>
        </w:tc>
        <w:tc>
          <w:tcPr>
            <w:tcW w:w="675" w:type="dxa"/>
            <w:tcBorders>
              <w:top w:val="single" w:color="auto" w:sz="4" w:space="0"/>
              <w:left w:val="nil"/>
              <w:bottom w:val="single" w:color="auto" w:sz="4" w:space="0"/>
              <w:right w:val="single" w:color="auto" w:sz="4" w:space="0"/>
            </w:tcBorders>
            <w:shd w:val="clear" w:color="auto" w:fill="DCE6F2"/>
            <w:noWrap w:val="0"/>
            <w:vAlign w:val="center"/>
          </w:tcPr>
          <w:p w14:paraId="08073D5F">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b/>
                <w:bCs/>
                <w:sz w:val="20"/>
                <w:szCs w:val="20"/>
              </w:rPr>
            </w:pPr>
            <w:r>
              <w:rPr>
                <w:rFonts w:hint="eastAsia" w:ascii="宋体" w:hAnsi="宋体" w:cs="Times New Roman"/>
                <w:b/>
                <w:bCs/>
                <w:sz w:val="20"/>
                <w:szCs w:val="20"/>
                <w:lang w:val="en-US" w:eastAsia="zh-CN"/>
              </w:rPr>
              <w:t>2558</w:t>
            </w:r>
          </w:p>
        </w:tc>
        <w:tc>
          <w:tcPr>
            <w:tcW w:w="705" w:type="dxa"/>
            <w:tcBorders>
              <w:top w:val="single" w:color="auto" w:sz="4" w:space="0"/>
              <w:left w:val="nil"/>
              <w:bottom w:val="single" w:color="auto" w:sz="4" w:space="0"/>
              <w:right w:val="single" w:color="auto" w:sz="4" w:space="0"/>
            </w:tcBorders>
            <w:shd w:val="clear" w:color="auto" w:fill="DCE6F2"/>
            <w:noWrap w:val="0"/>
            <w:vAlign w:val="center"/>
          </w:tcPr>
          <w:p w14:paraId="39D82D2C">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b/>
                <w:bCs/>
                <w:sz w:val="20"/>
                <w:szCs w:val="20"/>
              </w:rPr>
            </w:pPr>
            <w:r>
              <w:rPr>
                <w:rFonts w:hint="eastAsia" w:ascii="宋体" w:hAnsi="宋体" w:cs="Times New Roman"/>
                <w:b/>
                <w:bCs/>
                <w:sz w:val="20"/>
                <w:szCs w:val="20"/>
              </w:rPr>
              <w:t>1</w:t>
            </w:r>
            <w:r>
              <w:rPr>
                <w:rFonts w:hint="eastAsia" w:ascii="宋体" w:hAnsi="宋体" w:cs="Times New Roman"/>
                <w:b/>
                <w:bCs/>
                <w:sz w:val="20"/>
                <w:szCs w:val="20"/>
                <w:lang w:val="en-US" w:eastAsia="zh-CN"/>
              </w:rPr>
              <w:t>218</w:t>
            </w:r>
          </w:p>
        </w:tc>
        <w:tc>
          <w:tcPr>
            <w:tcW w:w="630" w:type="dxa"/>
            <w:tcBorders>
              <w:top w:val="single" w:color="auto" w:sz="4" w:space="0"/>
              <w:left w:val="nil"/>
              <w:bottom w:val="single" w:color="auto" w:sz="4" w:space="0"/>
              <w:right w:val="single" w:color="auto" w:sz="4" w:space="0"/>
            </w:tcBorders>
            <w:shd w:val="clear" w:color="auto" w:fill="DCE6F2"/>
            <w:noWrap w:val="0"/>
            <w:vAlign w:val="center"/>
          </w:tcPr>
          <w:p w14:paraId="55EC1D97">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b/>
                <w:bCs/>
                <w:sz w:val="20"/>
                <w:szCs w:val="20"/>
              </w:rPr>
            </w:pPr>
            <w:r>
              <w:rPr>
                <w:rFonts w:hint="eastAsia" w:ascii="宋体" w:hAnsi="宋体" w:cs="Times New Roman"/>
                <w:b/>
                <w:bCs/>
                <w:sz w:val="20"/>
                <w:szCs w:val="20"/>
              </w:rPr>
              <w:t>1</w:t>
            </w:r>
            <w:r>
              <w:rPr>
                <w:rFonts w:hint="eastAsia" w:ascii="宋体" w:hAnsi="宋体" w:cs="Times New Roman"/>
                <w:b/>
                <w:bCs/>
                <w:sz w:val="20"/>
                <w:szCs w:val="20"/>
                <w:lang w:val="en-US" w:eastAsia="zh-CN"/>
              </w:rPr>
              <w:t>340</w:t>
            </w:r>
          </w:p>
        </w:tc>
        <w:tc>
          <w:tcPr>
            <w:tcW w:w="810" w:type="dxa"/>
            <w:tcBorders>
              <w:top w:val="single" w:color="auto" w:sz="4" w:space="0"/>
              <w:left w:val="nil"/>
              <w:bottom w:val="single" w:color="auto" w:sz="4" w:space="0"/>
              <w:right w:val="single" w:color="auto" w:sz="4" w:space="0"/>
            </w:tcBorders>
            <w:shd w:val="clear" w:color="auto" w:fill="DCE6F2"/>
            <w:noWrap w:val="0"/>
            <w:vAlign w:val="center"/>
          </w:tcPr>
          <w:p w14:paraId="29C2946F">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default" w:ascii="宋体" w:hAnsi="宋体" w:cs="Times New Roman"/>
                <w:b/>
                <w:bCs/>
                <w:sz w:val="20"/>
                <w:szCs w:val="20"/>
                <w:lang w:val="en-US"/>
              </w:rPr>
            </w:pPr>
            <w:r>
              <w:rPr>
                <w:rFonts w:hint="eastAsia" w:ascii="宋体" w:hAnsi="宋体" w:cs="Times New Roman"/>
                <w:b/>
                <w:bCs/>
                <w:sz w:val="20"/>
                <w:szCs w:val="20"/>
              </w:rPr>
              <w:t>47.</w:t>
            </w:r>
            <w:r>
              <w:rPr>
                <w:rFonts w:hint="eastAsia" w:ascii="宋体" w:hAnsi="宋体" w:cs="Times New Roman"/>
                <w:b/>
                <w:bCs/>
                <w:sz w:val="20"/>
                <w:szCs w:val="20"/>
                <w:lang w:val="en-US" w:eastAsia="zh-CN"/>
              </w:rPr>
              <w:t>62</w:t>
            </w:r>
          </w:p>
        </w:tc>
        <w:tc>
          <w:tcPr>
            <w:tcW w:w="750" w:type="dxa"/>
            <w:tcBorders>
              <w:top w:val="single" w:color="auto" w:sz="4" w:space="0"/>
              <w:left w:val="nil"/>
              <w:bottom w:val="single" w:color="auto" w:sz="4" w:space="0"/>
              <w:right w:val="single" w:color="auto" w:sz="4" w:space="0"/>
            </w:tcBorders>
            <w:shd w:val="clear" w:color="auto" w:fill="DCE6F2"/>
            <w:noWrap w:val="0"/>
            <w:vAlign w:val="center"/>
          </w:tcPr>
          <w:p w14:paraId="18CA4D86">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default" w:ascii="宋体" w:hAnsi="宋体" w:eastAsia="宋体" w:cs="Times New Roman"/>
                <w:b/>
                <w:bCs/>
                <w:sz w:val="20"/>
                <w:szCs w:val="20"/>
                <w:lang w:val="en-US" w:eastAsia="zh-CN"/>
              </w:rPr>
            </w:pPr>
            <w:r>
              <w:rPr>
                <w:rFonts w:hint="eastAsia" w:ascii="宋体" w:hAnsi="宋体" w:cs="Times New Roman"/>
                <w:b/>
                <w:bCs/>
                <w:sz w:val="20"/>
                <w:szCs w:val="20"/>
              </w:rPr>
              <w:t>52.</w:t>
            </w:r>
            <w:r>
              <w:rPr>
                <w:rFonts w:hint="eastAsia" w:ascii="宋体" w:hAnsi="宋体" w:cs="Times New Roman"/>
                <w:b/>
                <w:bCs/>
                <w:sz w:val="20"/>
                <w:szCs w:val="20"/>
                <w:lang w:val="en-US" w:eastAsia="zh-CN"/>
              </w:rPr>
              <w:t>38</w:t>
            </w:r>
          </w:p>
        </w:tc>
        <w:tc>
          <w:tcPr>
            <w:tcW w:w="645" w:type="dxa"/>
            <w:tcBorders>
              <w:top w:val="single" w:color="auto" w:sz="4" w:space="0"/>
              <w:left w:val="nil"/>
              <w:bottom w:val="single" w:color="auto" w:sz="4" w:space="0"/>
              <w:right w:val="single" w:color="auto" w:sz="4" w:space="0"/>
            </w:tcBorders>
            <w:noWrap w:val="0"/>
            <w:vAlign w:val="center"/>
          </w:tcPr>
          <w:p w14:paraId="41AB5A5F">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2206</w:t>
            </w:r>
          </w:p>
        </w:tc>
        <w:tc>
          <w:tcPr>
            <w:tcW w:w="570" w:type="dxa"/>
            <w:tcBorders>
              <w:top w:val="single" w:color="auto" w:sz="4" w:space="0"/>
              <w:left w:val="nil"/>
              <w:bottom w:val="single" w:color="auto" w:sz="4" w:space="0"/>
              <w:right w:val="single" w:color="auto" w:sz="4" w:space="0"/>
            </w:tcBorders>
            <w:noWrap w:val="0"/>
            <w:vAlign w:val="center"/>
          </w:tcPr>
          <w:p w14:paraId="538ECB24">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780</w:t>
            </w:r>
          </w:p>
        </w:tc>
        <w:tc>
          <w:tcPr>
            <w:tcW w:w="835" w:type="dxa"/>
            <w:tcBorders>
              <w:top w:val="single" w:color="auto" w:sz="4" w:space="0"/>
              <w:left w:val="nil"/>
              <w:bottom w:val="single" w:color="auto" w:sz="4" w:space="0"/>
              <w:right w:val="single" w:color="auto" w:sz="4" w:space="0"/>
            </w:tcBorders>
            <w:noWrap w:val="0"/>
            <w:vAlign w:val="center"/>
          </w:tcPr>
          <w:p w14:paraId="720F31CB">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default" w:ascii="宋体" w:hAnsi="宋体" w:cs="Times New Roman"/>
                <w:sz w:val="20"/>
                <w:szCs w:val="20"/>
                <w:lang w:val="en-US" w:eastAsia="zh-CN"/>
              </w:rPr>
            </w:pPr>
            <w:r>
              <w:rPr>
                <w:rFonts w:hint="eastAsia" w:ascii="宋体" w:hAnsi="宋体" w:cs="Times New Roman"/>
                <w:sz w:val="20"/>
                <w:szCs w:val="20"/>
                <w:lang w:val="en-US" w:eastAsia="zh-CN"/>
              </w:rPr>
              <w:t>92-120</w:t>
            </w:r>
          </w:p>
        </w:tc>
      </w:tr>
    </w:tbl>
    <w:p w14:paraId="584D98EC">
      <w:pPr>
        <w:keepNext w:val="0"/>
        <w:keepLines w:val="0"/>
        <w:pageBreakBefore w:val="0"/>
        <w:widowControl w:val="0"/>
        <w:numPr>
          <w:ilvl w:val="0"/>
          <w:numId w:val="22"/>
        </w:numPr>
        <w:tabs>
          <w:tab w:val="left" w:pos="0"/>
        </w:tabs>
        <w:kinsoku/>
        <w:wordWrap/>
        <w:overflowPunct/>
        <w:topLinePunct w:val="0"/>
        <w:autoSpaceDE/>
        <w:autoSpaceDN/>
        <w:bidi w:val="0"/>
        <w:adjustRightInd/>
        <w:snapToGrid/>
        <w:spacing w:beforeAutospacing="0" w:afterAutospacing="0" w:line="440" w:lineRule="exact"/>
        <w:ind w:left="0" w:firstLine="482" w:firstLineChars="200"/>
        <w:textAlignment w:val="auto"/>
        <w:rPr>
          <w:rFonts w:hint="eastAsia" w:ascii="宋体" w:hAnsi="宋体"/>
          <w:sz w:val="22"/>
          <w:szCs w:val="22"/>
        </w:rPr>
      </w:pPr>
      <w:r>
        <w:rPr>
          <w:rFonts w:hint="eastAsia" w:ascii="宋体" w:hAnsi="宋体"/>
          <w:b/>
          <w:bCs/>
          <w:sz w:val="24"/>
          <w:szCs w:val="24"/>
        </w:rPr>
        <w:t>课程、毕业要求、指标点之间的映射关系</w:t>
      </w:r>
      <w:r>
        <w:t xml:space="preserve"> </w:t>
      </w:r>
      <w:r>
        <w:rPr>
          <w:rFonts w:hint="eastAsia" w:ascii="宋体" w:hAnsi="宋体"/>
          <w:sz w:val="22"/>
          <w:szCs w:val="22"/>
        </w:rPr>
        <w:t xml:space="preserve"> </w:t>
      </w:r>
    </w:p>
    <w:tbl>
      <w:tblPr>
        <w:tblStyle w:val="9"/>
        <w:tblW w:w="7995" w:type="dxa"/>
        <w:tblInd w:w="86"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220"/>
        <w:gridCol w:w="2730"/>
        <w:gridCol w:w="3045"/>
      </w:tblGrid>
      <w:tr w14:paraId="2432D2B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220" w:type="dxa"/>
            <w:tcBorders>
              <w:top w:val="single" w:color="auto" w:sz="8" w:space="0"/>
              <w:left w:val="single" w:color="auto" w:sz="8" w:space="0"/>
              <w:bottom w:val="single" w:color="auto" w:sz="6" w:space="0"/>
              <w:right w:val="single" w:color="auto" w:sz="6" w:space="0"/>
            </w:tcBorders>
            <w:shd w:val="clear" w:color="auto" w:fill="DCE6F2"/>
            <w:noWrap w:val="0"/>
            <w:tcMar>
              <w:top w:w="0" w:type="dxa"/>
              <w:left w:w="68" w:type="dxa"/>
              <w:bottom w:w="0" w:type="dxa"/>
              <w:right w:w="68" w:type="dxa"/>
            </w:tcMar>
            <w:vAlign w:val="center"/>
          </w:tcPr>
          <w:p w14:paraId="0FFA193E">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毕业要求</w:t>
            </w:r>
          </w:p>
        </w:tc>
        <w:tc>
          <w:tcPr>
            <w:tcW w:w="2730" w:type="dxa"/>
            <w:tcBorders>
              <w:top w:val="single" w:color="auto" w:sz="8" w:space="0"/>
              <w:left w:val="single" w:color="auto" w:sz="8" w:space="0"/>
              <w:bottom w:val="single" w:color="auto" w:sz="6" w:space="0"/>
              <w:right w:val="single" w:color="auto" w:sz="6" w:space="0"/>
            </w:tcBorders>
            <w:shd w:val="clear" w:color="auto" w:fill="DCE6F2"/>
            <w:noWrap w:val="0"/>
            <w:tcMar>
              <w:top w:w="0" w:type="dxa"/>
              <w:left w:w="68" w:type="dxa"/>
              <w:bottom w:w="0" w:type="dxa"/>
              <w:right w:w="68" w:type="dxa"/>
            </w:tcMar>
            <w:vAlign w:val="center"/>
          </w:tcPr>
          <w:p w14:paraId="1D5F55E8">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指标点</w:t>
            </w:r>
          </w:p>
        </w:tc>
        <w:tc>
          <w:tcPr>
            <w:tcW w:w="3045" w:type="dxa"/>
            <w:tcBorders>
              <w:top w:val="single" w:color="auto" w:sz="8" w:space="0"/>
              <w:left w:val="single" w:color="auto" w:sz="8" w:space="0"/>
              <w:bottom w:val="single" w:color="auto" w:sz="6" w:space="0"/>
              <w:right w:val="single" w:color="auto" w:sz="6" w:space="0"/>
            </w:tcBorders>
            <w:shd w:val="clear" w:color="auto" w:fill="DCE6F2"/>
            <w:noWrap w:val="0"/>
            <w:tcMar>
              <w:top w:w="0" w:type="dxa"/>
              <w:left w:w="68" w:type="dxa"/>
              <w:bottom w:w="0" w:type="dxa"/>
              <w:right w:w="68" w:type="dxa"/>
            </w:tcMar>
            <w:vAlign w:val="center"/>
          </w:tcPr>
          <w:p w14:paraId="78FA908E">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课程</w:t>
            </w:r>
          </w:p>
        </w:tc>
      </w:tr>
      <w:tr w14:paraId="7FD8411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220" w:type="dxa"/>
            <w:vMerge w:val="restart"/>
            <w:tcBorders>
              <w:top w:val="nil"/>
              <w:left w:val="single" w:color="auto" w:sz="8" w:space="0"/>
              <w:bottom w:val="single" w:color="auto" w:sz="6" w:space="0"/>
              <w:right w:val="single" w:color="auto" w:sz="6" w:space="0"/>
            </w:tcBorders>
            <w:noWrap w:val="0"/>
            <w:vAlign w:val="center"/>
          </w:tcPr>
          <w:p w14:paraId="01313C5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1.具备良好的思想素质以及正确的世界观、人生观、价值观； </w:t>
            </w:r>
          </w:p>
        </w:tc>
        <w:tc>
          <w:tcPr>
            <w:tcW w:w="2730" w:type="dxa"/>
            <w:tcBorders>
              <w:top w:val="single" w:color="auto" w:sz="6" w:space="0"/>
              <w:left w:val="single" w:color="auto" w:sz="8" w:space="0"/>
              <w:bottom w:val="single" w:color="auto" w:sz="6" w:space="0"/>
              <w:right w:val="single" w:color="auto" w:sz="6" w:space="0"/>
            </w:tcBorders>
            <w:noWrap w:val="0"/>
            <w:vAlign w:val="center"/>
          </w:tcPr>
          <w:p w14:paraId="5AE5367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1.1.坚定拥护中国共产党领导，树立中国特色社会主义共同理想，践行社会主义核心价值观，具有深厚的爱国情感和中华民族自豪感； </w:t>
            </w:r>
          </w:p>
        </w:tc>
        <w:tc>
          <w:tcPr>
            <w:tcW w:w="3045" w:type="dxa"/>
            <w:tcBorders>
              <w:top w:val="single" w:color="auto" w:sz="6" w:space="0"/>
              <w:left w:val="single" w:color="auto" w:sz="8" w:space="0"/>
              <w:bottom w:val="single" w:color="auto" w:sz="6" w:space="0"/>
              <w:right w:val="single" w:color="auto" w:sz="6" w:space="0"/>
            </w:tcBorders>
            <w:noWrap w:val="0"/>
            <w:vAlign w:val="center"/>
          </w:tcPr>
          <w:p w14:paraId="3018712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Times New Roman"/>
                <w:sz w:val="20"/>
                <w:szCs w:val="20"/>
                <w:lang w:val="en-US" w:eastAsia="zh-CN"/>
              </w:rPr>
            </w:pPr>
            <w:r>
              <w:rPr>
                <w:rFonts w:hint="eastAsia" w:ascii="宋体" w:hAnsi="宋体" w:cs="Times New Roman"/>
                <w:sz w:val="20"/>
                <w:szCs w:val="20"/>
                <w:lang w:val="en-US" w:eastAsia="zh-CN"/>
              </w:rPr>
              <w:t>电工基础</w:t>
            </w:r>
            <w:r>
              <w:rPr>
                <w:rFonts w:hint="eastAsia" w:ascii="宋体" w:hAnsi="宋体" w:cs="Times New Roman"/>
                <w:sz w:val="20"/>
                <w:szCs w:val="20"/>
              </w:rPr>
              <w:t>【</w:t>
            </w:r>
            <w:r>
              <w:rPr>
                <w:rFonts w:hint="eastAsia" w:ascii="宋体" w:hAnsi="宋体" w:cs="Times New Roman"/>
                <w:sz w:val="20"/>
                <w:szCs w:val="20"/>
                <w:lang w:val="en-US" w:eastAsia="zh-CN"/>
              </w:rPr>
              <w:t>85211002</w:t>
            </w:r>
            <w:r>
              <w:rPr>
                <w:rFonts w:hint="eastAsia" w:ascii="宋体" w:hAnsi="宋体" w:cs="Times New Roman"/>
                <w:sz w:val="20"/>
                <w:szCs w:val="20"/>
              </w:rPr>
              <w:t>】</w:t>
            </w:r>
          </w:p>
          <w:p w14:paraId="2BDE2BD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电力系统自动化【85212005】</w:t>
            </w:r>
            <w:r>
              <w:rPr>
                <w:rFonts w:hint="eastAsia" w:ascii="宋体" w:hAnsi="宋体" w:cs="Times New Roman"/>
                <w:sz w:val="20"/>
                <w:szCs w:val="20"/>
              </w:rPr>
              <w:br w:type="textWrapping"/>
            </w:r>
            <w:r>
              <w:rPr>
                <w:rFonts w:hint="eastAsia" w:ascii="宋体" w:hAnsi="宋体" w:cs="Times New Roman"/>
                <w:sz w:val="20"/>
                <w:szCs w:val="20"/>
              </w:rPr>
              <w:t>风光互补发电系统安装与调试实训【85212033】</w:t>
            </w:r>
            <w:r>
              <w:rPr>
                <w:rFonts w:hint="eastAsia" w:ascii="宋体" w:hAnsi="宋体" w:cs="Times New Roman"/>
                <w:sz w:val="20"/>
                <w:szCs w:val="20"/>
              </w:rPr>
              <w:br w:type="textWrapping"/>
            </w:r>
            <w:r>
              <w:rPr>
                <w:rFonts w:hint="eastAsia" w:ascii="宋体" w:hAnsi="宋体" w:cs="Times New Roman"/>
                <w:sz w:val="20"/>
                <w:szCs w:val="20"/>
              </w:rPr>
              <w:t>发电厂仿真实训【85212023】</w:t>
            </w:r>
            <w:r>
              <w:rPr>
                <w:rFonts w:hint="eastAsia" w:ascii="宋体" w:hAnsi="宋体" w:cs="Times New Roman"/>
                <w:sz w:val="20"/>
                <w:szCs w:val="20"/>
              </w:rPr>
              <w:br w:type="textWrapping"/>
            </w:r>
            <w:r>
              <w:rPr>
                <w:rFonts w:hint="eastAsia" w:ascii="宋体" w:hAnsi="宋体" w:cs="Times New Roman"/>
                <w:sz w:val="20"/>
                <w:szCs w:val="20"/>
              </w:rPr>
              <w:t>单元机组运行【85212021】</w:t>
            </w:r>
            <w:r>
              <w:rPr>
                <w:rFonts w:hint="eastAsia" w:ascii="宋体" w:hAnsi="宋体" w:cs="Times New Roman"/>
                <w:sz w:val="20"/>
                <w:szCs w:val="20"/>
              </w:rPr>
              <w:br w:type="textWrapping"/>
            </w:r>
            <w:r>
              <w:rPr>
                <w:rFonts w:hint="eastAsia" w:ascii="宋体" w:hAnsi="宋体" w:cs="Times New Roman"/>
                <w:sz w:val="20"/>
                <w:szCs w:val="20"/>
              </w:rPr>
              <w:t>电力电子技术【85212009】</w:t>
            </w:r>
            <w:r>
              <w:rPr>
                <w:rFonts w:hint="eastAsia" w:ascii="宋体" w:hAnsi="宋体" w:cs="Times New Roman"/>
                <w:sz w:val="20"/>
                <w:szCs w:val="20"/>
              </w:rPr>
              <w:br w:type="textWrapping"/>
            </w:r>
            <w:r>
              <w:rPr>
                <w:rFonts w:hint="eastAsia" w:ascii="宋体" w:hAnsi="宋体" w:cs="Times New Roman"/>
                <w:sz w:val="20"/>
                <w:szCs w:val="20"/>
              </w:rPr>
              <w:t>高电压技术【85212001】</w:t>
            </w:r>
            <w:r>
              <w:rPr>
                <w:rFonts w:hint="eastAsia" w:ascii="宋体" w:hAnsi="宋体" w:cs="Times New Roman"/>
                <w:sz w:val="20"/>
                <w:szCs w:val="20"/>
              </w:rPr>
              <w:br w:type="textWrapping"/>
            </w:r>
            <w:r>
              <w:rPr>
                <w:rFonts w:hint="eastAsia" w:ascii="宋体" w:hAnsi="宋体" w:cs="Times New Roman"/>
                <w:sz w:val="20"/>
                <w:szCs w:val="20"/>
              </w:rPr>
              <w:t>假期专业实践四【85212016】</w:t>
            </w:r>
            <w:r>
              <w:rPr>
                <w:rFonts w:hint="eastAsia" w:ascii="宋体" w:hAnsi="宋体" w:cs="Times New Roman"/>
                <w:sz w:val="20"/>
                <w:szCs w:val="20"/>
              </w:rPr>
              <w:br w:type="textWrapping"/>
            </w:r>
            <w:r>
              <w:rPr>
                <w:rFonts w:hint="eastAsia" w:ascii="宋体" w:hAnsi="宋体" w:cs="Times New Roman"/>
                <w:sz w:val="20"/>
                <w:szCs w:val="20"/>
              </w:rPr>
              <w:t>专项技能训练【85212034】</w:t>
            </w:r>
            <w:r>
              <w:rPr>
                <w:rFonts w:hint="eastAsia" w:ascii="宋体" w:hAnsi="宋体" w:cs="Times New Roman"/>
                <w:sz w:val="20"/>
                <w:szCs w:val="20"/>
              </w:rPr>
              <w:br w:type="textWrapping"/>
            </w:r>
            <w:r>
              <w:rPr>
                <w:rFonts w:hint="eastAsia" w:ascii="宋体" w:hAnsi="宋体" w:cs="Times New Roman"/>
                <w:sz w:val="20"/>
                <w:szCs w:val="20"/>
              </w:rPr>
              <w:t>输电线路运行与检修【85212026】</w:t>
            </w:r>
            <w:r>
              <w:rPr>
                <w:rFonts w:hint="eastAsia" w:ascii="宋体" w:hAnsi="宋体" w:cs="Times New Roman"/>
                <w:sz w:val="20"/>
                <w:szCs w:val="20"/>
              </w:rPr>
              <w:br w:type="textWrapping"/>
            </w:r>
            <w:r>
              <w:rPr>
                <w:rFonts w:hint="eastAsia" w:ascii="宋体" w:hAnsi="宋体" w:cs="Times New Roman"/>
                <w:sz w:val="20"/>
                <w:szCs w:val="20"/>
              </w:rPr>
              <w:t>工厂供电【85212024】</w:t>
            </w:r>
            <w:r>
              <w:rPr>
                <w:rFonts w:hint="eastAsia" w:ascii="宋体" w:hAnsi="宋体" w:cs="Times New Roman"/>
                <w:sz w:val="20"/>
                <w:szCs w:val="20"/>
              </w:rPr>
              <w:br w:type="textWrapping"/>
            </w:r>
            <w:r>
              <w:rPr>
                <w:rFonts w:hint="eastAsia" w:ascii="宋体" w:hAnsi="宋体" w:cs="Times New Roman"/>
                <w:sz w:val="20"/>
                <w:szCs w:val="20"/>
              </w:rPr>
              <w:t>毕业设计与答辩【85212017】</w:t>
            </w:r>
            <w:r>
              <w:rPr>
                <w:rFonts w:hint="eastAsia" w:ascii="宋体" w:hAnsi="宋体" w:cs="Times New Roman"/>
                <w:sz w:val="20"/>
                <w:szCs w:val="20"/>
              </w:rPr>
              <w:br w:type="textWrapping"/>
            </w:r>
            <w:r>
              <w:rPr>
                <w:rFonts w:hint="eastAsia" w:ascii="宋体" w:hAnsi="宋体" w:cs="Times New Roman"/>
                <w:sz w:val="20"/>
                <w:szCs w:val="20"/>
              </w:rPr>
              <w:t>电机与电气装置实训【85212011】</w:t>
            </w:r>
            <w:r>
              <w:rPr>
                <w:rFonts w:hint="eastAsia" w:ascii="宋体" w:hAnsi="宋体" w:cs="Times New Roman"/>
                <w:sz w:val="20"/>
                <w:szCs w:val="20"/>
              </w:rPr>
              <w:br w:type="textWrapping"/>
            </w:r>
            <w:r>
              <w:rPr>
                <w:rFonts w:hint="eastAsia" w:ascii="宋体" w:hAnsi="宋体" w:cs="Times New Roman"/>
                <w:sz w:val="20"/>
                <w:szCs w:val="20"/>
              </w:rPr>
              <w:t>变电站仿真实训【85212006】</w:t>
            </w:r>
            <w:r>
              <w:rPr>
                <w:rFonts w:hint="eastAsia" w:ascii="宋体" w:hAnsi="宋体" w:cs="Times New Roman"/>
                <w:sz w:val="20"/>
                <w:szCs w:val="20"/>
              </w:rPr>
              <w:br w:type="textWrapping"/>
            </w:r>
            <w:r>
              <w:rPr>
                <w:rFonts w:hint="eastAsia" w:ascii="宋体" w:hAnsi="宋体" w:cs="Times New Roman"/>
                <w:sz w:val="20"/>
                <w:szCs w:val="20"/>
              </w:rPr>
              <w:t>电气运行【85212003】</w:t>
            </w:r>
            <w:r>
              <w:rPr>
                <w:rFonts w:hint="eastAsia" w:ascii="宋体" w:hAnsi="宋体" w:cs="Times New Roman"/>
                <w:sz w:val="20"/>
                <w:szCs w:val="20"/>
              </w:rPr>
              <w:br w:type="textWrapping"/>
            </w:r>
            <w:r>
              <w:rPr>
                <w:rFonts w:hint="eastAsia" w:ascii="宋体" w:hAnsi="宋体" w:cs="Times New Roman"/>
                <w:sz w:val="20"/>
                <w:szCs w:val="20"/>
              </w:rPr>
              <w:t>风电机组运行维护【85212032】</w:t>
            </w:r>
            <w:r>
              <w:rPr>
                <w:rFonts w:hint="eastAsia" w:ascii="宋体" w:hAnsi="宋体" w:cs="Times New Roman"/>
                <w:sz w:val="20"/>
                <w:szCs w:val="20"/>
              </w:rPr>
              <w:br w:type="textWrapping"/>
            </w:r>
            <w:r>
              <w:rPr>
                <w:rFonts w:hint="eastAsia" w:ascii="宋体" w:hAnsi="宋体" w:cs="Times New Roman"/>
                <w:sz w:val="20"/>
                <w:szCs w:val="20"/>
              </w:rPr>
              <w:t>电厂热力系统【85212020】</w:t>
            </w:r>
            <w:r>
              <w:rPr>
                <w:rFonts w:hint="eastAsia" w:ascii="宋体" w:hAnsi="宋体" w:cs="Times New Roman"/>
                <w:sz w:val="20"/>
                <w:szCs w:val="20"/>
              </w:rPr>
              <w:br w:type="textWrapping"/>
            </w:r>
            <w:r>
              <w:rPr>
                <w:rFonts w:hint="eastAsia" w:ascii="宋体" w:hAnsi="宋体" w:cs="Times New Roman"/>
                <w:sz w:val="20"/>
                <w:szCs w:val="20"/>
              </w:rPr>
              <w:t>发电厂概论【85212018】</w:t>
            </w:r>
            <w:r>
              <w:rPr>
                <w:rFonts w:hint="eastAsia" w:ascii="宋体" w:hAnsi="宋体" w:cs="Times New Roman"/>
                <w:sz w:val="20"/>
                <w:szCs w:val="20"/>
              </w:rPr>
              <w:br w:type="textWrapping"/>
            </w:r>
            <w:r>
              <w:rPr>
                <w:rFonts w:hint="eastAsia" w:ascii="宋体" w:hAnsi="宋体" w:cs="Times New Roman"/>
                <w:sz w:val="20"/>
                <w:szCs w:val="20"/>
              </w:rPr>
              <w:t>假期专业实践三【85212015】</w:t>
            </w:r>
            <w:r>
              <w:rPr>
                <w:rFonts w:hint="eastAsia" w:ascii="宋体" w:hAnsi="宋体" w:cs="Times New Roman"/>
                <w:sz w:val="20"/>
                <w:szCs w:val="20"/>
              </w:rPr>
              <w:br w:type="textWrapping"/>
            </w:r>
            <w:r>
              <w:rPr>
                <w:rFonts w:hint="eastAsia" w:ascii="宋体" w:hAnsi="宋体" w:cs="Times New Roman"/>
                <w:sz w:val="20"/>
                <w:szCs w:val="20"/>
              </w:rPr>
              <w:t>假期专业实践一【85212013】</w:t>
            </w:r>
            <w:r>
              <w:rPr>
                <w:rFonts w:hint="eastAsia" w:ascii="宋体" w:hAnsi="宋体" w:cs="Times New Roman"/>
                <w:sz w:val="20"/>
                <w:szCs w:val="20"/>
              </w:rPr>
              <w:br w:type="textWrapping"/>
            </w:r>
            <w:r>
              <w:rPr>
                <w:rFonts w:hint="eastAsia" w:ascii="宋体" w:hAnsi="宋体" w:cs="Times New Roman"/>
                <w:sz w:val="20"/>
                <w:szCs w:val="20"/>
              </w:rPr>
              <w:t>二次回路【85212025】</w:t>
            </w:r>
            <w:r>
              <w:rPr>
                <w:rFonts w:hint="eastAsia" w:ascii="宋体" w:hAnsi="宋体" w:cs="Times New Roman"/>
                <w:sz w:val="20"/>
                <w:szCs w:val="20"/>
              </w:rPr>
              <w:br w:type="textWrapping"/>
            </w:r>
            <w:r>
              <w:rPr>
                <w:rFonts w:hint="eastAsia" w:ascii="宋体" w:hAnsi="宋体" w:cs="Times New Roman"/>
                <w:sz w:val="20"/>
                <w:szCs w:val="20"/>
              </w:rPr>
              <w:t>电力系统分析【85212010】</w:t>
            </w:r>
            <w:r>
              <w:rPr>
                <w:rFonts w:hint="eastAsia" w:ascii="宋体" w:hAnsi="宋体" w:cs="Times New Roman"/>
                <w:sz w:val="20"/>
                <w:szCs w:val="20"/>
              </w:rPr>
              <w:br w:type="textWrapping"/>
            </w:r>
            <w:r>
              <w:rPr>
                <w:rFonts w:hint="eastAsia" w:ascii="宋体" w:hAnsi="宋体" w:cs="Times New Roman"/>
                <w:sz w:val="20"/>
                <w:szCs w:val="20"/>
              </w:rPr>
              <w:t>传感器与检测技术【85212029】</w:t>
            </w:r>
            <w:r>
              <w:rPr>
                <w:rFonts w:hint="eastAsia" w:ascii="宋体" w:hAnsi="宋体" w:cs="Times New Roman"/>
                <w:sz w:val="20"/>
                <w:szCs w:val="20"/>
              </w:rPr>
              <w:br w:type="textWrapping"/>
            </w:r>
            <w:r>
              <w:rPr>
                <w:rFonts w:hint="eastAsia" w:ascii="宋体" w:hAnsi="宋体" w:cs="Times New Roman"/>
                <w:sz w:val="20"/>
                <w:szCs w:val="20"/>
              </w:rPr>
              <w:t>新能源发电技术【85212031】</w:t>
            </w:r>
            <w:r>
              <w:rPr>
                <w:rFonts w:hint="eastAsia" w:ascii="宋体" w:hAnsi="宋体" w:cs="Times New Roman"/>
                <w:sz w:val="20"/>
                <w:szCs w:val="20"/>
              </w:rPr>
              <w:br w:type="textWrapping"/>
            </w:r>
            <w:r>
              <w:rPr>
                <w:rFonts w:hint="eastAsia" w:ascii="宋体" w:hAnsi="宋体" w:cs="Times New Roman"/>
                <w:sz w:val="20"/>
                <w:szCs w:val="20"/>
              </w:rPr>
              <w:t>电子技术【85212007】</w:t>
            </w:r>
            <w:r>
              <w:rPr>
                <w:rFonts w:hint="eastAsia" w:ascii="宋体" w:hAnsi="宋体" w:cs="Times New Roman"/>
                <w:sz w:val="20"/>
                <w:szCs w:val="20"/>
              </w:rPr>
              <w:br w:type="textWrapping"/>
            </w:r>
            <w:r>
              <w:rPr>
                <w:rFonts w:hint="eastAsia" w:ascii="宋体" w:hAnsi="宋体" w:cs="Times New Roman"/>
                <w:sz w:val="20"/>
                <w:szCs w:val="20"/>
              </w:rPr>
              <w:t>风力发电技术【85212030】</w:t>
            </w:r>
            <w:r>
              <w:rPr>
                <w:rFonts w:hint="eastAsia" w:ascii="宋体" w:hAnsi="宋体" w:cs="Times New Roman"/>
                <w:sz w:val="20"/>
                <w:szCs w:val="20"/>
              </w:rPr>
              <w:br w:type="textWrapping"/>
            </w:r>
            <w:r>
              <w:rPr>
                <w:rFonts w:hint="eastAsia" w:ascii="宋体" w:hAnsi="宋体" w:cs="Times New Roman"/>
                <w:sz w:val="20"/>
                <w:szCs w:val="20"/>
              </w:rPr>
              <w:t>发电厂电气设备【85212002】</w:t>
            </w:r>
            <w:r>
              <w:rPr>
                <w:rFonts w:hint="eastAsia" w:ascii="宋体" w:hAnsi="宋体" w:cs="Times New Roman"/>
                <w:sz w:val="20"/>
                <w:szCs w:val="20"/>
              </w:rPr>
              <w:br w:type="textWrapping"/>
            </w:r>
            <w:r>
              <w:rPr>
                <w:rFonts w:hint="eastAsia" w:ascii="宋体" w:hAnsi="宋体" w:cs="Times New Roman"/>
                <w:sz w:val="20"/>
                <w:szCs w:val="20"/>
              </w:rPr>
              <w:t>电能计量【85212027】</w:t>
            </w:r>
            <w:r>
              <w:rPr>
                <w:rFonts w:hint="eastAsia" w:ascii="宋体" w:hAnsi="宋体" w:cs="Times New Roman"/>
                <w:sz w:val="20"/>
                <w:szCs w:val="20"/>
              </w:rPr>
              <w:br w:type="textWrapping"/>
            </w:r>
            <w:r>
              <w:rPr>
                <w:rFonts w:hint="eastAsia" w:ascii="宋体" w:hAnsi="宋体" w:cs="Times New Roman"/>
                <w:sz w:val="20"/>
                <w:szCs w:val="20"/>
              </w:rPr>
              <w:t>热工测量仪表【85212019】</w:t>
            </w:r>
            <w:r>
              <w:rPr>
                <w:rFonts w:hint="eastAsia" w:ascii="宋体" w:hAnsi="宋体" w:cs="Times New Roman"/>
                <w:sz w:val="20"/>
                <w:szCs w:val="20"/>
              </w:rPr>
              <w:br w:type="textWrapping"/>
            </w:r>
            <w:r>
              <w:rPr>
                <w:rFonts w:hint="eastAsia" w:ascii="宋体" w:hAnsi="宋体" w:cs="Times New Roman"/>
                <w:sz w:val="20"/>
                <w:szCs w:val="20"/>
              </w:rPr>
              <w:t>顶岗实习【85212012】</w:t>
            </w:r>
            <w:r>
              <w:rPr>
                <w:rFonts w:hint="eastAsia" w:ascii="宋体" w:hAnsi="宋体" w:cs="Times New Roman"/>
                <w:sz w:val="20"/>
                <w:szCs w:val="20"/>
              </w:rPr>
              <w:br w:type="textWrapping"/>
            </w:r>
            <w:r>
              <w:rPr>
                <w:rFonts w:hint="eastAsia" w:ascii="宋体" w:hAnsi="宋体" w:cs="Times New Roman"/>
                <w:sz w:val="20"/>
                <w:szCs w:val="20"/>
              </w:rPr>
              <w:t>可编程序控制器技术及应用【85212008】</w:t>
            </w:r>
            <w:r>
              <w:rPr>
                <w:rFonts w:hint="eastAsia" w:ascii="宋体" w:hAnsi="宋体" w:cs="Times New Roman"/>
                <w:sz w:val="20"/>
                <w:szCs w:val="20"/>
              </w:rPr>
              <w:br w:type="textWrapping"/>
            </w:r>
            <w:r>
              <w:rPr>
                <w:rFonts w:hint="eastAsia" w:ascii="宋体" w:hAnsi="宋体" w:cs="Times New Roman"/>
                <w:sz w:val="20"/>
                <w:szCs w:val="20"/>
              </w:rPr>
              <w:t>假期专业实践二【85212014】</w:t>
            </w:r>
            <w:r>
              <w:rPr>
                <w:rFonts w:hint="eastAsia" w:ascii="宋体" w:hAnsi="宋体" w:cs="Times New Roman"/>
                <w:sz w:val="20"/>
                <w:szCs w:val="20"/>
              </w:rPr>
              <w:br w:type="textWrapping"/>
            </w:r>
            <w:r>
              <w:rPr>
                <w:rFonts w:hint="eastAsia" w:ascii="宋体" w:hAnsi="宋体" w:cs="Times New Roman"/>
                <w:sz w:val="20"/>
                <w:szCs w:val="20"/>
              </w:rPr>
              <w:t>电力系统继电保护【85212004】</w:t>
            </w:r>
          </w:p>
        </w:tc>
      </w:tr>
      <w:tr w14:paraId="17D81D7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220" w:type="dxa"/>
            <w:vMerge w:val="continue"/>
            <w:tcBorders>
              <w:top w:val="nil"/>
              <w:left w:val="single" w:color="auto" w:sz="8" w:space="0"/>
              <w:bottom w:val="single" w:color="auto" w:sz="6" w:space="0"/>
              <w:right w:val="single" w:color="auto" w:sz="6" w:space="0"/>
            </w:tcBorders>
            <w:noWrap w:val="0"/>
            <w:vAlign w:val="center"/>
          </w:tcPr>
          <w:p w14:paraId="0008900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ascii="宋体" w:hAnsi="宋体" w:cs="Times New Roman"/>
                <w:sz w:val="20"/>
                <w:szCs w:val="20"/>
              </w:rPr>
            </w:pPr>
          </w:p>
        </w:tc>
        <w:tc>
          <w:tcPr>
            <w:tcW w:w="2730" w:type="dxa"/>
            <w:tcBorders>
              <w:top w:val="single" w:color="auto" w:sz="6" w:space="0"/>
              <w:left w:val="single" w:color="auto" w:sz="8" w:space="0"/>
              <w:bottom w:val="single" w:color="auto" w:sz="6" w:space="0"/>
              <w:right w:val="single" w:color="auto" w:sz="6" w:space="0"/>
            </w:tcBorders>
            <w:noWrap w:val="0"/>
            <w:vAlign w:val="center"/>
          </w:tcPr>
          <w:p w14:paraId="1749C49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1.2.崇尚宪法、遵守法律、遵规守纪； </w:t>
            </w:r>
          </w:p>
        </w:tc>
        <w:tc>
          <w:tcPr>
            <w:tcW w:w="3045" w:type="dxa"/>
            <w:tcBorders>
              <w:top w:val="single" w:color="auto" w:sz="6" w:space="0"/>
              <w:left w:val="single" w:color="auto" w:sz="8" w:space="0"/>
              <w:bottom w:val="single" w:color="auto" w:sz="6" w:space="0"/>
              <w:right w:val="single" w:color="auto" w:sz="6" w:space="0"/>
            </w:tcBorders>
            <w:noWrap w:val="0"/>
            <w:vAlign w:val="center"/>
          </w:tcPr>
          <w:p w14:paraId="0DFCAA9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变电站仿真实训【85212006】</w:t>
            </w:r>
            <w:r>
              <w:rPr>
                <w:rFonts w:hint="eastAsia" w:ascii="宋体" w:hAnsi="宋体" w:cs="Times New Roman"/>
                <w:sz w:val="20"/>
                <w:szCs w:val="20"/>
              </w:rPr>
              <w:br w:type="textWrapping"/>
            </w:r>
            <w:r>
              <w:rPr>
                <w:rFonts w:hint="eastAsia" w:ascii="宋体" w:hAnsi="宋体" w:cs="Times New Roman"/>
                <w:sz w:val="20"/>
                <w:szCs w:val="20"/>
              </w:rPr>
              <w:t>假期专业实践四【85212016】</w:t>
            </w:r>
            <w:r>
              <w:rPr>
                <w:rFonts w:hint="eastAsia" w:ascii="宋体" w:hAnsi="宋体" w:cs="Times New Roman"/>
                <w:sz w:val="20"/>
                <w:szCs w:val="20"/>
              </w:rPr>
              <w:br w:type="textWrapping"/>
            </w:r>
            <w:r>
              <w:rPr>
                <w:rFonts w:hint="eastAsia" w:ascii="宋体" w:hAnsi="宋体" w:cs="Times New Roman"/>
                <w:sz w:val="20"/>
                <w:szCs w:val="20"/>
              </w:rPr>
              <w:t>假期专业实践一【85212013】</w:t>
            </w:r>
            <w:r>
              <w:rPr>
                <w:rFonts w:hint="eastAsia" w:ascii="宋体" w:hAnsi="宋体" w:cs="Times New Roman"/>
                <w:sz w:val="20"/>
                <w:szCs w:val="20"/>
              </w:rPr>
              <w:br w:type="textWrapping"/>
            </w:r>
            <w:r>
              <w:rPr>
                <w:rFonts w:hint="eastAsia" w:ascii="宋体" w:hAnsi="宋体" w:cs="Times New Roman"/>
                <w:sz w:val="20"/>
                <w:szCs w:val="20"/>
              </w:rPr>
              <w:t>毕业设计与答辩【85212017】</w:t>
            </w:r>
            <w:r>
              <w:rPr>
                <w:rFonts w:hint="eastAsia" w:ascii="宋体" w:hAnsi="宋体" w:cs="Times New Roman"/>
                <w:sz w:val="20"/>
                <w:szCs w:val="20"/>
              </w:rPr>
              <w:br w:type="textWrapping"/>
            </w:r>
            <w:r>
              <w:rPr>
                <w:rFonts w:hint="eastAsia" w:ascii="宋体" w:hAnsi="宋体" w:cs="Times New Roman"/>
                <w:sz w:val="20"/>
                <w:szCs w:val="20"/>
              </w:rPr>
              <w:t>发电厂仿真实训【85212023】</w:t>
            </w:r>
            <w:r>
              <w:rPr>
                <w:rFonts w:hint="eastAsia" w:ascii="宋体" w:hAnsi="宋体" w:cs="Times New Roman"/>
                <w:sz w:val="20"/>
                <w:szCs w:val="20"/>
              </w:rPr>
              <w:br w:type="textWrapping"/>
            </w:r>
            <w:r>
              <w:rPr>
                <w:rFonts w:hint="eastAsia" w:ascii="宋体" w:hAnsi="宋体" w:cs="Times New Roman"/>
                <w:sz w:val="20"/>
                <w:szCs w:val="20"/>
              </w:rPr>
              <w:t>微机保护实训【85212028】</w:t>
            </w:r>
            <w:r>
              <w:rPr>
                <w:rFonts w:hint="eastAsia" w:ascii="宋体" w:hAnsi="宋体" w:cs="Times New Roman"/>
                <w:sz w:val="20"/>
                <w:szCs w:val="20"/>
              </w:rPr>
              <w:br w:type="textWrapping"/>
            </w:r>
            <w:r>
              <w:rPr>
                <w:rFonts w:hint="eastAsia" w:ascii="宋体" w:hAnsi="宋体" w:cs="Times New Roman"/>
                <w:sz w:val="20"/>
                <w:szCs w:val="20"/>
              </w:rPr>
              <w:t>风光互补发电系统安装与调试实训【85212033】</w:t>
            </w:r>
            <w:r>
              <w:rPr>
                <w:rFonts w:hint="eastAsia" w:ascii="宋体" w:hAnsi="宋体" w:cs="Times New Roman"/>
                <w:sz w:val="20"/>
                <w:szCs w:val="20"/>
              </w:rPr>
              <w:br w:type="textWrapping"/>
            </w:r>
            <w:r>
              <w:rPr>
                <w:rFonts w:hint="eastAsia" w:ascii="宋体" w:hAnsi="宋体" w:cs="Times New Roman"/>
                <w:sz w:val="20"/>
                <w:szCs w:val="20"/>
              </w:rPr>
              <w:t>顶岗实习【85212012】</w:t>
            </w:r>
            <w:r>
              <w:rPr>
                <w:rFonts w:hint="eastAsia" w:ascii="宋体" w:hAnsi="宋体" w:cs="Times New Roman"/>
                <w:sz w:val="20"/>
                <w:szCs w:val="20"/>
              </w:rPr>
              <w:br w:type="textWrapping"/>
            </w:r>
            <w:r>
              <w:rPr>
                <w:rFonts w:hint="eastAsia" w:ascii="宋体" w:hAnsi="宋体" w:cs="Times New Roman"/>
                <w:sz w:val="20"/>
                <w:szCs w:val="20"/>
              </w:rPr>
              <w:t>假期专业实践三【85212015】</w:t>
            </w:r>
            <w:r>
              <w:rPr>
                <w:rFonts w:hint="eastAsia" w:ascii="宋体" w:hAnsi="宋体" w:cs="Times New Roman"/>
                <w:sz w:val="20"/>
                <w:szCs w:val="20"/>
              </w:rPr>
              <w:br w:type="textWrapping"/>
            </w:r>
            <w:r>
              <w:rPr>
                <w:rFonts w:hint="eastAsia" w:ascii="宋体" w:hAnsi="宋体" w:cs="Times New Roman"/>
                <w:sz w:val="20"/>
                <w:szCs w:val="20"/>
              </w:rPr>
              <w:t>假期专业实践二【85212014】</w:t>
            </w:r>
          </w:p>
        </w:tc>
      </w:tr>
      <w:tr w14:paraId="0C2F6AB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220" w:type="dxa"/>
            <w:vMerge w:val="continue"/>
            <w:tcBorders>
              <w:top w:val="nil"/>
              <w:left w:val="single" w:color="auto" w:sz="8" w:space="0"/>
              <w:bottom w:val="single" w:color="auto" w:sz="6" w:space="0"/>
              <w:right w:val="single" w:color="auto" w:sz="6" w:space="0"/>
            </w:tcBorders>
            <w:noWrap w:val="0"/>
            <w:vAlign w:val="center"/>
          </w:tcPr>
          <w:p w14:paraId="79D923E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ascii="宋体" w:hAnsi="宋体" w:cs="Times New Roman"/>
                <w:sz w:val="20"/>
                <w:szCs w:val="20"/>
              </w:rPr>
            </w:pPr>
          </w:p>
        </w:tc>
        <w:tc>
          <w:tcPr>
            <w:tcW w:w="2730" w:type="dxa"/>
            <w:tcBorders>
              <w:top w:val="single" w:color="auto" w:sz="6" w:space="0"/>
              <w:left w:val="single" w:color="auto" w:sz="8" w:space="0"/>
              <w:bottom w:val="single" w:color="auto" w:sz="6" w:space="0"/>
              <w:right w:val="single" w:color="auto" w:sz="6" w:space="0"/>
            </w:tcBorders>
            <w:noWrap w:val="0"/>
            <w:vAlign w:val="center"/>
          </w:tcPr>
          <w:p w14:paraId="2E5CE68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1.3.具有社会责任感和社会参与意识。 </w:t>
            </w:r>
          </w:p>
        </w:tc>
        <w:tc>
          <w:tcPr>
            <w:tcW w:w="3045" w:type="dxa"/>
            <w:tcBorders>
              <w:top w:val="single" w:color="auto" w:sz="6" w:space="0"/>
              <w:left w:val="single" w:color="auto" w:sz="8" w:space="0"/>
              <w:bottom w:val="single" w:color="auto" w:sz="6" w:space="0"/>
              <w:right w:val="single" w:color="auto" w:sz="6" w:space="0"/>
            </w:tcBorders>
            <w:noWrap w:val="0"/>
            <w:vAlign w:val="center"/>
          </w:tcPr>
          <w:p w14:paraId="11D981A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假期专业实践一【85212013】</w:t>
            </w:r>
            <w:r>
              <w:rPr>
                <w:rFonts w:hint="eastAsia" w:ascii="宋体" w:hAnsi="宋体" w:cs="Times New Roman"/>
                <w:sz w:val="20"/>
                <w:szCs w:val="20"/>
              </w:rPr>
              <w:br w:type="textWrapping"/>
            </w:r>
            <w:r>
              <w:rPr>
                <w:rFonts w:hint="eastAsia" w:ascii="宋体" w:hAnsi="宋体" w:cs="Times New Roman"/>
                <w:sz w:val="20"/>
                <w:szCs w:val="20"/>
              </w:rPr>
              <w:t>顶岗实习【85212012】</w:t>
            </w:r>
            <w:r>
              <w:rPr>
                <w:rFonts w:hint="eastAsia" w:ascii="宋体" w:hAnsi="宋体" w:cs="Times New Roman"/>
                <w:sz w:val="20"/>
                <w:szCs w:val="20"/>
              </w:rPr>
              <w:br w:type="textWrapping"/>
            </w:r>
            <w:r>
              <w:rPr>
                <w:rFonts w:hint="eastAsia" w:ascii="宋体" w:hAnsi="宋体" w:cs="Times New Roman"/>
                <w:sz w:val="20"/>
                <w:szCs w:val="20"/>
              </w:rPr>
              <w:t>假期专业实践二【85212014】</w:t>
            </w:r>
            <w:r>
              <w:rPr>
                <w:rFonts w:hint="eastAsia" w:ascii="宋体" w:hAnsi="宋体" w:cs="Times New Roman"/>
                <w:sz w:val="20"/>
                <w:szCs w:val="20"/>
              </w:rPr>
              <w:br w:type="textWrapping"/>
            </w:r>
            <w:r>
              <w:rPr>
                <w:rFonts w:hint="eastAsia" w:ascii="宋体" w:hAnsi="宋体" w:cs="Times New Roman"/>
                <w:sz w:val="20"/>
                <w:szCs w:val="20"/>
              </w:rPr>
              <w:t>假期专业实践三【85212015】</w:t>
            </w:r>
            <w:r>
              <w:rPr>
                <w:rFonts w:hint="eastAsia" w:ascii="宋体" w:hAnsi="宋体" w:cs="Times New Roman"/>
                <w:sz w:val="20"/>
                <w:szCs w:val="20"/>
              </w:rPr>
              <w:br w:type="textWrapping"/>
            </w:r>
            <w:r>
              <w:rPr>
                <w:rFonts w:hint="eastAsia" w:ascii="宋体" w:hAnsi="宋体" w:cs="Times New Roman"/>
                <w:sz w:val="20"/>
                <w:szCs w:val="20"/>
              </w:rPr>
              <w:t>假期专业实践四【85212016】</w:t>
            </w:r>
          </w:p>
        </w:tc>
      </w:tr>
      <w:tr w14:paraId="643BA40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220" w:type="dxa"/>
            <w:vMerge w:val="restart"/>
            <w:tcBorders>
              <w:top w:val="nil"/>
              <w:left w:val="single" w:color="auto" w:sz="8" w:space="0"/>
              <w:bottom w:val="single" w:color="auto" w:sz="6" w:space="0"/>
              <w:right w:val="single" w:color="auto" w:sz="6" w:space="0"/>
            </w:tcBorders>
            <w:noWrap w:val="0"/>
            <w:vAlign w:val="center"/>
          </w:tcPr>
          <w:p w14:paraId="3919A03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2.具备德、智、体、美、劳全面发展的能力； </w:t>
            </w:r>
          </w:p>
        </w:tc>
        <w:tc>
          <w:tcPr>
            <w:tcW w:w="2730" w:type="dxa"/>
            <w:tcBorders>
              <w:top w:val="single" w:color="auto" w:sz="6" w:space="0"/>
              <w:left w:val="single" w:color="auto" w:sz="8" w:space="0"/>
              <w:bottom w:val="single" w:color="auto" w:sz="6" w:space="0"/>
              <w:right w:val="single" w:color="auto" w:sz="6" w:space="0"/>
            </w:tcBorders>
            <w:noWrap w:val="0"/>
            <w:vAlign w:val="center"/>
          </w:tcPr>
          <w:p w14:paraId="561B67C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2.1.具备良好的职业道德，爱岗敬业、遵纪守法； </w:t>
            </w:r>
          </w:p>
        </w:tc>
        <w:tc>
          <w:tcPr>
            <w:tcW w:w="3045" w:type="dxa"/>
            <w:tcBorders>
              <w:top w:val="single" w:color="auto" w:sz="6" w:space="0"/>
              <w:left w:val="single" w:color="auto" w:sz="8" w:space="0"/>
              <w:bottom w:val="single" w:color="auto" w:sz="6" w:space="0"/>
              <w:right w:val="single" w:color="auto" w:sz="6" w:space="0"/>
            </w:tcBorders>
            <w:noWrap w:val="0"/>
            <w:vAlign w:val="center"/>
          </w:tcPr>
          <w:p w14:paraId="1248FEC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假期专业实践三【85212015】</w:t>
            </w:r>
            <w:r>
              <w:rPr>
                <w:rFonts w:hint="eastAsia" w:ascii="宋体" w:hAnsi="宋体" w:cs="Times New Roman"/>
                <w:sz w:val="20"/>
                <w:szCs w:val="20"/>
              </w:rPr>
              <w:br w:type="textWrapping"/>
            </w:r>
            <w:r>
              <w:rPr>
                <w:rFonts w:hint="eastAsia" w:ascii="宋体" w:hAnsi="宋体" w:cs="Times New Roman"/>
                <w:sz w:val="20"/>
                <w:szCs w:val="20"/>
              </w:rPr>
              <w:t>假期专业实践一【85212013】</w:t>
            </w:r>
            <w:r>
              <w:rPr>
                <w:rFonts w:hint="eastAsia" w:ascii="宋体" w:hAnsi="宋体" w:cs="Times New Roman"/>
                <w:sz w:val="20"/>
                <w:szCs w:val="20"/>
              </w:rPr>
              <w:br w:type="textWrapping"/>
            </w:r>
            <w:r>
              <w:rPr>
                <w:rFonts w:hint="eastAsia" w:ascii="宋体" w:hAnsi="宋体" w:cs="Times New Roman"/>
                <w:sz w:val="20"/>
                <w:szCs w:val="20"/>
              </w:rPr>
              <w:t>顶岗实习【85212012】</w:t>
            </w:r>
            <w:r>
              <w:rPr>
                <w:rFonts w:hint="eastAsia" w:ascii="宋体" w:hAnsi="宋体" w:cs="Times New Roman"/>
                <w:sz w:val="20"/>
                <w:szCs w:val="20"/>
              </w:rPr>
              <w:br w:type="textWrapping"/>
            </w:r>
            <w:r>
              <w:rPr>
                <w:rFonts w:hint="eastAsia" w:ascii="宋体" w:hAnsi="宋体" w:cs="Times New Roman"/>
                <w:sz w:val="20"/>
                <w:szCs w:val="20"/>
              </w:rPr>
              <w:t>假期专业实践四【85212016】</w:t>
            </w:r>
            <w:r>
              <w:rPr>
                <w:rFonts w:hint="eastAsia" w:ascii="宋体" w:hAnsi="宋体" w:cs="Times New Roman"/>
                <w:sz w:val="20"/>
                <w:szCs w:val="20"/>
              </w:rPr>
              <w:br w:type="textWrapping"/>
            </w:r>
            <w:r>
              <w:rPr>
                <w:rFonts w:hint="eastAsia" w:ascii="宋体" w:hAnsi="宋体" w:cs="Times New Roman"/>
                <w:sz w:val="20"/>
                <w:szCs w:val="20"/>
              </w:rPr>
              <w:t>假期专业实践二【85212014】</w:t>
            </w:r>
          </w:p>
        </w:tc>
      </w:tr>
      <w:tr w14:paraId="568A7EB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220" w:type="dxa"/>
            <w:vMerge w:val="continue"/>
            <w:tcBorders>
              <w:top w:val="nil"/>
              <w:left w:val="single" w:color="auto" w:sz="8" w:space="0"/>
              <w:bottom w:val="single" w:color="auto" w:sz="6" w:space="0"/>
              <w:right w:val="single" w:color="auto" w:sz="6" w:space="0"/>
            </w:tcBorders>
            <w:noWrap w:val="0"/>
            <w:vAlign w:val="center"/>
          </w:tcPr>
          <w:p w14:paraId="2FE8F39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ascii="宋体" w:hAnsi="宋体" w:cs="Times New Roman"/>
                <w:sz w:val="20"/>
                <w:szCs w:val="20"/>
              </w:rPr>
            </w:pPr>
          </w:p>
        </w:tc>
        <w:tc>
          <w:tcPr>
            <w:tcW w:w="2730" w:type="dxa"/>
            <w:tcBorders>
              <w:top w:val="single" w:color="auto" w:sz="6" w:space="0"/>
              <w:left w:val="single" w:color="auto" w:sz="8" w:space="0"/>
              <w:bottom w:val="single" w:color="auto" w:sz="6" w:space="0"/>
              <w:right w:val="single" w:color="auto" w:sz="6" w:space="0"/>
            </w:tcBorders>
            <w:noWrap w:val="0"/>
            <w:vAlign w:val="center"/>
          </w:tcPr>
          <w:p w14:paraId="47689E4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2.2.具备基本的文学、艺术知识和修养、社交能力、礼仪知识和自我管理能力； </w:t>
            </w:r>
          </w:p>
        </w:tc>
        <w:tc>
          <w:tcPr>
            <w:tcW w:w="3045" w:type="dxa"/>
            <w:tcBorders>
              <w:top w:val="single" w:color="auto" w:sz="6" w:space="0"/>
              <w:left w:val="single" w:color="auto" w:sz="8" w:space="0"/>
              <w:bottom w:val="single" w:color="auto" w:sz="6" w:space="0"/>
              <w:right w:val="single" w:color="auto" w:sz="6" w:space="0"/>
            </w:tcBorders>
            <w:noWrap w:val="0"/>
            <w:vAlign w:val="center"/>
          </w:tcPr>
          <w:p w14:paraId="0B25779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顶岗实习【85212012】</w:t>
            </w:r>
          </w:p>
        </w:tc>
      </w:tr>
      <w:tr w14:paraId="14399D7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220" w:type="dxa"/>
            <w:vMerge w:val="continue"/>
            <w:tcBorders>
              <w:top w:val="nil"/>
              <w:left w:val="single" w:color="auto" w:sz="8" w:space="0"/>
              <w:bottom w:val="single" w:color="auto" w:sz="6" w:space="0"/>
              <w:right w:val="single" w:color="auto" w:sz="6" w:space="0"/>
            </w:tcBorders>
            <w:noWrap w:val="0"/>
            <w:vAlign w:val="center"/>
          </w:tcPr>
          <w:p w14:paraId="5856280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ascii="宋体" w:hAnsi="宋体" w:cs="Times New Roman"/>
                <w:sz w:val="20"/>
                <w:szCs w:val="20"/>
              </w:rPr>
            </w:pPr>
          </w:p>
        </w:tc>
        <w:tc>
          <w:tcPr>
            <w:tcW w:w="2730" w:type="dxa"/>
            <w:tcBorders>
              <w:top w:val="single" w:color="auto" w:sz="6" w:space="0"/>
              <w:left w:val="single" w:color="auto" w:sz="8" w:space="0"/>
              <w:bottom w:val="single" w:color="auto" w:sz="6" w:space="0"/>
              <w:right w:val="single" w:color="auto" w:sz="6" w:space="0"/>
            </w:tcBorders>
            <w:noWrap w:val="0"/>
            <w:vAlign w:val="center"/>
          </w:tcPr>
          <w:p w14:paraId="52DF1DC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2.3.具备健康的体魄、健全的人格以及良好的行为习惯； </w:t>
            </w:r>
          </w:p>
        </w:tc>
        <w:tc>
          <w:tcPr>
            <w:tcW w:w="3045" w:type="dxa"/>
            <w:tcBorders>
              <w:top w:val="single" w:color="auto" w:sz="6" w:space="0"/>
              <w:left w:val="single" w:color="auto" w:sz="8" w:space="0"/>
              <w:bottom w:val="single" w:color="auto" w:sz="6" w:space="0"/>
              <w:right w:val="single" w:color="auto" w:sz="6" w:space="0"/>
            </w:tcBorders>
            <w:noWrap w:val="0"/>
            <w:vAlign w:val="center"/>
          </w:tcPr>
          <w:p w14:paraId="7A87215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顶岗实习【85212012】</w:t>
            </w:r>
          </w:p>
        </w:tc>
      </w:tr>
      <w:tr w14:paraId="1129D40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220" w:type="dxa"/>
            <w:vMerge w:val="continue"/>
            <w:tcBorders>
              <w:top w:val="nil"/>
              <w:left w:val="single" w:color="auto" w:sz="8" w:space="0"/>
              <w:bottom w:val="single" w:color="auto" w:sz="6" w:space="0"/>
              <w:right w:val="single" w:color="auto" w:sz="6" w:space="0"/>
            </w:tcBorders>
            <w:noWrap w:val="0"/>
            <w:vAlign w:val="center"/>
          </w:tcPr>
          <w:p w14:paraId="34FA5CD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ascii="宋体" w:hAnsi="宋体" w:cs="Times New Roman"/>
                <w:sz w:val="20"/>
                <w:szCs w:val="20"/>
              </w:rPr>
            </w:pPr>
          </w:p>
        </w:tc>
        <w:tc>
          <w:tcPr>
            <w:tcW w:w="2730" w:type="dxa"/>
            <w:tcBorders>
              <w:top w:val="single" w:color="auto" w:sz="6" w:space="0"/>
              <w:left w:val="single" w:color="auto" w:sz="8" w:space="0"/>
              <w:bottom w:val="single" w:color="auto" w:sz="6" w:space="0"/>
              <w:right w:val="single" w:color="auto" w:sz="6" w:space="0"/>
            </w:tcBorders>
            <w:noWrap w:val="0"/>
            <w:vAlign w:val="center"/>
          </w:tcPr>
          <w:p w14:paraId="270F293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2.4.掌握必信息技术、创新创业、职业发展规划知识； </w:t>
            </w:r>
          </w:p>
        </w:tc>
        <w:tc>
          <w:tcPr>
            <w:tcW w:w="3045" w:type="dxa"/>
            <w:tcBorders>
              <w:top w:val="single" w:color="auto" w:sz="6" w:space="0"/>
              <w:left w:val="single" w:color="auto" w:sz="8" w:space="0"/>
              <w:bottom w:val="single" w:color="auto" w:sz="6" w:space="0"/>
              <w:right w:val="single" w:color="auto" w:sz="6" w:space="0"/>
            </w:tcBorders>
            <w:noWrap w:val="0"/>
            <w:vAlign w:val="center"/>
          </w:tcPr>
          <w:p w14:paraId="1973E2B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毕业设计与答辩【85212017】</w:t>
            </w:r>
          </w:p>
        </w:tc>
      </w:tr>
      <w:tr w14:paraId="0311BF9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220" w:type="dxa"/>
            <w:vMerge w:val="restart"/>
            <w:tcBorders>
              <w:top w:val="nil"/>
              <w:left w:val="single" w:color="auto" w:sz="8" w:space="0"/>
              <w:bottom w:val="single" w:color="auto" w:sz="6" w:space="0"/>
              <w:right w:val="single" w:color="auto" w:sz="6" w:space="0"/>
            </w:tcBorders>
            <w:noWrap w:val="0"/>
            <w:vAlign w:val="center"/>
          </w:tcPr>
          <w:p w14:paraId="1FC231E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3.具备良好的心理素质以及自主学习和终身学习的意识，有不断学习和适应发展的能力； </w:t>
            </w:r>
          </w:p>
        </w:tc>
        <w:tc>
          <w:tcPr>
            <w:tcW w:w="2730" w:type="dxa"/>
            <w:tcBorders>
              <w:top w:val="single" w:color="auto" w:sz="6" w:space="0"/>
              <w:left w:val="single" w:color="auto" w:sz="8" w:space="0"/>
              <w:bottom w:val="single" w:color="auto" w:sz="6" w:space="0"/>
              <w:right w:val="single" w:color="auto" w:sz="6" w:space="0"/>
            </w:tcBorders>
            <w:noWrap w:val="0"/>
            <w:vAlign w:val="center"/>
          </w:tcPr>
          <w:p w14:paraId="233249F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3.1.具备良好的心理素质 </w:t>
            </w:r>
          </w:p>
        </w:tc>
        <w:tc>
          <w:tcPr>
            <w:tcW w:w="3045" w:type="dxa"/>
            <w:tcBorders>
              <w:top w:val="single" w:color="auto" w:sz="6" w:space="0"/>
              <w:left w:val="single" w:color="auto" w:sz="8" w:space="0"/>
              <w:bottom w:val="single" w:color="auto" w:sz="6" w:space="0"/>
              <w:right w:val="single" w:color="auto" w:sz="6" w:space="0"/>
            </w:tcBorders>
            <w:noWrap w:val="0"/>
            <w:vAlign w:val="center"/>
          </w:tcPr>
          <w:p w14:paraId="6E0F85B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毕业设计与答辩【85212017】</w:t>
            </w:r>
          </w:p>
        </w:tc>
      </w:tr>
      <w:tr w14:paraId="5E0D7ED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0" w:hRule="atLeast"/>
        </w:trPr>
        <w:tc>
          <w:tcPr>
            <w:tcW w:w="2220" w:type="dxa"/>
            <w:vMerge w:val="continue"/>
            <w:tcBorders>
              <w:top w:val="nil"/>
              <w:left w:val="single" w:color="auto" w:sz="8" w:space="0"/>
              <w:bottom w:val="single" w:color="auto" w:sz="6" w:space="0"/>
              <w:right w:val="single" w:color="auto" w:sz="6" w:space="0"/>
            </w:tcBorders>
            <w:noWrap w:val="0"/>
            <w:vAlign w:val="center"/>
          </w:tcPr>
          <w:p w14:paraId="12A715E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ascii="宋体" w:hAnsi="宋体" w:cs="Times New Roman"/>
                <w:sz w:val="20"/>
                <w:szCs w:val="20"/>
              </w:rPr>
            </w:pPr>
          </w:p>
        </w:tc>
        <w:tc>
          <w:tcPr>
            <w:tcW w:w="2730" w:type="dxa"/>
            <w:tcBorders>
              <w:top w:val="single" w:color="auto" w:sz="6" w:space="0"/>
              <w:left w:val="single" w:color="auto" w:sz="8" w:space="0"/>
              <w:bottom w:val="single" w:color="auto" w:sz="6" w:space="0"/>
              <w:right w:val="single" w:color="auto" w:sz="6" w:space="0"/>
            </w:tcBorders>
            <w:noWrap w:val="0"/>
            <w:vAlign w:val="center"/>
          </w:tcPr>
          <w:p w14:paraId="4B006A9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3.2.具备自主学习和终身学习的意识； </w:t>
            </w:r>
          </w:p>
        </w:tc>
        <w:tc>
          <w:tcPr>
            <w:tcW w:w="3045" w:type="dxa"/>
            <w:tcBorders>
              <w:top w:val="single" w:color="auto" w:sz="6" w:space="0"/>
              <w:left w:val="single" w:color="auto" w:sz="8" w:space="0"/>
              <w:bottom w:val="single" w:color="auto" w:sz="6" w:space="0"/>
              <w:right w:val="single" w:color="auto" w:sz="6" w:space="0"/>
            </w:tcBorders>
            <w:noWrap w:val="0"/>
            <w:vAlign w:val="center"/>
          </w:tcPr>
          <w:p w14:paraId="56901B5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毕业设计与答辩【85212017】</w:t>
            </w:r>
          </w:p>
        </w:tc>
      </w:tr>
      <w:tr w14:paraId="6A390C0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220" w:type="dxa"/>
            <w:vMerge w:val="continue"/>
            <w:tcBorders>
              <w:top w:val="nil"/>
              <w:left w:val="single" w:color="auto" w:sz="8" w:space="0"/>
              <w:bottom w:val="single" w:color="auto" w:sz="6" w:space="0"/>
              <w:right w:val="single" w:color="auto" w:sz="6" w:space="0"/>
            </w:tcBorders>
            <w:noWrap w:val="0"/>
            <w:vAlign w:val="center"/>
          </w:tcPr>
          <w:p w14:paraId="33F0BD4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ascii="宋体" w:hAnsi="宋体" w:cs="Times New Roman"/>
                <w:sz w:val="20"/>
                <w:szCs w:val="20"/>
              </w:rPr>
            </w:pPr>
          </w:p>
        </w:tc>
        <w:tc>
          <w:tcPr>
            <w:tcW w:w="2730" w:type="dxa"/>
            <w:tcBorders>
              <w:top w:val="single" w:color="auto" w:sz="6" w:space="0"/>
              <w:left w:val="single" w:color="auto" w:sz="8" w:space="0"/>
              <w:bottom w:val="single" w:color="auto" w:sz="6" w:space="0"/>
              <w:right w:val="single" w:color="auto" w:sz="6" w:space="0"/>
            </w:tcBorders>
            <w:noWrap w:val="0"/>
            <w:vAlign w:val="center"/>
          </w:tcPr>
          <w:p w14:paraId="5931AB4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3.3.具备不断学习和适应发展的能力； </w:t>
            </w:r>
          </w:p>
        </w:tc>
        <w:tc>
          <w:tcPr>
            <w:tcW w:w="3045" w:type="dxa"/>
            <w:tcBorders>
              <w:top w:val="single" w:color="auto" w:sz="6" w:space="0"/>
              <w:left w:val="single" w:color="auto" w:sz="8" w:space="0"/>
              <w:bottom w:val="single" w:color="auto" w:sz="6" w:space="0"/>
              <w:right w:val="single" w:color="auto" w:sz="6" w:space="0"/>
            </w:tcBorders>
            <w:noWrap w:val="0"/>
            <w:vAlign w:val="center"/>
          </w:tcPr>
          <w:p w14:paraId="460954A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毕业设计与答辩【85212017】</w:t>
            </w:r>
          </w:p>
        </w:tc>
      </w:tr>
      <w:tr w14:paraId="0FC48CE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5" w:hRule="atLeast"/>
        </w:trPr>
        <w:tc>
          <w:tcPr>
            <w:tcW w:w="2220" w:type="dxa"/>
            <w:vMerge w:val="restart"/>
            <w:tcBorders>
              <w:top w:val="nil"/>
              <w:left w:val="single" w:color="auto" w:sz="8" w:space="0"/>
              <w:bottom w:val="single" w:color="auto" w:sz="6" w:space="0"/>
              <w:right w:val="single" w:color="auto" w:sz="6" w:space="0"/>
            </w:tcBorders>
            <w:noWrap w:val="0"/>
            <w:vAlign w:val="center"/>
          </w:tcPr>
          <w:p w14:paraId="645DE1C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4.具备工匠精神、社会责任感、集体意识和团队合作精神 </w:t>
            </w:r>
          </w:p>
        </w:tc>
        <w:tc>
          <w:tcPr>
            <w:tcW w:w="2730" w:type="dxa"/>
            <w:tcBorders>
              <w:top w:val="single" w:color="auto" w:sz="6" w:space="0"/>
              <w:left w:val="single" w:color="auto" w:sz="8" w:space="0"/>
              <w:bottom w:val="single" w:color="auto" w:sz="6" w:space="0"/>
              <w:right w:val="single" w:color="auto" w:sz="6" w:space="0"/>
            </w:tcBorders>
            <w:noWrap w:val="0"/>
            <w:vAlign w:val="center"/>
          </w:tcPr>
          <w:p w14:paraId="03BCBA0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4.1.具备工匠精神； </w:t>
            </w:r>
          </w:p>
        </w:tc>
        <w:tc>
          <w:tcPr>
            <w:tcW w:w="3045" w:type="dxa"/>
            <w:tcBorders>
              <w:top w:val="single" w:color="auto" w:sz="6" w:space="0"/>
              <w:left w:val="single" w:color="auto" w:sz="8" w:space="0"/>
              <w:bottom w:val="single" w:color="auto" w:sz="6" w:space="0"/>
              <w:right w:val="single" w:color="auto" w:sz="6" w:space="0"/>
            </w:tcBorders>
            <w:noWrap w:val="0"/>
            <w:vAlign w:val="center"/>
          </w:tcPr>
          <w:p w14:paraId="23FAF24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顶岗实习【85212012】</w:t>
            </w:r>
          </w:p>
        </w:tc>
      </w:tr>
      <w:tr w14:paraId="5218DAF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220" w:type="dxa"/>
            <w:vMerge w:val="continue"/>
            <w:tcBorders>
              <w:top w:val="nil"/>
              <w:left w:val="single" w:color="auto" w:sz="8" w:space="0"/>
              <w:bottom w:val="single" w:color="auto" w:sz="6" w:space="0"/>
              <w:right w:val="single" w:color="auto" w:sz="6" w:space="0"/>
            </w:tcBorders>
            <w:noWrap w:val="0"/>
            <w:vAlign w:val="center"/>
          </w:tcPr>
          <w:p w14:paraId="7409174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ascii="宋体" w:hAnsi="宋体" w:cs="Times New Roman"/>
                <w:sz w:val="20"/>
                <w:szCs w:val="20"/>
              </w:rPr>
            </w:pPr>
          </w:p>
        </w:tc>
        <w:tc>
          <w:tcPr>
            <w:tcW w:w="2730" w:type="dxa"/>
            <w:tcBorders>
              <w:top w:val="single" w:color="auto" w:sz="6" w:space="0"/>
              <w:left w:val="single" w:color="auto" w:sz="8" w:space="0"/>
              <w:bottom w:val="single" w:color="auto" w:sz="6" w:space="0"/>
              <w:right w:val="single" w:color="auto" w:sz="6" w:space="0"/>
            </w:tcBorders>
            <w:noWrap w:val="0"/>
            <w:vAlign w:val="center"/>
          </w:tcPr>
          <w:p w14:paraId="34BBCEB2">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4.2.具备社会责任感、集体意识和团队合作精神； </w:t>
            </w:r>
          </w:p>
        </w:tc>
        <w:tc>
          <w:tcPr>
            <w:tcW w:w="3045" w:type="dxa"/>
            <w:tcBorders>
              <w:top w:val="single" w:color="auto" w:sz="6" w:space="0"/>
              <w:left w:val="single" w:color="auto" w:sz="8" w:space="0"/>
              <w:bottom w:val="single" w:color="auto" w:sz="6" w:space="0"/>
              <w:right w:val="single" w:color="auto" w:sz="6" w:space="0"/>
            </w:tcBorders>
            <w:noWrap w:val="0"/>
            <w:vAlign w:val="center"/>
          </w:tcPr>
          <w:p w14:paraId="22AED4E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假期专业实践一【85212013】</w:t>
            </w:r>
            <w:r>
              <w:rPr>
                <w:rFonts w:hint="eastAsia" w:ascii="宋体" w:hAnsi="宋体" w:cs="Times New Roman"/>
                <w:sz w:val="20"/>
                <w:szCs w:val="20"/>
              </w:rPr>
              <w:br w:type="textWrapping"/>
            </w:r>
            <w:r>
              <w:rPr>
                <w:rFonts w:hint="eastAsia" w:ascii="宋体" w:hAnsi="宋体" w:cs="Times New Roman"/>
                <w:sz w:val="20"/>
                <w:szCs w:val="20"/>
              </w:rPr>
              <w:t>假期专业实践四【85212016】</w:t>
            </w:r>
            <w:r>
              <w:rPr>
                <w:rFonts w:hint="eastAsia" w:ascii="宋体" w:hAnsi="宋体" w:cs="Times New Roman"/>
                <w:sz w:val="20"/>
                <w:szCs w:val="20"/>
              </w:rPr>
              <w:br w:type="textWrapping"/>
            </w:r>
            <w:r>
              <w:rPr>
                <w:rFonts w:hint="eastAsia" w:ascii="宋体" w:hAnsi="宋体" w:cs="Times New Roman"/>
                <w:sz w:val="20"/>
                <w:szCs w:val="20"/>
              </w:rPr>
              <w:t>假期专业实践二【85212014】</w:t>
            </w:r>
            <w:r>
              <w:rPr>
                <w:rFonts w:hint="eastAsia" w:ascii="宋体" w:hAnsi="宋体" w:cs="Times New Roman"/>
                <w:sz w:val="20"/>
                <w:szCs w:val="20"/>
              </w:rPr>
              <w:br w:type="textWrapping"/>
            </w:r>
            <w:r>
              <w:rPr>
                <w:rFonts w:hint="eastAsia" w:ascii="宋体" w:hAnsi="宋体" w:cs="Times New Roman"/>
                <w:sz w:val="20"/>
                <w:szCs w:val="20"/>
              </w:rPr>
              <w:t>假期专业实践三【85212015】</w:t>
            </w:r>
          </w:p>
        </w:tc>
      </w:tr>
      <w:tr w14:paraId="0B68AED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2220" w:type="dxa"/>
            <w:vMerge w:val="restart"/>
            <w:tcBorders>
              <w:top w:val="nil"/>
              <w:left w:val="single" w:color="auto" w:sz="8" w:space="0"/>
              <w:bottom w:val="single" w:color="auto" w:sz="6" w:space="0"/>
              <w:right w:val="single" w:color="auto" w:sz="6" w:space="0"/>
            </w:tcBorders>
            <w:noWrap w:val="0"/>
            <w:vAlign w:val="center"/>
          </w:tcPr>
          <w:p w14:paraId="1EC990F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5.具备法律意识、社交能力、礼仪知识、自我管理能力以及信息素养，具备良好的生活习惯、行为习惯； </w:t>
            </w:r>
          </w:p>
        </w:tc>
        <w:tc>
          <w:tcPr>
            <w:tcW w:w="2730" w:type="dxa"/>
            <w:tcBorders>
              <w:top w:val="single" w:color="auto" w:sz="6" w:space="0"/>
              <w:left w:val="single" w:color="auto" w:sz="8" w:space="0"/>
              <w:bottom w:val="single" w:color="auto" w:sz="6" w:space="0"/>
              <w:right w:val="single" w:color="auto" w:sz="6" w:space="0"/>
            </w:tcBorders>
            <w:noWrap w:val="0"/>
            <w:vAlign w:val="center"/>
          </w:tcPr>
          <w:p w14:paraId="7F1BF4B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5.1.具备法律意识； </w:t>
            </w:r>
          </w:p>
        </w:tc>
        <w:tc>
          <w:tcPr>
            <w:tcW w:w="3045" w:type="dxa"/>
            <w:tcBorders>
              <w:top w:val="single" w:color="auto" w:sz="6" w:space="0"/>
              <w:left w:val="single" w:color="auto" w:sz="8" w:space="0"/>
              <w:bottom w:val="single" w:color="auto" w:sz="6" w:space="0"/>
              <w:right w:val="single" w:color="auto" w:sz="6" w:space="0"/>
            </w:tcBorders>
            <w:noWrap w:val="0"/>
            <w:vAlign w:val="center"/>
          </w:tcPr>
          <w:p w14:paraId="0F347A72">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顶岗实习【85212012】</w:t>
            </w:r>
          </w:p>
        </w:tc>
      </w:tr>
      <w:tr w14:paraId="126AB04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220" w:type="dxa"/>
            <w:vMerge w:val="continue"/>
            <w:tcBorders>
              <w:top w:val="nil"/>
              <w:left w:val="single" w:color="auto" w:sz="8" w:space="0"/>
              <w:bottom w:val="single" w:color="auto" w:sz="6" w:space="0"/>
              <w:right w:val="single" w:color="auto" w:sz="6" w:space="0"/>
            </w:tcBorders>
            <w:noWrap w:val="0"/>
            <w:vAlign w:val="center"/>
          </w:tcPr>
          <w:p w14:paraId="59D9EBA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ascii="宋体" w:hAnsi="宋体" w:cs="Times New Roman"/>
                <w:sz w:val="20"/>
                <w:szCs w:val="20"/>
              </w:rPr>
            </w:pPr>
          </w:p>
        </w:tc>
        <w:tc>
          <w:tcPr>
            <w:tcW w:w="2730" w:type="dxa"/>
            <w:tcBorders>
              <w:top w:val="single" w:color="auto" w:sz="6" w:space="0"/>
              <w:left w:val="single" w:color="auto" w:sz="8" w:space="0"/>
              <w:bottom w:val="single" w:color="auto" w:sz="6" w:space="0"/>
              <w:right w:val="single" w:color="auto" w:sz="6" w:space="0"/>
            </w:tcBorders>
            <w:noWrap w:val="0"/>
            <w:vAlign w:val="center"/>
          </w:tcPr>
          <w:p w14:paraId="67B69B1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5.2.具备社交能力、礼仪知识、自我管理能力 </w:t>
            </w:r>
          </w:p>
        </w:tc>
        <w:tc>
          <w:tcPr>
            <w:tcW w:w="3045" w:type="dxa"/>
            <w:tcBorders>
              <w:top w:val="single" w:color="auto" w:sz="6" w:space="0"/>
              <w:left w:val="single" w:color="auto" w:sz="8" w:space="0"/>
              <w:bottom w:val="single" w:color="auto" w:sz="6" w:space="0"/>
              <w:right w:val="single" w:color="auto" w:sz="6" w:space="0"/>
            </w:tcBorders>
            <w:noWrap w:val="0"/>
            <w:vAlign w:val="center"/>
          </w:tcPr>
          <w:p w14:paraId="5F8DF14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假期专业实践二【85212014】</w:t>
            </w:r>
            <w:r>
              <w:rPr>
                <w:rFonts w:hint="eastAsia" w:ascii="宋体" w:hAnsi="宋体" w:cs="Times New Roman"/>
                <w:sz w:val="20"/>
                <w:szCs w:val="20"/>
              </w:rPr>
              <w:br w:type="textWrapping"/>
            </w:r>
            <w:r>
              <w:rPr>
                <w:rFonts w:hint="eastAsia" w:ascii="宋体" w:hAnsi="宋体" w:cs="Times New Roman"/>
                <w:sz w:val="20"/>
                <w:szCs w:val="20"/>
              </w:rPr>
              <w:t>假期专业实践一【85212013】</w:t>
            </w:r>
            <w:r>
              <w:rPr>
                <w:rFonts w:hint="eastAsia" w:ascii="宋体" w:hAnsi="宋体" w:cs="Times New Roman"/>
                <w:sz w:val="20"/>
                <w:szCs w:val="20"/>
              </w:rPr>
              <w:br w:type="textWrapping"/>
            </w:r>
            <w:r>
              <w:rPr>
                <w:rFonts w:hint="eastAsia" w:ascii="宋体" w:hAnsi="宋体" w:cs="Times New Roman"/>
                <w:sz w:val="20"/>
                <w:szCs w:val="20"/>
              </w:rPr>
              <w:t>假期专业实践三【85212015】</w:t>
            </w:r>
            <w:r>
              <w:rPr>
                <w:rFonts w:hint="eastAsia" w:ascii="宋体" w:hAnsi="宋体" w:cs="Times New Roman"/>
                <w:sz w:val="20"/>
                <w:szCs w:val="20"/>
              </w:rPr>
              <w:br w:type="textWrapping"/>
            </w:r>
            <w:r>
              <w:rPr>
                <w:rFonts w:hint="eastAsia" w:ascii="宋体" w:hAnsi="宋体" w:cs="Times New Roman"/>
                <w:sz w:val="20"/>
                <w:szCs w:val="20"/>
              </w:rPr>
              <w:t>假期专业实践四【85212016】</w:t>
            </w:r>
            <w:r>
              <w:rPr>
                <w:rFonts w:hint="eastAsia" w:ascii="宋体" w:hAnsi="宋体" w:cs="Times New Roman"/>
                <w:sz w:val="20"/>
                <w:szCs w:val="20"/>
              </w:rPr>
              <w:br w:type="textWrapping"/>
            </w:r>
            <w:r>
              <w:rPr>
                <w:rFonts w:hint="eastAsia" w:ascii="宋体" w:hAnsi="宋体" w:cs="Times New Roman"/>
                <w:sz w:val="20"/>
                <w:szCs w:val="20"/>
              </w:rPr>
              <w:t>顶岗实习【85212012】</w:t>
            </w:r>
          </w:p>
        </w:tc>
      </w:tr>
      <w:tr w14:paraId="356C8D6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220" w:type="dxa"/>
            <w:vMerge w:val="continue"/>
            <w:tcBorders>
              <w:top w:val="nil"/>
              <w:left w:val="single" w:color="auto" w:sz="8" w:space="0"/>
              <w:bottom w:val="single" w:color="auto" w:sz="6" w:space="0"/>
              <w:right w:val="single" w:color="auto" w:sz="6" w:space="0"/>
            </w:tcBorders>
            <w:noWrap w:val="0"/>
            <w:vAlign w:val="center"/>
          </w:tcPr>
          <w:p w14:paraId="53A55DF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ascii="宋体" w:hAnsi="宋体" w:cs="Times New Roman"/>
                <w:sz w:val="20"/>
                <w:szCs w:val="20"/>
              </w:rPr>
            </w:pPr>
          </w:p>
        </w:tc>
        <w:tc>
          <w:tcPr>
            <w:tcW w:w="2730" w:type="dxa"/>
            <w:tcBorders>
              <w:top w:val="single" w:color="auto" w:sz="6" w:space="0"/>
              <w:left w:val="single" w:color="auto" w:sz="8" w:space="0"/>
              <w:bottom w:val="single" w:color="auto" w:sz="6" w:space="0"/>
              <w:right w:val="single" w:color="auto" w:sz="6" w:space="0"/>
            </w:tcBorders>
            <w:noWrap w:val="0"/>
            <w:vAlign w:val="center"/>
          </w:tcPr>
          <w:p w14:paraId="436765D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5.3.具备一定的信息素养 </w:t>
            </w:r>
          </w:p>
        </w:tc>
        <w:tc>
          <w:tcPr>
            <w:tcW w:w="3045" w:type="dxa"/>
            <w:tcBorders>
              <w:top w:val="single" w:color="auto" w:sz="6" w:space="0"/>
              <w:left w:val="single" w:color="auto" w:sz="8" w:space="0"/>
              <w:bottom w:val="single" w:color="auto" w:sz="6" w:space="0"/>
              <w:right w:val="single" w:color="auto" w:sz="6" w:space="0"/>
            </w:tcBorders>
            <w:noWrap w:val="0"/>
            <w:vAlign w:val="center"/>
          </w:tcPr>
          <w:p w14:paraId="6F036C12">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毕业设计与答辩【85212017】</w:t>
            </w:r>
          </w:p>
        </w:tc>
      </w:tr>
      <w:tr w14:paraId="2F8AF70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220" w:type="dxa"/>
            <w:vMerge w:val="restart"/>
            <w:tcBorders>
              <w:top w:val="nil"/>
              <w:left w:val="single" w:color="auto" w:sz="8" w:space="0"/>
              <w:bottom w:val="single" w:color="auto" w:sz="6" w:space="0"/>
              <w:right w:val="single" w:color="auto" w:sz="6" w:space="0"/>
            </w:tcBorders>
            <w:noWrap w:val="0"/>
            <w:vAlign w:val="center"/>
          </w:tcPr>
          <w:p w14:paraId="4E25496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6.具备本专业必需的技术技能； </w:t>
            </w:r>
          </w:p>
        </w:tc>
        <w:tc>
          <w:tcPr>
            <w:tcW w:w="2730" w:type="dxa"/>
            <w:tcBorders>
              <w:top w:val="single" w:color="auto" w:sz="6" w:space="0"/>
              <w:left w:val="single" w:color="auto" w:sz="8" w:space="0"/>
              <w:bottom w:val="single" w:color="auto" w:sz="6" w:space="0"/>
              <w:right w:val="single" w:color="auto" w:sz="6" w:space="0"/>
            </w:tcBorders>
            <w:noWrap w:val="0"/>
            <w:vAlign w:val="center"/>
          </w:tcPr>
          <w:p w14:paraId="53A2048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6.1.具有对风力发电机组设备运行维护、检修排故的能力 </w:t>
            </w:r>
          </w:p>
        </w:tc>
        <w:tc>
          <w:tcPr>
            <w:tcW w:w="3045" w:type="dxa"/>
            <w:tcBorders>
              <w:top w:val="single" w:color="auto" w:sz="6" w:space="0"/>
              <w:left w:val="single" w:color="auto" w:sz="8" w:space="0"/>
              <w:bottom w:val="single" w:color="auto" w:sz="6" w:space="0"/>
              <w:right w:val="single" w:color="auto" w:sz="6" w:space="0"/>
            </w:tcBorders>
            <w:noWrap w:val="0"/>
            <w:vAlign w:val="center"/>
          </w:tcPr>
          <w:p w14:paraId="38A6CC7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电力电子技术【85212009】</w:t>
            </w:r>
            <w:r>
              <w:rPr>
                <w:rFonts w:hint="eastAsia" w:ascii="宋体" w:hAnsi="宋体" w:cs="Times New Roman"/>
                <w:sz w:val="20"/>
                <w:szCs w:val="20"/>
              </w:rPr>
              <w:br w:type="textWrapping"/>
            </w:r>
            <w:r>
              <w:rPr>
                <w:rFonts w:hint="eastAsia" w:ascii="宋体" w:hAnsi="宋体" w:cs="Times New Roman"/>
                <w:sz w:val="20"/>
                <w:szCs w:val="20"/>
              </w:rPr>
              <w:t>风光互补发电系统安装与调试实训【85212033】</w:t>
            </w:r>
            <w:r>
              <w:rPr>
                <w:rFonts w:hint="eastAsia" w:ascii="宋体" w:hAnsi="宋体" w:cs="Times New Roman"/>
                <w:sz w:val="20"/>
                <w:szCs w:val="20"/>
              </w:rPr>
              <w:br w:type="textWrapping"/>
            </w:r>
            <w:r>
              <w:rPr>
                <w:rFonts w:hint="eastAsia" w:ascii="宋体" w:hAnsi="宋体" w:cs="Times New Roman"/>
                <w:sz w:val="20"/>
                <w:szCs w:val="20"/>
              </w:rPr>
              <w:t>风力发电技术【85212030】</w:t>
            </w:r>
            <w:r>
              <w:rPr>
                <w:rFonts w:hint="eastAsia" w:ascii="宋体" w:hAnsi="宋体" w:cs="Times New Roman"/>
                <w:sz w:val="20"/>
                <w:szCs w:val="20"/>
              </w:rPr>
              <w:br w:type="textWrapping"/>
            </w:r>
            <w:r>
              <w:rPr>
                <w:rFonts w:hint="eastAsia" w:ascii="宋体" w:hAnsi="宋体" w:cs="Times New Roman"/>
                <w:sz w:val="20"/>
                <w:szCs w:val="20"/>
              </w:rPr>
              <w:t>风电机组运行维护【85212032】</w:t>
            </w:r>
          </w:p>
        </w:tc>
      </w:tr>
      <w:tr w14:paraId="16888A0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220" w:type="dxa"/>
            <w:vMerge w:val="continue"/>
            <w:tcBorders>
              <w:top w:val="nil"/>
              <w:left w:val="single" w:color="auto" w:sz="8" w:space="0"/>
              <w:bottom w:val="single" w:color="auto" w:sz="6" w:space="0"/>
              <w:right w:val="single" w:color="auto" w:sz="6" w:space="0"/>
            </w:tcBorders>
            <w:noWrap w:val="0"/>
            <w:vAlign w:val="center"/>
          </w:tcPr>
          <w:p w14:paraId="0574832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ascii="宋体" w:hAnsi="宋体" w:cs="Times New Roman"/>
                <w:sz w:val="20"/>
                <w:szCs w:val="20"/>
              </w:rPr>
            </w:pPr>
          </w:p>
        </w:tc>
        <w:tc>
          <w:tcPr>
            <w:tcW w:w="2730" w:type="dxa"/>
            <w:tcBorders>
              <w:top w:val="single" w:color="auto" w:sz="6" w:space="0"/>
              <w:left w:val="single" w:color="auto" w:sz="8" w:space="0"/>
              <w:bottom w:val="single" w:color="auto" w:sz="6" w:space="0"/>
              <w:right w:val="single" w:color="auto" w:sz="6" w:space="0"/>
            </w:tcBorders>
            <w:noWrap w:val="0"/>
            <w:vAlign w:val="center"/>
          </w:tcPr>
          <w:p w14:paraId="3447EA2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6.2.具备良好的数学、计算机应用能力和熟练绘图、识图的能力； </w:t>
            </w:r>
          </w:p>
        </w:tc>
        <w:tc>
          <w:tcPr>
            <w:tcW w:w="3045" w:type="dxa"/>
            <w:tcBorders>
              <w:top w:val="single" w:color="auto" w:sz="6" w:space="0"/>
              <w:left w:val="single" w:color="auto" w:sz="8" w:space="0"/>
              <w:bottom w:val="single" w:color="auto" w:sz="6" w:space="0"/>
              <w:right w:val="single" w:color="auto" w:sz="6" w:space="0"/>
            </w:tcBorders>
            <w:noWrap w:val="0"/>
            <w:vAlign w:val="center"/>
          </w:tcPr>
          <w:p w14:paraId="3A0AE09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电能计量【85212027】</w:t>
            </w:r>
            <w:r>
              <w:rPr>
                <w:rFonts w:hint="eastAsia" w:ascii="宋体" w:hAnsi="宋体" w:cs="Times New Roman"/>
                <w:sz w:val="20"/>
                <w:szCs w:val="20"/>
              </w:rPr>
              <w:br w:type="textWrapping"/>
            </w:r>
            <w:r>
              <w:rPr>
                <w:rFonts w:hint="eastAsia" w:ascii="宋体" w:hAnsi="宋体" w:cs="Times New Roman"/>
                <w:sz w:val="20"/>
                <w:szCs w:val="20"/>
              </w:rPr>
              <w:t>专项技能训练【85212034】</w:t>
            </w:r>
            <w:r>
              <w:rPr>
                <w:rFonts w:hint="eastAsia" w:ascii="宋体" w:hAnsi="宋体" w:cs="Times New Roman"/>
                <w:sz w:val="20"/>
                <w:szCs w:val="20"/>
              </w:rPr>
              <w:br w:type="textWrapping"/>
            </w:r>
            <w:r>
              <w:rPr>
                <w:rFonts w:hint="eastAsia" w:ascii="宋体" w:hAnsi="宋体" w:cs="Times New Roman"/>
                <w:sz w:val="20"/>
                <w:szCs w:val="20"/>
              </w:rPr>
              <w:t>可编程序控制器技术及应用【85212008】</w:t>
            </w:r>
          </w:p>
        </w:tc>
      </w:tr>
      <w:tr w14:paraId="0EA4EE4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53" w:hRule="atLeast"/>
        </w:trPr>
        <w:tc>
          <w:tcPr>
            <w:tcW w:w="2220" w:type="dxa"/>
            <w:vMerge w:val="continue"/>
            <w:tcBorders>
              <w:top w:val="nil"/>
              <w:left w:val="single" w:color="auto" w:sz="8" w:space="0"/>
              <w:bottom w:val="single" w:color="auto" w:sz="6" w:space="0"/>
              <w:right w:val="single" w:color="auto" w:sz="6" w:space="0"/>
            </w:tcBorders>
            <w:noWrap w:val="0"/>
            <w:vAlign w:val="center"/>
          </w:tcPr>
          <w:p w14:paraId="2E4FEF6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ascii="宋体" w:hAnsi="宋体" w:cs="Times New Roman"/>
                <w:sz w:val="20"/>
                <w:szCs w:val="20"/>
              </w:rPr>
            </w:pPr>
          </w:p>
        </w:tc>
        <w:tc>
          <w:tcPr>
            <w:tcW w:w="2730" w:type="dxa"/>
            <w:tcBorders>
              <w:top w:val="single" w:color="auto" w:sz="6" w:space="0"/>
              <w:left w:val="single" w:color="auto" w:sz="8" w:space="0"/>
              <w:bottom w:val="single" w:color="auto" w:sz="6" w:space="0"/>
              <w:right w:val="single" w:color="auto" w:sz="6" w:space="0"/>
            </w:tcBorders>
            <w:noWrap w:val="0"/>
            <w:vAlign w:val="center"/>
          </w:tcPr>
          <w:p w14:paraId="43AFDDA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6.3.具备有专业必需的钳工、焊接、电工电子工艺等基本操作技能； </w:t>
            </w:r>
          </w:p>
        </w:tc>
        <w:tc>
          <w:tcPr>
            <w:tcW w:w="3045" w:type="dxa"/>
            <w:tcBorders>
              <w:top w:val="single" w:color="auto" w:sz="6" w:space="0"/>
              <w:left w:val="single" w:color="auto" w:sz="8" w:space="0"/>
              <w:bottom w:val="single" w:color="auto" w:sz="6" w:space="0"/>
              <w:right w:val="single" w:color="auto" w:sz="6" w:space="0"/>
            </w:tcBorders>
            <w:noWrap w:val="0"/>
            <w:vAlign w:val="center"/>
          </w:tcPr>
          <w:p w14:paraId="0A751AB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电子技术【85212007】</w:t>
            </w:r>
          </w:p>
        </w:tc>
      </w:tr>
      <w:tr w14:paraId="57E059D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220" w:type="dxa"/>
            <w:vMerge w:val="continue"/>
            <w:tcBorders>
              <w:top w:val="nil"/>
              <w:left w:val="single" w:color="auto" w:sz="8" w:space="0"/>
              <w:bottom w:val="single" w:color="auto" w:sz="6" w:space="0"/>
              <w:right w:val="single" w:color="auto" w:sz="6" w:space="0"/>
            </w:tcBorders>
            <w:noWrap w:val="0"/>
            <w:vAlign w:val="center"/>
          </w:tcPr>
          <w:p w14:paraId="6432EA3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ascii="宋体" w:hAnsi="宋体" w:cs="Times New Roman"/>
                <w:sz w:val="20"/>
                <w:szCs w:val="20"/>
              </w:rPr>
            </w:pPr>
          </w:p>
        </w:tc>
        <w:tc>
          <w:tcPr>
            <w:tcW w:w="2730" w:type="dxa"/>
            <w:tcBorders>
              <w:top w:val="single" w:color="auto" w:sz="6" w:space="0"/>
              <w:left w:val="single" w:color="auto" w:sz="8" w:space="0"/>
              <w:bottom w:val="single" w:color="auto" w:sz="6" w:space="0"/>
              <w:right w:val="single" w:color="auto" w:sz="6" w:space="0"/>
            </w:tcBorders>
            <w:noWrap w:val="0"/>
            <w:vAlign w:val="center"/>
          </w:tcPr>
          <w:p w14:paraId="5607C2B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6.4.具备配电线路运行、维护及检修的能力（供用电技术方向）； </w:t>
            </w:r>
          </w:p>
        </w:tc>
        <w:tc>
          <w:tcPr>
            <w:tcW w:w="3045" w:type="dxa"/>
            <w:tcBorders>
              <w:top w:val="single" w:color="auto" w:sz="6" w:space="0"/>
              <w:left w:val="single" w:color="auto" w:sz="8" w:space="0"/>
              <w:bottom w:val="single" w:color="auto" w:sz="6" w:space="0"/>
              <w:right w:val="single" w:color="auto" w:sz="6" w:space="0"/>
            </w:tcBorders>
            <w:noWrap w:val="0"/>
            <w:vAlign w:val="center"/>
          </w:tcPr>
          <w:p w14:paraId="68E1BB9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高电压技术【85212001】</w:t>
            </w:r>
            <w:r>
              <w:rPr>
                <w:rFonts w:hint="eastAsia" w:ascii="宋体" w:hAnsi="宋体" w:cs="Times New Roman"/>
                <w:sz w:val="20"/>
                <w:szCs w:val="20"/>
              </w:rPr>
              <w:br w:type="textWrapping"/>
            </w:r>
            <w:r>
              <w:rPr>
                <w:rFonts w:hint="eastAsia" w:ascii="宋体" w:hAnsi="宋体" w:cs="Times New Roman"/>
                <w:sz w:val="20"/>
                <w:szCs w:val="20"/>
              </w:rPr>
              <w:t>输电线路运行与检修【85212026】</w:t>
            </w:r>
          </w:p>
        </w:tc>
      </w:tr>
      <w:tr w14:paraId="09D449F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220" w:type="dxa"/>
            <w:vMerge w:val="continue"/>
            <w:tcBorders>
              <w:top w:val="nil"/>
              <w:left w:val="single" w:color="auto" w:sz="8" w:space="0"/>
              <w:bottom w:val="single" w:color="auto" w:sz="6" w:space="0"/>
              <w:right w:val="single" w:color="auto" w:sz="6" w:space="0"/>
            </w:tcBorders>
            <w:noWrap w:val="0"/>
            <w:vAlign w:val="center"/>
          </w:tcPr>
          <w:p w14:paraId="465E4262">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ascii="宋体" w:hAnsi="宋体" w:cs="Times New Roman"/>
                <w:sz w:val="20"/>
                <w:szCs w:val="20"/>
              </w:rPr>
            </w:pPr>
          </w:p>
        </w:tc>
        <w:tc>
          <w:tcPr>
            <w:tcW w:w="2730" w:type="dxa"/>
            <w:tcBorders>
              <w:top w:val="single" w:color="auto" w:sz="6" w:space="0"/>
              <w:left w:val="single" w:color="auto" w:sz="8" w:space="0"/>
              <w:bottom w:val="single" w:color="auto" w:sz="6" w:space="0"/>
              <w:right w:val="single" w:color="auto" w:sz="6" w:space="0"/>
            </w:tcBorders>
            <w:noWrap w:val="0"/>
            <w:vAlign w:val="center"/>
          </w:tcPr>
          <w:p w14:paraId="79CBCF6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6.5.能够进行电能计量装置的安装、调试及现场校验操作（供用电技术方向）； </w:t>
            </w:r>
          </w:p>
        </w:tc>
        <w:tc>
          <w:tcPr>
            <w:tcW w:w="3045" w:type="dxa"/>
            <w:tcBorders>
              <w:top w:val="single" w:color="auto" w:sz="6" w:space="0"/>
              <w:left w:val="single" w:color="auto" w:sz="8" w:space="0"/>
              <w:bottom w:val="single" w:color="auto" w:sz="6" w:space="0"/>
              <w:right w:val="single" w:color="auto" w:sz="6" w:space="0"/>
            </w:tcBorders>
            <w:noWrap w:val="0"/>
            <w:vAlign w:val="center"/>
          </w:tcPr>
          <w:p w14:paraId="43E1188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二次回路【85212025】</w:t>
            </w:r>
            <w:r>
              <w:rPr>
                <w:rFonts w:hint="eastAsia" w:ascii="宋体" w:hAnsi="宋体" w:cs="Times New Roman"/>
                <w:sz w:val="20"/>
                <w:szCs w:val="20"/>
              </w:rPr>
              <w:br w:type="textWrapping"/>
            </w:r>
            <w:r>
              <w:rPr>
                <w:rFonts w:hint="eastAsia" w:ascii="宋体" w:hAnsi="宋体" w:cs="Times New Roman"/>
                <w:sz w:val="20"/>
                <w:szCs w:val="20"/>
              </w:rPr>
              <w:t>电能计量【85212027】</w:t>
            </w:r>
          </w:p>
        </w:tc>
      </w:tr>
      <w:tr w14:paraId="4055E94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220" w:type="dxa"/>
            <w:vMerge w:val="continue"/>
            <w:tcBorders>
              <w:top w:val="nil"/>
              <w:left w:val="single" w:color="auto" w:sz="8" w:space="0"/>
              <w:bottom w:val="single" w:color="auto" w:sz="6" w:space="0"/>
              <w:right w:val="single" w:color="auto" w:sz="6" w:space="0"/>
            </w:tcBorders>
            <w:noWrap w:val="0"/>
            <w:vAlign w:val="center"/>
          </w:tcPr>
          <w:p w14:paraId="0491716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ascii="宋体" w:hAnsi="宋体" w:cs="Times New Roman"/>
                <w:sz w:val="20"/>
                <w:szCs w:val="20"/>
              </w:rPr>
            </w:pPr>
          </w:p>
        </w:tc>
        <w:tc>
          <w:tcPr>
            <w:tcW w:w="2730" w:type="dxa"/>
            <w:tcBorders>
              <w:top w:val="single" w:color="auto" w:sz="6" w:space="0"/>
              <w:left w:val="single" w:color="auto" w:sz="8" w:space="0"/>
              <w:bottom w:val="single" w:color="auto" w:sz="6" w:space="0"/>
              <w:right w:val="single" w:color="auto" w:sz="6" w:space="0"/>
            </w:tcBorders>
            <w:noWrap w:val="0"/>
            <w:vAlign w:val="center"/>
          </w:tcPr>
          <w:p w14:paraId="00D2E5E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6.6.能够进行继电保护装置人机交互检查、二次回路检查、继电保护装置功能校验； </w:t>
            </w:r>
          </w:p>
        </w:tc>
        <w:tc>
          <w:tcPr>
            <w:tcW w:w="3045" w:type="dxa"/>
            <w:tcBorders>
              <w:top w:val="single" w:color="auto" w:sz="6" w:space="0"/>
              <w:left w:val="single" w:color="auto" w:sz="8" w:space="0"/>
              <w:bottom w:val="single" w:color="auto" w:sz="6" w:space="0"/>
              <w:right w:val="single" w:color="auto" w:sz="6" w:space="0"/>
            </w:tcBorders>
            <w:noWrap w:val="0"/>
            <w:vAlign w:val="center"/>
          </w:tcPr>
          <w:p w14:paraId="6A493E1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微机保护实训【85212028】</w:t>
            </w:r>
            <w:r>
              <w:rPr>
                <w:rFonts w:hint="eastAsia" w:ascii="宋体" w:hAnsi="宋体" w:cs="Times New Roman"/>
                <w:sz w:val="20"/>
                <w:szCs w:val="20"/>
              </w:rPr>
              <w:br w:type="textWrapping"/>
            </w:r>
            <w:r>
              <w:rPr>
                <w:rFonts w:hint="eastAsia" w:ascii="宋体" w:hAnsi="宋体" w:cs="Times New Roman"/>
                <w:sz w:val="20"/>
                <w:szCs w:val="20"/>
              </w:rPr>
              <w:t>电力系统继电保护【85212004】</w:t>
            </w:r>
          </w:p>
        </w:tc>
      </w:tr>
      <w:tr w14:paraId="13673D2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220" w:type="dxa"/>
            <w:vMerge w:val="continue"/>
            <w:tcBorders>
              <w:top w:val="nil"/>
              <w:left w:val="single" w:color="auto" w:sz="8" w:space="0"/>
              <w:bottom w:val="single" w:color="auto" w:sz="6" w:space="0"/>
              <w:right w:val="single" w:color="auto" w:sz="6" w:space="0"/>
            </w:tcBorders>
            <w:noWrap w:val="0"/>
            <w:vAlign w:val="center"/>
          </w:tcPr>
          <w:p w14:paraId="7B70BFF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ascii="宋体" w:hAnsi="宋体" w:cs="Times New Roman"/>
                <w:sz w:val="20"/>
                <w:szCs w:val="20"/>
              </w:rPr>
            </w:pPr>
          </w:p>
        </w:tc>
        <w:tc>
          <w:tcPr>
            <w:tcW w:w="2730" w:type="dxa"/>
            <w:tcBorders>
              <w:top w:val="single" w:color="auto" w:sz="6" w:space="0"/>
              <w:left w:val="single" w:color="auto" w:sz="8" w:space="0"/>
              <w:bottom w:val="single" w:color="auto" w:sz="6" w:space="0"/>
              <w:right w:val="single" w:color="auto" w:sz="6" w:space="0"/>
            </w:tcBorders>
            <w:noWrap w:val="0"/>
            <w:vAlign w:val="center"/>
          </w:tcPr>
          <w:p w14:paraId="442F82C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6.7.具备高压电工作业的能力； </w:t>
            </w:r>
          </w:p>
        </w:tc>
        <w:tc>
          <w:tcPr>
            <w:tcW w:w="3045" w:type="dxa"/>
            <w:tcBorders>
              <w:top w:val="single" w:color="auto" w:sz="6" w:space="0"/>
              <w:left w:val="single" w:color="auto" w:sz="8" w:space="0"/>
              <w:bottom w:val="single" w:color="auto" w:sz="6" w:space="0"/>
              <w:right w:val="single" w:color="auto" w:sz="6" w:space="0"/>
            </w:tcBorders>
            <w:noWrap w:val="0"/>
            <w:vAlign w:val="center"/>
          </w:tcPr>
          <w:p w14:paraId="1F6907D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可编程序控制器技术及应用【85212008】</w:t>
            </w:r>
            <w:r>
              <w:rPr>
                <w:rFonts w:hint="eastAsia" w:ascii="宋体" w:hAnsi="宋体" w:cs="Times New Roman"/>
                <w:sz w:val="20"/>
                <w:szCs w:val="20"/>
              </w:rPr>
              <w:br w:type="textWrapping"/>
            </w:r>
            <w:r>
              <w:rPr>
                <w:rFonts w:hint="eastAsia" w:ascii="宋体" w:hAnsi="宋体" w:cs="Times New Roman"/>
                <w:sz w:val="20"/>
                <w:szCs w:val="20"/>
              </w:rPr>
              <w:t>工厂供电【85212024】</w:t>
            </w:r>
            <w:r>
              <w:rPr>
                <w:rFonts w:hint="eastAsia" w:ascii="宋体" w:hAnsi="宋体" w:cs="Times New Roman"/>
                <w:sz w:val="20"/>
                <w:szCs w:val="20"/>
              </w:rPr>
              <w:br w:type="textWrapping"/>
            </w:r>
            <w:r>
              <w:rPr>
                <w:rFonts w:hint="eastAsia" w:ascii="宋体" w:hAnsi="宋体" w:cs="Times New Roman"/>
                <w:sz w:val="20"/>
                <w:szCs w:val="20"/>
              </w:rPr>
              <w:t>高电压技术【85212001】</w:t>
            </w:r>
            <w:r>
              <w:rPr>
                <w:rFonts w:hint="eastAsia" w:ascii="宋体" w:hAnsi="宋体" w:cs="Times New Roman"/>
                <w:sz w:val="20"/>
                <w:szCs w:val="20"/>
              </w:rPr>
              <w:br w:type="textWrapping"/>
            </w:r>
            <w:r>
              <w:rPr>
                <w:rFonts w:hint="eastAsia" w:ascii="宋体" w:hAnsi="宋体" w:cs="Times New Roman"/>
                <w:sz w:val="20"/>
                <w:szCs w:val="20"/>
              </w:rPr>
              <w:t>电机与电气装置实训【85212011】</w:t>
            </w:r>
            <w:r>
              <w:rPr>
                <w:rFonts w:hint="eastAsia" w:ascii="宋体" w:hAnsi="宋体" w:cs="Times New Roman"/>
                <w:sz w:val="20"/>
                <w:szCs w:val="20"/>
              </w:rPr>
              <w:br w:type="textWrapping"/>
            </w:r>
            <w:r>
              <w:rPr>
                <w:rFonts w:hint="eastAsia" w:ascii="宋体" w:hAnsi="宋体" w:cs="Times New Roman"/>
                <w:sz w:val="20"/>
                <w:szCs w:val="20"/>
              </w:rPr>
              <w:t>专项技能训练【85212034】</w:t>
            </w:r>
          </w:p>
        </w:tc>
      </w:tr>
      <w:tr w14:paraId="190F548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220" w:type="dxa"/>
            <w:vMerge w:val="restart"/>
            <w:tcBorders>
              <w:top w:val="nil"/>
              <w:left w:val="single" w:color="auto" w:sz="8" w:space="0"/>
              <w:bottom w:val="single" w:color="auto" w:sz="6" w:space="0"/>
              <w:right w:val="single" w:color="auto" w:sz="6" w:space="0"/>
            </w:tcBorders>
            <w:noWrap w:val="0"/>
            <w:vAlign w:val="center"/>
          </w:tcPr>
          <w:p w14:paraId="3AB14EB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7.具备本专业必需的专业知识； </w:t>
            </w:r>
          </w:p>
        </w:tc>
        <w:tc>
          <w:tcPr>
            <w:tcW w:w="2730" w:type="dxa"/>
            <w:tcBorders>
              <w:top w:val="single" w:color="auto" w:sz="6" w:space="0"/>
              <w:left w:val="single" w:color="auto" w:sz="8" w:space="0"/>
              <w:bottom w:val="single" w:color="auto" w:sz="6" w:space="0"/>
              <w:right w:val="single" w:color="auto" w:sz="6" w:space="0"/>
            </w:tcBorders>
            <w:noWrap w:val="0"/>
            <w:vAlign w:val="center"/>
          </w:tcPr>
          <w:p w14:paraId="69315A8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7.1.掌握本专业所必需的电工基础、工程制图、电机技术、电业安全知识； </w:t>
            </w:r>
          </w:p>
        </w:tc>
        <w:tc>
          <w:tcPr>
            <w:tcW w:w="3045" w:type="dxa"/>
            <w:tcBorders>
              <w:top w:val="single" w:color="auto" w:sz="6" w:space="0"/>
              <w:left w:val="single" w:color="auto" w:sz="8" w:space="0"/>
              <w:bottom w:val="single" w:color="auto" w:sz="6" w:space="0"/>
              <w:right w:val="single" w:color="auto" w:sz="6" w:space="0"/>
            </w:tcBorders>
            <w:noWrap w:val="0"/>
            <w:vAlign w:val="center"/>
          </w:tcPr>
          <w:p w14:paraId="2B911A6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电机与电气装置实训【85212011】</w:t>
            </w:r>
          </w:p>
        </w:tc>
      </w:tr>
      <w:tr w14:paraId="06AF222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220" w:type="dxa"/>
            <w:vMerge w:val="continue"/>
            <w:tcBorders>
              <w:top w:val="nil"/>
              <w:left w:val="single" w:color="auto" w:sz="8" w:space="0"/>
              <w:bottom w:val="single" w:color="auto" w:sz="6" w:space="0"/>
              <w:right w:val="single" w:color="auto" w:sz="6" w:space="0"/>
            </w:tcBorders>
            <w:noWrap w:val="0"/>
            <w:vAlign w:val="center"/>
          </w:tcPr>
          <w:p w14:paraId="38E53D1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ascii="宋体" w:hAnsi="宋体" w:cs="Times New Roman"/>
                <w:sz w:val="20"/>
                <w:szCs w:val="20"/>
              </w:rPr>
            </w:pPr>
          </w:p>
        </w:tc>
        <w:tc>
          <w:tcPr>
            <w:tcW w:w="2730" w:type="dxa"/>
            <w:tcBorders>
              <w:top w:val="single" w:color="auto" w:sz="6" w:space="0"/>
              <w:left w:val="single" w:color="auto" w:sz="8" w:space="0"/>
              <w:bottom w:val="single" w:color="auto" w:sz="6" w:space="0"/>
              <w:right w:val="single" w:color="auto" w:sz="6" w:space="0"/>
            </w:tcBorders>
            <w:noWrap w:val="0"/>
            <w:vAlign w:val="center"/>
          </w:tcPr>
          <w:p w14:paraId="61246F6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7.2.了解电力行业实事动态及电力企业文化； </w:t>
            </w:r>
          </w:p>
        </w:tc>
        <w:tc>
          <w:tcPr>
            <w:tcW w:w="3045" w:type="dxa"/>
            <w:tcBorders>
              <w:top w:val="single" w:color="auto" w:sz="6" w:space="0"/>
              <w:left w:val="single" w:color="auto" w:sz="8" w:space="0"/>
              <w:bottom w:val="single" w:color="auto" w:sz="6" w:space="0"/>
              <w:right w:val="single" w:color="auto" w:sz="6" w:space="0"/>
            </w:tcBorders>
            <w:noWrap w:val="0"/>
            <w:vAlign w:val="center"/>
          </w:tcPr>
          <w:p w14:paraId="6C1A0C5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发电厂概论【85212018】</w:t>
            </w:r>
            <w:r>
              <w:rPr>
                <w:rFonts w:hint="eastAsia" w:ascii="宋体" w:hAnsi="宋体" w:cs="Times New Roman"/>
                <w:sz w:val="20"/>
                <w:szCs w:val="20"/>
              </w:rPr>
              <w:br w:type="textWrapping"/>
            </w:r>
            <w:r>
              <w:rPr>
                <w:rFonts w:hint="eastAsia" w:ascii="宋体" w:hAnsi="宋体" w:cs="Times New Roman"/>
                <w:sz w:val="20"/>
                <w:szCs w:val="20"/>
              </w:rPr>
              <w:t>新能源发电技术【85212031】</w:t>
            </w:r>
          </w:p>
        </w:tc>
      </w:tr>
      <w:tr w14:paraId="3E6249F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220" w:type="dxa"/>
            <w:vMerge w:val="continue"/>
            <w:tcBorders>
              <w:top w:val="nil"/>
              <w:left w:val="single" w:color="auto" w:sz="8" w:space="0"/>
              <w:bottom w:val="single" w:color="auto" w:sz="6" w:space="0"/>
              <w:right w:val="single" w:color="auto" w:sz="6" w:space="0"/>
            </w:tcBorders>
            <w:noWrap w:val="0"/>
            <w:vAlign w:val="center"/>
          </w:tcPr>
          <w:p w14:paraId="05FC3ED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ascii="宋体" w:hAnsi="宋体" w:cs="Times New Roman"/>
                <w:sz w:val="20"/>
                <w:szCs w:val="20"/>
              </w:rPr>
            </w:pPr>
          </w:p>
        </w:tc>
        <w:tc>
          <w:tcPr>
            <w:tcW w:w="2730" w:type="dxa"/>
            <w:tcBorders>
              <w:top w:val="single" w:color="auto" w:sz="6" w:space="0"/>
              <w:left w:val="single" w:color="auto" w:sz="8" w:space="0"/>
              <w:bottom w:val="single" w:color="auto" w:sz="6" w:space="0"/>
              <w:right w:val="single" w:color="auto" w:sz="6" w:space="0"/>
            </w:tcBorders>
            <w:noWrap w:val="0"/>
            <w:vAlign w:val="center"/>
          </w:tcPr>
          <w:p w14:paraId="70A3D54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7.3.掌握本专业所必需的可编程序控制器技术及应用、热工测量仪表、高电压技术、传感器与检测技术等专业基础理论知识； </w:t>
            </w:r>
          </w:p>
        </w:tc>
        <w:tc>
          <w:tcPr>
            <w:tcW w:w="3045" w:type="dxa"/>
            <w:tcBorders>
              <w:top w:val="single" w:color="auto" w:sz="6" w:space="0"/>
              <w:left w:val="single" w:color="auto" w:sz="8" w:space="0"/>
              <w:bottom w:val="single" w:color="auto" w:sz="6" w:space="0"/>
              <w:right w:val="single" w:color="auto" w:sz="6" w:space="0"/>
            </w:tcBorders>
            <w:noWrap w:val="0"/>
            <w:vAlign w:val="center"/>
          </w:tcPr>
          <w:p w14:paraId="0C831A0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热工测量仪表【85212019】</w:t>
            </w:r>
            <w:r>
              <w:rPr>
                <w:rFonts w:hint="eastAsia" w:ascii="宋体" w:hAnsi="宋体" w:cs="Times New Roman"/>
                <w:sz w:val="20"/>
                <w:szCs w:val="20"/>
              </w:rPr>
              <w:br w:type="textWrapping"/>
            </w:r>
            <w:r>
              <w:rPr>
                <w:rFonts w:hint="eastAsia" w:ascii="宋体" w:hAnsi="宋体" w:cs="Times New Roman"/>
                <w:sz w:val="20"/>
                <w:szCs w:val="20"/>
              </w:rPr>
              <w:t>传感器与检测技术【85212029】</w:t>
            </w:r>
            <w:r>
              <w:rPr>
                <w:rFonts w:hint="eastAsia" w:ascii="宋体" w:hAnsi="宋体" w:cs="Times New Roman"/>
                <w:sz w:val="20"/>
                <w:szCs w:val="20"/>
              </w:rPr>
              <w:br w:type="textWrapping"/>
            </w:r>
            <w:r>
              <w:rPr>
                <w:rFonts w:hint="eastAsia" w:ascii="宋体" w:hAnsi="宋体" w:cs="Times New Roman"/>
                <w:sz w:val="20"/>
                <w:szCs w:val="20"/>
              </w:rPr>
              <w:t>高电压技术【85212001】</w:t>
            </w:r>
            <w:r>
              <w:rPr>
                <w:rFonts w:hint="eastAsia" w:ascii="宋体" w:hAnsi="宋体" w:cs="Times New Roman"/>
                <w:sz w:val="20"/>
                <w:szCs w:val="20"/>
              </w:rPr>
              <w:br w:type="textWrapping"/>
            </w:r>
            <w:r>
              <w:rPr>
                <w:rFonts w:hint="eastAsia" w:ascii="宋体" w:hAnsi="宋体" w:cs="Times New Roman"/>
                <w:sz w:val="20"/>
                <w:szCs w:val="20"/>
              </w:rPr>
              <w:t>可编程序控制器技术及应用【85212008】</w:t>
            </w:r>
          </w:p>
        </w:tc>
      </w:tr>
      <w:tr w14:paraId="0D8E601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220" w:type="dxa"/>
            <w:vMerge w:val="continue"/>
            <w:tcBorders>
              <w:top w:val="nil"/>
              <w:left w:val="single" w:color="auto" w:sz="8" w:space="0"/>
              <w:bottom w:val="single" w:color="auto" w:sz="6" w:space="0"/>
              <w:right w:val="single" w:color="auto" w:sz="6" w:space="0"/>
            </w:tcBorders>
            <w:noWrap w:val="0"/>
            <w:vAlign w:val="center"/>
          </w:tcPr>
          <w:p w14:paraId="39A8BED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ascii="宋体" w:hAnsi="宋体" w:cs="Times New Roman"/>
                <w:sz w:val="20"/>
                <w:szCs w:val="20"/>
              </w:rPr>
            </w:pPr>
          </w:p>
        </w:tc>
        <w:tc>
          <w:tcPr>
            <w:tcW w:w="2730" w:type="dxa"/>
            <w:tcBorders>
              <w:top w:val="single" w:color="auto" w:sz="6" w:space="0"/>
              <w:left w:val="single" w:color="auto" w:sz="8" w:space="0"/>
              <w:bottom w:val="single" w:color="auto" w:sz="6" w:space="0"/>
              <w:right w:val="single" w:color="auto" w:sz="6" w:space="0"/>
            </w:tcBorders>
            <w:noWrap w:val="0"/>
            <w:vAlign w:val="center"/>
          </w:tcPr>
          <w:p w14:paraId="7C594B0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7.4.掌握本专业所涉及的发电厂及电力系统的组成、工作过程等知识； </w:t>
            </w:r>
          </w:p>
        </w:tc>
        <w:tc>
          <w:tcPr>
            <w:tcW w:w="3045" w:type="dxa"/>
            <w:tcBorders>
              <w:top w:val="single" w:color="auto" w:sz="6" w:space="0"/>
              <w:left w:val="single" w:color="auto" w:sz="8" w:space="0"/>
              <w:bottom w:val="single" w:color="auto" w:sz="6" w:space="0"/>
              <w:right w:val="single" w:color="auto" w:sz="6" w:space="0"/>
            </w:tcBorders>
            <w:noWrap w:val="0"/>
            <w:vAlign w:val="center"/>
          </w:tcPr>
          <w:p w14:paraId="07BFB15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单元机组运行【85212021】</w:t>
            </w:r>
            <w:r>
              <w:rPr>
                <w:rFonts w:hint="eastAsia" w:ascii="宋体" w:hAnsi="宋体" w:cs="Times New Roman"/>
                <w:sz w:val="20"/>
                <w:szCs w:val="20"/>
              </w:rPr>
              <w:br w:type="textWrapping"/>
            </w:r>
            <w:r>
              <w:rPr>
                <w:rFonts w:hint="eastAsia" w:ascii="宋体" w:hAnsi="宋体" w:cs="Times New Roman"/>
                <w:sz w:val="20"/>
                <w:szCs w:val="20"/>
              </w:rPr>
              <w:t>电厂热力系统【85212020】</w:t>
            </w:r>
            <w:r>
              <w:rPr>
                <w:rFonts w:hint="eastAsia" w:ascii="宋体" w:hAnsi="宋体" w:cs="Times New Roman"/>
                <w:sz w:val="20"/>
                <w:szCs w:val="20"/>
              </w:rPr>
              <w:br w:type="textWrapping"/>
            </w:r>
            <w:r>
              <w:rPr>
                <w:rFonts w:hint="eastAsia" w:ascii="宋体" w:hAnsi="宋体" w:cs="Times New Roman"/>
                <w:sz w:val="20"/>
                <w:szCs w:val="20"/>
              </w:rPr>
              <w:t>电力系统自动化【85212005】</w:t>
            </w:r>
            <w:r>
              <w:rPr>
                <w:rFonts w:hint="eastAsia" w:ascii="宋体" w:hAnsi="宋体" w:cs="Times New Roman"/>
                <w:sz w:val="20"/>
                <w:szCs w:val="20"/>
              </w:rPr>
              <w:br w:type="textWrapping"/>
            </w:r>
            <w:r>
              <w:rPr>
                <w:rFonts w:hint="eastAsia" w:ascii="宋体" w:hAnsi="宋体" w:cs="Times New Roman"/>
                <w:sz w:val="20"/>
                <w:szCs w:val="20"/>
              </w:rPr>
              <w:t>发电厂仿真实训【85212023】</w:t>
            </w:r>
            <w:r>
              <w:rPr>
                <w:rFonts w:hint="eastAsia" w:ascii="宋体" w:hAnsi="宋体" w:cs="Times New Roman"/>
                <w:sz w:val="20"/>
                <w:szCs w:val="20"/>
              </w:rPr>
              <w:br w:type="textWrapping"/>
            </w:r>
            <w:r>
              <w:rPr>
                <w:rFonts w:hint="eastAsia" w:ascii="宋体" w:hAnsi="宋体" w:cs="Times New Roman"/>
                <w:sz w:val="20"/>
                <w:szCs w:val="20"/>
              </w:rPr>
              <w:t>发电厂概论【85212018】</w:t>
            </w:r>
            <w:r>
              <w:rPr>
                <w:rFonts w:hint="eastAsia" w:ascii="宋体" w:hAnsi="宋体" w:cs="Times New Roman"/>
                <w:sz w:val="20"/>
                <w:szCs w:val="20"/>
              </w:rPr>
              <w:br w:type="textWrapping"/>
            </w:r>
            <w:r>
              <w:rPr>
                <w:rFonts w:hint="eastAsia" w:ascii="宋体" w:hAnsi="宋体" w:cs="Times New Roman"/>
                <w:sz w:val="20"/>
                <w:szCs w:val="20"/>
              </w:rPr>
              <w:t>发电厂电气设备【85212002】</w:t>
            </w:r>
            <w:r>
              <w:rPr>
                <w:rFonts w:hint="eastAsia" w:ascii="宋体" w:hAnsi="宋体" w:cs="Times New Roman"/>
                <w:sz w:val="20"/>
                <w:szCs w:val="20"/>
              </w:rPr>
              <w:br w:type="textWrapping"/>
            </w:r>
            <w:r>
              <w:rPr>
                <w:rFonts w:hint="eastAsia" w:ascii="宋体" w:hAnsi="宋体" w:cs="Times New Roman"/>
                <w:sz w:val="20"/>
                <w:szCs w:val="20"/>
              </w:rPr>
              <w:t>电力系统分析【85212010】</w:t>
            </w:r>
          </w:p>
        </w:tc>
      </w:tr>
      <w:tr w14:paraId="0A86FBF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220" w:type="dxa"/>
            <w:vMerge w:val="continue"/>
            <w:tcBorders>
              <w:top w:val="nil"/>
              <w:left w:val="single" w:color="auto" w:sz="8" w:space="0"/>
              <w:bottom w:val="single" w:color="auto" w:sz="6" w:space="0"/>
              <w:right w:val="single" w:color="auto" w:sz="6" w:space="0"/>
            </w:tcBorders>
            <w:noWrap w:val="0"/>
            <w:vAlign w:val="center"/>
          </w:tcPr>
          <w:p w14:paraId="2CF38BC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ascii="宋体" w:hAnsi="宋体" w:cs="Times New Roman"/>
                <w:sz w:val="20"/>
                <w:szCs w:val="20"/>
              </w:rPr>
            </w:pPr>
          </w:p>
        </w:tc>
        <w:tc>
          <w:tcPr>
            <w:tcW w:w="2730" w:type="dxa"/>
            <w:tcBorders>
              <w:top w:val="single" w:color="auto" w:sz="6" w:space="0"/>
              <w:left w:val="single" w:color="auto" w:sz="8" w:space="0"/>
              <w:bottom w:val="single" w:color="auto" w:sz="6" w:space="0"/>
              <w:right w:val="single" w:color="auto" w:sz="6" w:space="0"/>
            </w:tcBorders>
            <w:noWrap w:val="0"/>
            <w:vAlign w:val="center"/>
          </w:tcPr>
          <w:p w14:paraId="375464E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7.5.掌握本专业所必需的电气设备安装与检修的过程步骤、使用方法和故障处理等知识； </w:t>
            </w:r>
          </w:p>
        </w:tc>
        <w:tc>
          <w:tcPr>
            <w:tcW w:w="3045" w:type="dxa"/>
            <w:tcBorders>
              <w:top w:val="single" w:color="auto" w:sz="6" w:space="0"/>
              <w:left w:val="single" w:color="auto" w:sz="8" w:space="0"/>
              <w:bottom w:val="single" w:color="auto" w:sz="6" w:space="0"/>
              <w:right w:val="single" w:color="auto" w:sz="6" w:space="0"/>
            </w:tcBorders>
            <w:noWrap w:val="0"/>
            <w:vAlign w:val="center"/>
          </w:tcPr>
          <w:p w14:paraId="4E6904F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电气运行【85212003】</w:t>
            </w:r>
            <w:r>
              <w:rPr>
                <w:rFonts w:hint="eastAsia" w:ascii="宋体" w:hAnsi="宋体" w:cs="Times New Roman"/>
                <w:sz w:val="20"/>
                <w:szCs w:val="20"/>
              </w:rPr>
              <w:br w:type="textWrapping"/>
            </w:r>
            <w:r>
              <w:rPr>
                <w:rFonts w:hint="eastAsia" w:ascii="宋体" w:hAnsi="宋体" w:cs="Times New Roman"/>
                <w:sz w:val="20"/>
                <w:szCs w:val="20"/>
              </w:rPr>
              <w:t>发电厂电气设备【85212002】</w:t>
            </w:r>
            <w:r>
              <w:rPr>
                <w:rFonts w:hint="eastAsia" w:ascii="宋体" w:hAnsi="宋体" w:cs="Times New Roman"/>
                <w:sz w:val="20"/>
                <w:szCs w:val="20"/>
              </w:rPr>
              <w:br w:type="textWrapping"/>
            </w:r>
            <w:r>
              <w:rPr>
                <w:rFonts w:hint="eastAsia" w:ascii="宋体" w:hAnsi="宋体" w:cs="Times New Roman"/>
                <w:sz w:val="20"/>
                <w:szCs w:val="20"/>
              </w:rPr>
              <w:t>电机与电气装置实训【85212011】</w:t>
            </w:r>
          </w:p>
        </w:tc>
      </w:tr>
      <w:tr w14:paraId="4B2797D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220" w:type="dxa"/>
            <w:vMerge w:val="restart"/>
            <w:tcBorders>
              <w:top w:val="nil"/>
              <w:left w:val="single" w:color="auto" w:sz="8" w:space="0"/>
              <w:bottom w:val="single" w:color="auto" w:sz="6" w:space="0"/>
              <w:right w:val="single" w:color="auto" w:sz="6" w:space="0"/>
            </w:tcBorders>
            <w:noWrap w:val="0"/>
            <w:vAlign w:val="center"/>
          </w:tcPr>
          <w:p w14:paraId="2FB1F14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8.能够通过撰写设计文稿、答辩等方式准确表达专业见解，能与相关专业人员进行有效沟通与交流。 </w:t>
            </w:r>
          </w:p>
        </w:tc>
        <w:tc>
          <w:tcPr>
            <w:tcW w:w="2730" w:type="dxa"/>
            <w:tcBorders>
              <w:top w:val="single" w:color="auto" w:sz="6" w:space="0"/>
              <w:left w:val="single" w:color="auto" w:sz="8" w:space="0"/>
              <w:bottom w:val="single" w:color="auto" w:sz="6" w:space="0"/>
              <w:right w:val="single" w:color="auto" w:sz="6" w:space="0"/>
            </w:tcBorders>
            <w:noWrap w:val="0"/>
            <w:vAlign w:val="center"/>
          </w:tcPr>
          <w:p w14:paraId="21022A2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8.1.能够通过撰写设计文稿、答辩等方式准确表达专业见解 </w:t>
            </w:r>
          </w:p>
        </w:tc>
        <w:tc>
          <w:tcPr>
            <w:tcW w:w="3045" w:type="dxa"/>
            <w:tcBorders>
              <w:top w:val="single" w:color="auto" w:sz="6" w:space="0"/>
              <w:left w:val="single" w:color="auto" w:sz="8" w:space="0"/>
              <w:bottom w:val="single" w:color="auto" w:sz="6" w:space="0"/>
              <w:right w:val="single" w:color="auto" w:sz="6" w:space="0"/>
            </w:tcBorders>
            <w:noWrap w:val="0"/>
            <w:vAlign w:val="center"/>
          </w:tcPr>
          <w:p w14:paraId="7DB5D94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毕业设计与答辩【85212017】</w:t>
            </w:r>
          </w:p>
        </w:tc>
      </w:tr>
      <w:tr w14:paraId="576314C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220" w:type="dxa"/>
            <w:vMerge w:val="continue"/>
            <w:tcBorders>
              <w:top w:val="nil"/>
              <w:left w:val="single" w:color="auto" w:sz="8" w:space="0"/>
              <w:bottom w:val="single" w:color="auto" w:sz="6" w:space="0"/>
              <w:right w:val="single" w:color="auto" w:sz="6" w:space="0"/>
            </w:tcBorders>
            <w:noWrap w:val="0"/>
            <w:vAlign w:val="center"/>
          </w:tcPr>
          <w:p w14:paraId="3BF24DE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ascii="宋体" w:hAnsi="宋体" w:cs="Times New Roman"/>
                <w:sz w:val="20"/>
                <w:szCs w:val="20"/>
              </w:rPr>
            </w:pPr>
          </w:p>
        </w:tc>
        <w:tc>
          <w:tcPr>
            <w:tcW w:w="2730" w:type="dxa"/>
            <w:tcBorders>
              <w:top w:val="single" w:color="auto" w:sz="6" w:space="0"/>
              <w:left w:val="single" w:color="auto" w:sz="8" w:space="0"/>
              <w:bottom w:val="single" w:color="auto" w:sz="6" w:space="0"/>
              <w:right w:val="single" w:color="auto" w:sz="6" w:space="0"/>
            </w:tcBorders>
            <w:noWrap w:val="0"/>
            <w:vAlign w:val="center"/>
          </w:tcPr>
          <w:p w14:paraId="0D800C3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8.2.能与相关专业人员进行有效沟通与交流 </w:t>
            </w:r>
          </w:p>
        </w:tc>
        <w:tc>
          <w:tcPr>
            <w:tcW w:w="3045" w:type="dxa"/>
            <w:tcBorders>
              <w:top w:val="single" w:color="auto" w:sz="6" w:space="0"/>
              <w:left w:val="single" w:color="auto" w:sz="8" w:space="0"/>
              <w:bottom w:val="single" w:color="auto" w:sz="6" w:space="0"/>
              <w:right w:val="single" w:color="auto" w:sz="6" w:space="0"/>
            </w:tcBorders>
            <w:noWrap w:val="0"/>
            <w:vAlign w:val="center"/>
          </w:tcPr>
          <w:p w14:paraId="6932831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毕业设计与答辩【85212017】</w:t>
            </w:r>
          </w:p>
        </w:tc>
      </w:tr>
      <w:tr w14:paraId="0CE5B3D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220" w:type="dxa"/>
            <w:vMerge w:val="restart"/>
            <w:tcBorders>
              <w:top w:val="nil"/>
              <w:left w:val="single" w:color="auto" w:sz="8" w:space="0"/>
              <w:bottom w:val="single" w:color="auto" w:sz="6" w:space="0"/>
              <w:right w:val="single" w:color="auto" w:sz="6" w:space="0"/>
            </w:tcBorders>
            <w:noWrap w:val="0"/>
            <w:vAlign w:val="center"/>
          </w:tcPr>
          <w:p w14:paraId="398A6DB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9.能够在从事发电厂及变电站电气运行、电气设备倒闸操作、常规电气试验、继电保护运维等工作中执行标准化作业流程，具备解决实际问题的能力； </w:t>
            </w:r>
          </w:p>
        </w:tc>
        <w:tc>
          <w:tcPr>
            <w:tcW w:w="2730" w:type="dxa"/>
            <w:tcBorders>
              <w:top w:val="single" w:color="auto" w:sz="6" w:space="0"/>
              <w:left w:val="single" w:color="auto" w:sz="8" w:space="0"/>
              <w:bottom w:val="single" w:color="auto" w:sz="6" w:space="0"/>
              <w:right w:val="single" w:color="auto" w:sz="6" w:space="0"/>
            </w:tcBorders>
            <w:noWrap w:val="0"/>
            <w:vAlign w:val="center"/>
          </w:tcPr>
          <w:p w14:paraId="5EC0942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9.1.能够从事发电厂及变电站电气运行、电气设备倒闸操作； </w:t>
            </w:r>
          </w:p>
        </w:tc>
        <w:tc>
          <w:tcPr>
            <w:tcW w:w="3045" w:type="dxa"/>
            <w:tcBorders>
              <w:top w:val="single" w:color="auto" w:sz="6" w:space="0"/>
              <w:left w:val="single" w:color="auto" w:sz="8" w:space="0"/>
              <w:bottom w:val="single" w:color="auto" w:sz="6" w:space="0"/>
              <w:right w:val="single" w:color="auto" w:sz="6" w:space="0"/>
            </w:tcBorders>
            <w:noWrap w:val="0"/>
            <w:vAlign w:val="center"/>
          </w:tcPr>
          <w:p w14:paraId="3D01DC8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变电站仿真实训【85212006】</w:t>
            </w:r>
            <w:r>
              <w:rPr>
                <w:rFonts w:hint="eastAsia" w:ascii="宋体" w:hAnsi="宋体" w:cs="Times New Roman"/>
                <w:sz w:val="20"/>
                <w:szCs w:val="20"/>
              </w:rPr>
              <w:br w:type="textWrapping"/>
            </w:r>
            <w:r>
              <w:rPr>
                <w:rFonts w:hint="eastAsia" w:ascii="宋体" w:hAnsi="宋体" w:cs="Times New Roman"/>
                <w:sz w:val="20"/>
                <w:szCs w:val="20"/>
              </w:rPr>
              <w:t>电气运行【85212003】</w:t>
            </w:r>
          </w:p>
        </w:tc>
      </w:tr>
      <w:tr w14:paraId="2CD71FC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220" w:type="dxa"/>
            <w:vMerge w:val="continue"/>
            <w:tcBorders>
              <w:top w:val="nil"/>
              <w:left w:val="single" w:color="auto" w:sz="8" w:space="0"/>
              <w:bottom w:val="single" w:color="auto" w:sz="6" w:space="0"/>
              <w:right w:val="single" w:color="auto" w:sz="6" w:space="0"/>
            </w:tcBorders>
            <w:noWrap w:val="0"/>
            <w:vAlign w:val="center"/>
          </w:tcPr>
          <w:p w14:paraId="2FECC57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ascii="宋体" w:hAnsi="宋体" w:cs="Times New Roman"/>
                <w:sz w:val="20"/>
                <w:szCs w:val="20"/>
              </w:rPr>
            </w:pPr>
          </w:p>
        </w:tc>
        <w:tc>
          <w:tcPr>
            <w:tcW w:w="2730" w:type="dxa"/>
            <w:tcBorders>
              <w:top w:val="single" w:color="auto" w:sz="6" w:space="0"/>
              <w:left w:val="single" w:color="auto" w:sz="8" w:space="0"/>
              <w:bottom w:val="single" w:color="auto" w:sz="6" w:space="0"/>
              <w:right w:val="single" w:color="auto" w:sz="6" w:space="0"/>
            </w:tcBorders>
            <w:noWrap w:val="0"/>
            <w:vAlign w:val="center"/>
          </w:tcPr>
          <w:p w14:paraId="043BDBB2">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9.2.能够进行常规电气试验、继电保护运维等工作 </w:t>
            </w:r>
          </w:p>
        </w:tc>
        <w:tc>
          <w:tcPr>
            <w:tcW w:w="3045" w:type="dxa"/>
            <w:tcBorders>
              <w:top w:val="single" w:color="auto" w:sz="6" w:space="0"/>
              <w:left w:val="single" w:color="auto" w:sz="8" w:space="0"/>
              <w:bottom w:val="single" w:color="auto" w:sz="6" w:space="0"/>
              <w:right w:val="single" w:color="auto" w:sz="6" w:space="0"/>
            </w:tcBorders>
            <w:noWrap w:val="0"/>
            <w:vAlign w:val="center"/>
          </w:tcPr>
          <w:p w14:paraId="4A98EA4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电力系统继电保护【85212004】</w:t>
            </w:r>
            <w:r>
              <w:rPr>
                <w:rFonts w:hint="eastAsia" w:ascii="宋体" w:hAnsi="宋体" w:cs="Times New Roman"/>
                <w:sz w:val="20"/>
                <w:szCs w:val="20"/>
              </w:rPr>
              <w:br w:type="textWrapping"/>
            </w:r>
            <w:r>
              <w:rPr>
                <w:rFonts w:hint="eastAsia" w:ascii="宋体" w:hAnsi="宋体" w:cs="Times New Roman"/>
                <w:sz w:val="20"/>
                <w:szCs w:val="20"/>
              </w:rPr>
              <w:t>微机保护实训【85212028】</w:t>
            </w:r>
          </w:p>
        </w:tc>
      </w:tr>
      <w:tr w14:paraId="028BC62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220" w:type="dxa"/>
            <w:vMerge w:val="continue"/>
            <w:tcBorders>
              <w:top w:val="nil"/>
              <w:left w:val="single" w:color="auto" w:sz="8" w:space="0"/>
              <w:bottom w:val="single" w:color="auto" w:sz="6" w:space="0"/>
              <w:right w:val="single" w:color="auto" w:sz="6" w:space="0"/>
            </w:tcBorders>
            <w:noWrap w:val="0"/>
            <w:vAlign w:val="center"/>
          </w:tcPr>
          <w:p w14:paraId="593408C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ascii="宋体" w:hAnsi="宋体" w:cs="Times New Roman"/>
                <w:sz w:val="20"/>
                <w:szCs w:val="20"/>
              </w:rPr>
            </w:pPr>
          </w:p>
        </w:tc>
        <w:tc>
          <w:tcPr>
            <w:tcW w:w="2730" w:type="dxa"/>
            <w:tcBorders>
              <w:top w:val="single" w:color="auto" w:sz="6" w:space="0"/>
              <w:left w:val="single" w:color="auto" w:sz="8" w:space="0"/>
              <w:bottom w:val="single" w:color="auto" w:sz="6" w:space="0"/>
              <w:right w:val="single" w:color="auto" w:sz="6" w:space="0"/>
            </w:tcBorders>
            <w:noWrap w:val="0"/>
            <w:vAlign w:val="center"/>
          </w:tcPr>
          <w:p w14:paraId="6DCB4CD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9.3.具备解决实际问题的能力； </w:t>
            </w:r>
          </w:p>
        </w:tc>
        <w:tc>
          <w:tcPr>
            <w:tcW w:w="3045" w:type="dxa"/>
            <w:tcBorders>
              <w:top w:val="single" w:color="auto" w:sz="6" w:space="0"/>
              <w:left w:val="single" w:color="auto" w:sz="8" w:space="0"/>
              <w:bottom w:val="single" w:color="auto" w:sz="6" w:space="0"/>
              <w:right w:val="single" w:color="auto" w:sz="6" w:space="0"/>
            </w:tcBorders>
            <w:noWrap w:val="0"/>
            <w:vAlign w:val="center"/>
          </w:tcPr>
          <w:p w14:paraId="1D6B3AB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输电线路运行与检修【85212026】</w:t>
            </w:r>
            <w:r>
              <w:rPr>
                <w:rFonts w:hint="eastAsia" w:ascii="宋体" w:hAnsi="宋体" w:cs="Times New Roman"/>
                <w:sz w:val="20"/>
                <w:szCs w:val="20"/>
              </w:rPr>
              <w:br w:type="textWrapping"/>
            </w:r>
            <w:r>
              <w:rPr>
                <w:rFonts w:hint="eastAsia" w:ascii="宋体" w:hAnsi="宋体" w:cs="Times New Roman"/>
                <w:sz w:val="20"/>
                <w:szCs w:val="20"/>
              </w:rPr>
              <w:t>单元机组运行【85212021】</w:t>
            </w:r>
            <w:r>
              <w:rPr>
                <w:rFonts w:hint="eastAsia" w:ascii="宋体" w:hAnsi="宋体" w:cs="Times New Roman"/>
                <w:sz w:val="20"/>
                <w:szCs w:val="20"/>
              </w:rPr>
              <w:br w:type="textWrapping"/>
            </w:r>
            <w:r>
              <w:rPr>
                <w:rFonts w:hint="eastAsia" w:ascii="宋体" w:hAnsi="宋体" w:cs="Times New Roman"/>
                <w:sz w:val="20"/>
                <w:szCs w:val="20"/>
              </w:rPr>
              <w:t>风电机组运行维护【85212032】</w:t>
            </w:r>
          </w:p>
        </w:tc>
      </w:tr>
      <w:tr w14:paraId="38A2177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220" w:type="dxa"/>
            <w:vMerge w:val="restart"/>
            <w:tcBorders>
              <w:top w:val="nil"/>
              <w:left w:val="single" w:color="auto" w:sz="8" w:space="0"/>
              <w:bottom w:val="single" w:color="auto" w:sz="6" w:space="0"/>
              <w:right w:val="single" w:color="auto" w:sz="6" w:space="0"/>
            </w:tcBorders>
            <w:noWrap w:val="0"/>
            <w:vAlign w:val="center"/>
          </w:tcPr>
          <w:p w14:paraId="5616DCE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10.具备绿色生产、环境保护、安全防护、质量管理的能力 </w:t>
            </w:r>
          </w:p>
        </w:tc>
        <w:tc>
          <w:tcPr>
            <w:tcW w:w="2730" w:type="dxa"/>
            <w:tcBorders>
              <w:top w:val="single" w:color="auto" w:sz="6" w:space="0"/>
              <w:left w:val="single" w:color="auto" w:sz="8" w:space="0"/>
              <w:bottom w:val="single" w:color="auto" w:sz="6" w:space="0"/>
              <w:right w:val="single" w:color="auto" w:sz="6" w:space="0"/>
            </w:tcBorders>
            <w:noWrap w:val="0"/>
            <w:vAlign w:val="center"/>
          </w:tcPr>
          <w:p w14:paraId="5F30EBD2">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10.1.具备绿色生产、环境保护的能力： </w:t>
            </w:r>
          </w:p>
        </w:tc>
        <w:tc>
          <w:tcPr>
            <w:tcW w:w="3045" w:type="dxa"/>
            <w:tcBorders>
              <w:top w:val="single" w:color="auto" w:sz="6" w:space="0"/>
              <w:left w:val="single" w:color="auto" w:sz="8" w:space="0"/>
              <w:bottom w:val="single" w:color="auto" w:sz="6" w:space="0"/>
              <w:right w:val="single" w:color="auto" w:sz="6" w:space="0"/>
            </w:tcBorders>
            <w:noWrap w:val="0"/>
            <w:vAlign w:val="center"/>
          </w:tcPr>
          <w:p w14:paraId="1C5939E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新能源发电技术【85212031】</w:t>
            </w:r>
            <w:r>
              <w:rPr>
                <w:rFonts w:hint="eastAsia" w:ascii="宋体" w:hAnsi="宋体" w:cs="Times New Roman"/>
                <w:sz w:val="20"/>
                <w:szCs w:val="20"/>
              </w:rPr>
              <w:br w:type="textWrapping"/>
            </w:r>
            <w:r>
              <w:rPr>
                <w:rFonts w:hint="eastAsia" w:ascii="宋体" w:hAnsi="宋体" w:cs="Times New Roman"/>
                <w:sz w:val="20"/>
                <w:szCs w:val="20"/>
              </w:rPr>
              <w:t>风力发电技术【85212030】</w:t>
            </w:r>
          </w:p>
        </w:tc>
      </w:tr>
      <w:tr w14:paraId="714474F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220" w:type="dxa"/>
            <w:vMerge w:val="continue"/>
            <w:tcBorders>
              <w:top w:val="nil"/>
              <w:left w:val="single" w:color="auto" w:sz="8" w:space="0"/>
              <w:bottom w:val="single" w:color="auto" w:sz="6" w:space="0"/>
              <w:right w:val="single" w:color="auto" w:sz="6" w:space="0"/>
            </w:tcBorders>
            <w:noWrap w:val="0"/>
            <w:vAlign w:val="center"/>
          </w:tcPr>
          <w:p w14:paraId="6699100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ascii="宋体" w:hAnsi="宋体" w:cs="Times New Roman"/>
                <w:sz w:val="20"/>
                <w:szCs w:val="20"/>
              </w:rPr>
            </w:pPr>
          </w:p>
        </w:tc>
        <w:tc>
          <w:tcPr>
            <w:tcW w:w="2730" w:type="dxa"/>
            <w:tcBorders>
              <w:top w:val="single" w:color="auto" w:sz="6" w:space="0"/>
              <w:left w:val="single" w:color="auto" w:sz="8" w:space="0"/>
              <w:bottom w:val="single" w:color="auto" w:sz="6" w:space="0"/>
              <w:right w:val="single" w:color="auto" w:sz="6" w:space="0"/>
            </w:tcBorders>
            <w:noWrap w:val="0"/>
            <w:vAlign w:val="center"/>
          </w:tcPr>
          <w:p w14:paraId="6122D1B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10.2.具备安全防护、质量管理意识 </w:t>
            </w:r>
          </w:p>
        </w:tc>
        <w:tc>
          <w:tcPr>
            <w:tcW w:w="3045" w:type="dxa"/>
            <w:tcBorders>
              <w:top w:val="single" w:color="auto" w:sz="6" w:space="0"/>
              <w:left w:val="single" w:color="auto" w:sz="8" w:space="0"/>
              <w:bottom w:val="single" w:color="auto" w:sz="6" w:space="0"/>
              <w:right w:val="single" w:color="auto" w:sz="6" w:space="0"/>
            </w:tcBorders>
            <w:noWrap w:val="0"/>
            <w:vAlign w:val="center"/>
          </w:tcPr>
          <w:p w14:paraId="1AEAC1A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顶岗实习【85212012】</w:t>
            </w:r>
          </w:p>
        </w:tc>
      </w:tr>
    </w:tbl>
    <w:p w14:paraId="119F090C">
      <w:pPr>
        <w:keepNext w:val="0"/>
        <w:keepLines w:val="0"/>
        <w:pageBreakBefore w:val="0"/>
        <w:widowControl w:val="0"/>
        <w:numPr>
          <w:ilvl w:val="0"/>
          <w:numId w:val="16"/>
        </w:numPr>
        <w:kinsoku/>
        <w:wordWrap/>
        <w:overflowPunct/>
        <w:topLinePunct w:val="0"/>
        <w:autoSpaceDE/>
        <w:autoSpaceDN/>
        <w:bidi w:val="0"/>
        <w:adjustRightInd/>
        <w:snapToGrid/>
        <w:spacing w:beforeAutospacing="0" w:afterAutospacing="0" w:line="440" w:lineRule="exact"/>
        <w:ind w:left="0" w:firstLine="562" w:firstLineChars="200"/>
        <w:textAlignment w:val="auto"/>
        <w:rPr>
          <w:rFonts w:hint="eastAsia"/>
          <w:b/>
          <w:bCs/>
          <w:sz w:val="28"/>
          <w:szCs w:val="28"/>
        </w:rPr>
      </w:pPr>
      <w:r>
        <w:rPr>
          <w:rFonts w:hint="eastAsia" w:ascii="宋体" w:hAnsi="宋体"/>
          <w:b/>
          <w:bCs/>
          <w:sz w:val="28"/>
          <w:szCs w:val="28"/>
        </w:rPr>
        <w:t>主要课程内容</w:t>
      </w:r>
      <w:r>
        <w:rPr>
          <w:b/>
          <w:bCs/>
        </w:rPr>
        <w:t xml:space="preserve"> </w:t>
      </w:r>
    </w:p>
    <w:p w14:paraId="1C14D33A">
      <w:pPr>
        <w:keepNext w:val="0"/>
        <w:keepLines w:val="0"/>
        <w:pageBreakBefore w:val="0"/>
        <w:widowControl w:val="0"/>
        <w:numPr>
          <w:ilvl w:val="0"/>
          <w:numId w:val="23"/>
        </w:numPr>
        <w:tabs>
          <w:tab w:val="left" w:pos="0"/>
        </w:tabs>
        <w:kinsoku/>
        <w:wordWrap/>
        <w:overflowPunct/>
        <w:topLinePunct w:val="0"/>
        <w:autoSpaceDE/>
        <w:autoSpaceDN/>
        <w:bidi w:val="0"/>
        <w:adjustRightInd/>
        <w:snapToGrid/>
        <w:spacing w:beforeAutospacing="0" w:afterAutospacing="0" w:line="440" w:lineRule="exact"/>
        <w:ind w:left="0" w:firstLine="482" w:firstLineChars="200"/>
        <w:textAlignment w:val="auto"/>
        <w:rPr>
          <w:rFonts w:hint="eastAsia" w:ascii="宋体" w:hAnsi="宋体"/>
          <w:sz w:val="22"/>
          <w:szCs w:val="22"/>
        </w:rPr>
      </w:pPr>
      <w:r>
        <w:rPr>
          <w:rFonts w:hint="eastAsia" w:ascii="宋体" w:hAnsi="宋体"/>
          <w:b/>
          <w:bCs/>
          <w:sz w:val="24"/>
          <w:szCs w:val="24"/>
        </w:rPr>
        <w:t>专业课程模块</w:t>
      </w:r>
      <w:r>
        <w:t xml:space="preserve"> </w:t>
      </w:r>
    </w:p>
    <w:tbl>
      <w:tblPr>
        <w:tblStyle w:val="9"/>
        <w:tblW w:w="7905" w:type="dxa"/>
        <w:tblInd w:w="1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1631"/>
        <w:gridCol w:w="2063"/>
        <w:gridCol w:w="718"/>
        <w:gridCol w:w="1588"/>
        <w:gridCol w:w="808"/>
      </w:tblGrid>
      <w:tr w14:paraId="4887F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097" w:type="dxa"/>
            <w:tcBorders>
              <w:top w:val="single" w:color="auto" w:sz="4" w:space="0"/>
              <w:left w:val="single" w:color="auto" w:sz="4" w:space="0"/>
              <w:bottom w:val="single" w:color="auto" w:sz="4" w:space="0"/>
              <w:right w:val="single" w:color="auto" w:sz="4" w:space="0"/>
            </w:tcBorders>
            <w:shd w:val="clear" w:color="auto" w:fill="DCE6F2"/>
            <w:noWrap w:val="0"/>
            <w:vAlign w:val="center"/>
          </w:tcPr>
          <w:p w14:paraId="14814076">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课程名称</w:t>
            </w:r>
          </w:p>
        </w:tc>
        <w:tc>
          <w:tcPr>
            <w:tcW w:w="1631" w:type="dxa"/>
            <w:tcBorders>
              <w:top w:val="single" w:color="auto" w:sz="4" w:space="0"/>
              <w:left w:val="nil"/>
              <w:bottom w:val="single" w:color="auto" w:sz="4" w:space="0"/>
              <w:right w:val="single" w:color="auto" w:sz="4" w:space="0"/>
            </w:tcBorders>
            <w:shd w:val="clear" w:color="auto" w:fill="DCE6F2"/>
            <w:noWrap w:val="0"/>
            <w:vAlign w:val="center"/>
          </w:tcPr>
          <w:p w14:paraId="1B9ABFB8">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【85212001】</w:t>
            </w:r>
          </w:p>
        </w:tc>
        <w:tc>
          <w:tcPr>
            <w:tcW w:w="2063" w:type="dxa"/>
            <w:tcBorders>
              <w:top w:val="single" w:color="auto" w:sz="4" w:space="0"/>
              <w:left w:val="nil"/>
              <w:bottom w:val="single" w:color="auto" w:sz="4" w:space="0"/>
              <w:right w:val="single" w:color="auto" w:sz="4" w:space="0"/>
            </w:tcBorders>
            <w:shd w:val="clear" w:color="auto" w:fill="DCE6F2"/>
            <w:noWrap w:val="0"/>
            <w:vAlign w:val="center"/>
          </w:tcPr>
          <w:p w14:paraId="0FA510CA">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课程名称</w:t>
            </w:r>
          </w:p>
        </w:tc>
        <w:tc>
          <w:tcPr>
            <w:tcW w:w="3114" w:type="dxa"/>
            <w:gridSpan w:val="3"/>
            <w:tcBorders>
              <w:top w:val="single" w:color="auto" w:sz="4" w:space="0"/>
              <w:left w:val="nil"/>
              <w:bottom w:val="single" w:color="auto" w:sz="4" w:space="0"/>
              <w:right w:val="single" w:color="auto" w:sz="4" w:space="0"/>
            </w:tcBorders>
            <w:shd w:val="clear" w:color="auto" w:fill="DCE6F2"/>
            <w:noWrap w:val="0"/>
            <w:vAlign w:val="center"/>
          </w:tcPr>
          <w:p w14:paraId="4C1F96F9">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高电压技术</w:t>
            </w:r>
          </w:p>
        </w:tc>
      </w:tr>
      <w:tr w14:paraId="2FEB8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097" w:type="dxa"/>
            <w:tcBorders>
              <w:top w:val="single" w:color="auto" w:sz="4" w:space="0"/>
              <w:left w:val="single" w:color="auto" w:sz="4" w:space="0"/>
              <w:bottom w:val="single" w:color="auto" w:sz="4" w:space="0"/>
              <w:right w:val="single" w:color="auto" w:sz="4" w:space="0"/>
            </w:tcBorders>
            <w:shd w:val="clear" w:color="auto" w:fill="DCE6F2"/>
            <w:noWrap w:val="0"/>
            <w:vAlign w:val="center"/>
          </w:tcPr>
          <w:p w14:paraId="3F05502F">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学习领域</w:t>
            </w:r>
          </w:p>
        </w:tc>
        <w:tc>
          <w:tcPr>
            <w:tcW w:w="1631" w:type="dxa"/>
            <w:tcBorders>
              <w:top w:val="single" w:color="auto" w:sz="4" w:space="0"/>
              <w:left w:val="nil"/>
              <w:bottom w:val="single" w:color="auto" w:sz="4" w:space="0"/>
              <w:right w:val="single" w:color="auto" w:sz="4" w:space="0"/>
            </w:tcBorders>
            <w:shd w:val="clear" w:color="auto" w:fill="DCE6F2"/>
            <w:noWrap w:val="0"/>
            <w:vAlign w:val="center"/>
          </w:tcPr>
          <w:p w14:paraId="45B95960">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专业课程模块</w:t>
            </w:r>
          </w:p>
        </w:tc>
        <w:tc>
          <w:tcPr>
            <w:tcW w:w="2063" w:type="dxa"/>
            <w:tcBorders>
              <w:top w:val="single" w:color="auto" w:sz="4" w:space="0"/>
              <w:left w:val="nil"/>
              <w:bottom w:val="single" w:color="auto" w:sz="4" w:space="0"/>
              <w:right w:val="single" w:color="auto" w:sz="4" w:space="0"/>
            </w:tcBorders>
            <w:shd w:val="clear" w:color="auto" w:fill="DCE6F2"/>
            <w:noWrap w:val="0"/>
            <w:vAlign w:val="center"/>
          </w:tcPr>
          <w:p w14:paraId="7726CD32">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课程性质</w:t>
            </w:r>
          </w:p>
        </w:tc>
        <w:tc>
          <w:tcPr>
            <w:tcW w:w="718" w:type="dxa"/>
            <w:tcBorders>
              <w:top w:val="single" w:color="auto" w:sz="4" w:space="0"/>
              <w:left w:val="nil"/>
              <w:bottom w:val="single" w:color="auto" w:sz="4" w:space="0"/>
              <w:right w:val="single" w:color="auto" w:sz="4" w:space="0"/>
            </w:tcBorders>
            <w:shd w:val="clear" w:color="auto" w:fill="DCE6F2"/>
            <w:noWrap w:val="0"/>
            <w:vAlign w:val="center"/>
          </w:tcPr>
          <w:p w14:paraId="0618E521">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必修</w:t>
            </w:r>
          </w:p>
        </w:tc>
        <w:tc>
          <w:tcPr>
            <w:tcW w:w="1588" w:type="dxa"/>
            <w:tcBorders>
              <w:top w:val="single" w:color="auto" w:sz="4" w:space="0"/>
              <w:left w:val="nil"/>
              <w:bottom w:val="single" w:color="auto" w:sz="4" w:space="0"/>
              <w:right w:val="single" w:color="auto" w:sz="4" w:space="0"/>
            </w:tcBorders>
            <w:shd w:val="clear" w:color="auto" w:fill="DCE6F2"/>
            <w:noWrap w:val="0"/>
            <w:vAlign w:val="center"/>
          </w:tcPr>
          <w:p w14:paraId="7F744A7C">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课程类型</w:t>
            </w:r>
          </w:p>
        </w:tc>
        <w:tc>
          <w:tcPr>
            <w:tcW w:w="808" w:type="dxa"/>
            <w:tcBorders>
              <w:top w:val="single" w:color="auto" w:sz="4" w:space="0"/>
              <w:left w:val="nil"/>
              <w:bottom w:val="single" w:color="auto" w:sz="4" w:space="0"/>
              <w:right w:val="single" w:color="auto" w:sz="4" w:space="0"/>
            </w:tcBorders>
            <w:shd w:val="clear" w:color="auto" w:fill="DCE6F2"/>
            <w:noWrap w:val="0"/>
            <w:vAlign w:val="center"/>
          </w:tcPr>
          <w:p w14:paraId="15334A08">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B类</w:t>
            </w:r>
          </w:p>
        </w:tc>
      </w:tr>
      <w:tr w14:paraId="0C462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097" w:type="dxa"/>
            <w:tcBorders>
              <w:top w:val="single" w:color="auto" w:sz="4" w:space="0"/>
              <w:left w:val="single" w:color="auto" w:sz="4" w:space="0"/>
              <w:bottom w:val="single" w:color="auto" w:sz="4" w:space="0"/>
              <w:right w:val="single" w:color="auto" w:sz="4" w:space="0"/>
            </w:tcBorders>
            <w:shd w:val="clear" w:color="auto" w:fill="DCE6F2"/>
            <w:noWrap w:val="0"/>
            <w:vAlign w:val="center"/>
          </w:tcPr>
          <w:p w14:paraId="2AF452F9">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总学时</w:t>
            </w:r>
          </w:p>
        </w:tc>
        <w:tc>
          <w:tcPr>
            <w:tcW w:w="1631" w:type="dxa"/>
            <w:tcBorders>
              <w:top w:val="single" w:color="auto" w:sz="4" w:space="0"/>
              <w:left w:val="nil"/>
              <w:bottom w:val="single" w:color="auto" w:sz="4" w:space="0"/>
              <w:right w:val="single" w:color="auto" w:sz="4" w:space="0"/>
            </w:tcBorders>
            <w:shd w:val="clear" w:color="auto" w:fill="DCE6F2"/>
            <w:noWrap w:val="0"/>
            <w:vAlign w:val="center"/>
          </w:tcPr>
          <w:p w14:paraId="150DDC08">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56</w:t>
            </w:r>
          </w:p>
        </w:tc>
        <w:tc>
          <w:tcPr>
            <w:tcW w:w="2063" w:type="dxa"/>
            <w:tcBorders>
              <w:top w:val="single" w:color="auto" w:sz="4" w:space="0"/>
              <w:left w:val="nil"/>
              <w:bottom w:val="single" w:color="auto" w:sz="4" w:space="0"/>
              <w:right w:val="single" w:color="auto" w:sz="4" w:space="0"/>
            </w:tcBorders>
            <w:shd w:val="clear" w:color="auto" w:fill="DCE6F2"/>
            <w:noWrap w:val="0"/>
            <w:vAlign w:val="center"/>
          </w:tcPr>
          <w:p w14:paraId="2B7D59EF">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理论学时</w:t>
            </w:r>
          </w:p>
        </w:tc>
        <w:tc>
          <w:tcPr>
            <w:tcW w:w="718" w:type="dxa"/>
            <w:tcBorders>
              <w:top w:val="single" w:color="auto" w:sz="4" w:space="0"/>
              <w:left w:val="nil"/>
              <w:bottom w:val="single" w:color="auto" w:sz="4" w:space="0"/>
              <w:right w:val="single" w:color="auto" w:sz="4" w:space="0"/>
            </w:tcBorders>
            <w:shd w:val="clear" w:color="auto" w:fill="DCE6F2"/>
            <w:noWrap w:val="0"/>
            <w:vAlign w:val="center"/>
          </w:tcPr>
          <w:p w14:paraId="07BBF21D">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40</w:t>
            </w:r>
          </w:p>
        </w:tc>
        <w:tc>
          <w:tcPr>
            <w:tcW w:w="1588" w:type="dxa"/>
            <w:tcBorders>
              <w:top w:val="single" w:color="auto" w:sz="4" w:space="0"/>
              <w:left w:val="nil"/>
              <w:bottom w:val="single" w:color="auto" w:sz="4" w:space="0"/>
              <w:right w:val="single" w:color="auto" w:sz="4" w:space="0"/>
            </w:tcBorders>
            <w:shd w:val="clear" w:color="auto" w:fill="DCE6F2"/>
            <w:noWrap w:val="0"/>
            <w:vAlign w:val="center"/>
          </w:tcPr>
          <w:p w14:paraId="4774C925">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实践学时</w:t>
            </w:r>
          </w:p>
        </w:tc>
        <w:tc>
          <w:tcPr>
            <w:tcW w:w="808" w:type="dxa"/>
            <w:tcBorders>
              <w:top w:val="single" w:color="auto" w:sz="4" w:space="0"/>
              <w:left w:val="nil"/>
              <w:bottom w:val="single" w:color="auto" w:sz="4" w:space="0"/>
              <w:right w:val="single" w:color="auto" w:sz="4" w:space="0"/>
            </w:tcBorders>
            <w:shd w:val="clear" w:color="auto" w:fill="DCE6F2"/>
            <w:noWrap w:val="0"/>
            <w:vAlign w:val="center"/>
          </w:tcPr>
          <w:p w14:paraId="57FB5014">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16</w:t>
            </w:r>
          </w:p>
        </w:tc>
      </w:tr>
      <w:tr w14:paraId="51978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097" w:type="dxa"/>
            <w:tcBorders>
              <w:top w:val="single" w:color="auto" w:sz="4" w:space="0"/>
              <w:left w:val="single" w:color="auto" w:sz="4" w:space="0"/>
              <w:bottom w:val="single" w:color="auto" w:sz="4" w:space="0"/>
              <w:right w:val="single" w:color="auto" w:sz="4" w:space="0"/>
            </w:tcBorders>
            <w:shd w:val="clear" w:color="auto" w:fill="DCE6F2"/>
            <w:noWrap w:val="0"/>
            <w:vAlign w:val="center"/>
          </w:tcPr>
          <w:p w14:paraId="79948937">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学分</w:t>
            </w:r>
          </w:p>
        </w:tc>
        <w:tc>
          <w:tcPr>
            <w:tcW w:w="1631" w:type="dxa"/>
            <w:tcBorders>
              <w:top w:val="single" w:color="auto" w:sz="4" w:space="0"/>
              <w:left w:val="nil"/>
              <w:bottom w:val="single" w:color="auto" w:sz="4" w:space="0"/>
              <w:right w:val="single" w:color="auto" w:sz="4" w:space="0"/>
            </w:tcBorders>
            <w:shd w:val="clear" w:color="auto" w:fill="DCE6F2"/>
            <w:noWrap w:val="0"/>
            <w:vAlign w:val="center"/>
          </w:tcPr>
          <w:p w14:paraId="1BEE5A86">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3.5</w:t>
            </w:r>
          </w:p>
        </w:tc>
        <w:tc>
          <w:tcPr>
            <w:tcW w:w="2063" w:type="dxa"/>
            <w:tcBorders>
              <w:top w:val="single" w:color="auto" w:sz="4" w:space="0"/>
              <w:left w:val="nil"/>
              <w:bottom w:val="single" w:color="auto" w:sz="4" w:space="0"/>
              <w:right w:val="single" w:color="auto" w:sz="4" w:space="0"/>
            </w:tcBorders>
            <w:shd w:val="clear" w:color="auto" w:fill="DCE6F2"/>
            <w:noWrap w:val="0"/>
            <w:vAlign w:val="center"/>
          </w:tcPr>
          <w:p w14:paraId="6E1648F1">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考核方式</w:t>
            </w:r>
          </w:p>
        </w:tc>
        <w:tc>
          <w:tcPr>
            <w:tcW w:w="718" w:type="dxa"/>
            <w:tcBorders>
              <w:top w:val="single" w:color="auto" w:sz="4" w:space="0"/>
              <w:left w:val="nil"/>
              <w:bottom w:val="single" w:color="auto" w:sz="4" w:space="0"/>
              <w:right w:val="single" w:color="auto" w:sz="4" w:space="0"/>
            </w:tcBorders>
            <w:shd w:val="clear" w:color="auto" w:fill="DCE6F2"/>
            <w:noWrap w:val="0"/>
            <w:vAlign w:val="center"/>
          </w:tcPr>
          <w:p w14:paraId="30D55A79">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考试</w:t>
            </w:r>
          </w:p>
        </w:tc>
        <w:tc>
          <w:tcPr>
            <w:tcW w:w="1588" w:type="dxa"/>
            <w:tcBorders>
              <w:top w:val="single" w:color="auto" w:sz="4" w:space="0"/>
              <w:left w:val="nil"/>
              <w:bottom w:val="single" w:color="auto" w:sz="4" w:space="0"/>
              <w:right w:val="single" w:color="auto" w:sz="4" w:space="0"/>
            </w:tcBorders>
            <w:shd w:val="clear" w:color="auto" w:fill="DCE6F2"/>
            <w:noWrap w:val="0"/>
            <w:vAlign w:val="center"/>
          </w:tcPr>
          <w:p w14:paraId="572F5F65">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是否核心课程</w:t>
            </w:r>
          </w:p>
        </w:tc>
        <w:tc>
          <w:tcPr>
            <w:tcW w:w="808" w:type="dxa"/>
            <w:tcBorders>
              <w:top w:val="single" w:color="auto" w:sz="4" w:space="0"/>
              <w:left w:val="nil"/>
              <w:bottom w:val="single" w:color="auto" w:sz="4" w:space="0"/>
              <w:right w:val="single" w:color="auto" w:sz="4" w:space="0"/>
            </w:tcBorders>
            <w:shd w:val="clear" w:color="auto" w:fill="DCE6F2"/>
            <w:noWrap w:val="0"/>
            <w:vAlign w:val="center"/>
          </w:tcPr>
          <w:p w14:paraId="648F23C1">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是</w:t>
            </w:r>
          </w:p>
        </w:tc>
      </w:tr>
      <w:tr w14:paraId="0DBF2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097" w:type="dxa"/>
            <w:tcBorders>
              <w:top w:val="single" w:color="auto" w:sz="4" w:space="0"/>
              <w:left w:val="single" w:color="auto" w:sz="4" w:space="0"/>
              <w:bottom w:val="single" w:color="auto" w:sz="4" w:space="0"/>
              <w:right w:val="single" w:color="auto" w:sz="4" w:space="0"/>
            </w:tcBorders>
            <w:noWrap w:val="0"/>
            <w:vAlign w:val="center"/>
          </w:tcPr>
          <w:p w14:paraId="38DAF37F">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典型工作任务</w:t>
            </w:r>
          </w:p>
        </w:tc>
        <w:tc>
          <w:tcPr>
            <w:tcW w:w="6808" w:type="dxa"/>
            <w:gridSpan w:val="5"/>
            <w:tcBorders>
              <w:top w:val="inset" w:color="auto" w:sz="6" w:space="0"/>
              <w:left w:val="inset" w:color="auto" w:sz="6" w:space="0"/>
              <w:bottom w:val="inset" w:color="auto" w:sz="6" w:space="0"/>
              <w:right w:val="inset" w:color="auto" w:sz="6" w:space="0"/>
            </w:tcBorders>
            <w:noWrap w:val="0"/>
            <w:vAlign w:val="center"/>
          </w:tcPr>
          <w:p w14:paraId="3A856FD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1.1. 电气设备的运行监控</w:t>
            </w:r>
          </w:p>
        </w:tc>
      </w:tr>
      <w:tr w14:paraId="5C41D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1097" w:type="dxa"/>
            <w:tcBorders>
              <w:top w:val="single" w:color="auto" w:sz="4" w:space="0"/>
              <w:left w:val="single" w:color="auto" w:sz="4" w:space="0"/>
              <w:bottom w:val="single" w:color="auto" w:sz="4" w:space="0"/>
              <w:right w:val="single" w:color="auto" w:sz="4" w:space="0"/>
            </w:tcBorders>
            <w:noWrap w:val="0"/>
            <w:vAlign w:val="center"/>
          </w:tcPr>
          <w:p w14:paraId="4CC61032">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工作任务</w:t>
            </w:r>
          </w:p>
          <w:p w14:paraId="0DAC7598">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能力</w:t>
            </w:r>
          </w:p>
        </w:tc>
        <w:tc>
          <w:tcPr>
            <w:tcW w:w="6808" w:type="dxa"/>
            <w:gridSpan w:val="5"/>
            <w:tcBorders>
              <w:top w:val="inset" w:color="auto" w:sz="6" w:space="0"/>
              <w:left w:val="inset" w:color="auto" w:sz="6" w:space="0"/>
              <w:bottom w:val="inset" w:color="auto" w:sz="6" w:space="0"/>
              <w:right w:val="inset" w:color="auto" w:sz="6" w:space="0"/>
            </w:tcBorders>
            <w:noWrap w:val="0"/>
            <w:vAlign w:val="center"/>
          </w:tcPr>
          <w:p w14:paraId="65CAA7D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1.能对运行中的变电设备进行带电测试、清扫、检修等</w:t>
            </w:r>
            <w:r>
              <w:rPr>
                <w:rFonts w:hint="eastAsia" w:ascii="宋体" w:hAnsi="宋体" w:cs="Times New Roman"/>
                <w:sz w:val="20"/>
                <w:szCs w:val="20"/>
              </w:rPr>
              <w:br w:type="textWrapping"/>
            </w:r>
            <w:r>
              <w:rPr>
                <w:rFonts w:hint="eastAsia" w:ascii="宋体" w:hAnsi="宋体" w:cs="Times New Roman"/>
                <w:sz w:val="20"/>
                <w:szCs w:val="20"/>
              </w:rPr>
              <w:t>2.具备变电设备及电气设备性能测试、继电保护维护监视、自动化技术监控的能力。</w:t>
            </w:r>
          </w:p>
        </w:tc>
      </w:tr>
      <w:tr w14:paraId="1FBB2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6" w:hRule="atLeast"/>
        </w:trPr>
        <w:tc>
          <w:tcPr>
            <w:tcW w:w="1097" w:type="dxa"/>
            <w:tcBorders>
              <w:top w:val="single" w:color="auto" w:sz="4" w:space="0"/>
              <w:left w:val="single" w:color="auto" w:sz="4" w:space="0"/>
              <w:bottom w:val="single" w:color="auto" w:sz="4" w:space="0"/>
              <w:right w:val="single" w:color="auto" w:sz="4" w:space="0"/>
            </w:tcBorders>
            <w:noWrap w:val="0"/>
            <w:vAlign w:val="center"/>
          </w:tcPr>
          <w:p w14:paraId="12A05BF7">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知识技能</w:t>
            </w:r>
          </w:p>
        </w:tc>
        <w:tc>
          <w:tcPr>
            <w:tcW w:w="6808" w:type="dxa"/>
            <w:gridSpan w:val="5"/>
            <w:tcBorders>
              <w:top w:val="inset" w:color="auto" w:sz="6" w:space="0"/>
              <w:left w:val="inset" w:color="auto" w:sz="6" w:space="0"/>
              <w:bottom w:val="inset" w:color="auto" w:sz="6" w:space="0"/>
              <w:right w:val="inset" w:color="auto" w:sz="6" w:space="0"/>
            </w:tcBorders>
            <w:noWrap w:val="0"/>
            <w:vAlign w:val="center"/>
          </w:tcPr>
          <w:p w14:paraId="46038AE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B14：掌握电气设备绝缘、防雷装置等高电压绝缘技术以及高压输变电技术等相关基本知识，掌握高压电气设备绝缘预防性试验、输电线路在线绝缘监测等高压试验相关理论知识，掌握电气绝缘介质特性以及过电压基础理论知识；</w:t>
            </w:r>
            <w:r>
              <w:rPr>
                <w:rFonts w:hint="eastAsia" w:ascii="宋体" w:hAnsi="宋体" w:cs="Times New Roman"/>
                <w:sz w:val="20"/>
                <w:szCs w:val="20"/>
              </w:rPr>
              <w:br w:type="textWrapping"/>
            </w:r>
            <w:r>
              <w:rPr>
                <w:rFonts w:hint="eastAsia" w:ascii="宋体" w:hAnsi="宋体" w:cs="Times New Roman"/>
                <w:sz w:val="20"/>
                <w:szCs w:val="20"/>
              </w:rPr>
              <w:t>C10：具备根据安全规程进行登高、低压、高压等特种作业操作的基本能力；</w:t>
            </w:r>
          </w:p>
        </w:tc>
      </w:tr>
      <w:tr w14:paraId="29D82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3" w:hRule="atLeast"/>
        </w:trPr>
        <w:tc>
          <w:tcPr>
            <w:tcW w:w="1097" w:type="dxa"/>
            <w:tcBorders>
              <w:top w:val="single" w:color="auto" w:sz="4" w:space="0"/>
              <w:left w:val="single" w:color="auto" w:sz="4" w:space="0"/>
              <w:bottom w:val="single" w:color="auto" w:sz="4" w:space="0"/>
              <w:right w:val="single" w:color="auto" w:sz="4" w:space="0"/>
            </w:tcBorders>
            <w:noWrap w:val="0"/>
            <w:vAlign w:val="center"/>
          </w:tcPr>
          <w:p w14:paraId="533A601F">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毕业要求</w:t>
            </w:r>
          </w:p>
          <w:p w14:paraId="5A6A2963">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指标点</w:t>
            </w:r>
          </w:p>
        </w:tc>
        <w:tc>
          <w:tcPr>
            <w:tcW w:w="6808" w:type="dxa"/>
            <w:gridSpan w:val="5"/>
            <w:tcBorders>
              <w:top w:val="inset" w:color="auto" w:sz="6" w:space="0"/>
              <w:left w:val="inset" w:color="auto" w:sz="6" w:space="0"/>
              <w:bottom w:val="inset" w:color="auto" w:sz="6" w:space="0"/>
              <w:right w:val="inset" w:color="auto" w:sz="6" w:space="0"/>
            </w:tcBorders>
            <w:noWrap w:val="0"/>
            <w:vAlign w:val="center"/>
          </w:tcPr>
          <w:p w14:paraId="42818D1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1.1. 坚定拥护中国共产党领导，树立中国特色社会主义共同理想，践行社会主义核心价值观，具有深厚的爱国情感和中华民族自豪感；</w:t>
            </w:r>
            <w:r>
              <w:rPr>
                <w:rFonts w:hint="eastAsia" w:ascii="宋体" w:hAnsi="宋体" w:cs="Times New Roman"/>
                <w:sz w:val="20"/>
                <w:szCs w:val="20"/>
              </w:rPr>
              <w:br w:type="textWrapping"/>
            </w:r>
            <w:r>
              <w:rPr>
                <w:rFonts w:hint="eastAsia" w:ascii="宋体" w:hAnsi="宋体" w:cs="Times New Roman"/>
                <w:sz w:val="20"/>
                <w:szCs w:val="20"/>
              </w:rPr>
              <w:t>6.4. 具备配电线路运行、维护及检修的能力（供用电技术方向）；</w:t>
            </w:r>
            <w:r>
              <w:rPr>
                <w:rFonts w:hint="eastAsia" w:ascii="宋体" w:hAnsi="宋体" w:cs="Times New Roman"/>
                <w:sz w:val="20"/>
                <w:szCs w:val="20"/>
              </w:rPr>
              <w:br w:type="textWrapping"/>
            </w:r>
            <w:r>
              <w:rPr>
                <w:rFonts w:hint="eastAsia" w:ascii="宋体" w:hAnsi="宋体" w:cs="Times New Roman"/>
                <w:sz w:val="20"/>
                <w:szCs w:val="20"/>
              </w:rPr>
              <w:t>6.7. 具备高压电工作业的能力；</w:t>
            </w:r>
            <w:r>
              <w:rPr>
                <w:rFonts w:hint="eastAsia" w:ascii="宋体" w:hAnsi="宋体" w:cs="Times New Roman"/>
                <w:sz w:val="20"/>
                <w:szCs w:val="20"/>
              </w:rPr>
              <w:br w:type="textWrapping"/>
            </w:r>
            <w:r>
              <w:rPr>
                <w:rFonts w:hint="eastAsia" w:ascii="宋体" w:hAnsi="宋体" w:cs="Times New Roman"/>
                <w:sz w:val="20"/>
                <w:szCs w:val="20"/>
              </w:rPr>
              <w:t>7.3. 掌握本专业所必需的可编程序控制器技术及应用、热工测量仪表、高电压技术、传感器与检测技术等专业基础理论知识；</w:t>
            </w:r>
          </w:p>
        </w:tc>
      </w:tr>
      <w:tr w14:paraId="40DC7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4" w:hRule="atLeast"/>
        </w:trPr>
        <w:tc>
          <w:tcPr>
            <w:tcW w:w="1097" w:type="dxa"/>
            <w:tcBorders>
              <w:top w:val="single" w:color="auto" w:sz="4" w:space="0"/>
              <w:left w:val="single" w:color="auto" w:sz="4" w:space="0"/>
              <w:bottom w:val="single" w:color="auto" w:sz="4" w:space="0"/>
              <w:right w:val="single" w:color="auto" w:sz="4" w:space="0"/>
            </w:tcBorders>
            <w:noWrap w:val="0"/>
            <w:vAlign w:val="center"/>
          </w:tcPr>
          <w:p w14:paraId="01D029F0">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课程目标</w:t>
            </w:r>
          </w:p>
        </w:tc>
        <w:tc>
          <w:tcPr>
            <w:tcW w:w="6808" w:type="dxa"/>
            <w:gridSpan w:val="5"/>
            <w:tcBorders>
              <w:top w:val="inset" w:color="auto" w:sz="6" w:space="0"/>
              <w:left w:val="inset" w:color="auto" w:sz="6" w:space="0"/>
              <w:bottom w:val="inset" w:color="auto" w:sz="6" w:space="0"/>
              <w:right w:val="inset" w:color="auto" w:sz="6" w:space="0"/>
            </w:tcBorders>
            <w:noWrap w:val="0"/>
            <w:vAlign w:val="center"/>
          </w:tcPr>
          <w:p w14:paraId="57A4AD6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A1：具备正确的世界观、人生观、价值观以及深厚爱国情感和中华民族自豪感，坚定拥护中国共产党领导和国家社会主义制度，在习近平新时代中国特色社会主义思想指引下，践行社会主义核心价值观；</w:t>
            </w:r>
            <w:r>
              <w:rPr>
                <w:rFonts w:hint="eastAsia" w:ascii="宋体" w:hAnsi="宋体" w:cs="Times New Roman"/>
                <w:sz w:val="20"/>
                <w:szCs w:val="20"/>
              </w:rPr>
              <w:br w:type="textWrapping"/>
            </w:r>
            <w:r>
              <w:rPr>
                <w:rFonts w:hint="eastAsia" w:ascii="宋体" w:hAnsi="宋体" w:cs="Times New Roman"/>
                <w:sz w:val="20"/>
                <w:szCs w:val="20"/>
              </w:rPr>
              <w:t>B1：掌握必备的思想道德修养与法律基础、毛泽东思想和中国特色社会主义理论体系概论、铸牢中华民族共同体意识、形势与政策、心理健康教育、科学文化基础知识和中华优秀传统文化知识；</w:t>
            </w:r>
            <w:r>
              <w:rPr>
                <w:rFonts w:hint="eastAsia" w:ascii="宋体" w:hAnsi="宋体" w:cs="Times New Roman"/>
                <w:sz w:val="20"/>
                <w:szCs w:val="20"/>
              </w:rPr>
              <w:br w:type="textWrapping"/>
            </w:r>
            <w:r>
              <w:rPr>
                <w:rFonts w:hint="eastAsia" w:ascii="宋体" w:hAnsi="宋体" w:cs="Times New Roman"/>
                <w:sz w:val="20"/>
                <w:szCs w:val="20"/>
              </w:rPr>
              <w:t>B11：掌握电力行业作业现场要求的登高、低压、高压等特种作业需要的基本知识和注意事项，以及电力系统中的保障安全的技术措施和组织措施；</w:t>
            </w:r>
            <w:r>
              <w:rPr>
                <w:rFonts w:hint="eastAsia" w:ascii="宋体" w:hAnsi="宋体" w:cs="Times New Roman"/>
                <w:sz w:val="20"/>
                <w:szCs w:val="20"/>
              </w:rPr>
              <w:br w:type="textWrapping"/>
            </w:r>
            <w:r>
              <w:rPr>
                <w:rFonts w:hint="eastAsia" w:ascii="宋体" w:hAnsi="宋体" w:cs="Times New Roman"/>
                <w:sz w:val="20"/>
                <w:szCs w:val="20"/>
              </w:rPr>
              <w:t>B14：掌握电气设备绝缘、防雷装置等高电压绝缘技术以及高压输变电技术等相关基本知识，掌握高压电气设备绝缘预防性试验、输电线路在线绝缘监测等高压试验相关理论知识，掌握电气绝缘介质特性以及过电压基础理论知识；</w:t>
            </w:r>
            <w:r>
              <w:rPr>
                <w:rFonts w:hint="eastAsia" w:ascii="宋体" w:hAnsi="宋体" w:cs="Times New Roman"/>
                <w:sz w:val="20"/>
                <w:szCs w:val="20"/>
              </w:rPr>
              <w:br w:type="textWrapping"/>
            </w:r>
            <w:r>
              <w:rPr>
                <w:rFonts w:hint="eastAsia" w:ascii="宋体" w:hAnsi="宋体" w:cs="Times New Roman"/>
                <w:sz w:val="20"/>
                <w:szCs w:val="20"/>
              </w:rPr>
              <w:t>B6：掌握各种电动机及工厂常用低压电器的结构、工作原理及运行特性，掌握高压配电柜、电力变压器和机床电气系统的运行与维护相关知识；</w:t>
            </w:r>
            <w:r>
              <w:rPr>
                <w:rFonts w:hint="eastAsia" w:ascii="宋体" w:hAnsi="宋体" w:cs="Times New Roman"/>
                <w:sz w:val="20"/>
                <w:szCs w:val="20"/>
              </w:rPr>
              <w:br w:type="textWrapping"/>
            </w:r>
            <w:r>
              <w:rPr>
                <w:rFonts w:hint="eastAsia" w:ascii="宋体" w:hAnsi="宋体" w:cs="Times New Roman"/>
                <w:sz w:val="20"/>
                <w:szCs w:val="20"/>
              </w:rPr>
              <w:t>B9：掌握企业供电系统的组成、供配电系统的基本工作原理及分析、供配电与照明的基本理论知识，掌握电能计量、输配电线路运检等方面的知识；</w:t>
            </w:r>
            <w:r>
              <w:rPr>
                <w:rFonts w:hint="eastAsia" w:ascii="宋体" w:hAnsi="宋体" w:cs="Times New Roman"/>
                <w:sz w:val="20"/>
                <w:szCs w:val="20"/>
              </w:rPr>
              <w:br w:type="textWrapping"/>
            </w:r>
            <w:r>
              <w:rPr>
                <w:rFonts w:hint="eastAsia" w:ascii="宋体" w:hAnsi="宋体" w:cs="Times New Roman"/>
                <w:sz w:val="20"/>
                <w:szCs w:val="20"/>
              </w:rPr>
              <w:t>C10：具备根据安全规程进行登高、低压、高压等特种作业操作的基本能力；</w:t>
            </w:r>
            <w:r>
              <w:rPr>
                <w:rFonts w:hint="eastAsia" w:ascii="宋体" w:hAnsi="宋体" w:cs="Times New Roman"/>
                <w:sz w:val="20"/>
                <w:szCs w:val="20"/>
              </w:rPr>
              <w:br w:type="textWrapping"/>
            </w:r>
            <w:r>
              <w:rPr>
                <w:rFonts w:hint="eastAsia" w:ascii="宋体" w:hAnsi="宋体" w:cs="Times New Roman"/>
                <w:sz w:val="20"/>
                <w:szCs w:val="20"/>
              </w:rPr>
              <w:t>C11：具备一定的编程能力，能够正确进行程序控制系统界面的操作、进行可编程控制器硬件装配和软件编程、进行一般可编程序控制器控制系统的安装调试与故障检修；</w:t>
            </w:r>
            <w:r>
              <w:rPr>
                <w:rFonts w:hint="eastAsia" w:ascii="宋体" w:hAnsi="宋体" w:cs="Times New Roman"/>
                <w:sz w:val="20"/>
                <w:szCs w:val="20"/>
              </w:rPr>
              <w:br w:type="textWrapping"/>
            </w:r>
            <w:r>
              <w:rPr>
                <w:rFonts w:hint="eastAsia" w:ascii="宋体" w:hAnsi="宋体" w:cs="Times New Roman"/>
                <w:sz w:val="20"/>
                <w:szCs w:val="20"/>
              </w:rPr>
              <w:t>C4：具有操作常用高低压电器、使用常见电工及电子仪器仪表的能力；</w:t>
            </w:r>
            <w:r>
              <w:rPr>
                <w:rFonts w:hint="eastAsia" w:ascii="宋体" w:hAnsi="宋体" w:cs="Times New Roman"/>
                <w:sz w:val="20"/>
                <w:szCs w:val="20"/>
              </w:rPr>
              <w:br w:type="textWrapping"/>
            </w:r>
            <w:r>
              <w:rPr>
                <w:rFonts w:hint="eastAsia" w:ascii="宋体" w:hAnsi="宋体" w:cs="Times New Roman"/>
                <w:sz w:val="20"/>
                <w:szCs w:val="20"/>
              </w:rPr>
              <w:t>C7：具备电力设备生产制造、选择、装配、调试、销售能力；</w:t>
            </w:r>
            <w:r>
              <w:rPr>
                <w:rFonts w:hint="eastAsia" w:ascii="宋体" w:hAnsi="宋体" w:cs="Times New Roman"/>
                <w:sz w:val="20"/>
                <w:szCs w:val="20"/>
              </w:rPr>
              <w:br w:type="textWrapping"/>
            </w:r>
            <w:r>
              <w:rPr>
                <w:rFonts w:hint="eastAsia" w:ascii="宋体" w:hAnsi="宋体" w:cs="Times New Roman"/>
                <w:sz w:val="20"/>
                <w:szCs w:val="20"/>
              </w:rPr>
              <w:t>C8：能够进行简单的计量仪表、线路的设计、安装及维护；</w:t>
            </w:r>
            <w:r>
              <w:rPr>
                <w:rFonts w:hint="eastAsia" w:ascii="宋体" w:hAnsi="宋体" w:cs="Times New Roman"/>
                <w:sz w:val="20"/>
                <w:szCs w:val="20"/>
              </w:rPr>
              <w:br w:type="textWrapping"/>
            </w:r>
            <w:r>
              <w:rPr>
                <w:rFonts w:hint="eastAsia" w:ascii="宋体" w:hAnsi="宋体" w:cs="Times New Roman"/>
                <w:sz w:val="20"/>
                <w:szCs w:val="20"/>
              </w:rPr>
              <w:t>C9：具备工厂电气控制电机设备的运维及故障排查、处理能力及高低压电气设备配置、选择、安装、调试、运行、检修的基本能力；</w:t>
            </w:r>
          </w:p>
        </w:tc>
      </w:tr>
      <w:tr w14:paraId="45347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trPr>
        <w:tc>
          <w:tcPr>
            <w:tcW w:w="1097" w:type="dxa"/>
            <w:tcBorders>
              <w:top w:val="single" w:color="auto" w:sz="4" w:space="0"/>
              <w:left w:val="single" w:color="auto" w:sz="4" w:space="0"/>
              <w:bottom w:val="single" w:color="auto" w:sz="4" w:space="0"/>
              <w:right w:val="single" w:color="auto" w:sz="4" w:space="0"/>
            </w:tcBorders>
            <w:noWrap w:val="0"/>
            <w:vAlign w:val="center"/>
          </w:tcPr>
          <w:p w14:paraId="3138FE48">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教学内容</w:t>
            </w:r>
          </w:p>
        </w:tc>
        <w:tc>
          <w:tcPr>
            <w:tcW w:w="6808" w:type="dxa"/>
            <w:gridSpan w:val="5"/>
            <w:tcBorders>
              <w:top w:val="inset" w:color="auto" w:sz="6" w:space="0"/>
              <w:left w:val="inset" w:color="auto" w:sz="6" w:space="0"/>
              <w:bottom w:val="inset" w:color="auto" w:sz="6" w:space="0"/>
              <w:right w:val="inset" w:color="auto" w:sz="6" w:space="0"/>
            </w:tcBorders>
            <w:noWrap w:val="0"/>
            <w:vAlign w:val="center"/>
          </w:tcPr>
          <w:p w14:paraId="41CD536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1.电介质的基本电气特性；输电线路和变电站的外绝缘特性；高压试验；电力系统防雷；电力系统内部过电压。</w:t>
            </w:r>
          </w:p>
        </w:tc>
      </w:tr>
      <w:tr w14:paraId="09E32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trPr>
        <w:tc>
          <w:tcPr>
            <w:tcW w:w="1097" w:type="dxa"/>
            <w:tcBorders>
              <w:top w:val="single" w:color="auto" w:sz="4" w:space="0"/>
              <w:left w:val="single" w:color="auto" w:sz="4" w:space="0"/>
              <w:bottom w:val="single" w:color="auto" w:sz="4" w:space="0"/>
              <w:right w:val="single" w:color="auto" w:sz="4" w:space="0"/>
            </w:tcBorders>
            <w:noWrap w:val="0"/>
            <w:vAlign w:val="center"/>
          </w:tcPr>
          <w:p w14:paraId="307CD552">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教学要求</w:t>
            </w:r>
          </w:p>
        </w:tc>
        <w:tc>
          <w:tcPr>
            <w:tcW w:w="6808" w:type="dxa"/>
            <w:gridSpan w:val="5"/>
            <w:tcBorders>
              <w:top w:val="inset" w:color="auto" w:sz="6" w:space="0"/>
              <w:left w:val="inset" w:color="auto" w:sz="6" w:space="0"/>
              <w:bottom w:val="inset" w:color="auto" w:sz="6" w:space="0"/>
              <w:right w:val="inset" w:color="auto" w:sz="6" w:space="0"/>
            </w:tcBorders>
            <w:noWrap w:val="0"/>
            <w:vAlign w:val="center"/>
          </w:tcPr>
          <w:p w14:paraId="6514E04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1.能辨识常见的电介质材料；能进行常见的绝缘特性试验和耐压试验；能说出电力系统防雷保护的原理和方法。</w:t>
            </w:r>
          </w:p>
        </w:tc>
      </w:tr>
      <w:tr w14:paraId="687E7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1097" w:type="dxa"/>
            <w:tcBorders>
              <w:top w:val="single" w:color="auto" w:sz="4" w:space="0"/>
              <w:left w:val="single" w:color="auto" w:sz="4" w:space="0"/>
              <w:bottom w:val="single" w:color="auto" w:sz="4" w:space="0"/>
              <w:right w:val="single" w:color="auto" w:sz="4" w:space="0"/>
            </w:tcBorders>
            <w:noWrap w:val="0"/>
            <w:vAlign w:val="center"/>
          </w:tcPr>
          <w:p w14:paraId="2F742B22">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教学组织形式</w:t>
            </w:r>
          </w:p>
        </w:tc>
        <w:tc>
          <w:tcPr>
            <w:tcW w:w="6808" w:type="dxa"/>
            <w:gridSpan w:val="5"/>
            <w:tcBorders>
              <w:top w:val="single" w:color="auto" w:sz="4" w:space="0"/>
              <w:left w:val="nil"/>
              <w:bottom w:val="single" w:color="auto" w:sz="4" w:space="0"/>
              <w:right w:val="single" w:color="auto" w:sz="4" w:space="0"/>
            </w:tcBorders>
            <w:noWrap w:val="0"/>
            <w:vAlign w:val="center"/>
          </w:tcPr>
          <w:p w14:paraId="39B7F18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任务驱动  学生主体  小组合作  </w:t>
            </w:r>
          </w:p>
        </w:tc>
      </w:tr>
      <w:tr w14:paraId="228E3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1097" w:type="dxa"/>
            <w:tcBorders>
              <w:top w:val="single" w:color="auto" w:sz="4" w:space="0"/>
              <w:left w:val="single" w:color="auto" w:sz="4" w:space="0"/>
              <w:bottom w:val="single" w:color="auto" w:sz="4" w:space="0"/>
              <w:right w:val="single" w:color="auto" w:sz="4" w:space="0"/>
            </w:tcBorders>
            <w:noWrap w:val="0"/>
            <w:vAlign w:val="center"/>
          </w:tcPr>
          <w:p w14:paraId="2F828CE8">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证书考核内容</w:t>
            </w:r>
          </w:p>
        </w:tc>
        <w:tc>
          <w:tcPr>
            <w:tcW w:w="6808" w:type="dxa"/>
            <w:gridSpan w:val="5"/>
            <w:tcBorders>
              <w:top w:val="inset" w:color="auto" w:sz="6" w:space="0"/>
              <w:left w:val="inset" w:color="auto" w:sz="6" w:space="0"/>
              <w:bottom w:val="inset" w:color="auto" w:sz="6" w:space="0"/>
              <w:right w:val="inset" w:color="auto" w:sz="6" w:space="0"/>
            </w:tcBorders>
            <w:noWrap w:val="0"/>
            <w:vAlign w:val="center"/>
          </w:tcPr>
          <w:p w14:paraId="326C2CD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高压绝缘验电 </w:t>
            </w:r>
          </w:p>
        </w:tc>
      </w:tr>
    </w:tbl>
    <w:p w14:paraId="42648E0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 </w:t>
      </w:r>
    </w:p>
    <w:tbl>
      <w:tblPr>
        <w:tblStyle w:val="9"/>
        <w:tblW w:w="7905" w:type="dxa"/>
        <w:tblInd w:w="1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2175"/>
        <w:gridCol w:w="1293"/>
        <w:gridCol w:w="869"/>
        <w:gridCol w:w="1588"/>
        <w:gridCol w:w="823"/>
      </w:tblGrid>
      <w:tr w14:paraId="72FB1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157" w:type="dxa"/>
            <w:tcBorders>
              <w:top w:val="single" w:color="auto" w:sz="4" w:space="0"/>
              <w:left w:val="single" w:color="auto" w:sz="4" w:space="0"/>
              <w:bottom w:val="single" w:color="auto" w:sz="4" w:space="0"/>
              <w:right w:val="single" w:color="auto" w:sz="4" w:space="0"/>
            </w:tcBorders>
            <w:shd w:val="clear" w:color="auto" w:fill="DCE6F2"/>
            <w:noWrap w:val="0"/>
            <w:vAlign w:val="center"/>
          </w:tcPr>
          <w:p w14:paraId="69B8BF54">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课程名称</w:t>
            </w:r>
          </w:p>
        </w:tc>
        <w:tc>
          <w:tcPr>
            <w:tcW w:w="2175" w:type="dxa"/>
            <w:tcBorders>
              <w:top w:val="single" w:color="auto" w:sz="4" w:space="0"/>
              <w:left w:val="nil"/>
              <w:bottom w:val="single" w:color="auto" w:sz="4" w:space="0"/>
              <w:right w:val="single" w:color="auto" w:sz="4" w:space="0"/>
            </w:tcBorders>
            <w:shd w:val="clear" w:color="auto" w:fill="DCE6F2"/>
            <w:noWrap w:val="0"/>
            <w:vAlign w:val="center"/>
          </w:tcPr>
          <w:p w14:paraId="1642DC63">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【85212002】</w:t>
            </w:r>
          </w:p>
        </w:tc>
        <w:tc>
          <w:tcPr>
            <w:tcW w:w="1293" w:type="dxa"/>
            <w:tcBorders>
              <w:top w:val="single" w:color="auto" w:sz="4" w:space="0"/>
              <w:left w:val="nil"/>
              <w:bottom w:val="single" w:color="auto" w:sz="4" w:space="0"/>
              <w:right w:val="single" w:color="auto" w:sz="4" w:space="0"/>
            </w:tcBorders>
            <w:shd w:val="clear" w:color="auto" w:fill="DCE6F2"/>
            <w:noWrap w:val="0"/>
            <w:vAlign w:val="center"/>
          </w:tcPr>
          <w:p w14:paraId="50F8AFD8">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课程名称</w:t>
            </w:r>
          </w:p>
        </w:tc>
        <w:tc>
          <w:tcPr>
            <w:tcW w:w="3280" w:type="dxa"/>
            <w:gridSpan w:val="3"/>
            <w:tcBorders>
              <w:top w:val="single" w:color="auto" w:sz="4" w:space="0"/>
              <w:left w:val="nil"/>
              <w:bottom w:val="single" w:color="auto" w:sz="4" w:space="0"/>
              <w:right w:val="single" w:color="auto" w:sz="4" w:space="0"/>
            </w:tcBorders>
            <w:shd w:val="clear" w:color="auto" w:fill="DCE6F2"/>
            <w:noWrap w:val="0"/>
            <w:vAlign w:val="center"/>
          </w:tcPr>
          <w:p w14:paraId="491C413E">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发电厂电气设备</w:t>
            </w:r>
          </w:p>
        </w:tc>
      </w:tr>
      <w:tr w14:paraId="2DBB9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157" w:type="dxa"/>
            <w:tcBorders>
              <w:top w:val="single" w:color="auto" w:sz="4" w:space="0"/>
              <w:left w:val="single" w:color="auto" w:sz="4" w:space="0"/>
              <w:bottom w:val="single" w:color="auto" w:sz="4" w:space="0"/>
              <w:right w:val="single" w:color="auto" w:sz="4" w:space="0"/>
            </w:tcBorders>
            <w:shd w:val="clear" w:color="auto" w:fill="DCE6F2"/>
            <w:noWrap w:val="0"/>
            <w:vAlign w:val="center"/>
          </w:tcPr>
          <w:p w14:paraId="7FBD9D6A">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学习领域</w:t>
            </w:r>
          </w:p>
        </w:tc>
        <w:tc>
          <w:tcPr>
            <w:tcW w:w="2175" w:type="dxa"/>
            <w:tcBorders>
              <w:top w:val="single" w:color="auto" w:sz="4" w:space="0"/>
              <w:left w:val="nil"/>
              <w:bottom w:val="single" w:color="auto" w:sz="4" w:space="0"/>
              <w:right w:val="single" w:color="auto" w:sz="4" w:space="0"/>
            </w:tcBorders>
            <w:shd w:val="clear" w:color="auto" w:fill="DCE6F2"/>
            <w:noWrap w:val="0"/>
            <w:vAlign w:val="center"/>
          </w:tcPr>
          <w:p w14:paraId="77B5B5B1">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专业课程模块</w:t>
            </w:r>
          </w:p>
        </w:tc>
        <w:tc>
          <w:tcPr>
            <w:tcW w:w="1293" w:type="dxa"/>
            <w:tcBorders>
              <w:top w:val="single" w:color="auto" w:sz="4" w:space="0"/>
              <w:left w:val="nil"/>
              <w:bottom w:val="single" w:color="auto" w:sz="4" w:space="0"/>
              <w:right w:val="single" w:color="auto" w:sz="4" w:space="0"/>
            </w:tcBorders>
            <w:shd w:val="clear" w:color="auto" w:fill="DCE6F2"/>
            <w:noWrap w:val="0"/>
            <w:vAlign w:val="center"/>
          </w:tcPr>
          <w:p w14:paraId="0610CC3C">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课程性质</w:t>
            </w:r>
          </w:p>
        </w:tc>
        <w:tc>
          <w:tcPr>
            <w:tcW w:w="869" w:type="dxa"/>
            <w:tcBorders>
              <w:top w:val="single" w:color="auto" w:sz="4" w:space="0"/>
              <w:left w:val="nil"/>
              <w:bottom w:val="single" w:color="auto" w:sz="4" w:space="0"/>
              <w:right w:val="single" w:color="auto" w:sz="4" w:space="0"/>
            </w:tcBorders>
            <w:shd w:val="clear" w:color="auto" w:fill="DCE6F2"/>
            <w:noWrap w:val="0"/>
            <w:vAlign w:val="center"/>
          </w:tcPr>
          <w:p w14:paraId="0B4F75A6">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必修</w:t>
            </w:r>
          </w:p>
        </w:tc>
        <w:tc>
          <w:tcPr>
            <w:tcW w:w="1588" w:type="dxa"/>
            <w:tcBorders>
              <w:top w:val="single" w:color="auto" w:sz="4" w:space="0"/>
              <w:left w:val="nil"/>
              <w:bottom w:val="single" w:color="auto" w:sz="4" w:space="0"/>
              <w:right w:val="single" w:color="auto" w:sz="4" w:space="0"/>
            </w:tcBorders>
            <w:shd w:val="clear" w:color="auto" w:fill="DCE6F2"/>
            <w:noWrap w:val="0"/>
            <w:vAlign w:val="center"/>
          </w:tcPr>
          <w:p w14:paraId="0E76B7C2">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课程类型</w:t>
            </w:r>
          </w:p>
        </w:tc>
        <w:tc>
          <w:tcPr>
            <w:tcW w:w="823" w:type="dxa"/>
            <w:tcBorders>
              <w:top w:val="single" w:color="auto" w:sz="4" w:space="0"/>
              <w:left w:val="nil"/>
              <w:bottom w:val="single" w:color="auto" w:sz="4" w:space="0"/>
              <w:right w:val="single" w:color="auto" w:sz="4" w:space="0"/>
            </w:tcBorders>
            <w:shd w:val="clear" w:color="auto" w:fill="DCE6F2"/>
            <w:noWrap w:val="0"/>
            <w:vAlign w:val="center"/>
          </w:tcPr>
          <w:p w14:paraId="15D9E7C9">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B类</w:t>
            </w:r>
          </w:p>
        </w:tc>
      </w:tr>
      <w:tr w14:paraId="50830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157" w:type="dxa"/>
            <w:tcBorders>
              <w:top w:val="single" w:color="auto" w:sz="4" w:space="0"/>
              <w:left w:val="single" w:color="auto" w:sz="4" w:space="0"/>
              <w:bottom w:val="single" w:color="auto" w:sz="4" w:space="0"/>
              <w:right w:val="single" w:color="auto" w:sz="4" w:space="0"/>
            </w:tcBorders>
            <w:shd w:val="clear" w:color="auto" w:fill="DCE6F2"/>
            <w:noWrap w:val="0"/>
            <w:vAlign w:val="center"/>
          </w:tcPr>
          <w:p w14:paraId="162A22CF">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总学时</w:t>
            </w:r>
          </w:p>
        </w:tc>
        <w:tc>
          <w:tcPr>
            <w:tcW w:w="2175" w:type="dxa"/>
            <w:tcBorders>
              <w:top w:val="single" w:color="auto" w:sz="4" w:space="0"/>
              <w:left w:val="nil"/>
              <w:bottom w:val="single" w:color="auto" w:sz="4" w:space="0"/>
              <w:right w:val="single" w:color="auto" w:sz="4" w:space="0"/>
            </w:tcBorders>
            <w:shd w:val="clear" w:color="auto" w:fill="DCE6F2"/>
            <w:noWrap w:val="0"/>
            <w:vAlign w:val="center"/>
          </w:tcPr>
          <w:p w14:paraId="2B90C520">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64</w:t>
            </w:r>
          </w:p>
        </w:tc>
        <w:tc>
          <w:tcPr>
            <w:tcW w:w="1293" w:type="dxa"/>
            <w:tcBorders>
              <w:top w:val="single" w:color="auto" w:sz="4" w:space="0"/>
              <w:left w:val="nil"/>
              <w:bottom w:val="single" w:color="auto" w:sz="4" w:space="0"/>
              <w:right w:val="single" w:color="auto" w:sz="4" w:space="0"/>
            </w:tcBorders>
            <w:shd w:val="clear" w:color="auto" w:fill="DCE6F2"/>
            <w:noWrap w:val="0"/>
            <w:vAlign w:val="center"/>
          </w:tcPr>
          <w:p w14:paraId="7543E33C">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理论学时</w:t>
            </w:r>
          </w:p>
        </w:tc>
        <w:tc>
          <w:tcPr>
            <w:tcW w:w="869" w:type="dxa"/>
            <w:tcBorders>
              <w:top w:val="single" w:color="auto" w:sz="4" w:space="0"/>
              <w:left w:val="nil"/>
              <w:bottom w:val="single" w:color="auto" w:sz="4" w:space="0"/>
              <w:right w:val="single" w:color="auto" w:sz="4" w:space="0"/>
            </w:tcBorders>
            <w:shd w:val="clear" w:color="auto" w:fill="DCE6F2"/>
            <w:noWrap w:val="0"/>
            <w:vAlign w:val="center"/>
          </w:tcPr>
          <w:p w14:paraId="3545FAE5">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40</w:t>
            </w:r>
          </w:p>
        </w:tc>
        <w:tc>
          <w:tcPr>
            <w:tcW w:w="1588" w:type="dxa"/>
            <w:tcBorders>
              <w:top w:val="single" w:color="auto" w:sz="4" w:space="0"/>
              <w:left w:val="nil"/>
              <w:bottom w:val="single" w:color="auto" w:sz="4" w:space="0"/>
              <w:right w:val="single" w:color="auto" w:sz="4" w:space="0"/>
            </w:tcBorders>
            <w:shd w:val="clear" w:color="auto" w:fill="DCE6F2"/>
            <w:noWrap w:val="0"/>
            <w:vAlign w:val="center"/>
          </w:tcPr>
          <w:p w14:paraId="5F73068B">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实践学时</w:t>
            </w:r>
          </w:p>
        </w:tc>
        <w:tc>
          <w:tcPr>
            <w:tcW w:w="823" w:type="dxa"/>
            <w:tcBorders>
              <w:top w:val="single" w:color="auto" w:sz="4" w:space="0"/>
              <w:left w:val="nil"/>
              <w:bottom w:val="single" w:color="auto" w:sz="4" w:space="0"/>
              <w:right w:val="single" w:color="auto" w:sz="4" w:space="0"/>
            </w:tcBorders>
            <w:shd w:val="clear" w:color="auto" w:fill="DCE6F2"/>
            <w:noWrap w:val="0"/>
            <w:vAlign w:val="center"/>
          </w:tcPr>
          <w:p w14:paraId="5A7B6B0C">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24</w:t>
            </w:r>
          </w:p>
        </w:tc>
      </w:tr>
      <w:tr w14:paraId="5A0CB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157" w:type="dxa"/>
            <w:tcBorders>
              <w:top w:val="single" w:color="auto" w:sz="4" w:space="0"/>
              <w:left w:val="single" w:color="auto" w:sz="4" w:space="0"/>
              <w:bottom w:val="single" w:color="auto" w:sz="4" w:space="0"/>
              <w:right w:val="single" w:color="auto" w:sz="4" w:space="0"/>
            </w:tcBorders>
            <w:shd w:val="clear" w:color="auto" w:fill="DCE6F2"/>
            <w:noWrap w:val="0"/>
            <w:vAlign w:val="center"/>
          </w:tcPr>
          <w:p w14:paraId="22C16A19">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学分</w:t>
            </w:r>
          </w:p>
        </w:tc>
        <w:tc>
          <w:tcPr>
            <w:tcW w:w="2175" w:type="dxa"/>
            <w:tcBorders>
              <w:top w:val="single" w:color="auto" w:sz="4" w:space="0"/>
              <w:left w:val="nil"/>
              <w:bottom w:val="single" w:color="auto" w:sz="4" w:space="0"/>
              <w:right w:val="single" w:color="auto" w:sz="4" w:space="0"/>
            </w:tcBorders>
            <w:shd w:val="clear" w:color="auto" w:fill="DCE6F2"/>
            <w:noWrap w:val="0"/>
            <w:vAlign w:val="center"/>
          </w:tcPr>
          <w:p w14:paraId="2A1DF5A6">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4</w:t>
            </w:r>
          </w:p>
        </w:tc>
        <w:tc>
          <w:tcPr>
            <w:tcW w:w="1293" w:type="dxa"/>
            <w:tcBorders>
              <w:top w:val="single" w:color="auto" w:sz="4" w:space="0"/>
              <w:left w:val="nil"/>
              <w:bottom w:val="single" w:color="auto" w:sz="4" w:space="0"/>
              <w:right w:val="single" w:color="auto" w:sz="4" w:space="0"/>
            </w:tcBorders>
            <w:shd w:val="clear" w:color="auto" w:fill="DCE6F2"/>
            <w:noWrap w:val="0"/>
            <w:vAlign w:val="center"/>
          </w:tcPr>
          <w:p w14:paraId="5B770E06">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考核方式</w:t>
            </w:r>
          </w:p>
        </w:tc>
        <w:tc>
          <w:tcPr>
            <w:tcW w:w="869" w:type="dxa"/>
            <w:tcBorders>
              <w:top w:val="single" w:color="auto" w:sz="4" w:space="0"/>
              <w:left w:val="nil"/>
              <w:bottom w:val="single" w:color="auto" w:sz="4" w:space="0"/>
              <w:right w:val="single" w:color="auto" w:sz="4" w:space="0"/>
            </w:tcBorders>
            <w:shd w:val="clear" w:color="auto" w:fill="DCE6F2"/>
            <w:noWrap w:val="0"/>
            <w:vAlign w:val="center"/>
          </w:tcPr>
          <w:p w14:paraId="141DEB4B">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考试</w:t>
            </w:r>
          </w:p>
        </w:tc>
        <w:tc>
          <w:tcPr>
            <w:tcW w:w="1588" w:type="dxa"/>
            <w:tcBorders>
              <w:top w:val="single" w:color="auto" w:sz="4" w:space="0"/>
              <w:left w:val="nil"/>
              <w:bottom w:val="single" w:color="auto" w:sz="4" w:space="0"/>
              <w:right w:val="single" w:color="auto" w:sz="4" w:space="0"/>
            </w:tcBorders>
            <w:shd w:val="clear" w:color="auto" w:fill="DCE6F2"/>
            <w:noWrap w:val="0"/>
            <w:vAlign w:val="center"/>
          </w:tcPr>
          <w:p w14:paraId="02AB0E5D">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是否核心课程</w:t>
            </w:r>
          </w:p>
        </w:tc>
        <w:tc>
          <w:tcPr>
            <w:tcW w:w="823" w:type="dxa"/>
            <w:tcBorders>
              <w:top w:val="single" w:color="auto" w:sz="4" w:space="0"/>
              <w:left w:val="nil"/>
              <w:bottom w:val="single" w:color="auto" w:sz="4" w:space="0"/>
              <w:right w:val="single" w:color="auto" w:sz="4" w:space="0"/>
            </w:tcBorders>
            <w:shd w:val="clear" w:color="auto" w:fill="DCE6F2"/>
            <w:noWrap w:val="0"/>
            <w:vAlign w:val="center"/>
          </w:tcPr>
          <w:p w14:paraId="5E062500">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是</w:t>
            </w:r>
          </w:p>
        </w:tc>
      </w:tr>
      <w:tr w14:paraId="12C35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7" w:type="dxa"/>
            <w:tcBorders>
              <w:top w:val="single" w:color="auto" w:sz="4" w:space="0"/>
              <w:left w:val="single" w:color="auto" w:sz="4" w:space="0"/>
              <w:bottom w:val="single" w:color="auto" w:sz="4" w:space="0"/>
              <w:right w:val="single" w:color="auto" w:sz="4" w:space="0"/>
            </w:tcBorders>
            <w:noWrap w:val="0"/>
            <w:vAlign w:val="center"/>
          </w:tcPr>
          <w:p w14:paraId="6A66FDD3">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典型工作任务</w:t>
            </w:r>
          </w:p>
        </w:tc>
        <w:tc>
          <w:tcPr>
            <w:tcW w:w="6748" w:type="dxa"/>
            <w:gridSpan w:val="5"/>
            <w:tcBorders>
              <w:top w:val="inset" w:color="auto" w:sz="6" w:space="0"/>
              <w:left w:val="inset" w:color="auto" w:sz="6" w:space="0"/>
              <w:bottom w:val="inset" w:color="auto" w:sz="6" w:space="0"/>
              <w:right w:val="inset" w:color="auto" w:sz="6" w:space="0"/>
            </w:tcBorders>
            <w:noWrap w:val="0"/>
            <w:vAlign w:val="center"/>
          </w:tcPr>
          <w:p w14:paraId="46476F0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1.1. 电气设备的运行监控</w:t>
            </w:r>
            <w:r>
              <w:rPr>
                <w:rFonts w:hint="eastAsia" w:ascii="宋体" w:hAnsi="宋体" w:cs="Times New Roman"/>
                <w:sz w:val="20"/>
                <w:szCs w:val="20"/>
              </w:rPr>
              <w:br w:type="textWrapping"/>
            </w:r>
            <w:r>
              <w:rPr>
                <w:rFonts w:hint="eastAsia" w:ascii="宋体" w:hAnsi="宋体" w:cs="Times New Roman"/>
                <w:sz w:val="20"/>
                <w:szCs w:val="20"/>
              </w:rPr>
              <w:t>1.2. 倒闸操作</w:t>
            </w:r>
            <w:r>
              <w:rPr>
                <w:rFonts w:hint="eastAsia" w:ascii="宋体" w:hAnsi="宋体" w:cs="Times New Roman"/>
                <w:sz w:val="20"/>
                <w:szCs w:val="20"/>
              </w:rPr>
              <w:br w:type="textWrapping"/>
            </w:r>
            <w:r>
              <w:rPr>
                <w:rFonts w:hint="eastAsia" w:ascii="宋体" w:hAnsi="宋体" w:cs="Times New Roman"/>
                <w:sz w:val="20"/>
                <w:szCs w:val="20"/>
              </w:rPr>
              <w:t>2.1. 单元机组启动</w:t>
            </w:r>
            <w:r>
              <w:rPr>
                <w:rFonts w:hint="eastAsia" w:ascii="宋体" w:hAnsi="宋体" w:cs="Times New Roman"/>
                <w:sz w:val="20"/>
                <w:szCs w:val="20"/>
              </w:rPr>
              <w:br w:type="textWrapping"/>
            </w:r>
            <w:r>
              <w:rPr>
                <w:rFonts w:hint="eastAsia" w:ascii="宋体" w:hAnsi="宋体" w:cs="Times New Roman"/>
                <w:sz w:val="20"/>
                <w:szCs w:val="20"/>
              </w:rPr>
              <w:t>4.1. 变电设备检修</w:t>
            </w:r>
          </w:p>
        </w:tc>
      </w:tr>
      <w:tr w14:paraId="6D4BA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7" w:type="dxa"/>
            <w:tcBorders>
              <w:top w:val="single" w:color="auto" w:sz="4" w:space="0"/>
              <w:left w:val="single" w:color="auto" w:sz="4" w:space="0"/>
              <w:bottom w:val="single" w:color="auto" w:sz="4" w:space="0"/>
              <w:right w:val="single" w:color="auto" w:sz="4" w:space="0"/>
            </w:tcBorders>
            <w:noWrap w:val="0"/>
            <w:vAlign w:val="center"/>
          </w:tcPr>
          <w:p w14:paraId="38FCBA9A">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工作任务</w:t>
            </w:r>
          </w:p>
          <w:p w14:paraId="38CE420A">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能力</w:t>
            </w:r>
          </w:p>
        </w:tc>
        <w:tc>
          <w:tcPr>
            <w:tcW w:w="6748" w:type="dxa"/>
            <w:gridSpan w:val="5"/>
            <w:tcBorders>
              <w:top w:val="inset" w:color="auto" w:sz="6" w:space="0"/>
              <w:left w:val="inset" w:color="auto" w:sz="6" w:space="0"/>
              <w:bottom w:val="inset" w:color="auto" w:sz="6" w:space="0"/>
              <w:right w:val="inset" w:color="auto" w:sz="6" w:space="0"/>
            </w:tcBorders>
            <w:noWrap w:val="0"/>
            <w:vAlign w:val="center"/>
          </w:tcPr>
          <w:p w14:paraId="60B255E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1.能对运行中的变电设备进行带电测试、清扫、检修等</w:t>
            </w:r>
            <w:r>
              <w:rPr>
                <w:rFonts w:hint="eastAsia" w:ascii="宋体" w:hAnsi="宋体" w:cs="Times New Roman"/>
                <w:sz w:val="20"/>
                <w:szCs w:val="20"/>
              </w:rPr>
              <w:br w:type="textWrapping"/>
            </w:r>
            <w:r>
              <w:rPr>
                <w:rFonts w:hint="eastAsia" w:ascii="宋体" w:hAnsi="宋体" w:cs="Times New Roman"/>
                <w:sz w:val="20"/>
                <w:szCs w:val="20"/>
              </w:rPr>
              <w:t>2.具备变电设备及电气设备性能测试、继电保护维护监视、自动化技术监控的能力。</w:t>
            </w:r>
            <w:r>
              <w:rPr>
                <w:rFonts w:hint="eastAsia" w:ascii="宋体" w:hAnsi="宋体" w:cs="Times New Roman"/>
                <w:sz w:val="20"/>
                <w:szCs w:val="20"/>
              </w:rPr>
              <w:br w:type="textWrapping"/>
            </w:r>
            <w:r>
              <w:rPr>
                <w:rFonts w:hint="eastAsia" w:ascii="宋体" w:hAnsi="宋体" w:cs="Times New Roman"/>
                <w:sz w:val="20"/>
                <w:szCs w:val="20"/>
              </w:rPr>
              <w:t>3.具备操作票填写的能力；</w:t>
            </w:r>
            <w:r>
              <w:rPr>
                <w:rFonts w:hint="eastAsia" w:ascii="宋体" w:hAnsi="宋体" w:cs="Times New Roman"/>
                <w:sz w:val="20"/>
                <w:szCs w:val="20"/>
              </w:rPr>
              <w:br w:type="textWrapping"/>
            </w:r>
            <w:r>
              <w:rPr>
                <w:rFonts w:hint="eastAsia" w:ascii="宋体" w:hAnsi="宋体" w:cs="Times New Roman"/>
                <w:sz w:val="20"/>
                <w:szCs w:val="20"/>
              </w:rPr>
              <w:t>4.具备倒闸操作的技能；</w:t>
            </w:r>
            <w:r>
              <w:rPr>
                <w:rFonts w:hint="eastAsia" w:ascii="宋体" w:hAnsi="宋体" w:cs="Times New Roman"/>
                <w:sz w:val="20"/>
                <w:szCs w:val="20"/>
              </w:rPr>
              <w:br w:type="textWrapping"/>
            </w:r>
            <w:r>
              <w:rPr>
                <w:rFonts w:hint="eastAsia" w:ascii="宋体" w:hAnsi="宋体" w:cs="Times New Roman"/>
                <w:sz w:val="20"/>
                <w:szCs w:val="20"/>
              </w:rPr>
              <w:t>5.能对火力发电机组设备及系统进行巡视、检查、事故处理，能判断一般的设备异常并采取相应措施；</w:t>
            </w:r>
            <w:r>
              <w:rPr>
                <w:rFonts w:hint="eastAsia" w:ascii="宋体" w:hAnsi="宋体" w:cs="Times New Roman"/>
                <w:sz w:val="20"/>
                <w:szCs w:val="20"/>
              </w:rPr>
              <w:br w:type="textWrapping"/>
            </w:r>
            <w:r>
              <w:rPr>
                <w:rFonts w:hint="eastAsia" w:ascii="宋体" w:hAnsi="宋体" w:cs="Times New Roman"/>
                <w:sz w:val="20"/>
                <w:szCs w:val="20"/>
              </w:rPr>
              <w:t>6.能按工作票、操作票的要求完成各项安全措施；</w:t>
            </w:r>
            <w:r>
              <w:rPr>
                <w:rFonts w:hint="eastAsia" w:ascii="宋体" w:hAnsi="宋体" w:cs="Times New Roman"/>
                <w:sz w:val="20"/>
                <w:szCs w:val="20"/>
              </w:rPr>
              <w:br w:type="textWrapping"/>
            </w:r>
            <w:r>
              <w:rPr>
                <w:rFonts w:hint="eastAsia" w:ascii="宋体" w:hAnsi="宋体" w:cs="Times New Roman"/>
                <w:sz w:val="20"/>
                <w:szCs w:val="20"/>
              </w:rPr>
              <w:t>7.掌握发电厂及变电站电气设备的基本理论知识。</w:t>
            </w:r>
          </w:p>
        </w:tc>
      </w:tr>
      <w:tr w14:paraId="0400C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9" w:hRule="atLeast"/>
        </w:trPr>
        <w:tc>
          <w:tcPr>
            <w:tcW w:w="1157" w:type="dxa"/>
            <w:tcBorders>
              <w:top w:val="single" w:color="auto" w:sz="4" w:space="0"/>
              <w:left w:val="single" w:color="auto" w:sz="4" w:space="0"/>
              <w:bottom w:val="single" w:color="auto" w:sz="4" w:space="0"/>
              <w:right w:val="single" w:color="auto" w:sz="4" w:space="0"/>
            </w:tcBorders>
            <w:noWrap w:val="0"/>
            <w:vAlign w:val="center"/>
          </w:tcPr>
          <w:p w14:paraId="164AA9F2">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知识技能</w:t>
            </w:r>
          </w:p>
        </w:tc>
        <w:tc>
          <w:tcPr>
            <w:tcW w:w="6748" w:type="dxa"/>
            <w:gridSpan w:val="5"/>
            <w:tcBorders>
              <w:top w:val="inset" w:color="auto" w:sz="6" w:space="0"/>
              <w:left w:val="inset" w:color="auto" w:sz="6" w:space="0"/>
              <w:bottom w:val="inset" w:color="auto" w:sz="6" w:space="0"/>
              <w:right w:val="inset" w:color="auto" w:sz="6" w:space="0"/>
            </w:tcBorders>
            <w:noWrap w:val="0"/>
            <w:vAlign w:val="center"/>
          </w:tcPr>
          <w:p w14:paraId="3614401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B10：掌握电力系统运行的基本知识和故障分析相关知识、变配电所控制盘的监视与抄表，掌握变配所设备巡视与检查，倒闸操作，电气事故处理，电气安全操作技术等变电运行相关理论知识；</w:t>
            </w:r>
            <w:r>
              <w:rPr>
                <w:rFonts w:hint="eastAsia" w:ascii="宋体" w:hAnsi="宋体" w:cs="Times New Roman"/>
                <w:sz w:val="20"/>
                <w:szCs w:val="20"/>
              </w:rPr>
              <w:br w:type="textWrapping"/>
            </w:r>
            <w:r>
              <w:rPr>
                <w:rFonts w:hint="eastAsia" w:ascii="宋体" w:hAnsi="宋体" w:cs="Times New Roman"/>
                <w:sz w:val="20"/>
                <w:szCs w:val="20"/>
              </w:rPr>
              <w:t>B12：掌握发电厂、变电站电气设备的基本结构、工作原理以及电气设备检修、电气设备运行与维护、安装与调试等专业知识；</w:t>
            </w:r>
            <w:r>
              <w:rPr>
                <w:rFonts w:hint="eastAsia" w:ascii="宋体" w:hAnsi="宋体" w:cs="Times New Roman"/>
                <w:sz w:val="20"/>
                <w:szCs w:val="20"/>
              </w:rPr>
              <w:br w:type="textWrapping"/>
            </w:r>
            <w:r>
              <w:rPr>
                <w:rFonts w:hint="eastAsia" w:ascii="宋体" w:hAnsi="宋体" w:cs="Times New Roman"/>
                <w:sz w:val="20"/>
                <w:szCs w:val="20"/>
              </w:rPr>
              <w:t>C6：具备变配电所运行、设备安装调试及维护的能力，具备发电厂及变电站设备巡视、倒闸操作、电气试验、继电保护运维、事故处理等能力以及计算机监控系统操作和维护的基本能力；</w:t>
            </w:r>
            <w:r>
              <w:rPr>
                <w:rFonts w:hint="eastAsia" w:ascii="宋体" w:hAnsi="宋体" w:cs="Times New Roman"/>
                <w:sz w:val="20"/>
                <w:szCs w:val="20"/>
              </w:rPr>
              <w:br w:type="textWrapping"/>
            </w:r>
            <w:r>
              <w:rPr>
                <w:rFonts w:hint="eastAsia" w:ascii="宋体" w:hAnsi="宋体" w:cs="Times New Roman"/>
                <w:sz w:val="20"/>
                <w:szCs w:val="20"/>
              </w:rPr>
              <w:t>C7：具备电力设备生产制造、选择、装配、调试、销售能力；</w:t>
            </w:r>
          </w:p>
        </w:tc>
      </w:tr>
      <w:tr w14:paraId="675A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2" w:hRule="atLeast"/>
        </w:trPr>
        <w:tc>
          <w:tcPr>
            <w:tcW w:w="1157" w:type="dxa"/>
            <w:tcBorders>
              <w:top w:val="single" w:color="auto" w:sz="4" w:space="0"/>
              <w:left w:val="single" w:color="auto" w:sz="4" w:space="0"/>
              <w:bottom w:val="single" w:color="auto" w:sz="4" w:space="0"/>
              <w:right w:val="single" w:color="auto" w:sz="4" w:space="0"/>
            </w:tcBorders>
            <w:noWrap w:val="0"/>
            <w:vAlign w:val="center"/>
          </w:tcPr>
          <w:p w14:paraId="4705AECA">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毕业要求</w:t>
            </w:r>
          </w:p>
          <w:p w14:paraId="11A06F00">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指标点</w:t>
            </w:r>
          </w:p>
        </w:tc>
        <w:tc>
          <w:tcPr>
            <w:tcW w:w="6748" w:type="dxa"/>
            <w:gridSpan w:val="5"/>
            <w:tcBorders>
              <w:top w:val="inset" w:color="auto" w:sz="6" w:space="0"/>
              <w:left w:val="inset" w:color="auto" w:sz="6" w:space="0"/>
              <w:bottom w:val="inset" w:color="auto" w:sz="6" w:space="0"/>
              <w:right w:val="inset" w:color="auto" w:sz="6" w:space="0"/>
            </w:tcBorders>
            <w:noWrap w:val="0"/>
            <w:vAlign w:val="center"/>
          </w:tcPr>
          <w:p w14:paraId="637CEA5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1.1. 坚定拥护中国共产党领导，树立中国特色社会主义共同理想，践行社会主义核心价值观，具有深厚的爱国情感和中华民族自豪感；</w:t>
            </w:r>
            <w:r>
              <w:rPr>
                <w:rFonts w:hint="eastAsia" w:ascii="宋体" w:hAnsi="宋体" w:cs="Times New Roman"/>
                <w:sz w:val="20"/>
                <w:szCs w:val="20"/>
              </w:rPr>
              <w:br w:type="textWrapping"/>
            </w:r>
            <w:r>
              <w:rPr>
                <w:rFonts w:hint="eastAsia" w:ascii="宋体" w:hAnsi="宋体" w:cs="Times New Roman"/>
                <w:sz w:val="20"/>
                <w:szCs w:val="20"/>
              </w:rPr>
              <w:t>7.4. 掌握本专业所涉及的发电厂及电力系统的组成、工作过程等知识；</w:t>
            </w:r>
            <w:r>
              <w:rPr>
                <w:rFonts w:hint="eastAsia" w:ascii="宋体" w:hAnsi="宋体" w:cs="Times New Roman"/>
                <w:sz w:val="20"/>
                <w:szCs w:val="20"/>
              </w:rPr>
              <w:br w:type="textWrapping"/>
            </w:r>
            <w:r>
              <w:rPr>
                <w:rFonts w:hint="eastAsia" w:ascii="宋体" w:hAnsi="宋体" w:cs="Times New Roman"/>
                <w:sz w:val="20"/>
                <w:szCs w:val="20"/>
              </w:rPr>
              <w:t>7.5. 掌握本专业所必需的电气设备安装与检修的过程步骤、使用方法和故障处理等知识；</w:t>
            </w:r>
          </w:p>
        </w:tc>
      </w:tr>
      <w:tr w14:paraId="55270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3" w:hRule="atLeast"/>
        </w:trPr>
        <w:tc>
          <w:tcPr>
            <w:tcW w:w="1157" w:type="dxa"/>
            <w:tcBorders>
              <w:top w:val="single" w:color="auto" w:sz="4" w:space="0"/>
              <w:left w:val="single" w:color="auto" w:sz="4" w:space="0"/>
              <w:bottom w:val="single" w:color="auto" w:sz="4" w:space="0"/>
              <w:right w:val="single" w:color="auto" w:sz="4" w:space="0"/>
            </w:tcBorders>
            <w:noWrap w:val="0"/>
            <w:vAlign w:val="center"/>
          </w:tcPr>
          <w:p w14:paraId="57325608">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课程目标</w:t>
            </w:r>
          </w:p>
        </w:tc>
        <w:tc>
          <w:tcPr>
            <w:tcW w:w="6748" w:type="dxa"/>
            <w:gridSpan w:val="5"/>
            <w:tcBorders>
              <w:top w:val="inset" w:color="auto" w:sz="6" w:space="0"/>
              <w:left w:val="inset" w:color="auto" w:sz="6" w:space="0"/>
              <w:bottom w:val="inset" w:color="auto" w:sz="6" w:space="0"/>
              <w:right w:val="inset" w:color="auto" w:sz="6" w:space="0"/>
            </w:tcBorders>
            <w:noWrap w:val="0"/>
            <w:vAlign w:val="center"/>
          </w:tcPr>
          <w:p w14:paraId="27147B02">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A1：具备正确的世界观、人生观、价值观以及深厚爱国情感和中华民族自豪感，坚定拥护中国共产党领导和国家社会主义制度，在习近平新时代中国特色社会主义思想指引下，践行社会主义核心价值观；</w:t>
            </w:r>
            <w:r>
              <w:rPr>
                <w:rFonts w:hint="eastAsia" w:ascii="宋体" w:hAnsi="宋体" w:cs="Times New Roman"/>
                <w:sz w:val="20"/>
                <w:szCs w:val="20"/>
              </w:rPr>
              <w:br w:type="textWrapping"/>
            </w:r>
            <w:r>
              <w:rPr>
                <w:rFonts w:hint="eastAsia" w:ascii="宋体" w:hAnsi="宋体" w:cs="Times New Roman"/>
                <w:sz w:val="20"/>
                <w:szCs w:val="20"/>
              </w:rPr>
              <w:t>B1：掌握必备的思想道德修养与法律基础、毛泽东思想和中国特色社会主义理论体系概论、铸牢中华民族共同体意识、形势与政策、心理健康教育、科学文化基础知识和中华优秀传统文化知识；</w:t>
            </w:r>
            <w:r>
              <w:rPr>
                <w:rFonts w:hint="eastAsia" w:ascii="宋体" w:hAnsi="宋体" w:cs="Times New Roman"/>
                <w:sz w:val="20"/>
                <w:szCs w:val="20"/>
              </w:rPr>
              <w:br w:type="textWrapping"/>
            </w:r>
            <w:r>
              <w:rPr>
                <w:rFonts w:hint="eastAsia" w:ascii="宋体" w:hAnsi="宋体" w:cs="Times New Roman"/>
                <w:sz w:val="20"/>
                <w:szCs w:val="20"/>
              </w:rPr>
              <w:t>B12：掌握发电厂、变电站电气设备的基本结构、工作原理以及电气设备检修、电气设备运行与维护、安装与调试等专业知识；</w:t>
            </w:r>
            <w:r>
              <w:rPr>
                <w:rFonts w:hint="eastAsia" w:ascii="宋体" w:hAnsi="宋体" w:cs="Times New Roman"/>
                <w:sz w:val="20"/>
                <w:szCs w:val="20"/>
              </w:rPr>
              <w:br w:type="textWrapping"/>
            </w:r>
            <w:r>
              <w:rPr>
                <w:rFonts w:hint="eastAsia" w:ascii="宋体" w:hAnsi="宋体" w:cs="Times New Roman"/>
                <w:sz w:val="20"/>
                <w:szCs w:val="20"/>
              </w:rPr>
              <w:t>B18：掌握电厂锅炉、汽轮机设备的结构、工作原理、运行维护和单元机组、发电厂热力系统的组成、工作过程等知识。</w:t>
            </w:r>
            <w:r>
              <w:rPr>
                <w:rFonts w:hint="eastAsia" w:ascii="宋体" w:hAnsi="宋体" w:cs="Times New Roman"/>
                <w:sz w:val="20"/>
                <w:szCs w:val="20"/>
              </w:rPr>
              <w:br w:type="textWrapping"/>
            </w:r>
            <w:r>
              <w:rPr>
                <w:rFonts w:hint="eastAsia" w:ascii="宋体" w:hAnsi="宋体" w:cs="Times New Roman"/>
                <w:sz w:val="20"/>
                <w:szCs w:val="20"/>
              </w:rPr>
              <w:t>B6：掌握各种电动机及工厂常用低压电器的结构、工作原理及运行特性，掌握高压配电柜、电力变压器和机床电气系统的运行与维护相关知识；</w:t>
            </w:r>
            <w:r>
              <w:rPr>
                <w:rFonts w:hint="eastAsia" w:ascii="宋体" w:hAnsi="宋体" w:cs="Times New Roman"/>
                <w:sz w:val="20"/>
                <w:szCs w:val="20"/>
              </w:rPr>
              <w:br w:type="textWrapping"/>
            </w:r>
            <w:r>
              <w:rPr>
                <w:rFonts w:hint="eastAsia" w:ascii="宋体" w:hAnsi="宋体" w:cs="Times New Roman"/>
                <w:sz w:val="20"/>
                <w:szCs w:val="20"/>
              </w:rPr>
              <w:t>B7：掌握电力系统运行的基本知识和故障分析的基本理论，掌握潮流计算、电气设备的选型等知识；</w:t>
            </w:r>
            <w:r>
              <w:rPr>
                <w:rFonts w:hint="eastAsia" w:ascii="宋体" w:hAnsi="宋体" w:cs="Times New Roman"/>
                <w:sz w:val="20"/>
                <w:szCs w:val="20"/>
              </w:rPr>
              <w:br w:type="textWrapping"/>
            </w:r>
            <w:r>
              <w:rPr>
                <w:rFonts w:hint="eastAsia" w:ascii="宋体" w:hAnsi="宋体" w:cs="Times New Roman"/>
                <w:sz w:val="20"/>
                <w:szCs w:val="20"/>
              </w:rPr>
              <w:t>B8：掌握整流装置运行、维护，变频器使用及变频调速系统的安装、运行、维护等控制系统理论知识，掌握常用电力电子器件及变流技术；</w:t>
            </w:r>
          </w:p>
        </w:tc>
      </w:tr>
      <w:tr w14:paraId="78F80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157" w:type="dxa"/>
            <w:tcBorders>
              <w:top w:val="single" w:color="auto" w:sz="4" w:space="0"/>
              <w:left w:val="single" w:color="auto" w:sz="4" w:space="0"/>
              <w:bottom w:val="single" w:color="auto" w:sz="4" w:space="0"/>
              <w:right w:val="single" w:color="auto" w:sz="4" w:space="0"/>
            </w:tcBorders>
            <w:noWrap w:val="0"/>
            <w:vAlign w:val="center"/>
          </w:tcPr>
          <w:p w14:paraId="24CAE8DA">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教学内容</w:t>
            </w:r>
          </w:p>
        </w:tc>
        <w:tc>
          <w:tcPr>
            <w:tcW w:w="6748" w:type="dxa"/>
            <w:gridSpan w:val="5"/>
            <w:tcBorders>
              <w:top w:val="inset" w:color="auto" w:sz="6" w:space="0"/>
              <w:left w:val="inset" w:color="auto" w:sz="6" w:space="0"/>
              <w:bottom w:val="inset" w:color="auto" w:sz="6" w:space="0"/>
              <w:right w:val="inset" w:color="auto" w:sz="6" w:space="0"/>
            </w:tcBorders>
            <w:noWrap w:val="0"/>
            <w:vAlign w:val="center"/>
          </w:tcPr>
          <w:p w14:paraId="13ADD96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1.电厂和变电站主要电气设备的用途、工作原理及其选择原则；发电厂、变电站电气主接线的主要形式及应用。</w:t>
            </w:r>
          </w:p>
        </w:tc>
      </w:tr>
      <w:tr w14:paraId="74C5D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1157" w:type="dxa"/>
            <w:tcBorders>
              <w:top w:val="single" w:color="auto" w:sz="4" w:space="0"/>
              <w:left w:val="single" w:color="auto" w:sz="4" w:space="0"/>
              <w:bottom w:val="single" w:color="auto" w:sz="4" w:space="0"/>
              <w:right w:val="single" w:color="auto" w:sz="4" w:space="0"/>
            </w:tcBorders>
            <w:noWrap w:val="0"/>
            <w:vAlign w:val="center"/>
          </w:tcPr>
          <w:p w14:paraId="6F32E745">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教学要求</w:t>
            </w:r>
          </w:p>
        </w:tc>
        <w:tc>
          <w:tcPr>
            <w:tcW w:w="6748" w:type="dxa"/>
            <w:gridSpan w:val="5"/>
            <w:tcBorders>
              <w:top w:val="inset" w:color="auto" w:sz="6" w:space="0"/>
              <w:left w:val="inset" w:color="auto" w:sz="6" w:space="0"/>
              <w:bottom w:val="inset" w:color="auto" w:sz="6" w:space="0"/>
              <w:right w:val="inset" w:color="auto" w:sz="6" w:space="0"/>
            </w:tcBorders>
            <w:noWrap w:val="0"/>
            <w:vAlign w:val="center"/>
          </w:tcPr>
          <w:p w14:paraId="334F3F7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1.运用发电厂及变电站电气设备理知识对低压配电柜、10KV 户内电气设备进行简单检修、维护及相关测试</w:t>
            </w:r>
          </w:p>
        </w:tc>
      </w:tr>
      <w:tr w14:paraId="38CCF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1157" w:type="dxa"/>
            <w:tcBorders>
              <w:top w:val="single" w:color="auto" w:sz="4" w:space="0"/>
              <w:left w:val="single" w:color="auto" w:sz="4" w:space="0"/>
              <w:bottom w:val="single" w:color="auto" w:sz="4" w:space="0"/>
              <w:right w:val="single" w:color="auto" w:sz="4" w:space="0"/>
            </w:tcBorders>
            <w:noWrap w:val="0"/>
            <w:vAlign w:val="center"/>
          </w:tcPr>
          <w:p w14:paraId="1F796AF8">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教学组织形式</w:t>
            </w:r>
          </w:p>
        </w:tc>
        <w:tc>
          <w:tcPr>
            <w:tcW w:w="6748" w:type="dxa"/>
            <w:gridSpan w:val="5"/>
            <w:tcBorders>
              <w:top w:val="single" w:color="auto" w:sz="4" w:space="0"/>
              <w:left w:val="nil"/>
              <w:bottom w:val="single" w:color="auto" w:sz="4" w:space="0"/>
              <w:right w:val="single" w:color="auto" w:sz="4" w:space="0"/>
            </w:tcBorders>
            <w:noWrap w:val="0"/>
            <w:vAlign w:val="center"/>
          </w:tcPr>
          <w:p w14:paraId="7431C8C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任务驱动  学生主体  </w:t>
            </w:r>
          </w:p>
        </w:tc>
      </w:tr>
      <w:tr w14:paraId="6BAB8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157" w:type="dxa"/>
            <w:tcBorders>
              <w:top w:val="single" w:color="auto" w:sz="4" w:space="0"/>
              <w:left w:val="single" w:color="auto" w:sz="4" w:space="0"/>
              <w:bottom w:val="single" w:color="auto" w:sz="4" w:space="0"/>
              <w:right w:val="single" w:color="auto" w:sz="4" w:space="0"/>
            </w:tcBorders>
            <w:noWrap w:val="0"/>
            <w:vAlign w:val="center"/>
          </w:tcPr>
          <w:p w14:paraId="25AA72BA">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证书考核内容</w:t>
            </w:r>
          </w:p>
        </w:tc>
        <w:tc>
          <w:tcPr>
            <w:tcW w:w="6748" w:type="dxa"/>
            <w:gridSpan w:val="5"/>
            <w:tcBorders>
              <w:top w:val="inset" w:color="auto" w:sz="6" w:space="0"/>
              <w:left w:val="inset" w:color="auto" w:sz="6" w:space="0"/>
              <w:bottom w:val="inset" w:color="auto" w:sz="6" w:space="0"/>
              <w:right w:val="inset" w:color="auto" w:sz="6" w:space="0"/>
            </w:tcBorders>
            <w:noWrap w:val="0"/>
            <w:vAlign w:val="center"/>
          </w:tcPr>
          <w:p w14:paraId="3771A78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高压开关柜的使用 </w:t>
            </w:r>
          </w:p>
        </w:tc>
      </w:tr>
    </w:tbl>
    <w:p w14:paraId="4AA93AD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 </w:t>
      </w:r>
    </w:p>
    <w:tbl>
      <w:tblPr>
        <w:tblStyle w:val="9"/>
        <w:tblW w:w="7935" w:type="dxa"/>
        <w:tblInd w:w="1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1725"/>
        <w:gridCol w:w="1969"/>
        <w:gridCol w:w="718"/>
        <w:gridCol w:w="1344"/>
        <w:gridCol w:w="1082"/>
      </w:tblGrid>
      <w:tr w14:paraId="47C93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097" w:type="dxa"/>
            <w:tcBorders>
              <w:top w:val="single" w:color="auto" w:sz="4" w:space="0"/>
              <w:left w:val="single" w:color="auto" w:sz="4" w:space="0"/>
              <w:bottom w:val="single" w:color="auto" w:sz="4" w:space="0"/>
              <w:right w:val="single" w:color="auto" w:sz="4" w:space="0"/>
            </w:tcBorders>
            <w:shd w:val="clear" w:color="auto" w:fill="DCE6F2"/>
            <w:noWrap w:val="0"/>
            <w:vAlign w:val="center"/>
          </w:tcPr>
          <w:p w14:paraId="4F5B6E0E">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课程名称</w:t>
            </w:r>
          </w:p>
        </w:tc>
        <w:tc>
          <w:tcPr>
            <w:tcW w:w="1725" w:type="dxa"/>
            <w:tcBorders>
              <w:top w:val="single" w:color="auto" w:sz="4" w:space="0"/>
              <w:left w:val="nil"/>
              <w:bottom w:val="single" w:color="auto" w:sz="4" w:space="0"/>
              <w:right w:val="single" w:color="auto" w:sz="4" w:space="0"/>
            </w:tcBorders>
            <w:shd w:val="clear" w:color="auto" w:fill="DCE6F2"/>
            <w:noWrap w:val="0"/>
            <w:vAlign w:val="center"/>
          </w:tcPr>
          <w:p w14:paraId="36ADDB80">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【85212003】</w:t>
            </w:r>
          </w:p>
        </w:tc>
        <w:tc>
          <w:tcPr>
            <w:tcW w:w="1969" w:type="dxa"/>
            <w:tcBorders>
              <w:top w:val="single" w:color="auto" w:sz="4" w:space="0"/>
              <w:left w:val="nil"/>
              <w:bottom w:val="single" w:color="auto" w:sz="4" w:space="0"/>
              <w:right w:val="single" w:color="auto" w:sz="4" w:space="0"/>
            </w:tcBorders>
            <w:shd w:val="clear" w:color="auto" w:fill="DCE6F2"/>
            <w:noWrap w:val="0"/>
            <w:vAlign w:val="center"/>
          </w:tcPr>
          <w:p w14:paraId="468AA2E8">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课程名称</w:t>
            </w:r>
          </w:p>
        </w:tc>
        <w:tc>
          <w:tcPr>
            <w:tcW w:w="3144" w:type="dxa"/>
            <w:gridSpan w:val="3"/>
            <w:tcBorders>
              <w:top w:val="single" w:color="auto" w:sz="4" w:space="0"/>
              <w:left w:val="nil"/>
              <w:bottom w:val="single" w:color="auto" w:sz="4" w:space="0"/>
              <w:right w:val="single" w:color="auto" w:sz="4" w:space="0"/>
            </w:tcBorders>
            <w:shd w:val="clear" w:color="auto" w:fill="DCE6F2"/>
            <w:noWrap w:val="0"/>
            <w:vAlign w:val="center"/>
          </w:tcPr>
          <w:p w14:paraId="600FFE05">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电气运行</w:t>
            </w:r>
          </w:p>
        </w:tc>
      </w:tr>
      <w:tr w14:paraId="7D81A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097" w:type="dxa"/>
            <w:tcBorders>
              <w:top w:val="single" w:color="auto" w:sz="4" w:space="0"/>
              <w:left w:val="single" w:color="auto" w:sz="4" w:space="0"/>
              <w:bottom w:val="single" w:color="auto" w:sz="4" w:space="0"/>
              <w:right w:val="single" w:color="auto" w:sz="4" w:space="0"/>
            </w:tcBorders>
            <w:shd w:val="clear" w:color="auto" w:fill="DCE6F2"/>
            <w:noWrap w:val="0"/>
            <w:vAlign w:val="center"/>
          </w:tcPr>
          <w:p w14:paraId="2D81D5E9">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学习领域</w:t>
            </w:r>
          </w:p>
        </w:tc>
        <w:tc>
          <w:tcPr>
            <w:tcW w:w="1725" w:type="dxa"/>
            <w:tcBorders>
              <w:top w:val="single" w:color="auto" w:sz="4" w:space="0"/>
              <w:left w:val="nil"/>
              <w:bottom w:val="single" w:color="auto" w:sz="4" w:space="0"/>
              <w:right w:val="single" w:color="auto" w:sz="4" w:space="0"/>
            </w:tcBorders>
            <w:shd w:val="clear" w:color="auto" w:fill="DCE6F2"/>
            <w:noWrap w:val="0"/>
            <w:vAlign w:val="center"/>
          </w:tcPr>
          <w:p w14:paraId="1B07A5BF">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专业课程模块</w:t>
            </w:r>
          </w:p>
        </w:tc>
        <w:tc>
          <w:tcPr>
            <w:tcW w:w="1969" w:type="dxa"/>
            <w:tcBorders>
              <w:top w:val="single" w:color="auto" w:sz="4" w:space="0"/>
              <w:left w:val="nil"/>
              <w:bottom w:val="single" w:color="auto" w:sz="4" w:space="0"/>
              <w:right w:val="single" w:color="auto" w:sz="4" w:space="0"/>
            </w:tcBorders>
            <w:shd w:val="clear" w:color="auto" w:fill="DCE6F2"/>
            <w:noWrap w:val="0"/>
            <w:vAlign w:val="center"/>
          </w:tcPr>
          <w:p w14:paraId="5C5BBFB2">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课程性质</w:t>
            </w:r>
          </w:p>
        </w:tc>
        <w:tc>
          <w:tcPr>
            <w:tcW w:w="718" w:type="dxa"/>
            <w:tcBorders>
              <w:top w:val="single" w:color="auto" w:sz="4" w:space="0"/>
              <w:left w:val="nil"/>
              <w:bottom w:val="single" w:color="auto" w:sz="4" w:space="0"/>
              <w:right w:val="single" w:color="auto" w:sz="4" w:space="0"/>
            </w:tcBorders>
            <w:shd w:val="clear" w:color="auto" w:fill="DCE6F2"/>
            <w:noWrap w:val="0"/>
            <w:vAlign w:val="center"/>
          </w:tcPr>
          <w:p w14:paraId="6FC10413">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必修</w:t>
            </w:r>
          </w:p>
        </w:tc>
        <w:tc>
          <w:tcPr>
            <w:tcW w:w="1344" w:type="dxa"/>
            <w:tcBorders>
              <w:top w:val="single" w:color="auto" w:sz="4" w:space="0"/>
              <w:left w:val="nil"/>
              <w:bottom w:val="single" w:color="auto" w:sz="4" w:space="0"/>
              <w:right w:val="single" w:color="auto" w:sz="4" w:space="0"/>
            </w:tcBorders>
            <w:shd w:val="clear" w:color="auto" w:fill="DCE6F2"/>
            <w:noWrap w:val="0"/>
            <w:vAlign w:val="center"/>
          </w:tcPr>
          <w:p w14:paraId="6CD0E348">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课程类型</w:t>
            </w:r>
          </w:p>
        </w:tc>
        <w:tc>
          <w:tcPr>
            <w:tcW w:w="1082" w:type="dxa"/>
            <w:tcBorders>
              <w:top w:val="single" w:color="auto" w:sz="4" w:space="0"/>
              <w:left w:val="nil"/>
              <w:bottom w:val="single" w:color="auto" w:sz="4" w:space="0"/>
              <w:right w:val="single" w:color="auto" w:sz="4" w:space="0"/>
            </w:tcBorders>
            <w:shd w:val="clear" w:color="auto" w:fill="DCE6F2"/>
            <w:noWrap w:val="0"/>
            <w:vAlign w:val="center"/>
          </w:tcPr>
          <w:p w14:paraId="0CB3933A">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A类</w:t>
            </w:r>
          </w:p>
        </w:tc>
      </w:tr>
      <w:tr w14:paraId="660BD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97" w:type="dxa"/>
            <w:tcBorders>
              <w:top w:val="single" w:color="auto" w:sz="4" w:space="0"/>
              <w:left w:val="single" w:color="auto" w:sz="4" w:space="0"/>
              <w:bottom w:val="single" w:color="auto" w:sz="4" w:space="0"/>
              <w:right w:val="single" w:color="auto" w:sz="4" w:space="0"/>
            </w:tcBorders>
            <w:shd w:val="clear" w:color="auto" w:fill="DCE6F2"/>
            <w:noWrap w:val="0"/>
            <w:vAlign w:val="center"/>
          </w:tcPr>
          <w:p w14:paraId="1F4731F6">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总学时</w:t>
            </w:r>
          </w:p>
        </w:tc>
        <w:tc>
          <w:tcPr>
            <w:tcW w:w="1725" w:type="dxa"/>
            <w:tcBorders>
              <w:top w:val="single" w:color="auto" w:sz="4" w:space="0"/>
              <w:left w:val="nil"/>
              <w:bottom w:val="single" w:color="auto" w:sz="4" w:space="0"/>
              <w:right w:val="single" w:color="auto" w:sz="4" w:space="0"/>
            </w:tcBorders>
            <w:shd w:val="clear" w:color="auto" w:fill="DCE6F2"/>
            <w:noWrap w:val="0"/>
            <w:vAlign w:val="center"/>
          </w:tcPr>
          <w:p w14:paraId="0FDF4274">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56</w:t>
            </w:r>
          </w:p>
        </w:tc>
        <w:tc>
          <w:tcPr>
            <w:tcW w:w="1969" w:type="dxa"/>
            <w:tcBorders>
              <w:top w:val="single" w:color="auto" w:sz="4" w:space="0"/>
              <w:left w:val="nil"/>
              <w:bottom w:val="single" w:color="auto" w:sz="4" w:space="0"/>
              <w:right w:val="single" w:color="auto" w:sz="4" w:space="0"/>
            </w:tcBorders>
            <w:shd w:val="clear" w:color="auto" w:fill="DCE6F2"/>
            <w:noWrap w:val="0"/>
            <w:vAlign w:val="center"/>
          </w:tcPr>
          <w:p w14:paraId="15512396">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理论学时</w:t>
            </w:r>
          </w:p>
        </w:tc>
        <w:tc>
          <w:tcPr>
            <w:tcW w:w="718" w:type="dxa"/>
            <w:tcBorders>
              <w:top w:val="single" w:color="auto" w:sz="4" w:space="0"/>
              <w:left w:val="nil"/>
              <w:bottom w:val="single" w:color="auto" w:sz="4" w:space="0"/>
              <w:right w:val="single" w:color="auto" w:sz="4" w:space="0"/>
            </w:tcBorders>
            <w:shd w:val="clear" w:color="auto" w:fill="DCE6F2"/>
            <w:noWrap w:val="0"/>
            <w:vAlign w:val="center"/>
          </w:tcPr>
          <w:p w14:paraId="18B2CF93">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56</w:t>
            </w:r>
          </w:p>
        </w:tc>
        <w:tc>
          <w:tcPr>
            <w:tcW w:w="1344" w:type="dxa"/>
            <w:tcBorders>
              <w:top w:val="single" w:color="auto" w:sz="4" w:space="0"/>
              <w:left w:val="nil"/>
              <w:bottom w:val="single" w:color="auto" w:sz="4" w:space="0"/>
              <w:right w:val="single" w:color="auto" w:sz="4" w:space="0"/>
            </w:tcBorders>
            <w:shd w:val="clear" w:color="auto" w:fill="DCE6F2"/>
            <w:noWrap w:val="0"/>
            <w:vAlign w:val="center"/>
          </w:tcPr>
          <w:p w14:paraId="61625B13">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实践学时</w:t>
            </w:r>
          </w:p>
        </w:tc>
        <w:tc>
          <w:tcPr>
            <w:tcW w:w="1082" w:type="dxa"/>
            <w:tcBorders>
              <w:top w:val="single" w:color="auto" w:sz="4" w:space="0"/>
              <w:left w:val="nil"/>
              <w:bottom w:val="single" w:color="auto" w:sz="4" w:space="0"/>
              <w:right w:val="single" w:color="auto" w:sz="4" w:space="0"/>
            </w:tcBorders>
            <w:shd w:val="clear" w:color="auto" w:fill="DCE6F2"/>
            <w:noWrap w:val="0"/>
            <w:vAlign w:val="center"/>
          </w:tcPr>
          <w:p w14:paraId="3B845ED7">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0</w:t>
            </w:r>
          </w:p>
        </w:tc>
      </w:tr>
      <w:tr w14:paraId="45214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097" w:type="dxa"/>
            <w:tcBorders>
              <w:top w:val="single" w:color="auto" w:sz="4" w:space="0"/>
              <w:left w:val="single" w:color="auto" w:sz="4" w:space="0"/>
              <w:bottom w:val="single" w:color="auto" w:sz="4" w:space="0"/>
              <w:right w:val="single" w:color="auto" w:sz="4" w:space="0"/>
            </w:tcBorders>
            <w:shd w:val="clear" w:color="auto" w:fill="DCE6F2"/>
            <w:noWrap w:val="0"/>
            <w:vAlign w:val="center"/>
          </w:tcPr>
          <w:p w14:paraId="3744C722">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学分</w:t>
            </w:r>
          </w:p>
        </w:tc>
        <w:tc>
          <w:tcPr>
            <w:tcW w:w="1725" w:type="dxa"/>
            <w:tcBorders>
              <w:top w:val="single" w:color="auto" w:sz="4" w:space="0"/>
              <w:left w:val="nil"/>
              <w:bottom w:val="single" w:color="auto" w:sz="4" w:space="0"/>
              <w:right w:val="single" w:color="auto" w:sz="4" w:space="0"/>
            </w:tcBorders>
            <w:shd w:val="clear" w:color="auto" w:fill="DCE6F2"/>
            <w:noWrap w:val="0"/>
            <w:vAlign w:val="center"/>
          </w:tcPr>
          <w:p w14:paraId="08D942E4">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3.5</w:t>
            </w:r>
          </w:p>
        </w:tc>
        <w:tc>
          <w:tcPr>
            <w:tcW w:w="1969" w:type="dxa"/>
            <w:tcBorders>
              <w:top w:val="single" w:color="auto" w:sz="4" w:space="0"/>
              <w:left w:val="nil"/>
              <w:bottom w:val="single" w:color="auto" w:sz="4" w:space="0"/>
              <w:right w:val="single" w:color="auto" w:sz="4" w:space="0"/>
            </w:tcBorders>
            <w:shd w:val="clear" w:color="auto" w:fill="DCE6F2"/>
            <w:noWrap w:val="0"/>
            <w:vAlign w:val="center"/>
          </w:tcPr>
          <w:p w14:paraId="385AD71B">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考核方式</w:t>
            </w:r>
          </w:p>
        </w:tc>
        <w:tc>
          <w:tcPr>
            <w:tcW w:w="718" w:type="dxa"/>
            <w:tcBorders>
              <w:top w:val="single" w:color="auto" w:sz="4" w:space="0"/>
              <w:left w:val="nil"/>
              <w:bottom w:val="single" w:color="auto" w:sz="4" w:space="0"/>
              <w:right w:val="single" w:color="auto" w:sz="4" w:space="0"/>
            </w:tcBorders>
            <w:shd w:val="clear" w:color="auto" w:fill="DCE6F2"/>
            <w:noWrap w:val="0"/>
            <w:vAlign w:val="center"/>
          </w:tcPr>
          <w:p w14:paraId="69D06C8F">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考试</w:t>
            </w:r>
          </w:p>
        </w:tc>
        <w:tc>
          <w:tcPr>
            <w:tcW w:w="1344" w:type="dxa"/>
            <w:tcBorders>
              <w:top w:val="single" w:color="auto" w:sz="4" w:space="0"/>
              <w:left w:val="nil"/>
              <w:bottom w:val="single" w:color="auto" w:sz="4" w:space="0"/>
              <w:right w:val="single" w:color="auto" w:sz="4" w:space="0"/>
            </w:tcBorders>
            <w:shd w:val="clear" w:color="auto" w:fill="DCE6F2"/>
            <w:noWrap w:val="0"/>
            <w:vAlign w:val="center"/>
          </w:tcPr>
          <w:p w14:paraId="584985D2">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是否核心</w:t>
            </w:r>
          </w:p>
          <w:p w14:paraId="264639A1">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课程</w:t>
            </w:r>
          </w:p>
        </w:tc>
        <w:tc>
          <w:tcPr>
            <w:tcW w:w="1082" w:type="dxa"/>
            <w:tcBorders>
              <w:top w:val="single" w:color="auto" w:sz="4" w:space="0"/>
              <w:left w:val="nil"/>
              <w:bottom w:val="single" w:color="auto" w:sz="4" w:space="0"/>
              <w:right w:val="single" w:color="auto" w:sz="4" w:space="0"/>
            </w:tcBorders>
            <w:shd w:val="clear" w:color="auto" w:fill="DCE6F2"/>
            <w:noWrap w:val="0"/>
            <w:vAlign w:val="center"/>
          </w:tcPr>
          <w:p w14:paraId="420C54FB">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是</w:t>
            </w:r>
          </w:p>
        </w:tc>
      </w:tr>
      <w:tr w14:paraId="450EB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7" w:type="dxa"/>
            <w:tcBorders>
              <w:top w:val="single" w:color="auto" w:sz="4" w:space="0"/>
              <w:left w:val="single" w:color="auto" w:sz="4" w:space="0"/>
              <w:bottom w:val="single" w:color="auto" w:sz="4" w:space="0"/>
              <w:right w:val="single" w:color="auto" w:sz="4" w:space="0"/>
            </w:tcBorders>
            <w:noWrap w:val="0"/>
            <w:vAlign w:val="center"/>
          </w:tcPr>
          <w:p w14:paraId="7AF3A5CD">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典型工作任务</w:t>
            </w:r>
          </w:p>
        </w:tc>
        <w:tc>
          <w:tcPr>
            <w:tcW w:w="6838" w:type="dxa"/>
            <w:gridSpan w:val="5"/>
            <w:tcBorders>
              <w:top w:val="inset" w:color="auto" w:sz="6" w:space="0"/>
              <w:left w:val="inset" w:color="auto" w:sz="6" w:space="0"/>
              <w:bottom w:val="inset" w:color="auto" w:sz="6" w:space="0"/>
              <w:right w:val="inset" w:color="auto" w:sz="6" w:space="0"/>
            </w:tcBorders>
            <w:noWrap w:val="0"/>
            <w:vAlign w:val="center"/>
          </w:tcPr>
          <w:p w14:paraId="61986E7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1.1. 电气设备的运行监控</w:t>
            </w:r>
            <w:r>
              <w:rPr>
                <w:rFonts w:hint="eastAsia" w:ascii="宋体" w:hAnsi="宋体" w:cs="Times New Roman"/>
                <w:sz w:val="20"/>
                <w:szCs w:val="20"/>
              </w:rPr>
              <w:br w:type="textWrapping"/>
            </w:r>
            <w:r>
              <w:rPr>
                <w:rFonts w:hint="eastAsia" w:ascii="宋体" w:hAnsi="宋体" w:cs="Times New Roman"/>
                <w:sz w:val="20"/>
                <w:szCs w:val="20"/>
              </w:rPr>
              <w:t>1.2. 倒闸操作</w:t>
            </w:r>
            <w:r>
              <w:rPr>
                <w:rFonts w:hint="eastAsia" w:ascii="宋体" w:hAnsi="宋体" w:cs="Times New Roman"/>
                <w:sz w:val="20"/>
                <w:szCs w:val="20"/>
              </w:rPr>
              <w:br w:type="textWrapping"/>
            </w:r>
            <w:r>
              <w:rPr>
                <w:rFonts w:hint="eastAsia" w:ascii="宋体" w:hAnsi="宋体" w:cs="Times New Roman"/>
                <w:sz w:val="20"/>
                <w:szCs w:val="20"/>
              </w:rPr>
              <w:t>2.1. 单元机组启动</w:t>
            </w:r>
            <w:r>
              <w:rPr>
                <w:rFonts w:hint="eastAsia" w:ascii="宋体" w:hAnsi="宋体" w:cs="Times New Roman"/>
                <w:sz w:val="20"/>
                <w:szCs w:val="20"/>
              </w:rPr>
              <w:br w:type="textWrapping"/>
            </w:r>
            <w:r>
              <w:rPr>
                <w:rFonts w:hint="eastAsia" w:ascii="宋体" w:hAnsi="宋体" w:cs="Times New Roman"/>
                <w:sz w:val="20"/>
                <w:szCs w:val="20"/>
              </w:rPr>
              <w:t>4.1. 变电设备检修</w:t>
            </w:r>
          </w:p>
        </w:tc>
      </w:tr>
      <w:tr w14:paraId="4F8C0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trPr>
        <w:tc>
          <w:tcPr>
            <w:tcW w:w="1097" w:type="dxa"/>
            <w:tcBorders>
              <w:top w:val="single" w:color="auto" w:sz="4" w:space="0"/>
              <w:left w:val="single" w:color="auto" w:sz="4" w:space="0"/>
              <w:bottom w:val="single" w:color="auto" w:sz="4" w:space="0"/>
              <w:right w:val="single" w:color="auto" w:sz="4" w:space="0"/>
            </w:tcBorders>
            <w:noWrap w:val="0"/>
            <w:vAlign w:val="center"/>
          </w:tcPr>
          <w:p w14:paraId="584ABDAB">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工作任务</w:t>
            </w:r>
          </w:p>
          <w:p w14:paraId="6D0DD3A9">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能力</w:t>
            </w:r>
          </w:p>
        </w:tc>
        <w:tc>
          <w:tcPr>
            <w:tcW w:w="6838" w:type="dxa"/>
            <w:gridSpan w:val="5"/>
            <w:tcBorders>
              <w:top w:val="inset" w:color="auto" w:sz="6" w:space="0"/>
              <w:left w:val="inset" w:color="auto" w:sz="6" w:space="0"/>
              <w:bottom w:val="inset" w:color="auto" w:sz="6" w:space="0"/>
              <w:right w:val="inset" w:color="auto" w:sz="6" w:space="0"/>
            </w:tcBorders>
            <w:noWrap w:val="0"/>
            <w:vAlign w:val="center"/>
          </w:tcPr>
          <w:p w14:paraId="1A371B9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1.能对运行中的变电设备进行带电测试、清扫、检修等</w:t>
            </w:r>
            <w:r>
              <w:rPr>
                <w:rFonts w:hint="eastAsia" w:ascii="宋体" w:hAnsi="宋体" w:cs="Times New Roman"/>
                <w:sz w:val="20"/>
                <w:szCs w:val="20"/>
              </w:rPr>
              <w:br w:type="textWrapping"/>
            </w:r>
            <w:r>
              <w:rPr>
                <w:rFonts w:hint="eastAsia" w:ascii="宋体" w:hAnsi="宋体" w:cs="Times New Roman"/>
                <w:sz w:val="20"/>
                <w:szCs w:val="20"/>
              </w:rPr>
              <w:t>2.具备操作票填写的能力；</w:t>
            </w:r>
            <w:r>
              <w:rPr>
                <w:rFonts w:hint="eastAsia" w:ascii="宋体" w:hAnsi="宋体" w:cs="Times New Roman"/>
                <w:sz w:val="20"/>
                <w:szCs w:val="20"/>
              </w:rPr>
              <w:br w:type="textWrapping"/>
            </w:r>
            <w:r>
              <w:rPr>
                <w:rFonts w:hint="eastAsia" w:ascii="宋体" w:hAnsi="宋体" w:cs="Times New Roman"/>
                <w:sz w:val="20"/>
                <w:szCs w:val="20"/>
              </w:rPr>
              <w:t>3.具备倒闸操作的技能；</w:t>
            </w:r>
            <w:r>
              <w:rPr>
                <w:rFonts w:hint="eastAsia" w:ascii="宋体" w:hAnsi="宋体" w:cs="Times New Roman"/>
                <w:sz w:val="20"/>
                <w:szCs w:val="20"/>
              </w:rPr>
              <w:br w:type="textWrapping"/>
            </w:r>
            <w:r>
              <w:rPr>
                <w:rFonts w:hint="eastAsia" w:ascii="宋体" w:hAnsi="宋体" w:cs="Times New Roman"/>
                <w:sz w:val="20"/>
                <w:szCs w:val="20"/>
              </w:rPr>
              <w:t>4.能对自己的值班情况进行正确、规范的记录。</w:t>
            </w:r>
            <w:r>
              <w:rPr>
                <w:rFonts w:hint="eastAsia" w:ascii="宋体" w:hAnsi="宋体" w:cs="Times New Roman"/>
                <w:sz w:val="20"/>
                <w:szCs w:val="20"/>
              </w:rPr>
              <w:br w:type="textWrapping"/>
            </w:r>
            <w:r>
              <w:rPr>
                <w:rFonts w:hint="eastAsia" w:ascii="宋体" w:hAnsi="宋体" w:cs="Times New Roman"/>
                <w:sz w:val="20"/>
                <w:szCs w:val="20"/>
              </w:rPr>
              <w:t>5.能对火力发电机组设备及系统进行巡视、检查、事故处理，能判断一般的设备异常并采取相应措施；</w:t>
            </w:r>
            <w:r>
              <w:rPr>
                <w:rFonts w:hint="eastAsia" w:ascii="宋体" w:hAnsi="宋体" w:cs="Times New Roman"/>
                <w:sz w:val="20"/>
                <w:szCs w:val="20"/>
              </w:rPr>
              <w:br w:type="textWrapping"/>
            </w:r>
            <w:r>
              <w:rPr>
                <w:rFonts w:hint="eastAsia" w:ascii="宋体" w:hAnsi="宋体" w:cs="Times New Roman"/>
                <w:sz w:val="20"/>
                <w:szCs w:val="20"/>
              </w:rPr>
              <w:t>6.能按工作票、操作票的要求完成各项安全措施；</w:t>
            </w:r>
            <w:r>
              <w:rPr>
                <w:rFonts w:hint="eastAsia" w:ascii="宋体" w:hAnsi="宋体" w:cs="Times New Roman"/>
                <w:sz w:val="20"/>
                <w:szCs w:val="20"/>
              </w:rPr>
              <w:br w:type="textWrapping"/>
            </w:r>
            <w:r>
              <w:rPr>
                <w:rFonts w:hint="eastAsia" w:ascii="宋体" w:hAnsi="宋体" w:cs="Times New Roman"/>
                <w:sz w:val="20"/>
                <w:szCs w:val="20"/>
              </w:rPr>
              <w:t>7.掌握发电厂及变电站电气设备的基本理论知识。</w:t>
            </w:r>
            <w:r>
              <w:rPr>
                <w:rFonts w:hint="eastAsia" w:ascii="宋体" w:hAnsi="宋体" w:cs="Times New Roman"/>
                <w:sz w:val="20"/>
                <w:szCs w:val="20"/>
              </w:rPr>
              <w:br w:type="textWrapping"/>
            </w:r>
            <w:r>
              <w:rPr>
                <w:rFonts w:hint="eastAsia" w:ascii="宋体" w:hAnsi="宋体" w:cs="Times New Roman"/>
                <w:sz w:val="20"/>
                <w:szCs w:val="20"/>
              </w:rPr>
              <w:t>8.具有电气设备的安装、检修、维护、调试的技能。</w:t>
            </w:r>
          </w:p>
        </w:tc>
      </w:tr>
      <w:tr w14:paraId="11A2E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1097" w:type="dxa"/>
            <w:tcBorders>
              <w:top w:val="single" w:color="auto" w:sz="4" w:space="0"/>
              <w:left w:val="single" w:color="auto" w:sz="4" w:space="0"/>
              <w:bottom w:val="single" w:color="auto" w:sz="4" w:space="0"/>
              <w:right w:val="single" w:color="auto" w:sz="4" w:space="0"/>
            </w:tcBorders>
            <w:noWrap w:val="0"/>
            <w:vAlign w:val="center"/>
          </w:tcPr>
          <w:p w14:paraId="42763B25">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知识技能</w:t>
            </w:r>
          </w:p>
        </w:tc>
        <w:tc>
          <w:tcPr>
            <w:tcW w:w="6838" w:type="dxa"/>
            <w:gridSpan w:val="5"/>
            <w:tcBorders>
              <w:top w:val="inset" w:color="auto" w:sz="6" w:space="0"/>
              <w:left w:val="inset" w:color="auto" w:sz="6" w:space="0"/>
              <w:bottom w:val="inset" w:color="auto" w:sz="6" w:space="0"/>
              <w:right w:val="inset" w:color="auto" w:sz="6" w:space="0"/>
            </w:tcBorders>
            <w:noWrap w:val="0"/>
            <w:vAlign w:val="center"/>
          </w:tcPr>
          <w:p w14:paraId="0C148EF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B10：掌握电力系统运行的基本知识和故障分析相关知识、变配电所控制盘的监视与抄表，掌握变配所设备巡视与检查，倒闸操作，电气事故处理，电气安全操作技术等变电运行相关理论知识；</w:t>
            </w:r>
            <w:r>
              <w:rPr>
                <w:rFonts w:hint="eastAsia" w:ascii="宋体" w:hAnsi="宋体" w:cs="Times New Roman"/>
                <w:sz w:val="20"/>
                <w:szCs w:val="20"/>
              </w:rPr>
              <w:br w:type="textWrapping"/>
            </w:r>
            <w:r>
              <w:rPr>
                <w:rFonts w:hint="eastAsia" w:ascii="宋体" w:hAnsi="宋体" w:cs="Times New Roman"/>
                <w:sz w:val="20"/>
                <w:szCs w:val="20"/>
              </w:rPr>
              <w:t>B12：掌握发电厂、变电站电气设备的基本结构、工作原理以及电气设备检修、电气设备运行与维护、安装与调试等专业知识；</w:t>
            </w:r>
            <w:r>
              <w:rPr>
                <w:rFonts w:hint="eastAsia" w:ascii="宋体" w:hAnsi="宋体" w:cs="Times New Roman"/>
                <w:sz w:val="20"/>
                <w:szCs w:val="20"/>
              </w:rPr>
              <w:br w:type="textWrapping"/>
            </w:r>
            <w:r>
              <w:rPr>
                <w:rFonts w:hint="eastAsia" w:ascii="宋体" w:hAnsi="宋体" w:cs="Times New Roman"/>
                <w:sz w:val="20"/>
                <w:szCs w:val="20"/>
              </w:rPr>
              <w:t>C6：具备变配电所运行、设备安装调试及维护的能力，具备发电厂及变电站设备巡视、倒闸操作、电气试验、继电保护运维、事故处理等能力以及计算机监控系统操作和维护的基本能力；</w:t>
            </w:r>
          </w:p>
        </w:tc>
      </w:tr>
      <w:tr w14:paraId="48B5F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2" w:hRule="atLeast"/>
        </w:trPr>
        <w:tc>
          <w:tcPr>
            <w:tcW w:w="1097" w:type="dxa"/>
            <w:tcBorders>
              <w:top w:val="single" w:color="auto" w:sz="4" w:space="0"/>
              <w:left w:val="single" w:color="auto" w:sz="4" w:space="0"/>
              <w:bottom w:val="single" w:color="auto" w:sz="4" w:space="0"/>
              <w:right w:val="single" w:color="auto" w:sz="4" w:space="0"/>
            </w:tcBorders>
            <w:noWrap w:val="0"/>
            <w:vAlign w:val="center"/>
          </w:tcPr>
          <w:p w14:paraId="4AC1B444">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毕业要求</w:t>
            </w:r>
          </w:p>
          <w:p w14:paraId="5627FF8D">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指标点</w:t>
            </w:r>
          </w:p>
        </w:tc>
        <w:tc>
          <w:tcPr>
            <w:tcW w:w="6838" w:type="dxa"/>
            <w:gridSpan w:val="5"/>
            <w:tcBorders>
              <w:top w:val="inset" w:color="auto" w:sz="6" w:space="0"/>
              <w:left w:val="inset" w:color="auto" w:sz="6" w:space="0"/>
              <w:bottom w:val="inset" w:color="auto" w:sz="6" w:space="0"/>
              <w:right w:val="inset" w:color="auto" w:sz="6" w:space="0"/>
            </w:tcBorders>
            <w:noWrap w:val="0"/>
            <w:vAlign w:val="center"/>
          </w:tcPr>
          <w:p w14:paraId="332867A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1.1. 坚定拥护中国共产党领导，树立中国特色社会主义共同理想，践行社会主义核心价值观，具有深厚的爱国情感和中华民族自豪感；</w:t>
            </w:r>
            <w:r>
              <w:rPr>
                <w:rFonts w:hint="eastAsia" w:ascii="宋体" w:hAnsi="宋体" w:cs="Times New Roman"/>
                <w:sz w:val="20"/>
                <w:szCs w:val="20"/>
              </w:rPr>
              <w:br w:type="textWrapping"/>
            </w:r>
            <w:r>
              <w:rPr>
                <w:rFonts w:hint="eastAsia" w:ascii="宋体" w:hAnsi="宋体" w:cs="Times New Roman"/>
                <w:sz w:val="20"/>
                <w:szCs w:val="20"/>
              </w:rPr>
              <w:t>7.5. 掌握本专业所必需的电气设备安装与检修的过程步骤、使用方法和故障处理等知识；</w:t>
            </w:r>
            <w:r>
              <w:rPr>
                <w:rFonts w:hint="eastAsia" w:ascii="宋体" w:hAnsi="宋体" w:cs="Times New Roman"/>
                <w:sz w:val="20"/>
                <w:szCs w:val="20"/>
              </w:rPr>
              <w:br w:type="textWrapping"/>
            </w:r>
            <w:r>
              <w:rPr>
                <w:rFonts w:hint="eastAsia" w:ascii="宋体" w:hAnsi="宋体" w:cs="Times New Roman"/>
                <w:sz w:val="20"/>
                <w:szCs w:val="20"/>
              </w:rPr>
              <w:t>9.1. 能够从事发电厂及变电站电气运行、电气设备倒闸操作；</w:t>
            </w:r>
          </w:p>
        </w:tc>
      </w:tr>
      <w:tr w14:paraId="03038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0" w:hRule="atLeast"/>
        </w:trPr>
        <w:tc>
          <w:tcPr>
            <w:tcW w:w="1097" w:type="dxa"/>
            <w:tcBorders>
              <w:top w:val="single" w:color="auto" w:sz="4" w:space="0"/>
              <w:left w:val="single" w:color="auto" w:sz="4" w:space="0"/>
              <w:bottom w:val="single" w:color="auto" w:sz="4" w:space="0"/>
              <w:right w:val="single" w:color="auto" w:sz="4" w:space="0"/>
            </w:tcBorders>
            <w:noWrap w:val="0"/>
            <w:vAlign w:val="center"/>
          </w:tcPr>
          <w:p w14:paraId="74E65866">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课程目标</w:t>
            </w:r>
          </w:p>
        </w:tc>
        <w:tc>
          <w:tcPr>
            <w:tcW w:w="6838" w:type="dxa"/>
            <w:gridSpan w:val="5"/>
            <w:tcBorders>
              <w:top w:val="inset" w:color="auto" w:sz="6" w:space="0"/>
              <w:left w:val="inset" w:color="auto" w:sz="6" w:space="0"/>
              <w:bottom w:val="inset" w:color="auto" w:sz="6" w:space="0"/>
              <w:right w:val="inset" w:color="auto" w:sz="6" w:space="0"/>
            </w:tcBorders>
            <w:noWrap w:val="0"/>
            <w:vAlign w:val="center"/>
          </w:tcPr>
          <w:p w14:paraId="5A2B931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A1：具备正确的世界观、人生观、价值观以及深厚爱国情感和中华民族自豪感，坚定拥护中国共产党领导和国家社会主义制度，在习近平新时代中国特色社会主义思想指引下，践行社会主义核心价值观；</w:t>
            </w:r>
            <w:r>
              <w:rPr>
                <w:rFonts w:hint="eastAsia" w:ascii="宋体" w:hAnsi="宋体" w:cs="Times New Roman"/>
                <w:sz w:val="20"/>
                <w:szCs w:val="20"/>
              </w:rPr>
              <w:br w:type="textWrapping"/>
            </w:r>
            <w:r>
              <w:rPr>
                <w:rFonts w:hint="eastAsia" w:ascii="宋体" w:hAnsi="宋体" w:cs="Times New Roman"/>
                <w:sz w:val="20"/>
                <w:szCs w:val="20"/>
              </w:rPr>
              <w:t>B1：掌握必备的思想道德修养与法律基础、毛泽东思想和中国特色社会主义理论体系概论、铸牢中华民族共同体意识、形势与政策、心理健康教育、科学文化基础知识和中华优秀传统文化知识；</w:t>
            </w:r>
            <w:r>
              <w:rPr>
                <w:rFonts w:hint="eastAsia" w:ascii="宋体" w:hAnsi="宋体" w:cs="Times New Roman"/>
                <w:sz w:val="20"/>
                <w:szCs w:val="20"/>
              </w:rPr>
              <w:br w:type="textWrapping"/>
            </w:r>
            <w:r>
              <w:rPr>
                <w:rFonts w:hint="eastAsia" w:ascii="宋体" w:hAnsi="宋体" w:cs="Times New Roman"/>
                <w:sz w:val="20"/>
                <w:szCs w:val="20"/>
              </w:rPr>
              <w:t>B10：掌握电力系统运行的基本知识和故障分析相关知识、变配电所控制盘的监视与抄表，掌握变配所设备巡视与检查，倒闸操作，电气事故处理，电气安全操作技术等变电运行相关理论知识；</w:t>
            </w:r>
            <w:r>
              <w:rPr>
                <w:rFonts w:hint="eastAsia" w:ascii="宋体" w:hAnsi="宋体" w:cs="Times New Roman"/>
                <w:sz w:val="20"/>
                <w:szCs w:val="20"/>
              </w:rPr>
              <w:br w:type="textWrapping"/>
            </w:r>
            <w:r>
              <w:rPr>
                <w:rFonts w:hint="eastAsia" w:ascii="宋体" w:hAnsi="宋体" w:cs="Times New Roman"/>
                <w:sz w:val="20"/>
                <w:szCs w:val="20"/>
              </w:rPr>
              <w:t>B12：掌握发电厂、变电站电气设备的基本结构、工作原理以及电气设备检修、电气设备运行与维护、安装与调试等专业知识；</w:t>
            </w:r>
            <w:r>
              <w:rPr>
                <w:rFonts w:hint="eastAsia" w:ascii="宋体" w:hAnsi="宋体" w:cs="Times New Roman"/>
                <w:sz w:val="20"/>
                <w:szCs w:val="20"/>
              </w:rPr>
              <w:br w:type="textWrapping"/>
            </w:r>
            <w:r>
              <w:rPr>
                <w:rFonts w:hint="eastAsia" w:ascii="宋体" w:hAnsi="宋体" w:cs="Times New Roman"/>
                <w:sz w:val="20"/>
                <w:szCs w:val="20"/>
              </w:rPr>
              <w:t>B6：掌握各种电动机及工厂常用低压电器的结构、工作原理及运行特性，掌握高压配电柜、电力变压器和机床电气系统的运行与维护相关知识；</w:t>
            </w:r>
            <w:r>
              <w:rPr>
                <w:rFonts w:hint="eastAsia" w:ascii="宋体" w:hAnsi="宋体" w:cs="Times New Roman"/>
                <w:sz w:val="20"/>
                <w:szCs w:val="20"/>
              </w:rPr>
              <w:br w:type="textWrapping"/>
            </w:r>
            <w:r>
              <w:rPr>
                <w:rFonts w:hint="eastAsia" w:ascii="宋体" w:hAnsi="宋体" w:cs="Times New Roman"/>
                <w:sz w:val="20"/>
                <w:szCs w:val="20"/>
              </w:rPr>
              <w:t>B7：掌握电力系统运行的基本知识和故障分析的基本理论，掌握潮流计算、电气设备的选型等知识；</w:t>
            </w:r>
            <w:r>
              <w:rPr>
                <w:rFonts w:hint="eastAsia" w:ascii="宋体" w:hAnsi="宋体" w:cs="Times New Roman"/>
                <w:sz w:val="20"/>
                <w:szCs w:val="20"/>
              </w:rPr>
              <w:br w:type="textWrapping"/>
            </w:r>
            <w:r>
              <w:rPr>
                <w:rFonts w:hint="eastAsia" w:ascii="宋体" w:hAnsi="宋体" w:cs="Times New Roman"/>
                <w:sz w:val="20"/>
                <w:szCs w:val="20"/>
              </w:rPr>
              <w:t>B8：掌握整流装置运行、维护，变频器使用及变频调速系统的安装、运行、维护等控制系统理论知识，掌握常用电力电子器件及变流技术；</w:t>
            </w:r>
            <w:r>
              <w:rPr>
                <w:rFonts w:hint="eastAsia" w:ascii="宋体" w:hAnsi="宋体" w:cs="Times New Roman"/>
                <w:sz w:val="20"/>
                <w:szCs w:val="20"/>
              </w:rPr>
              <w:br w:type="textWrapping"/>
            </w:r>
            <w:r>
              <w:rPr>
                <w:rFonts w:hint="eastAsia" w:ascii="宋体" w:hAnsi="宋体" w:cs="Times New Roman"/>
                <w:sz w:val="20"/>
                <w:szCs w:val="20"/>
              </w:rPr>
              <w:t>C6：具备变配电所运行、设备安装调试及维护的能力，具备发电厂及变电站设备巡视、倒闸操作、电气试验、继电保护运维、事故处理等能力以及计算机监控系统操作和维护的基本能力；</w:t>
            </w:r>
          </w:p>
        </w:tc>
      </w:tr>
      <w:tr w14:paraId="57EC0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7" w:type="dxa"/>
            <w:tcBorders>
              <w:top w:val="single" w:color="auto" w:sz="4" w:space="0"/>
              <w:left w:val="single" w:color="auto" w:sz="4" w:space="0"/>
              <w:bottom w:val="single" w:color="auto" w:sz="4" w:space="0"/>
              <w:right w:val="single" w:color="auto" w:sz="4" w:space="0"/>
            </w:tcBorders>
            <w:noWrap w:val="0"/>
            <w:vAlign w:val="center"/>
          </w:tcPr>
          <w:p w14:paraId="22077401">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教学内容</w:t>
            </w:r>
          </w:p>
        </w:tc>
        <w:tc>
          <w:tcPr>
            <w:tcW w:w="6838" w:type="dxa"/>
            <w:gridSpan w:val="5"/>
            <w:tcBorders>
              <w:top w:val="inset" w:color="auto" w:sz="6" w:space="0"/>
              <w:left w:val="inset" w:color="auto" w:sz="6" w:space="0"/>
              <w:bottom w:val="inset" w:color="auto" w:sz="6" w:space="0"/>
              <w:right w:val="inset" w:color="auto" w:sz="6" w:space="0"/>
            </w:tcBorders>
            <w:noWrap w:val="0"/>
            <w:vAlign w:val="center"/>
          </w:tcPr>
          <w:p w14:paraId="5035165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1.电力系统基础知识，发电厂变电站基本概念；高压设备结构、运行及维护，直流系统、系统配电装置运行与维护</w:t>
            </w:r>
          </w:p>
        </w:tc>
      </w:tr>
      <w:tr w14:paraId="58825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1097" w:type="dxa"/>
            <w:tcBorders>
              <w:top w:val="single" w:color="auto" w:sz="4" w:space="0"/>
              <w:left w:val="single" w:color="auto" w:sz="4" w:space="0"/>
              <w:bottom w:val="single" w:color="auto" w:sz="4" w:space="0"/>
              <w:right w:val="single" w:color="auto" w:sz="4" w:space="0"/>
            </w:tcBorders>
            <w:noWrap w:val="0"/>
            <w:vAlign w:val="center"/>
          </w:tcPr>
          <w:p w14:paraId="7A0DEE16">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教学要求</w:t>
            </w:r>
          </w:p>
        </w:tc>
        <w:tc>
          <w:tcPr>
            <w:tcW w:w="6838" w:type="dxa"/>
            <w:gridSpan w:val="5"/>
            <w:tcBorders>
              <w:top w:val="inset" w:color="auto" w:sz="6" w:space="0"/>
              <w:left w:val="inset" w:color="auto" w:sz="6" w:space="0"/>
              <w:bottom w:val="inset" w:color="auto" w:sz="6" w:space="0"/>
              <w:right w:val="inset" w:color="auto" w:sz="6" w:space="0"/>
            </w:tcBorders>
            <w:noWrap w:val="0"/>
            <w:vAlign w:val="center"/>
          </w:tcPr>
          <w:p w14:paraId="13834AF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1.能操作断路器、隔离开关等电气设备；能识读发电厂变电站电气主接线图；能规范填写倒闸操作票完成简单的倒闸</w:t>
            </w:r>
          </w:p>
        </w:tc>
      </w:tr>
      <w:tr w14:paraId="4991D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7" w:type="dxa"/>
            <w:tcBorders>
              <w:top w:val="single" w:color="auto" w:sz="4" w:space="0"/>
              <w:left w:val="single" w:color="auto" w:sz="4" w:space="0"/>
              <w:bottom w:val="single" w:color="auto" w:sz="4" w:space="0"/>
              <w:right w:val="single" w:color="auto" w:sz="4" w:space="0"/>
            </w:tcBorders>
            <w:noWrap w:val="0"/>
            <w:vAlign w:val="center"/>
          </w:tcPr>
          <w:p w14:paraId="30C9B417">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教学组织形式</w:t>
            </w:r>
          </w:p>
        </w:tc>
        <w:tc>
          <w:tcPr>
            <w:tcW w:w="6838" w:type="dxa"/>
            <w:gridSpan w:val="5"/>
            <w:tcBorders>
              <w:top w:val="single" w:color="auto" w:sz="4" w:space="0"/>
              <w:left w:val="nil"/>
              <w:bottom w:val="single" w:color="auto" w:sz="4" w:space="0"/>
              <w:right w:val="single" w:color="auto" w:sz="4" w:space="0"/>
            </w:tcBorders>
            <w:noWrap w:val="0"/>
            <w:vAlign w:val="center"/>
          </w:tcPr>
          <w:p w14:paraId="49D0967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任务驱动  学生主体  </w:t>
            </w:r>
          </w:p>
        </w:tc>
      </w:tr>
      <w:tr w14:paraId="12511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1097" w:type="dxa"/>
            <w:tcBorders>
              <w:top w:val="single" w:color="auto" w:sz="4" w:space="0"/>
              <w:left w:val="single" w:color="auto" w:sz="4" w:space="0"/>
              <w:bottom w:val="single" w:color="auto" w:sz="4" w:space="0"/>
              <w:right w:val="single" w:color="auto" w:sz="4" w:space="0"/>
            </w:tcBorders>
            <w:noWrap w:val="0"/>
            <w:vAlign w:val="center"/>
          </w:tcPr>
          <w:p w14:paraId="2AF65AC5">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证书考核内容</w:t>
            </w:r>
          </w:p>
        </w:tc>
        <w:tc>
          <w:tcPr>
            <w:tcW w:w="6838" w:type="dxa"/>
            <w:gridSpan w:val="5"/>
            <w:tcBorders>
              <w:top w:val="inset" w:color="auto" w:sz="6" w:space="0"/>
              <w:left w:val="inset" w:color="auto" w:sz="6" w:space="0"/>
              <w:bottom w:val="inset" w:color="auto" w:sz="6" w:space="0"/>
              <w:right w:val="inset" w:color="auto" w:sz="6" w:space="0"/>
            </w:tcBorders>
            <w:noWrap w:val="0"/>
            <w:vAlign w:val="center"/>
          </w:tcPr>
          <w:p w14:paraId="4EAD406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倒闸操作 </w:t>
            </w:r>
          </w:p>
        </w:tc>
      </w:tr>
    </w:tbl>
    <w:p w14:paraId="2C91A4D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 </w:t>
      </w:r>
    </w:p>
    <w:tbl>
      <w:tblPr>
        <w:tblStyle w:val="9"/>
        <w:tblW w:w="7950" w:type="dxa"/>
        <w:tblInd w:w="1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3"/>
        <w:gridCol w:w="1931"/>
        <w:gridCol w:w="1707"/>
        <w:gridCol w:w="718"/>
        <w:gridCol w:w="1550"/>
        <w:gridCol w:w="891"/>
      </w:tblGrid>
      <w:tr w14:paraId="0ECAB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153" w:type="dxa"/>
            <w:tcBorders>
              <w:top w:val="single" w:color="auto" w:sz="4" w:space="0"/>
              <w:left w:val="single" w:color="auto" w:sz="4" w:space="0"/>
              <w:bottom w:val="single" w:color="auto" w:sz="4" w:space="0"/>
              <w:right w:val="single" w:color="auto" w:sz="4" w:space="0"/>
            </w:tcBorders>
            <w:shd w:val="clear" w:color="auto" w:fill="DCE6F2"/>
            <w:noWrap w:val="0"/>
            <w:vAlign w:val="center"/>
          </w:tcPr>
          <w:p w14:paraId="798283F5">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课程名称</w:t>
            </w:r>
          </w:p>
        </w:tc>
        <w:tc>
          <w:tcPr>
            <w:tcW w:w="1931" w:type="dxa"/>
            <w:tcBorders>
              <w:top w:val="single" w:color="auto" w:sz="4" w:space="0"/>
              <w:left w:val="nil"/>
              <w:bottom w:val="single" w:color="auto" w:sz="4" w:space="0"/>
              <w:right w:val="single" w:color="auto" w:sz="4" w:space="0"/>
            </w:tcBorders>
            <w:shd w:val="clear" w:color="auto" w:fill="DCE6F2"/>
            <w:noWrap w:val="0"/>
            <w:vAlign w:val="center"/>
          </w:tcPr>
          <w:p w14:paraId="0C874FCC">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【85212004】</w:t>
            </w:r>
          </w:p>
        </w:tc>
        <w:tc>
          <w:tcPr>
            <w:tcW w:w="1707" w:type="dxa"/>
            <w:tcBorders>
              <w:top w:val="single" w:color="auto" w:sz="4" w:space="0"/>
              <w:left w:val="nil"/>
              <w:bottom w:val="single" w:color="auto" w:sz="4" w:space="0"/>
              <w:right w:val="single" w:color="auto" w:sz="4" w:space="0"/>
            </w:tcBorders>
            <w:shd w:val="clear" w:color="auto" w:fill="DCE6F2"/>
            <w:noWrap w:val="0"/>
            <w:vAlign w:val="center"/>
          </w:tcPr>
          <w:p w14:paraId="78F5E13A">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课程名称</w:t>
            </w:r>
          </w:p>
        </w:tc>
        <w:tc>
          <w:tcPr>
            <w:tcW w:w="3159" w:type="dxa"/>
            <w:gridSpan w:val="3"/>
            <w:tcBorders>
              <w:top w:val="single" w:color="auto" w:sz="4" w:space="0"/>
              <w:left w:val="nil"/>
              <w:bottom w:val="single" w:color="auto" w:sz="4" w:space="0"/>
              <w:right w:val="single" w:color="auto" w:sz="4" w:space="0"/>
            </w:tcBorders>
            <w:shd w:val="clear" w:color="auto" w:fill="DCE6F2"/>
            <w:noWrap w:val="0"/>
            <w:vAlign w:val="center"/>
          </w:tcPr>
          <w:p w14:paraId="640BB960">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电力系统继电保护</w:t>
            </w:r>
          </w:p>
        </w:tc>
      </w:tr>
      <w:tr w14:paraId="27EDD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153" w:type="dxa"/>
            <w:tcBorders>
              <w:top w:val="single" w:color="auto" w:sz="4" w:space="0"/>
              <w:left w:val="single" w:color="auto" w:sz="4" w:space="0"/>
              <w:bottom w:val="single" w:color="auto" w:sz="4" w:space="0"/>
              <w:right w:val="single" w:color="auto" w:sz="4" w:space="0"/>
            </w:tcBorders>
            <w:shd w:val="clear" w:color="auto" w:fill="DCE6F2"/>
            <w:noWrap w:val="0"/>
            <w:vAlign w:val="center"/>
          </w:tcPr>
          <w:p w14:paraId="033AFA23">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学习领域</w:t>
            </w:r>
          </w:p>
        </w:tc>
        <w:tc>
          <w:tcPr>
            <w:tcW w:w="1931" w:type="dxa"/>
            <w:tcBorders>
              <w:top w:val="single" w:color="auto" w:sz="4" w:space="0"/>
              <w:left w:val="nil"/>
              <w:bottom w:val="single" w:color="auto" w:sz="4" w:space="0"/>
              <w:right w:val="single" w:color="auto" w:sz="4" w:space="0"/>
            </w:tcBorders>
            <w:shd w:val="clear" w:color="auto" w:fill="DCE6F2"/>
            <w:noWrap w:val="0"/>
            <w:vAlign w:val="center"/>
          </w:tcPr>
          <w:p w14:paraId="2623B84C">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专业课程模块</w:t>
            </w:r>
          </w:p>
        </w:tc>
        <w:tc>
          <w:tcPr>
            <w:tcW w:w="1707" w:type="dxa"/>
            <w:tcBorders>
              <w:top w:val="single" w:color="auto" w:sz="4" w:space="0"/>
              <w:left w:val="nil"/>
              <w:bottom w:val="single" w:color="auto" w:sz="4" w:space="0"/>
              <w:right w:val="single" w:color="auto" w:sz="4" w:space="0"/>
            </w:tcBorders>
            <w:shd w:val="clear" w:color="auto" w:fill="DCE6F2"/>
            <w:noWrap w:val="0"/>
            <w:vAlign w:val="center"/>
          </w:tcPr>
          <w:p w14:paraId="65EC5D48">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课程性质</w:t>
            </w:r>
          </w:p>
        </w:tc>
        <w:tc>
          <w:tcPr>
            <w:tcW w:w="718" w:type="dxa"/>
            <w:tcBorders>
              <w:top w:val="single" w:color="auto" w:sz="4" w:space="0"/>
              <w:left w:val="nil"/>
              <w:bottom w:val="single" w:color="auto" w:sz="4" w:space="0"/>
              <w:right w:val="single" w:color="auto" w:sz="4" w:space="0"/>
            </w:tcBorders>
            <w:shd w:val="clear" w:color="auto" w:fill="DCE6F2"/>
            <w:noWrap w:val="0"/>
            <w:vAlign w:val="center"/>
          </w:tcPr>
          <w:p w14:paraId="767FF0B5">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必修</w:t>
            </w:r>
          </w:p>
        </w:tc>
        <w:tc>
          <w:tcPr>
            <w:tcW w:w="1550" w:type="dxa"/>
            <w:tcBorders>
              <w:top w:val="single" w:color="auto" w:sz="4" w:space="0"/>
              <w:left w:val="nil"/>
              <w:bottom w:val="single" w:color="auto" w:sz="4" w:space="0"/>
              <w:right w:val="single" w:color="auto" w:sz="4" w:space="0"/>
            </w:tcBorders>
            <w:shd w:val="clear" w:color="auto" w:fill="DCE6F2"/>
            <w:noWrap w:val="0"/>
            <w:vAlign w:val="center"/>
          </w:tcPr>
          <w:p w14:paraId="6E33B739">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课程类型</w:t>
            </w:r>
          </w:p>
        </w:tc>
        <w:tc>
          <w:tcPr>
            <w:tcW w:w="891" w:type="dxa"/>
            <w:tcBorders>
              <w:top w:val="single" w:color="auto" w:sz="4" w:space="0"/>
              <w:left w:val="nil"/>
              <w:bottom w:val="single" w:color="auto" w:sz="4" w:space="0"/>
              <w:right w:val="single" w:color="auto" w:sz="4" w:space="0"/>
            </w:tcBorders>
            <w:shd w:val="clear" w:color="auto" w:fill="DCE6F2"/>
            <w:noWrap w:val="0"/>
            <w:vAlign w:val="center"/>
          </w:tcPr>
          <w:p w14:paraId="46472294">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B类</w:t>
            </w:r>
          </w:p>
        </w:tc>
      </w:tr>
      <w:tr w14:paraId="76CB2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153" w:type="dxa"/>
            <w:tcBorders>
              <w:top w:val="single" w:color="auto" w:sz="4" w:space="0"/>
              <w:left w:val="single" w:color="auto" w:sz="4" w:space="0"/>
              <w:bottom w:val="single" w:color="auto" w:sz="4" w:space="0"/>
              <w:right w:val="single" w:color="auto" w:sz="4" w:space="0"/>
            </w:tcBorders>
            <w:shd w:val="clear" w:color="auto" w:fill="DCE6F2"/>
            <w:noWrap w:val="0"/>
            <w:vAlign w:val="center"/>
          </w:tcPr>
          <w:p w14:paraId="30AA2F9B">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总学时</w:t>
            </w:r>
          </w:p>
        </w:tc>
        <w:tc>
          <w:tcPr>
            <w:tcW w:w="1931" w:type="dxa"/>
            <w:tcBorders>
              <w:top w:val="single" w:color="auto" w:sz="4" w:space="0"/>
              <w:left w:val="nil"/>
              <w:bottom w:val="single" w:color="auto" w:sz="4" w:space="0"/>
              <w:right w:val="single" w:color="auto" w:sz="4" w:space="0"/>
            </w:tcBorders>
            <w:shd w:val="clear" w:color="auto" w:fill="DCE6F2"/>
            <w:noWrap w:val="0"/>
            <w:vAlign w:val="center"/>
          </w:tcPr>
          <w:p w14:paraId="116D27C9">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64</w:t>
            </w:r>
          </w:p>
        </w:tc>
        <w:tc>
          <w:tcPr>
            <w:tcW w:w="1707" w:type="dxa"/>
            <w:tcBorders>
              <w:top w:val="single" w:color="auto" w:sz="4" w:space="0"/>
              <w:left w:val="nil"/>
              <w:bottom w:val="single" w:color="auto" w:sz="4" w:space="0"/>
              <w:right w:val="single" w:color="auto" w:sz="4" w:space="0"/>
            </w:tcBorders>
            <w:shd w:val="clear" w:color="auto" w:fill="DCE6F2"/>
            <w:noWrap w:val="0"/>
            <w:vAlign w:val="center"/>
          </w:tcPr>
          <w:p w14:paraId="66A314E4">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理论学时</w:t>
            </w:r>
          </w:p>
        </w:tc>
        <w:tc>
          <w:tcPr>
            <w:tcW w:w="718" w:type="dxa"/>
            <w:tcBorders>
              <w:top w:val="single" w:color="auto" w:sz="4" w:space="0"/>
              <w:left w:val="nil"/>
              <w:bottom w:val="single" w:color="auto" w:sz="4" w:space="0"/>
              <w:right w:val="single" w:color="auto" w:sz="4" w:space="0"/>
            </w:tcBorders>
            <w:shd w:val="clear" w:color="auto" w:fill="DCE6F2"/>
            <w:noWrap w:val="0"/>
            <w:vAlign w:val="center"/>
          </w:tcPr>
          <w:p w14:paraId="3327F6D1">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40</w:t>
            </w:r>
          </w:p>
        </w:tc>
        <w:tc>
          <w:tcPr>
            <w:tcW w:w="1550" w:type="dxa"/>
            <w:tcBorders>
              <w:top w:val="single" w:color="auto" w:sz="4" w:space="0"/>
              <w:left w:val="nil"/>
              <w:bottom w:val="single" w:color="auto" w:sz="4" w:space="0"/>
              <w:right w:val="single" w:color="auto" w:sz="4" w:space="0"/>
            </w:tcBorders>
            <w:shd w:val="clear" w:color="auto" w:fill="DCE6F2"/>
            <w:noWrap w:val="0"/>
            <w:vAlign w:val="center"/>
          </w:tcPr>
          <w:p w14:paraId="77FE945C">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实践学时</w:t>
            </w:r>
          </w:p>
        </w:tc>
        <w:tc>
          <w:tcPr>
            <w:tcW w:w="891" w:type="dxa"/>
            <w:tcBorders>
              <w:top w:val="single" w:color="auto" w:sz="4" w:space="0"/>
              <w:left w:val="nil"/>
              <w:bottom w:val="single" w:color="auto" w:sz="4" w:space="0"/>
              <w:right w:val="single" w:color="auto" w:sz="4" w:space="0"/>
            </w:tcBorders>
            <w:shd w:val="clear" w:color="auto" w:fill="DCE6F2"/>
            <w:noWrap w:val="0"/>
            <w:vAlign w:val="center"/>
          </w:tcPr>
          <w:p w14:paraId="025B050B">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24</w:t>
            </w:r>
          </w:p>
        </w:tc>
      </w:tr>
      <w:tr w14:paraId="362E8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53" w:type="dxa"/>
            <w:tcBorders>
              <w:top w:val="single" w:color="auto" w:sz="4" w:space="0"/>
              <w:left w:val="single" w:color="auto" w:sz="4" w:space="0"/>
              <w:bottom w:val="single" w:color="auto" w:sz="4" w:space="0"/>
              <w:right w:val="single" w:color="auto" w:sz="4" w:space="0"/>
            </w:tcBorders>
            <w:shd w:val="clear" w:color="auto" w:fill="DCE6F2"/>
            <w:noWrap w:val="0"/>
            <w:vAlign w:val="center"/>
          </w:tcPr>
          <w:p w14:paraId="1A3F99BE">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学分</w:t>
            </w:r>
          </w:p>
        </w:tc>
        <w:tc>
          <w:tcPr>
            <w:tcW w:w="1931" w:type="dxa"/>
            <w:tcBorders>
              <w:top w:val="single" w:color="auto" w:sz="4" w:space="0"/>
              <w:left w:val="nil"/>
              <w:bottom w:val="single" w:color="auto" w:sz="4" w:space="0"/>
              <w:right w:val="single" w:color="auto" w:sz="4" w:space="0"/>
            </w:tcBorders>
            <w:shd w:val="clear" w:color="auto" w:fill="DCE6F2"/>
            <w:noWrap w:val="0"/>
            <w:vAlign w:val="center"/>
          </w:tcPr>
          <w:p w14:paraId="76679781">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4</w:t>
            </w:r>
          </w:p>
        </w:tc>
        <w:tc>
          <w:tcPr>
            <w:tcW w:w="1707" w:type="dxa"/>
            <w:tcBorders>
              <w:top w:val="single" w:color="auto" w:sz="4" w:space="0"/>
              <w:left w:val="nil"/>
              <w:bottom w:val="single" w:color="auto" w:sz="4" w:space="0"/>
              <w:right w:val="single" w:color="auto" w:sz="4" w:space="0"/>
            </w:tcBorders>
            <w:shd w:val="clear" w:color="auto" w:fill="DCE6F2"/>
            <w:noWrap w:val="0"/>
            <w:vAlign w:val="center"/>
          </w:tcPr>
          <w:p w14:paraId="1D820CD6">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考核方式</w:t>
            </w:r>
          </w:p>
        </w:tc>
        <w:tc>
          <w:tcPr>
            <w:tcW w:w="718" w:type="dxa"/>
            <w:tcBorders>
              <w:top w:val="single" w:color="auto" w:sz="4" w:space="0"/>
              <w:left w:val="nil"/>
              <w:bottom w:val="single" w:color="auto" w:sz="4" w:space="0"/>
              <w:right w:val="single" w:color="auto" w:sz="4" w:space="0"/>
            </w:tcBorders>
            <w:shd w:val="clear" w:color="auto" w:fill="DCE6F2"/>
            <w:noWrap w:val="0"/>
            <w:vAlign w:val="center"/>
          </w:tcPr>
          <w:p w14:paraId="1B73A9AF">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考试</w:t>
            </w:r>
          </w:p>
        </w:tc>
        <w:tc>
          <w:tcPr>
            <w:tcW w:w="1550" w:type="dxa"/>
            <w:tcBorders>
              <w:top w:val="single" w:color="auto" w:sz="4" w:space="0"/>
              <w:left w:val="nil"/>
              <w:bottom w:val="single" w:color="auto" w:sz="4" w:space="0"/>
              <w:right w:val="single" w:color="auto" w:sz="4" w:space="0"/>
            </w:tcBorders>
            <w:shd w:val="clear" w:color="auto" w:fill="DCE6F2"/>
            <w:noWrap w:val="0"/>
            <w:vAlign w:val="center"/>
          </w:tcPr>
          <w:p w14:paraId="36EB8D35">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是否核心课程</w:t>
            </w:r>
          </w:p>
        </w:tc>
        <w:tc>
          <w:tcPr>
            <w:tcW w:w="891" w:type="dxa"/>
            <w:tcBorders>
              <w:top w:val="single" w:color="auto" w:sz="4" w:space="0"/>
              <w:left w:val="nil"/>
              <w:bottom w:val="single" w:color="auto" w:sz="4" w:space="0"/>
              <w:right w:val="single" w:color="auto" w:sz="4" w:space="0"/>
            </w:tcBorders>
            <w:shd w:val="clear" w:color="auto" w:fill="DCE6F2"/>
            <w:noWrap w:val="0"/>
            <w:vAlign w:val="center"/>
          </w:tcPr>
          <w:p w14:paraId="5814A8DD">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是</w:t>
            </w:r>
          </w:p>
        </w:tc>
      </w:tr>
      <w:tr w14:paraId="3F0BB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1153" w:type="dxa"/>
            <w:tcBorders>
              <w:top w:val="single" w:color="auto" w:sz="4" w:space="0"/>
              <w:left w:val="single" w:color="auto" w:sz="4" w:space="0"/>
              <w:bottom w:val="single" w:color="auto" w:sz="4" w:space="0"/>
              <w:right w:val="single" w:color="auto" w:sz="4" w:space="0"/>
            </w:tcBorders>
            <w:noWrap w:val="0"/>
            <w:vAlign w:val="center"/>
          </w:tcPr>
          <w:p w14:paraId="4232964A">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典型工作任务</w:t>
            </w:r>
          </w:p>
        </w:tc>
        <w:tc>
          <w:tcPr>
            <w:tcW w:w="6797" w:type="dxa"/>
            <w:gridSpan w:val="5"/>
            <w:tcBorders>
              <w:top w:val="inset" w:color="auto" w:sz="6" w:space="0"/>
              <w:left w:val="inset" w:color="auto" w:sz="6" w:space="0"/>
              <w:bottom w:val="inset" w:color="auto" w:sz="6" w:space="0"/>
              <w:right w:val="inset" w:color="auto" w:sz="6" w:space="0"/>
            </w:tcBorders>
            <w:noWrap w:val="0"/>
            <w:vAlign w:val="center"/>
          </w:tcPr>
          <w:p w14:paraId="5DF9096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1.1. 电气设备的运行监控</w:t>
            </w:r>
            <w:r>
              <w:rPr>
                <w:rFonts w:hint="eastAsia" w:ascii="宋体" w:hAnsi="宋体" w:cs="Times New Roman"/>
                <w:sz w:val="20"/>
                <w:szCs w:val="20"/>
              </w:rPr>
              <w:br w:type="textWrapping"/>
            </w:r>
            <w:r>
              <w:rPr>
                <w:rFonts w:hint="eastAsia" w:ascii="宋体" w:hAnsi="宋体" w:cs="Times New Roman"/>
                <w:sz w:val="20"/>
                <w:szCs w:val="20"/>
              </w:rPr>
              <w:t>5.1. 继电保护装置、自动装置等二次设备安装、维护、测试。</w:t>
            </w:r>
          </w:p>
        </w:tc>
      </w:tr>
      <w:tr w14:paraId="1FAC6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 w:hRule="atLeast"/>
        </w:trPr>
        <w:tc>
          <w:tcPr>
            <w:tcW w:w="1153" w:type="dxa"/>
            <w:tcBorders>
              <w:top w:val="single" w:color="auto" w:sz="4" w:space="0"/>
              <w:left w:val="single" w:color="auto" w:sz="4" w:space="0"/>
              <w:bottom w:val="single" w:color="auto" w:sz="4" w:space="0"/>
              <w:right w:val="single" w:color="auto" w:sz="4" w:space="0"/>
            </w:tcBorders>
            <w:noWrap w:val="0"/>
            <w:vAlign w:val="center"/>
          </w:tcPr>
          <w:p w14:paraId="14A7F344">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工作任务</w:t>
            </w:r>
          </w:p>
          <w:p w14:paraId="45B26A7B">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能力</w:t>
            </w:r>
          </w:p>
        </w:tc>
        <w:tc>
          <w:tcPr>
            <w:tcW w:w="6797" w:type="dxa"/>
            <w:gridSpan w:val="5"/>
            <w:tcBorders>
              <w:top w:val="inset" w:color="auto" w:sz="6" w:space="0"/>
              <w:left w:val="inset" w:color="auto" w:sz="6" w:space="0"/>
              <w:bottom w:val="inset" w:color="auto" w:sz="6" w:space="0"/>
              <w:right w:val="inset" w:color="auto" w:sz="6" w:space="0"/>
            </w:tcBorders>
            <w:noWrap w:val="0"/>
            <w:vAlign w:val="center"/>
          </w:tcPr>
          <w:p w14:paraId="04E9CAF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1.具备变电设备及电气设备性能测试、继电保护维护监视、自动化技术监控的能力。</w:t>
            </w:r>
            <w:r>
              <w:rPr>
                <w:rFonts w:hint="eastAsia" w:ascii="宋体" w:hAnsi="宋体" w:cs="Times New Roman"/>
                <w:sz w:val="20"/>
                <w:szCs w:val="20"/>
              </w:rPr>
              <w:br w:type="textWrapping"/>
            </w:r>
            <w:r>
              <w:rPr>
                <w:rFonts w:hint="eastAsia" w:ascii="宋体" w:hAnsi="宋体" w:cs="Times New Roman"/>
                <w:sz w:val="20"/>
                <w:szCs w:val="20"/>
              </w:rPr>
              <w:t>2.对继电保护与自动化系统的基本原理、基本概念有着较为清晰的理解。</w:t>
            </w:r>
            <w:r>
              <w:rPr>
                <w:rFonts w:hint="eastAsia" w:ascii="宋体" w:hAnsi="宋体" w:cs="Times New Roman"/>
                <w:sz w:val="20"/>
                <w:szCs w:val="20"/>
              </w:rPr>
              <w:br w:type="textWrapping"/>
            </w:r>
            <w:r>
              <w:rPr>
                <w:rFonts w:hint="eastAsia" w:ascii="宋体" w:hAnsi="宋体" w:cs="Times New Roman"/>
                <w:sz w:val="20"/>
                <w:szCs w:val="20"/>
              </w:rPr>
              <w:t>3.掌握继电保护与自动化系统基础理论知识。</w:t>
            </w:r>
            <w:r>
              <w:rPr>
                <w:rFonts w:hint="eastAsia" w:ascii="宋体" w:hAnsi="宋体" w:cs="Times New Roman"/>
                <w:sz w:val="20"/>
                <w:szCs w:val="20"/>
              </w:rPr>
              <w:br w:type="textWrapping"/>
            </w:r>
            <w:r>
              <w:rPr>
                <w:rFonts w:hint="eastAsia" w:ascii="宋体" w:hAnsi="宋体" w:cs="Times New Roman"/>
                <w:sz w:val="20"/>
                <w:szCs w:val="20"/>
              </w:rPr>
              <w:t>4.熟悉电力系统二次设备及其回路。</w:t>
            </w:r>
          </w:p>
        </w:tc>
      </w:tr>
      <w:tr w14:paraId="1D2A4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5" w:hRule="atLeast"/>
        </w:trPr>
        <w:tc>
          <w:tcPr>
            <w:tcW w:w="1153" w:type="dxa"/>
            <w:tcBorders>
              <w:top w:val="single" w:color="auto" w:sz="4" w:space="0"/>
              <w:left w:val="single" w:color="auto" w:sz="4" w:space="0"/>
              <w:bottom w:val="single" w:color="auto" w:sz="4" w:space="0"/>
              <w:right w:val="single" w:color="auto" w:sz="4" w:space="0"/>
            </w:tcBorders>
            <w:noWrap w:val="0"/>
            <w:vAlign w:val="center"/>
          </w:tcPr>
          <w:p w14:paraId="4B0639CD">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知识技能</w:t>
            </w:r>
          </w:p>
        </w:tc>
        <w:tc>
          <w:tcPr>
            <w:tcW w:w="6797" w:type="dxa"/>
            <w:gridSpan w:val="5"/>
            <w:tcBorders>
              <w:top w:val="inset" w:color="auto" w:sz="6" w:space="0"/>
              <w:left w:val="inset" w:color="auto" w:sz="6" w:space="0"/>
              <w:bottom w:val="inset" w:color="auto" w:sz="6" w:space="0"/>
              <w:right w:val="inset" w:color="auto" w:sz="6" w:space="0"/>
            </w:tcBorders>
            <w:noWrap w:val="0"/>
            <w:vAlign w:val="center"/>
          </w:tcPr>
          <w:p w14:paraId="03C84AF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B10：掌握电力系统运行的基本知识和故障分析相关知识、变配电所控制盘的监视与抄表，掌握变配所设备巡视与检查，倒闸操作，电气事故处理，电气安全操作技术等变电运行相关理论知识；</w:t>
            </w:r>
            <w:r>
              <w:rPr>
                <w:rFonts w:hint="eastAsia" w:ascii="宋体" w:hAnsi="宋体" w:cs="Times New Roman"/>
                <w:sz w:val="20"/>
                <w:szCs w:val="20"/>
              </w:rPr>
              <w:br w:type="textWrapping"/>
            </w:r>
            <w:r>
              <w:rPr>
                <w:rFonts w:hint="eastAsia" w:ascii="宋体" w:hAnsi="宋体" w:cs="Times New Roman"/>
                <w:sz w:val="20"/>
                <w:szCs w:val="20"/>
              </w:rPr>
              <w:t>B13：掌握继电保护装置的选择、整定校验与二次回路安装、调试及故障排除等继电保护相关理论知识，掌握电力系统自动化技术的基本理论及自动装置运行维护的相关知识；</w:t>
            </w:r>
            <w:r>
              <w:rPr>
                <w:rFonts w:hint="eastAsia" w:ascii="宋体" w:hAnsi="宋体" w:cs="Times New Roman"/>
                <w:sz w:val="20"/>
                <w:szCs w:val="20"/>
              </w:rPr>
              <w:br w:type="textWrapping"/>
            </w:r>
            <w:r>
              <w:rPr>
                <w:rFonts w:hint="eastAsia" w:ascii="宋体" w:hAnsi="宋体" w:cs="Times New Roman"/>
                <w:sz w:val="20"/>
                <w:szCs w:val="20"/>
              </w:rPr>
              <w:t>B7：掌握电力系统运行的基本知识和故障分析的基本理论,掌握潮流计算、电气设备的选型等知识；</w:t>
            </w:r>
            <w:r>
              <w:rPr>
                <w:rFonts w:hint="eastAsia" w:ascii="宋体" w:hAnsi="宋体" w:cs="Times New Roman"/>
                <w:sz w:val="20"/>
                <w:szCs w:val="20"/>
              </w:rPr>
              <w:br w:type="textWrapping"/>
            </w:r>
            <w:r>
              <w:rPr>
                <w:rFonts w:hint="eastAsia" w:ascii="宋体" w:hAnsi="宋体" w:cs="Times New Roman"/>
                <w:sz w:val="20"/>
                <w:szCs w:val="20"/>
              </w:rPr>
              <w:t>C12：具备继电保护和自动装置的安装、调试与简单整定计算的能力；</w:t>
            </w:r>
            <w:r>
              <w:rPr>
                <w:rFonts w:hint="eastAsia" w:ascii="宋体" w:hAnsi="宋体" w:cs="Times New Roman"/>
                <w:sz w:val="20"/>
                <w:szCs w:val="20"/>
              </w:rPr>
              <w:br w:type="textWrapping"/>
            </w:r>
            <w:r>
              <w:rPr>
                <w:rFonts w:hint="eastAsia" w:ascii="宋体" w:hAnsi="宋体" w:cs="Times New Roman"/>
                <w:sz w:val="20"/>
                <w:szCs w:val="20"/>
              </w:rPr>
              <w:t>C6：具备变配电所运行、设备安装调试及维护的能力，具备发电厂及变电站设备巡视、倒闸操作、电气试验、继电保护运维、事故处理等能力以及计算机监控系统操作和维护的基本能力；</w:t>
            </w:r>
          </w:p>
        </w:tc>
      </w:tr>
      <w:tr w14:paraId="6B6B8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1153" w:type="dxa"/>
            <w:tcBorders>
              <w:top w:val="single" w:color="auto" w:sz="4" w:space="0"/>
              <w:left w:val="single" w:color="auto" w:sz="4" w:space="0"/>
              <w:bottom w:val="single" w:color="auto" w:sz="4" w:space="0"/>
              <w:right w:val="single" w:color="auto" w:sz="4" w:space="0"/>
            </w:tcBorders>
            <w:noWrap w:val="0"/>
            <w:vAlign w:val="center"/>
          </w:tcPr>
          <w:p w14:paraId="43ECBAFF">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毕业要求</w:t>
            </w:r>
          </w:p>
          <w:p w14:paraId="29F51FCF">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指标点</w:t>
            </w:r>
          </w:p>
        </w:tc>
        <w:tc>
          <w:tcPr>
            <w:tcW w:w="6797" w:type="dxa"/>
            <w:gridSpan w:val="5"/>
            <w:tcBorders>
              <w:top w:val="inset" w:color="auto" w:sz="6" w:space="0"/>
              <w:left w:val="inset" w:color="auto" w:sz="6" w:space="0"/>
              <w:bottom w:val="inset" w:color="auto" w:sz="6" w:space="0"/>
              <w:right w:val="inset" w:color="auto" w:sz="6" w:space="0"/>
            </w:tcBorders>
            <w:noWrap w:val="0"/>
            <w:vAlign w:val="center"/>
          </w:tcPr>
          <w:p w14:paraId="177CE1D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1.1. 坚定拥护中国共产党领导，树立中国特色社会主义共同理想，践行社会主义核心价值观，具有深厚的爱国情感和中华民族自豪感；</w:t>
            </w:r>
            <w:r>
              <w:rPr>
                <w:rFonts w:hint="eastAsia" w:ascii="宋体" w:hAnsi="宋体" w:cs="Times New Roman"/>
                <w:sz w:val="20"/>
                <w:szCs w:val="20"/>
              </w:rPr>
              <w:br w:type="textWrapping"/>
            </w:r>
            <w:r>
              <w:rPr>
                <w:rFonts w:hint="eastAsia" w:ascii="宋体" w:hAnsi="宋体" w:cs="Times New Roman"/>
                <w:sz w:val="20"/>
                <w:szCs w:val="20"/>
              </w:rPr>
              <w:t>6.6. 能够进行继电保护装置人机交互检查、二次回路检查、继电保护装置功能校验；</w:t>
            </w:r>
            <w:r>
              <w:rPr>
                <w:rFonts w:hint="eastAsia" w:ascii="宋体" w:hAnsi="宋体" w:cs="Times New Roman"/>
                <w:sz w:val="20"/>
                <w:szCs w:val="20"/>
              </w:rPr>
              <w:br w:type="textWrapping"/>
            </w:r>
            <w:r>
              <w:rPr>
                <w:rFonts w:hint="eastAsia" w:ascii="宋体" w:hAnsi="宋体" w:cs="Times New Roman"/>
                <w:sz w:val="20"/>
                <w:szCs w:val="20"/>
              </w:rPr>
              <w:t>9.2. 能够进行常规电气试验、继电保护运维等工作</w:t>
            </w:r>
          </w:p>
        </w:tc>
      </w:tr>
      <w:tr w14:paraId="465FC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5" w:hRule="atLeast"/>
        </w:trPr>
        <w:tc>
          <w:tcPr>
            <w:tcW w:w="1153" w:type="dxa"/>
            <w:tcBorders>
              <w:top w:val="single" w:color="auto" w:sz="4" w:space="0"/>
              <w:left w:val="single" w:color="auto" w:sz="4" w:space="0"/>
              <w:bottom w:val="single" w:color="auto" w:sz="4" w:space="0"/>
              <w:right w:val="single" w:color="auto" w:sz="4" w:space="0"/>
            </w:tcBorders>
            <w:noWrap w:val="0"/>
            <w:vAlign w:val="center"/>
          </w:tcPr>
          <w:p w14:paraId="1E34FC15">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课程目标</w:t>
            </w:r>
          </w:p>
        </w:tc>
        <w:tc>
          <w:tcPr>
            <w:tcW w:w="6797" w:type="dxa"/>
            <w:gridSpan w:val="5"/>
            <w:tcBorders>
              <w:top w:val="inset" w:color="auto" w:sz="6" w:space="0"/>
              <w:left w:val="inset" w:color="auto" w:sz="6" w:space="0"/>
              <w:bottom w:val="inset" w:color="auto" w:sz="6" w:space="0"/>
              <w:right w:val="inset" w:color="auto" w:sz="6" w:space="0"/>
            </w:tcBorders>
            <w:noWrap w:val="0"/>
            <w:vAlign w:val="center"/>
          </w:tcPr>
          <w:p w14:paraId="795E18A2">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A1：具备正确的世界观、人生观、价值观以及深厚爱国情感和中华民族自豪感，坚定拥护中国共产党领导和国家社会主义制度，在习近平新时代中国特色社会主义思想指引下，践行社会主义核心价值观；</w:t>
            </w:r>
            <w:r>
              <w:rPr>
                <w:rFonts w:hint="eastAsia" w:ascii="宋体" w:hAnsi="宋体" w:cs="Times New Roman"/>
                <w:sz w:val="20"/>
                <w:szCs w:val="20"/>
              </w:rPr>
              <w:br w:type="textWrapping"/>
            </w:r>
            <w:r>
              <w:rPr>
                <w:rFonts w:hint="eastAsia" w:ascii="宋体" w:hAnsi="宋体" w:cs="Times New Roman"/>
                <w:sz w:val="20"/>
                <w:szCs w:val="20"/>
              </w:rPr>
              <w:t>B1：掌握必备的思想道德修养与法律基础、毛泽东思想和中国特色社会主义理论体系概论、铸牢中华民族共同体意识、形势与政策、心理健康教育、科学文化基础知识和中华优秀传统文化知识；</w:t>
            </w:r>
            <w:r>
              <w:rPr>
                <w:rFonts w:hint="eastAsia" w:ascii="宋体" w:hAnsi="宋体" w:cs="Times New Roman"/>
                <w:sz w:val="20"/>
                <w:szCs w:val="20"/>
              </w:rPr>
              <w:br w:type="textWrapping"/>
            </w:r>
            <w:r>
              <w:rPr>
                <w:rFonts w:hint="eastAsia" w:ascii="宋体" w:hAnsi="宋体" w:cs="Times New Roman"/>
                <w:sz w:val="20"/>
                <w:szCs w:val="20"/>
              </w:rPr>
              <w:t>B10：掌握电力系统运行的基本知识和故障分析相关知识、变配电所控制盘的监视与抄表，掌握变配所设备巡视与检查，倒闸操作，电气事故处理，电气安全操作技术等变电运行相关理论知识；</w:t>
            </w:r>
            <w:r>
              <w:rPr>
                <w:rFonts w:hint="eastAsia" w:ascii="宋体" w:hAnsi="宋体" w:cs="Times New Roman"/>
                <w:sz w:val="20"/>
                <w:szCs w:val="20"/>
              </w:rPr>
              <w:br w:type="textWrapping"/>
            </w:r>
            <w:r>
              <w:rPr>
                <w:rFonts w:hint="eastAsia" w:ascii="宋体" w:hAnsi="宋体" w:cs="Times New Roman"/>
                <w:sz w:val="20"/>
                <w:szCs w:val="20"/>
              </w:rPr>
              <w:t>B13：掌握继电保护装置的选择、整定校验与二次回路安装、调试及故障排除等继电保护相关理论知识，掌握电力系统自动化技术的基本理论及自动装置运行维护的相关知识；</w:t>
            </w:r>
            <w:r>
              <w:rPr>
                <w:rFonts w:hint="eastAsia" w:ascii="宋体" w:hAnsi="宋体" w:cs="Times New Roman"/>
                <w:sz w:val="20"/>
                <w:szCs w:val="20"/>
              </w:rPr>
              <w:br w:type="textWrapping"/>
            </w:r>
            <w:r>
              <w:rPr>
                <w:rFonts w:hint="eastAsia" w:ascii="宋体" w:hAnsi="宋体" w:cs="Times New Roman"/>
                <w:sz w:val="20"/>
                <w:szCs w:val="20"/>
              </w:rPr>
              <w:t>C12：具备继电保护和自动装置的安装、调试与简单整定计算的能力；</w:t>
            </w:r>
            <w:r>
              <w:rPr>
                <w:rFonts w:hint="eastAsia" w:ascii="宋体" w:hAnsi="宋体" w:cs="Times New Roman"/>
                <w:sz w:val="20"/>
                <w:szCs w:val="20"/>
              </w:rPr>
              <w:br w:type="textWrapping"/>
            </w:r>
            <w:r>
              <w:rPr>
                <w:rFonts w:hint="eastAsia" w:ascii="宋体" w:hAnsi="宋体" w:cs="Times New Roman"/>
                <w:sz w:val="20"/>
                <w:szCs w:val="20"/>
              </w:rPr>
              <w:t>C6：具备变配电所运行、设备安装调试及维护的能力，具备发电厂及变电站设备巡视、倒闸操作、电气试验、继电保护运维、事故处理等能力以及计算机监控系统操作和维护的基本能力；</w:t>
            </w:r>
          </w:p>
        </w:tc>
      </w:tr>
      <w:tr w14:paraId="22D68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153" w:type="dxa"/>
            <w:tcBorders>
              <w:top w:val="single" w:color="auto" w:sz="4" w:space="0"/>
              <w:left w:val="single" w:color="auto" w:sz="4" w:space="0"/>
              <w:bottom w:val="single" w:color="auto" w:sz="4" w:space="0"/>
              <w:right w:val="single" w:color="auto" w:sz="4" w:space="0"/>
            </w:tcBorders>
            <w:noWrap w:val="0"/>
            <w:vAlign w:val="center"/>
          </w:tcPr>
          <w:p w14:paraId="627E748A">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教学内容</w:t>
            </w:r>
          </w:p>
        </w:tc>
        <w:tc>
          <w:tcPr>
            <w:tcW w:w="6797" w:type="dxa"/>
            <w:gridSpan w:val="5"/>
            <w:tcBorders>
              <w:top w:val="inset" w:color="auto" w:sz="6" w:space="0"/>
              <w:left w:val="inset" w:color="auto" w:sz="6" w:space="0"/>
              <w:bottom w:val="inset" w:color="auto" w:sz="6" w:space="0"/>
              <w:right w:val="inset" w:color="auto" w:sz="6" w:space="0"/>
            </w:tcBorders>
            <w:noWrap w:val="0"/>
            <w:vAlign w:val="center"/>
          </w:tcPr>
          <w:p w14:paraId="6CE0EA4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1.电力系统继电保护基本原理、基本概念和基本构成方式。输电线路、发电机、变压 器和母线，简单继电保护整定</w:t>
            </w:r>
          </w:p>
        </w:tc>
      </w:tr>
      <w:tr w14:paraId="0DAE4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153" w:type="dxa"/>
            <w:tcBorders>
              <w:top w:val="single" w:color="auto" w:sz="4" w:space="0"/>
              <w:left w:val="single" w:color="auto" w:sz="4" w:space="0"/>
              <w:bottom w:val="single" w:color="auto" w:sz="4" w:space="0"/>
              <w:right w:val="single" w:color="auto" w:sz="4" w:space="0"/>
            </w:tcBorders>
            <w:noWrap w:val="0"/>
            <w:vAlign w:val="center"/>
          </w:tcPr>
          <w:p w14:paraId="64929C14">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教学要求</w:t>
            </w:r>
          </w:p>
        </w:tc>
        <w:tc>
          <w:tcPr>
            <w:tcW w:w="6797" w:type="dxa"/>
            <w:gridSpan w:val="5"/>
            <w:tcBorders>
              <w:top w:val="inset" w:color="auto" w:sz="6" w:space="0"/>
              <w:left w:val="inset" w:color="auto" w:sz="6" w:space="0"/>
              <w:bottom w:val="inset" w:color="auto" w:sz="6" w:space="0"/>
              <w:right w:val="inset" w:color="auto" w:sz="6" w:space="0"/>
            </w:tcBorders>
            <w:noWrap w:val="0"/>
            <w:vAlign w:val="center"/>
          </w:tcPr>
          <w:p w14:paraId="66FCB48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1.掌握继电保护的作用、应用及配置情况 、各种常见的继电保护的基本工作原理、构成、整定计算原则和方法。</w:t>
            </w:r>
          </w:p>
        </w:tc>
      </w:tr>
      <w:tr w14:paraId="5FF88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153" w:type="dxa"/>
            <w:tcBorders>
              <w:top w:val="single" w:color="auto" w:sz="4" w:space="0"/>
              <w:left w:val="single" w:color="auto" w:sz="4" w:space="0"/>
              <w:bottom w:val="single" w:color="auto" w:sz="4" w:space="0"/>
              <w:right w:val="single" w:color="auto" w:sz="4" w:space="0"/>
            </w:tcBorders>
            <w:noWrap w:val="0"/>
            <w:vAlign w:val="center"/>
          </w:tcPr>
          <w:p w14:paraId="75E6A59D">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教学组织形式</w:t>
            </w:r>
          </w:p>
        </w:tc>
        <w:tc>
          <w:tcPr>
            <w:tcW w:w="6797" w:type="dxa"/>
            <w:gridSpan w:val="5"/>
            <w:tcBorders>
              <w:top w:val="single" w:color="auto" w:sz="4" w:space="0"/>
              <w:left w:val="nil"/>
              <w:bottom w:val="single" w:color="auto" w:sz="4" w:space="0"/>
              <w:right w:val="single" w:color="auto" w:sz="4" w:space="0"/>
            </w:tcBorders>
            <w:noWrap w:val="0"/>
            <w:vAlign w:val="center"/>
          </w:tcPr>
          <w:p w14:paraId="456F1B4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任务驱动  教师主导  学生主体  小组合作  </w:t>
            </w:r>
          </w:p>
        </w:tc>
      </w:tr>
    </w:tbl>
    <w:p w14:paraId="504C261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 </w:t>
      </w:r>
    </w:p>
    <w:tbl>
      <w:tblPr>
        <w:tblStyle w:val="9"/>
        <w:tblW w:w="8010" w:type="dxa"/>
        <w:tblInd w:w="1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1556"/>
        <w:gridCol w:w="2176"/>
        <w:gridCol w:w="718"/>
        <w:gridCol w:w="1606"/>
        <w:gridCol w:w="865"/>
      </w:tblGrid>
      <w:tr w14:paraId="4C507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089" w:type="dxa"/>
            <w:tcBorders>
              <w:top w:val="single" w:color="auto" w:sz="4" w:space="0"/>
              <w:left w:val="single" w:color="auto" w:sz="4" w:space="0"/>
              <w:bottom w:val="single" w:color="auto" w:sz="4" w:space="0"/>
              <w:right w:val="single" w:color="auto" w:sz="4" w:space="0"/>
            </w:tcBorders>
            <w:shd w:val="clear" w:color="auto" w:fill="DCE6F2"/>
            <w:noWrap w:val="0"/>
            <w:vAlign w:val="center"/>
          </w:tcPr>
          <w:p w14:paraId="7CA6B8C2">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课程名称</w:t>
            </w:r>
          </w:p>
        </w:tc>
        <w:tc>
          <w:tcPr>
            <w:tcW w:w="1556" w:type="dxa"/>
            <w:tcBorders>
              <w:top w:val="single" w:color="auto" w:sz="4" w:space="0"/>
              <w:left w:val="nil"/>
              <w:bottom w:val="single" w:color="auto" w:sz="4" w:space="0"/>
              <w:right w:val="single" w:color="auto" w:sz="4" w:space="0"/>
            </w:tcBorders>
            <w:shd w:val="clear" w:color="auto" w:fill="DCE6F2"/>
            <w:noWrap w:val="0"/>
            <w:vAlign w:val="center"/>
          </w:tcPr>
          <w:p w14:paraId="0214073D">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【85212005】</w:t>
            </w:r>
          </w:p>
        </w:tc>
        <w:tc>
          <w:tcPr>
            <w:tcW w:w="2176" w:type="dxa"/>
            <w:tcBorders>
              <w:top w:val="single" w:color="auto" w:sz="4" w:space="0"/>
              <w:left w:val="nil"/>
              <w:bottom w:val="single" w:color="auto" w:sz="4" w:space="0"/>
              <w:right w:val="single" w:color="auto" w:sz="4" w:space="0"/>
            </w:tcBorders>
            <w:shd w:val="clear" w:color="auto" w:fill="DCE6F2"/>
            <w:noWrap w:val="0"/>
            <w:vAlign w:val="center"/>
          </w:tcPr>
          <w:p w14:paraId="480E844D">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课程名称</w:t>
            </w:r>
          </w:p>
        </w:tc>
        <w:tc>
          <w:tcPr>
            <w:tcW w:w="3189" w:type="dxa"/>
            <w:gridSpan w:val="3"/>
            <w:tcBorders>
              <w:top w:val="single" w:color="auto" w:sz="4" w:space="0"/>
              <w:left w:val="nil"/>
              <w:bottom w:val="single" w:color="auto" w:sz="4" w:space="0"/>
              <w:right w:val="single" w:color="auto" w:sz="4" w:space="0"/>
            </w:tcBorders>
            <w:shd w:val="clear" w:color="auto" w:fill="DCE6F2"/>
            <w:noWrap w:val="0"/>
            <w:vAlign w:val="center"/>
          </w:tcPr>
          <w:p w14:paraId="3787A3FF">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电力系统自动化</w:t>
            </w:r>
          </w:p>
        </w:tc>
      </w:tr>
      <w:tr w14:paraId="0122E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089" w:type="dxa"/>
            <w:tcBorders>
              <w:top w:val="single" w:color="auto" w:sz="4" w:space="0"/>
              <w:left w:val="single" w:color="auto" w:sz="4" w:space="0"/>
              <w:bottom w:val="single" w:color="auto" w:sz="4" w:space="0"/>
              <w:right w:val="single" w:color="auto" w:sz="4" w:space="0"/>
            </w:tcBorders>
            <w:shd w:val="clear" w:color="auto" w:fill="DCE6F2"/>
            <w:noWrap w:val="0"/>
            <w:vAlign w:val="center"/>
          </w:tcPr>
          <w:p w14:paraId="7799A370">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学习领域</w:t>
            </w:r>
          </w:p>
        </w:tc>
        <w:tc>
          <w:tcPr>
            <w:tcW w:w="1556" w:type="dxa"/>
            <w:tcBorders>
              <w:top w:val="single" w:color="auto" w:sz="4" w:space="0"/>
              <w:left w:val="nil"/>
              <w:bottom w:val="single" w:color="auto" w:sz="4" w:space="0"/>
              <w:right w:val="single" w:color="auto" w:sz="4" w:space="0"/>
            </w:tcBorders>
            <w:shd w:val="clear" w:color="auto" w:fill="DCE6F2"/>
            <w:noWrap w:val="0"/>
            <w:vAlign w:val="center"/>
          </w:tcPr>
          <w:p w14:paraId="4F631ACF">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专业课程模块</w:t>
            </w:r>
          </w:p>
        </w:tc>
        <w:tc>
          <w:tcPr>
            <w:tcW w:w="2176" w:type="dxa"/>
            <w:tcBorders>
              <w:top w:val="single" w:color="auto" w:sz="4" w:space="0"/>
              <w:left w:val="nil"/>
              <w:bottom w:val="single" w:color="auto" w:sz="4" w:space="0"/>
              <w:right w:val="single" w:color="auto" w:sz="4" w:space="0"/>
            </w:tcBorders>
            <w:shd w:val="clear" w:color="auto" w:fill="DCE6F2"/>
            <w:noWrap w:val="0"/>
            <w:vAlign w:val="center"/>
          </w:tcPr>
          <w:p w14:paraId="360DB25D">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课程性质</w:t>
            </w:r>
          </w:p>
        </w:tc>
        <w:tc>
          <w:tcPr>
            <w:tcW w:w="718" w:type="dxa"/>
            <w:tcBorders>
              <w:top w:val="single" w:color="auto" w:sz="4" w:space="0"/>
              <w:left w:val="nil"/>
              <w:bottom w:val="single" w:color="auto" w:sz="4" w:space="0"/>
              <w:right w:val="single" w:color="auto" w:sz="4" w:space="0"/>
            </w:tcBorders>
            <w:shd w:val="clear" w:color="auto" w:fill="DCE6F2"/>
            <w:noWrap w:val="0"/>
            <w:vAlign w:val="center"/>
          </w:tcPr>
          <w:p w14:paraId="5D757E18">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必修</w:t>
            </w:r>
          </w:p>
        </w:tc>
        <w:tc>
          <w:tcPr>
            <w:tcW w:w="1606" w:type="dxa"/>
            <w:tcBorders>
              <w:top w:val="single" w:color="auto" w:sz="4" w:space="0"/>
              <w:left w:val="nil"/>
              <w:bottom w:val="single" w:color="auto" w:sz="4" w:space="0"/>
              <w:right w:val="single" w:color="auto" w:sz="4" w:space="0"/>
            </w:tcBorders>
            <w:shd w:val="clear" w:color="auto" w:fill="DCE6F2"/>
            <w:noWrap w:val="0"/>
            <w:vAlign w:val="center"/>
          </w:tcPr>
          <w:p w14:paraId="41D8D051">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课程类型</w:t>
            </w:r>
          </w:p>
        </w:tc>
        <w:tc>
          <w:tcPr>
            <w:tcW w:w="865" w:type="dxa"/>
            <w:tcBorders>
              <w:top w:val="single" w:color="auto" w:sz="4" w:space="0"/>
              <w:left w:val="nil"/>
              <w:bottom w:val="single" w:color="auto" w:sz="4" w:space="0"/>
              <w:right w:val="single" w:color="auto" w:sz="4" w:space="0"/>
            </w:tcBorders>
            <w:shd w:val="clear" w:color="auto" w:fill="DCE6F2"/>
            <w:noWrap w:val="0"/>
            <w:vAlign w:val="center"/>
          </w:tcPr>
          <w:p w14:paraId="23B79ADF">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B类</w:t>
            </w:r>
          </w:p>
        </w:tc>
      </w:tr>
      <w:tr w14:paraId="09E2D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89" w:type="dxa"/>
            <w:tcBorders>
              <w:top w:val="single" w:color="auto" w:sz="4" w:space="0"/>
              <w:left w:val="single" w:color="auto" w:sz="4" w:space="0"/>
              <w:bottom w:val="single" w:color="auto" w:sz="4" w:space="0"/>
              <w:right w:val="single" w:color="auto" w:sz="4" w:space="0"/>
            </w:tcBorders>
            <w:shd w:val="clear" w:color="auto" w:fill="DCE6F2"/>
            <w:noWrap w:val="0"/>
            <w:vAlign w:val="center"/>
          </w:tcPr>
          <w:p w14:paraId="6C1CDD74">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总学时</w:t>
            </w:r>
          </w:p>
        </w:tc>
        <w:tc>
          <w:tcPr>
            <w:tcW w:w="1556" w:type="dxa"/>
            <w:tcBorders>
              <w:top w:val="single" w:color="auto" w:sz="4" w:space="0"/>
              <w:left w:val="nil"/>
              <w:bottom w:val="single" w:color="auto" w:sz="4" w:space="0"/>
              <w:right w:val="single" w:color="auto" w:sz="4" w:space="0"/>
            </w:tcBorders>
            <w:shd w:val="clear" w:color="auto" w:fill="DCE6F2"/>
            <w:noWrap w:val="0"/>
            <w:vAlign w:val="center"/>
          </w:tcPr>
          <w:p w14:paraId="354C474F">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64</w:t>
            </w:r>
          </w:p>
        </w:tc>
        <w:tc>
          <w:tcPr>
            <w:tcW w:w="2176" w:type="dxa"/>
            <w:tcBorders>
              <w:top w:val="single" w:color="auto" w:sz="4" w:space="0"/>
              <w:left w:val="nil"/>
              <w:bottom w:val="single" w:color="auto" w:sz="4" w:space="0"/>
              <w:right w:val="single" w:color="auto" w:sz="4" w:space="0"/>
            </w:tcBorders>
            <w:shd w:val="clear" w:color="auto" w:fill="DCE6F2"/>
            <w:noWrap w:val="0"/>
            <w:vAlign w:val="center"/>
          </w:tcPr>
          <w:p w14:paraId="7B76BBC1">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理论学时</w:t>
            </w:r>
          </w:p>
        </w:tc>
        <w:tc>
          <w:tcPr>
            <w:tcW w:w="718" w:type="dxa"/>
            <w:tcBorders>
              <w:top w:val="single" w:color="auto" w:sz="4" w:space="0"/>
              <w:left w:val="nil"/>
              <w:bottom w:val="single" w:color="auto" w:sz="4" w:space="0"/>
              <w:right w:val="single" w:color="auto" w:sz="4" w:space="0"/>
            </w:tcBorders>
            <w:shd w:val="clear" w:color="auto" w:fill="DCE6F2"/>
            <w:noWrap w:val="0"/>
            <w:vAlign w:val="center"/>
          </w:tcPr>
          <w:p w14:paraId="06A7FCA7">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40</w:t>
            </w:r>
          </w:p>
        </w:tc>
        <w:tc>
          <w:tcPr>
            <w:tcW w:w="1606" w:type="dxa"/>
            <w:tcBorders>
              <w:top w:val="single" w:color="auto" w:sz="4" w:space="0"/>
              <w:left w:val="nil"/>
              <w:bottom w:val="single" w:color="auto" w:sz="4" w:space="0"/>
              <w:right w:val="single" w:color="auto" w:sz="4" w:space="0"/>
            </w:tcBorders>
            <w:shd w:val="clear" w:color="auto" w:fill="DCE6F2"/>
            <w:noWrap w:val="0"/>
            <w:vAlign w:val="center"/>
          </w:tcPr>
          <w:p w14:paraId="542EA930">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实践学时</w:t>
            </w:r>
          </w:p>
        </w:tc>
        <w:tc>
          <w:tcPr>
            <w:tcW w:w="865" w:type="dxa"/>
            <w:tcBorders>
              <w:top w:val="single" w:color="auto" w:sz="4" w:space="0"/>
              <w:left w:val="nil"/>
              <w:bottom w:val="single" w:color="auto" w:sz="4" w:space="0"/>
              <w:right w:val="single" w:color="auto" w:sz="4" w:space="0"/>
            </w:tcBorders>
            <w:shd w:val="clear" w:color="auto" w:fill="DCE6F2"/>
            <w:noWrap w:val="0"/>
            <w:vAlign w:val="center"/>
          </w:tcPr>
          <w:p w14:paraId="6F4CDF7F">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24</w:t>
            </w:r>
          </w:p>
        </w:tc>
      </w:tr>
      <w:tr w14:paraId="2E944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089" w:type="dxa"/>
            <w:tcBorders>
              <w:top w:val="single" w:color="auto" w:sz="4" w:space="0"/>
              <w:left w:val="single" w:color="auto" w:sz="4" w:space="0"/>
              <w:bottom w:val="single" w:color="auto" w:sz="4" w:space="0"/>
              <w:right w:val="single" w:color="auto" w:sz="4" w:space="0"/>
            </w:tcBorders>
            <w:shd w:val="clear" w:color="auto" w:fill="DCE6F2"/>
            <w:noWrap w:val="0"/>
            <w:vAlign w:val="center"/>
          </w:tcPr>
          <w:p w14:paraId="073515A6">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学分</w:t>
            </w:r>
          </w:p>
        </w:tc>
        <w:tc>
          <w:tcPr>
            <w:tcW w:w="1556" w:type="dxa"/>
            <w:tcBorders>
              <w:top w:val="single" w:color="auto" w:sz="4" w:space="0"/>
              <w:left w:val="nil"/>
              <w:bottom w:val="single" w:color="auto" w:sz="4" w:space="0"/>
              <w:right w:val="single" w:color="auto" w:sz="4" w:space="0"/>
            </w:tcBorders>
            <w:shd w:val="clear" w:color="auto" w:fill="DCE6F2"/>
            <w:noWrap w:val="0"/>
            <w:vAlign w:val="center"/>
          </w:tcPr>
          <w:p w14:paraId="4577CFB4">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4</w:t>
            </w:r>
          </w:p>
        </w:tc>
        <w:tc>
          <w:tcPr>
            <w:tcW w:w="2176" w:type="dxa"/>
            <w:tcBorders>
              <w:top w:val="single" w:color="auto" w:sz="4" w:space="0"/>
              <w:left w:val="nil"/>
              <w:bottom w:val="single" w:color="auto" w:sz="4" w:space="0"/>
              <w:right w:val="single" w:color="auto" w:sz="4" w:space="0"/>
            </w:tcBorders>
            <w:shd w:val="clear" w:color="auto" w:fill="DCE6F2"/>
            <w:noWrap w:val="0"/>
            <w:vAlign w:val="center"/>
          </w:tcPr>
          <w:p w14:paraId="173FA419">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考核方式</w:t>
            </w:r>
          </w:p>
        </w:tc>
        <w:tc>
          <w:tcPr>
            <w:tcW w:w="718" w:type="dxa"/>
            <w:tcBorders>
              <w:top w:val="single" w:color="auto" w:sz="4" w:space="0"/>
              <w:left w:val="nil"/>
              <w:bottom w:val="single" w:color="auto" w:sz="4" w:space="0"/>
              <w:right w:val="single" w:color="auto" w:sz="4" w:space="0"/>
            </w:tcBorders>
            <w:shd w:val="clear" w:color="auto" w:fill="DCE6F2"/>
            <w:noWrap w:val="0"/>
            <w:vAlign w:val="center"/>
          </w:tcPr>
          <w:p w14:paraId="76D99612">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考试</w:t>
            </w:r>
          </w:p>
        </w:tc>
        <w:tc>
          <w:tcPr>
            <w:tcW w:w="1606" w:type="dxa"/>
            <w:tcBorders>
              <w:top w:val="single" w:color="auto" w:sz="4" w:space="0"/>
              <w:left w:val="nil"/>
              <w:bottom w:val="single" w:color="auto" w:sz="4" w:space="0"/>
              <w:right w:val="single" w:color="auto" w:sz="4" w:space="0"/>
            </w:tcBorders>
            <w:shd w:val="clear" w:color="auto" w:fill="DCE6F2"/>
            <w:noWrap w:val="0"/>
            <w:vAlign w:val="center"/>
          </w:tcPr>
          <w:p w14:paraId="0AA9E933">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是否核心课程</w:t>
            </w:r>
          </w:p>
        </w:tc>
        <w:tc>
          <w:tcPr>
            <w:tcW w:w="865" w:type="dxa"/>
            <w:tcBorders>
              <w:top w:val="single" w:color="auto" w:sz="4" w:space="0"/>
              <w:left w:val="nil"/>
              <w:bottom w:val="single" w:color="auto" w:sz="4" w:space="0"/>
              <w:right w:val="single" w:color="auto" w:sz="4" w:space="0"/>
            </w:tcBorders>
            <w:shd w:val="clear" w:color="auto" w:fill="DCE6F2"/>
            <w:noWrap w:val="0"/>
            <w:vAlign w:val="center"/>
          </w:tcPr>
          <w:p w14:paraId="02F369C2">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是</w:t>
            </w:r>
          </w:p>
        </w:tc>
      </w:tr>
      <w:tr w14:paraId="5DE20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1089" w:type="dxa"/>
            <w:tcBorders>
              <w:top w:val="single" w:color="auto" w:sz="4" w:space="0"/>
              <w:left w:val="single" w:color="auto" w:sz="4" w:space="0"/>
              <w:bottom w:val="single" w:color="auto" w:sz="4" w:space="0"/>
              <w:right w:val="single" w:color="auto" w:sz="4" w:space="0"/>
            </w:tcBorders>
            <w:noWrap w:val="0"/>
            <w:vAlign w:val="center"/>
          </w:tcPr>
          <w:p w14:paraId="5EBC7785">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典型工作任务</w:t>
            </w:r>
          </w:p>
        </w:tc>
        <w:tc>
          <w:tcPr>
            <w:tcW w:w="6921" w:type="dxa"/>
            <w:gridSpan w:val="5"/>
            <w:tcBorders>
              <w:top w:val="inset" w:color="auto" w:sz="6" w:space="0"/>
              <w:left w:val="inset" w:color="auto" w:sz="6" w:space="0"/>
              <w:bottom w:val="inset" w:color="auto" w:sz="6" w:space="0"/>
              <w:right w:val="inset" w:color="auto" w:sz="6" w:space="0"/>
            </w:tcBorders>
            <w:noWrap w:val="0"/>
            <w:vAlign w:val="center"/>
          </w:tcPr>
          <w:p w14:paraId="294FA59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1.1. 电气设备的运行监控</w:t>
            </w:r>
            <w:r>
              <w:rPr>
                <w:rFonts w:hint="eastAsia" w:ascii="宋体" w:hAnsi="宋体" w:cs="Times New Roman"/>
                <w:sz w:val="20"/>
                <w:szCs w:val="20"/>
              </w:rPr>
              <w:br w:type="textWrapping"/>
            </w:r>
            <w:r>
              <w:rPr>
                <w:rFonts w:hint="eastAsia" w:ascii="宋体" w:hAnsi="宋体" w:cs="Times New Roman"/>
                <w:sz w:val="20"/>
                <w:szCs w:val="20"/>
              </w:rPr>
              <w:t>2.1. 单元机组启动</w:t>
            </w:r>
            <w:r>
              <w:rPr>
                <w:rFonts w:hint="eastAsia" w:ascii="宋体" w:hAnsi="宋体" w:cs="Times New Roman"/>
                <w:sz w:val="20"/>
                <w:szCs w:val="20"/>
              </w:rPr>
              <w:br w:type="textWrapping"/>
            </w:r>
            <w:r>
              <w:rPr>
                <w:rFonts w:hint="eastAsia" w:ascii="宋体" w:hAnsi="宋体" w:cs="Times New Roman"/>
                <w:sz w:val="20"/>
                <w:szCs w:val="20"/>
              </w:rPr>
              <w:t>5.1. 继电保护装置、自动装置等二次设备安装、维护、测试。</w:t>
            </w:r>
          </w:p>
        </w:tc>
      </w:tr>
      <w:tr w14:paraId="5F429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3" w:hRule="atLeast"/>
        </w:trPr>
        <w:tc>
          <w:tcPr>
            <w:tcW w:w="1089" w:type="dxa"/>
            <w:tcBorders>
              <w:top w:val="single" w:color="auto" w:sz="4" w:space="0"/>
              <w:left w:val="single" w:color="auto" w:sz="4" w:space="0"/>
              <w:bottom w:val="single" w:color="auto" w:sz="4" w:space="0"/>
              <w:right w:val="single" w:color="auto" w:sz="4" w:space="0"/>
            </w:tcBorders>
            <w:noWrap w:val="0"/>
            <w:vAlign w:val="center"/>
          </w:tcPr>
          <w:p w14:paraId="6BD111EA">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工作任务</w:t>
            </w:r>
          </w:p>
          <w:p w14:paraId="6C4326EA">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能力</w:t>
            </w:r>
          </w:p>
        </w:tc>
        <w:tc>
          <w:tcPr>
            <w:tcW w:w="6921" w:type="dxa"/>
            <w:gridSpan w:val="5"/>
            <w:tcBorders>
              <w:top w:val="inset" w:color="auto" w:sz="6" w:space="0"/>
              <w:left w:val="inset" w:color="auto" w:sz="6" w:space="0"/>
              <w:bottom w:val="inset" w:color="auto" w:sz="6" w:space="0"/>
              <w:right w:val="inset" w:color="auto" w:sz="6" w:space="0"/>
            </w:tcBorders>
            <w:noWrap w:val="0"/>
            <w:vAlign w:val="center"/>
          </w:tcPr>
          <w:p w14:paraId="61145FE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1.具备变电设备及电气设备性能测试、继电保护维护监视、自动化技术监控的能力。</w:t>
            </w:r>
            <w:r>
              <w:rPr>
                <w:rFonts w:hint="eastAsia" w:ascii="宋体" w:hAnsi="宋体" w:cs="Times New Roman"/>
                <w:sz w:val="20"/>
                <w:szCs w:val="20"/>
              </w:rPr>
              <w:br w:type="textWrapping"/>
            </w:r>
            <w:r>
              <w:rPr>
                <w:rFonts w:hint="eastAsia" w:ascii="宋体" w:hAnsi="宋体" w:cs="Times New Roman"/>
                <w:sz w:val="20"/>
                <w:szCs w:val="20"/>
              </w:rPr>
              <w:t>2.能对火力发电机组设备及系统进行巡视、检查、事故处理，能判断一般的设备异常并采取相应措施；</w:t>
            </w:r>
            <w:r>
              <w:rPr>
                <w:rFonts w:hint="eastAsia" w:ascii="宋体" w:hAnsi="宋体" w:cs="Times New Roman"/>
                <w:sz w:val="20"/>
                <w:szCs w:val="20"/>
              </w:rPr>
              <w:br w:type="textWrapping"/>
            </w:r>
            <w:r>
              <w:rPr>
                <w:rFonts w:hint="eastAsia" w:ascii="宋体" w:hAnsi="宋体" w:cs="Times New Roman"/>
                <w:sz w:val="20"/>
                <w:szCs w:val="20"/>
              </w:rPr>
              <w:t>3.能对自己的值班情况进行正确、规范的记录。</w:t>
            </w:r>
            <w:r>
              <w:rPr>
                <w:rFonts w:hint="eastAsia" w:ascii="宋体" w:hAnsi="宋体" w:cs="Times New Roman"/>
                <w:sz w:val="20"/>
                <w:szCs w:val="20"/>
              </w:rPr>
              <w:br w:type="textWrapping"/>
            </w:r>
            <w:r>
              <w:rPr>
                <w:rFonts w:hint="eastAsia" w:ascii="宋体" w:hAnsi="宋体" w:cs="Times New Roman"/>
                <w:sz w:val="20"/>
                <w:szCs w:val="20"/>
              </w:rPr>
              <w:t>4.能按工作票、操作票的要求完成各项安全措施；</w:t>
            </w:r>
            <w:r>
              <w:rPr>
                <w:rFonts w:hint="eastAsia" w:ascii="宋体" w:hAnsi="宋体" w:cs="Times New Roman"/>
                <w:sz w:val="20"/>
                <w:szCs w:val="20"/>
              </w:rPr>
              <w:br w:type="textWrapping"/>
            </w:r>
            <w:r>
              <w:rPr>
                <w:rFonts w:hint="eastAsia" w:ascii="宋体" w:hAnsi="宋体" w:cs="Times New Roman"/>
                <w:sz w:val="20"/>
                <w:szCs w:val="20"/>
              </w:rPr>
              <w:t>5.掌握继电保护与自动化系统基础理论知识。</w:t>
            </w:r>
            <w:r>
              <w:rPr>
                <w:rFonts w:hint="eastAsia" w:ascii="宋体" w:hAnsi="宋体" w:cs="Times New Roman"/>
                <w:sz w:val="20"/>
                <w:szCs w:val="20"/>
              </w:rPr>
              <w:br w:type="textWrapping"/>
            </w:r>
            <w:r>
              <w:rPr>
                <w:rFonts w:hint="eastAsia" w:ascii="宋体" w:hAnsi="宋体" w:cs="Times New Roman"/>
                <w:sz w:val="20"/>
                <w:szCs w:val="20"/>
              </w:rPr>
              <w:t>6.对继电保护与自动化系统的基本原理、基本概念有着较为清晰的理解。</w:t>
            </w:r>
            <w:r>
              <w:rPr>
                <w:rFonts w:hint="eastAsia" w:ascii="宋体" w:hAnsi="宋体" w:cs="Times New Roman"/>
                <w:sz w:val="20"/>
                <w:szCs w:val="20"/>
              </w:rPr>
              <w:br w:type="textWrapping"/>
            </w:r>
            <w:r>
              <w:rPr>
                <w:rFonts w:hint="eastAsia" w:ascii="宋体" w:hAnsi="宋体" w:cs="Times New Roman"/>
                <w:sz w:val="20"/>
                <w:szCs w:val="20"/>
              </w:rPr>
              <w:t>7.熟悉电力系统二次设备及其回路。</w:t>
            </w:r>
          </w:p>
        </w:tc>
      </w:tr>
      <w:tr w14:paraId="59274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89" w:type="dxa"/>
            <w:tcBorders>
              <w:top w:val="single" w:color="auto" w:sz="4" w:space="0"/>
              <w:left w:val="single" w:color="auto" w:sz="4" w:space="0"/>
              <w:bottom w:val="single" w:color="auto" w:sz="4" w:space="0"/>
              <w:right w:val="single" w:color="auto" w:sz="4" w:space="0"/>
            </w:tcBorders>
            <w:noWrap w:val="0"/>
            <w:vAlign w:val="center"/>
          </w:tcPr>
          <w:p w14:paraId="1FDB4FDA">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知识技能</w:t>
            </w:r>
          </w:p>
        </w:tc>
        <w:tc>
          <w:tcPr>
            <w:tcW w:w="6921" w:type="dxa"/>
            <w:gridSpan w:val="5"/>
            <w:tcBorders>
              <w:top w:val="inset" w:color="auto" w:sz="6" w:space="0"/>
              <w:left w:val="inset" w:color="auto" w:sz="6" w:space="0"/>
              <w:bottom w:val="inset" w:color="auto" w:sz="6" w:space="0"/>
              <w:right w:val="inset" w:color="auto" w:sz="6" w:space="0"/>
            </w:tcBorders>
            <w:noWrap w:val="0"/>
            <w:vAlign w:val="center"/>
          </w:tcPr>
          <w:p w14:paraId="1229B78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C6：具备变配电所运行、设备安装调试及维护的能力，具备发电厂及变电站设备巡视、倒闸操作、电气试验、继电保护运维、事故处理等能力以及计算机监控系统操作和维护的基本能力；</w:t>
            </w:r>
          </w:p>
        </w:tc>
      </w:tr>
      <w:tr w14:paraId="680F6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trPr>
        <w:tc>
          <w:tcPr>
            <w:tcW w:w="1089" w:type="dxa"/>
            <w:tcBorders>
              <w:top w:val="single" w:color="auto" w:sz="4" w:space="0"/>
              <w:left w:val="single" w:color="auto" w:sz="4" w:space="0"/>
              <w:bottom w:val="single" w:color="auto" w:sz="4" w:space="0"/>
              <w:right w:val="single" w:color="auto" w:sz="4" w:space="0"/>
            </w:tcBorders>
            <w:noWrap w:val="0"/>
            <w:vAlign w:val="center"/>
          </w:tcPr>
          <w:p w14:paraId="1FB03036">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毕业要求</w:t>
            </w:r>
          </w:p>
          <w:p w14:paraId="1E6C19F7">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指标点</w:t>
            </w:r>
          </w:p>
        </w:tc>
        <w:tc>
          <w:tcPr>
            <w:tcW w:w="6921" w:type="dxa"/>
            <w:gridSpan w:val="5"/>
            <w:tcBorders>
              <w:top w:val="inset" w:color="auto" w:sz="6" w:space="0"/>
              <w:left w:val="inset" w:color="auto" w:sz="6" w:space="0"/>
              <w:bottom w:val="inset" w:color="auto" w:sz="6" w:space="0"/>
              <w:right w:val="inset" w:color="auto" w:sz="6" w:space="0"/>
            </w:tcBorders>
            <w:noWrap w:val="0"/>
            <w:vAlign w:val="center"/>
          </w:tcPr>
          <w:p w14:paraId="2D825C3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1.1. 坚定拥护中国共产党领导，树立中国特色社会主义共同理想，践行社会主义核心价值观，具有深厚的爱国情感和中华民族自豪感；</w:t>
            </w:r>
            <w:r>
              <w:rPr>
                <w:rFonts w:hint="eastAsia" w:ascii="宋体" w:hAnsi="宋体" w:cs="Times New Roman"/>
                <w:sz w:val="20"/>
                <w:szCs w:val="20"/>
              </w:rPr>
              <w:br w:type="textWrapping"/>
            </w:r>
            <w:r>
              <w:rPr>
                <w:rFonts w:hint="eastAsia" w:ascii="宋体" w:hAnsi="宋体" w:cs="Times New Roman"/>
                <w:sz w:val="20"/>
                <w:szCs w:val="20"/>
              </w:rPr>
              <w:t>7.4. 掌握本专业所涉及的发电厂及电力系统的组成、工作过程等知识；</w:t>
            </w:r>
          </w:p>
        </w:tc>
      </w:tr>
      <w:tr w14:paraId="1298F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5" w:hRule="atLeast"/>
        </w:trPr>
        <w:tc>
          <w:tcPr>
            <w:tcW w:w="1089" w:type="dxa"/>
            <w:tcBorders>
              <w:top w:val="single" w:color="auto" w:sz="4" w:space="0"/>
              <w:left w:val="single" w:color="auto" w:sz="4" w:space="0"/>
              <w:bottom w:val="single" w:color="auto" w:sz="4" w:space="0"/>
              <w:right w:val="single" w:color="auto" w:sz="4" w:space="0"/>
            </w:tcBorders>
            <w:noWrap w:val="0"/>
            <w:vAlign w:val="center"/>
          </w:tcPr>
          <w:p w14:paraId="24A1FAEA">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课程目标</w:t>
            </w:r>
          </w:p>
        </w:tc>
        <w:tc>
          <w:tcPr>
            <w:tcW w:w="6921" w:type="dxa"/>
            <w:gridSpan w:val="5"/>
            <w:tcBorders>
              <w:top w:val="inset" w:color="auto" w:sz="6" w:space="0"/>
              <w:left w:val="inset" w:color="auto" w:sz="6" w:space="0"/>
              <w:bottom w:val="inset" w:color="auto" w:sz="6" w:space="0"/>
              <w:right w:val="inset" w:color="auto" w:sz="6" w:space="0"/>
            </w:tcBorders>
            <w:noWrap w:val="0"/>
            <w:vAlign w:val="center"/>
          </w:tcPr>
          <w:p w14:paraId="159E5AA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A1：具备正确的世界观、人生观、价值观以及深厚爱国情感和中华民族自豪感，坚定拥护中国共产党领导和国家社会主义制度，在习近平新时代中国特色社会主义思想指引下，践行社会主义核心价值观；</w:t>
            </w:r>
            <w:r>
              <w:rPr>
                <w:rFonts w:hint="eastAsia" w:ascii="宋体" w:hAnsi="宋体" w:cs="Times New Roman"/>
                <w:sz w:val="20"/>
                <w:szCs w:val="20"/>
              </w:rPr>
              <w:br w:type="textWrapping"/>
            </w:r>
            <w:r>
              <w:rPr>
                <w:rFonts w:hint="eastAsia" w:ascii="宋体" w:hAnsi="宋体" w:cs="Times New Roman"/>
                <w:sz w:val="20"/>
                <w:szCs w:val="20"/>
              </w:rPr>
              <w:t>B1：掌握必备的思想道德修养与法律基础、毛泽东思想和中国特色社会主义理论体系概论、铸牢中华民族共同体意识、形势与政策、心理健康教育、科学文化基础知识和中华优秀传统文化知识；</w:t>
            </w:r>
            <w:r>
              <w:rPr>
                <w:rFonts w:hint="eastAsia" w:ascii="宋体" w:hAnsi="宋体" w:cs="Times New Roman"/>
                <w:sz w:val="20"/>
                <w:szCs w:val="20"/>
              </w:rPr>
              <w:br w:type="textWrapping"/>
            </w:r>
            <w:r>
              <w:rPr>
                <w:rFonts w:hint="eastAsia" w:ascii="宋体" w:hAnsi="宋体" w:cs="Times New Roman"/>
                <w:sz w:val="20"/>
                <w:szCs w:val="20"/>
              </w:rPr>
              <w:t>B18：掌握电厂锅炉、汽轮机设备的结构、工作原理、运行维护和单元机组、发电厂热力系统的组成、工作过程等知识。</w:t>
            </w:r>
            <w:r>
              <w:rPr>
                <w:rFonts w:hint="eastAsia" w:ascii="宋体" w:hAnsi="宋体" w:cs="Times New Roman"/>
                <w:sz w:val="20"/>
                <w:szCs w:val="20"/>
              </w:rPr>
              <w:br w:type="textWrapping"/>
            </w:r>
            <w:r>
              <w:rPr>
                <w:rFonts w:hint="eastAsia" w:ascii="宋体" w:hAnsi="宋体" w:cs="Times New Roman"/>
                <w:sz w:val="20"/>
                <w:szCs w:val="20"/>
              </w:rPr>
              <w:t>B7：掌握电力系统运行的基本知识和故障分析的基本理论，掌握潮流计算、电气设备的选型等知识；</w:t>
            </w:r>
          </w:p>
        </w:tc>
      </w:tr>
      <w:tr w14:paraId="4909B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89" w:type="dxa"/>
            <w:tcBorders>
              <w:top w:val="single" w:color="auto" w:sz="4" w:space="0"/>
              <w:left w:val="single" w:color="auto" w:sz="4" w:space="0"/>
              <w:bottom w:val="single" w:color="auto" w:sz="4" w:space="0"/>
              <w:right w:val="single" w:color="auto" w:sz="4" w:space="0"/>
            </w:tcBorders>
            <w:noWrap w:val="0"/>
            <w:vAlign w:val="center"/>
          </w:tcPr>
          <w:p w14:paraId="18A8DDD6">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教学内容</w:t>
            </w:r>
          </w:p>
        </w:tc>
        <w:tc>
          <w:tcPr>
            <w:tcW w:w="6921" w:type="dxa"/>
            <w:gridSpan w:val="5"/>
            <w:tcBorders>
              <w:top w:val="inset" w:color="auto" w:sz="6" w:space="0"/>
              <w:left w:val="inset" w:color="auto" w:sz="6" w:space="0"/>
              <w:bottom w:val="inset" w:color="auto" w:sz="6" w:space="0"/>
              <w:right w:val="inset" w:color="auto" w:sz="6" w:space="0"/>
            </w:tcBorders>
            <w:noWrap w:val="0"/>
            <w:vAlign w:val="center"/>
          </w:tcPr>
          <w:p w14:paraId="2543B24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1.电力系统常用自动调节装置、自动操作装置和故障录波等装置功能、基本结构、工作原理和特性，投退、整定原则</w:t>
            </w:r>
          </w:p>
        </w:tc>
      </w:tr>
      <w:tr w14:paraId="6EE72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089" w:type="dxa"/>
            <w:tcBorders>
              <w:top w:val="single" w:color="auto" w:sz="4" w:space="0"/>
              <w:left w:val="single" w:color="auto" w:sz="4" w:space="0"/>
              <w:bottom w:val="single" w:color="auto" w:sz="4" w:space="0"/>
              <w:right w:val="single" w:color="auto" w:sz="4" w:space="0"/>
            </w:tcBorders>
            <w:noWrap w:val="0"/>
            <w:vAlign w:val="center"/>
          </w:tcPr>
          <w:p w14:paraId="6A37E0D3">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教学要求</w:t>
            </w:r>
          </w:p>
        </w:tc>
        <w:tc>
          <w:tcPr>
            <w:tcW w:w="6921" w:type="dxa"/>
            <w:gridSpan w:val="5"/>
            <w:tcBorders>
              <w:top w:val="inset" w:color="auto" w:sz="6" w:space="0"/>
              <w:left w:val="inset" w:color="auto" w:sz="6" w:space="0"/>
              <w:bottom w:val="inset" w:color="auto" w:sz="6" w:space="0"/>
              <w:right w:val="inset" w:color="auto" w:sz="6" w:space="0"/>
            </w:tcBorders>
            <w:noWrap w:val="0"/>
            <w:vAlign w:val="center"/>
          </w:tcPr>
          <w:p w14:paraId="7194052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1.掌握继电保护及自动装置作用和在电力系统中的应用及配置情况，常见自动装置的基本工作原理、构成、故障排查</w:t>
            </w:r>
          </w:p>
        </w:tc>
      </w:tr>
      <w:tr w14:paraId="6A12C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89" w:type="dxa"/>
            <w:tcBorders>
              <w:top w:val="single" w:color="auto" w:sz="4" w:space="0"/>
              <w:left w:val="single" w:color="auto" w:sz="4" w:space="0"/>
              <w:bottom w:val="single" w:color="auto" w:sz="4" w:space="0"/>
              <w:right w:val="single" w:color="auto" w:sz="4" w:space="0"/>
            </w:tcBorders>
            <w:noWrap w:val="0"/>
            <w:vAlign w:val="center"/>
          </w:tcPr>
          <w:p w14:paraId="5A8E65FC">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教学组织形式</w:t>
            </w:r>
          </w:p>
        </w:tc>
        <w:tc>
          <w:tcPr>
            <w:tcW w:w="6921" w:type="dxa"/>
            <w:gridSpan w:val="5"/>
            <w:tcBorders>
              <w:top w:val="single" w:color="auto" w:sz="4" w:space="0"/>
              <w:left w:val="nil"/>
              <w:bottom w:val="single" w:color="auto" w:sz="4" w:space="0"/>
              <w:right w:val="single" w:color="auto" w:sz="4" w:space="0"/>
            </w:tcBorders>
            <w:noWrap w:val="0"/>
            <w:vAlign w:val="center"/>
          </w:tcPr>
          <w:p w14:paraId="5F2C5F8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任务驱动  教师主导  学生主体  小组合作  </w:t>
            </w:r>
          </w:p>
        </w:tc>
      </w:tr>
    </w:tbl>
    <w:p w14:paraId="448DBAE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bl>
      <w:tblPr>
        <w:tblStyle w:val="9"/>
        <w:tblW w:w="8025" w:type="dxa"/>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4"/>
        <w:gridCol w:w="1660"/>
        <w:gridCol w:w="1772"/>
        <w:gridCol w:w="718"/>
        <w:gridCol w:w="1756"/>
        <w:gridCol w:w="715"/>
      </w:tblGrid>
      <w:tr w14:paraId="0154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404" w:type="dxa"/>
            <w:tcBorders>
              <w:top w:val="single" w:color="auto" w:sz="4" w:space="0"/>
              <w:left w:val="single" w:color="auto" w:sz="4" w:space="0"/>
              <w:bottom w:val="single" w:color="auto" w:sz="4" w:space="0"/>
              <w:right w:val="single" w:color="auto" w:sz="4" w:space="0"/>
            </w:tcBorders>
            <w:shd w:val="clear" w:color="auto" w:fill="DCE6F2"/>
            <w:noWrap w:val="0"/>
            <w:vAlign w:val="center"/>
          </w:tcPr>
          <w:p w14:paraId="52E31AB8">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课程名称</w:t>
            </w:r>
          </w:p>
        </w:tc>
        <w:tc>
          <w:tcPr>
            <w:tcW w:w="1660" w:type="dxa"/>
            <w:tcBorders>
              <w:top w:val="single" w:color="auto" w:sz="4" w:space="0"/>
              <w:left w:val="nil"/>
              <w:bottom w:val="single" w:color="auto" w:sz="4" w:space="0"/>
              <w:right w:val="single" w:color="auto" w:sz="4" w:space="0"/>
            </w:tcBorders>
            <w:shd w:val="clear" w:color="auto" w:fill="DCE6F2"/>
            <w:noWrap w:val="0"/>
            <w:vAlign w:val="center"/>
          </w:tcPr>
          <w:p w14:paraId="61D45F28">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【85212006】</w:t>
            </w:r>
          </w:p>
        </w:tc>
        <w:tc>
          <w:tcPr>
            <w:tcW w:w="1772" w:type="dxa"/>
            <w:tcBorders>
              <w:top w:val="single" w:color="auto" w:sz="4" w:space="0"/>
              <w:left w:val="nil"/>
              <w:bottom w:val="single" w:color="auto" w:sz="4" w:space="0"/>
              <w:right w:val="single" w:color="auto" w:sz="4" w:space="0"/>
            </w:tcBorders>
            <w:shd w:val="clear" w:color="auto" w:fill="DCE6F2"/>
            <w:noWrap w:val="0"/>
            <w:vAlign w:val="center"/>
          </w:tcPr>
          <w:p w14:paraId="10BD36E5">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课程名称</w:t>
            </w:r>
          </w:p>
        </w:tc>
        <w:tc>
          <w:tcPr>
            <w:tcW w:w="3189" w:type="dxa"/>
            <w:gridSpan w:val="3"/>
            <w:tcBorders>
              <w:top w:val="single" w:color="auto" w:sz="4" w:space="0"/>
              <w:left w:val="nil"/>
              <w:bottom w:val="single" w:color="auto" w:sz="4" w:space="0"/>
              <w:right w:val="single" w:color="auto" w:sz="4" w:space="0"/>
            </w:tcBorders>
            <w:shd w:val="clear" w:color="auto" w:fill="DCE6F2"/>
            <w:noWrap w:val="0"/>
            <w:vAlign w:val="center"/>
          </w:tcPr>
          <w:p w14:paraId="4756BF57">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变电站仿真实训</w:t>
            </w:r>
          </w:p>
        </w:tc>
      </w:tr>
      <w:tr w14:paraId="5200D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404" w:type="dxa"/>
            <w:tcBorders>
              <w:top w:val="single" w:color="auto" w:sz="4" w:space="0"/>
              <w:left w:val="single" w:color="auto" w:sz="4" w:space="0"/>
              <w:bottom w:val="single" w:color="auto" w:sz="4" w:space="0"/>
              <w:right w:val="single" w:color="auto" w:sz="4" w:space="0"/>
            </w:tcBorders>
            <w:shd w:val="clear" w:color="auto" w:fill="DCE6F2"/>
            <w:noWrap w:val="0"/>
            <w:vAlign w:val="center"/>
          </w:tcPr>
          <w:p w14:paraId="6AB9B34E">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学习领域</w:t>
            </w:r>
          </w:p>
        </w:tc>
        <w:tc>
          <w:tcPr>
            <w:tcW w:w="1660" w:type="dxa"/>
            <w:tcBorders>
              <w:top w:val="single" w:color="auto" w:sz="4" w:space="0"/>
              <w:left w:val="nil"/>
              <w:bottom w:val="single" w:color="auto" w:sz="4" w:space="0"/>
              <w:right w:val="single" w:color="auto" w:sz="4" w:space="0"/>
            </w:tcBorders>
            <w:shd w:val="clear" w:color="auto" w:fill="DCE6F2"/>
            <w:noWrap w:val="0"/>
            <w:vAlign w:val="center"/>
          </w:tcPr>
          <w:p w14:paraId="2AC0991D">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专业课程模块</w:t>
            </w:r>
          </w:p>
        </w:tc>
        <w:tc>
          <w:tcPr>
            <w:tcW w:w="1772" w:type="dxa"/>
            <w:tcBorders>
              <w:top w:val="single" w:color="auto" w:sz="4" w:space="0"/>
              <w:left w:val="nil"/>
              <w:bottom w:val="single" w:color="auto" w:sz="4" w:space="0"/>
              <w:right w:val="single" w:color="auto" w:sz="4" w:space="0"/>
            </w:tcBorders>
            <w:shd w:val="clear" w:color="auto" w:fill="DCE6F2"/>
            <w:noWrap w:val="0"/>
            <w:vAlign w:val="center"/>
          </w:tcPr>
          <w:p w14:paraId="18DF8573">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课程性质</w:t>
            </w:r>
          </w:p>
        </w:tc>
        <w:tc>
          <w:tcPr>
            <w:tcW w:w="718" w:type="dxa"/>
            <w:tcBorders>
              <w:top w:val="single" w:color="auto" w:sz="4" w:space="0"/>
              <w:left w:val="nil"/>
              <w:bottom w:val="single" w:color="auto" w:sz="4" w:space="0"/>
              <w:right w:val="single" w:color="auto" w:sz="4" w:space="0"/>
            </w:tcBorders>
            <w:shd w:val="clear" w:color="auto" w:fill="DCE6F2"/>
            <w:noWrap w:val="0"/>
            <w:vAlign w:val="center"/>
          </w:tcPr>
          <w:p w14:paraId="30C08AD2">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必修</w:t>
            </w:r>
          </w:p>
        </w:tc>
        <w:tc>
          <w:tcPr>
            <w:tcW w:w="1756" w:type="dxa"/>
            <w:tcBorders>
              <w:top w:val="single" w:color="auto" w:sz="4" w:space="0"/>
              <w:left w:val="nil"/>
              <w:bottom w:val="single" w:color="auto" w:sz="4" w:space="0"/>
              <w:right w:val="single" w:color="auto" w:sz="4" w:space="0"/>
            </w:tcBorders>
            <w:shd w:val="clear" w:color="auto" w:fill="DCE6F2"/>
            <w:noWrap w:val="0"/>
            <w:vAlign w:val="center"/>
          </w:tcPr>
          <w:p w14:paraId="6EC8BC62">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课程类型</w:t>
            </w:r>
          </w:p>
        </w:tc>
        <w:tc>
          <w:tcPr>
            <w:tcW w:w="715" w:type="dxa"/>
            <w:tcBorders>
              <w:top w:val="single" w:color="auto" w:sz="4" w:space="0"/>
              <w:left w:val="nil"/>
              <w:bottom w:val="single" w:color="auto" w:sz="4" w:space="0"/>
              <w:right w:val="single" w:color="auto" w:sz="4" w:space="0"/>
            </w:tcBorders>
            <w:shd w:val="clear" w:color="auto" w:fill="DCE6F2"/>
            <w:noWrap w:val="0"/>
            <w:vAlign w:val="center"/>
          </w:tcPr>
          <w:p w14:paraId="5B3DBF86">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C类</w:t>
            </w:r>
          </w:p>
        </w:tc>
      </w:tr>
      <w:tr w14:paraId="371CA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404" w:type="dxa"/>
            <w:tcBorders>
              <w:top w:val="single" w:color="auto" w:sz="4" w:space="0"/>
              <w:left w:val="single" w:color="auto" w:sz="4" w:space="0"/>
              <w:bottom w:val="single" w:color="auto" w:sz="4" w:space="0"/>
              <w:right w:val="single" w:color="auto" w:sz="4" w:space="0"/>
            </w:tcBorders>
            <w:shd w:val="clear" w:color="auto" w:fill="DCE6F2"/>
            <w:noWrap w:val="0"/>
            <w:vAlign w:val="center"/>
          </w:tcPr>
          <w:p w14:paraId="29384949">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总学时</w:t>
            </w:r>
          </w:p>
        </w:tc>
        <w:tc>
          <w:tcPr>
            <w:tcW w:w="1660" w:type="dxa"/>
            <w:tcBorders>
              <w:top w:val="single" w:color="auto" w:sz="4" w:space="0"/>
              <w:left w:val="nil"/>
              <w:bottom w:val="single" w:color="auto" w:sz="4" w:space="0"/>
              <w:right w:val="single" w:color="auto" w:sz="4" w:space="0"/>
            </w:tcBorders>
            <w:shd w:val="clear" w:color="auto" w:fill="DCE6F2"/>
            <w:noWrap w:val="0"/>
            <w:vAlign w:val="center"/>
          </w:tcPr>
          <w:p w14:paraId="5E2EDB03">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60</w:t>
            </w:r>
          </w:p>
        </w:tc>
        <w:tc>
          <w:tcPr>
            <w:tcW w:w="1772" w:type="dxa"/>
            <w:tcBorders>
              <w:top w:val="single" w:color="auto" w:sz="4" w:space="0"/>
              <w:left w:val="nil"/>
              <w:bottom w:val="single" w:color="auto" w:sz="4" w:space="0"/>
              <w:right w:val="single" w:color="auto" w:sz="4" w:space="0"/>
            </w:tcBorders>
            <w:shd w:val="clear" w:color="auto" w:fill="DCE6F2"/>
            <w:noWrap w:val="0"/>
            <w:vAlign w:val="center"/>
          </w:tcPr>
          <w:p w14:paraId="31C4949D">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理论学时</w:t>
            </w:r>
          </w:p>
        </w:tc>
        <w:tc>
          <w:tcPr>
            <w:tcW w:w="718" w:type="dxa"/>
            <w:tcBorders>
              <w:top w:val="single" w:color="auto" w:sz="4" w:space="0"/>
              <w:left w:val="nil"/>
              <w:bottom w:val="single" w:color="auto" w:sz="4" w:space="0"/>
              <w:right w:val="single" w:color="auto" w:sz="4" w:space="0"/>
            </w:tcBorders>
            <w:shd w:val="clear" w:color="auto" w:fill="DCE6F2"/>
            <w:noWrap w:val="0"/>
            <w:vAlign w:val="center"/>
          </w:tcPr>
          <w:p w14:paraId="2A01E2D9">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0</w:t>
            </w:r>
          </w:p>
        </w:tc>
        <w:tc>
          <w:tcPr>
            <w:tcW w:w="1756" w:type="dxa"/>
            <w:tcBorders>
              <w:top w:val="single" w:color="auto" w:sz="4" w:space="0"/>
              <w:left w:val="nil"/>
              <w:bottom w:val="single" w:color="auto" w:sz="4" w:space="0"/>
              <w:right w:val="single" w:color="auto" w:sz="4" w:space="0"/>
            </w:tcBorders>
            <w:shd w:val="clear" w:color="auto" w:fill="DCE6F2"/>
            <w:noWrap w:val="0"/>
            <w:vAlign w:val="center"/>
          </w:tcPr>
          <w:p w14:paraId="36464538">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实践学时</w:t>
            </w:r>
          </w:p>
        </w:tc>
        <w:tc>
          <w:tcPr>
            <w:tcW w:w="715" w:type="dxa"/>
            <w:tcBorders>
              <w:top w:val="single" w:color="auto" w:sz="4" w:space="0"/>
              <w:left w:val="nil"/>
              <w:bottom w:val="single" w:color="auto" w:sz="4" w:space="0"/>
              <w:right w:val="single" w:color="auto" w:sz="4" w:space="0"/>
            </w:tcBorders>
            <w:shd w:val="clear" w:color="auto" w:fill="DCE6F2"/>
            <w:noWrap w:val="0"/>
            <w:vAlign w:val="center"/>
          </w:tcPr>
          <w:p w14:paraId="36F07A91">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60</w:t>
            </w:r>
          </w:p>
        </w:tc>
      </w:tr>
      <w:tr w14:paraId="40500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404" w:type="dxa"/>
            <w:tcBorders>
              <w:top w:val="single" w:color="auto" w:sz="4" w:space="0"/>
              <w:left w:val="single" w:color="auto" w:sz="4" w:space="0"/>
              <w:bottom w:val="single" w:color="auto" w:sz="4" w:space="0"/>
              <w:right w:val="single" w:color="auto" w:sz="4" w:space="0"/>
            </w:tcBorders>
            <w:shd w:val="clear" w:color="auto" w:fill="DCE6F2"/>
            <w:noWrap w:val="0"/>
            <w:vAlign w:val="center"/>
          </w:tcPr>
          <w:p w14:paraId="2687EC0D">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学分</w:t>
            </w:r>
          </w:p>
        </w:tc>
        <w:tc>
          <w:tcPr>
            <w:tcW w:w="1660" w:type="dxa"/>
            <w:tcBorders>
              <w:top w:val="single" w:color="auto" w:sz="4" w:space="0"/>
              <w:left w:val="nil"/>
              <w:bottom w:val="single" w:color="auto" w:sz="4" w:space="0"/>
              <w:right w:val="single" w:color="auto" w:sz="4" w:space="0"/>
            </w:tcBorders>
            <w:shd w:val="clear" w:color="auto" w:fill="DCE6F2"/>
            <w:noWrap w:val="0"/>
            <w:vAlign w:val="center"/>
          </w:tcPr>
          <w:p w14:paraId="24202CFE">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2</w:t>
            </w:r>
          </w:p>
        </w:tc>
        <w:tc>
          <w:tcPr>
            <w:tcW w:w="1772" w:type="dxa"/>
            <w:tcBorders>
              <w:top w:val="single" w:color="auto" w:sz="4" w:space="0"/>
              <w:left w:val="nil"/>
              <w:bottom w:val="single" w:color="auto" w:sz="4" w:space="0"/>
              <w:right w:val="single" w:color="auto" w:sz="4" w:space="0"/>
            </w:tcBorders>
            <w:shd w:val="clear" w:color="auto" w:fill="DCE6F2"/>
            <w:noWrap w:val="0"/>
            <w:vAlign w:val="center"/>
          </w:tcPr>
          <w:p w14:paraId="039DED85">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考核方式</w:t>
            </w:r>
          </w:p>
        </w:tc>
        <w:tc>
          <w:tcPr>
            <w:tcW w:w="718" w:type="dxa"/>
            <w:tcBorders>
              <w:top w:val="single" w:color="auto" w:sz="4" w:space="0"/>
              <w:left w:val="nil"/>
              <w:bottom w:val="single" w:color="auto" w:sz="4" w:space="0"/>
              <w:right w:val="single" w:color="auto" w:sz="4" w:space="0"/>
            </w:tcBorders>
            <w:shd w:val="clear" w:color="auto" w:fill="DCE6F2"/>
            <w:noWrap w:val="0"/>
            <w:vAlign w:val="center"/>
          </w:tcPr>
          <w:p w14:paraId="4ABDE2F0">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考查</w:t>
            </w:r>
          </w:p>
        </w:tc>
        <w:tc>
          <w:tcPr>
            <w:tcW w:w="1756" w:type="dxa"/>
            <w:tcBorders>
              <w:top w:val="single" w:color="auto" w:sz="4" w:space="0"/>
              <w:left w:val="nil"/>
              <w:bottom w:val="single" w:color="auto" w:sz="4" w:space="0"/>
              <w:right w:val="single" w:color="auto" w:sz="4" w:space="0"/>
            </w:tcBorders>
            <w:shd w:val="clear" w:color="auto" w:fill="DCE6F2"/>
            <w:noWrap w:val="0"/>
            <w:vAlign w:val="center"/>
          </w:tcPr>
          <w:p w14:paraId="16096F6E">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是否核心课程</w:t>
            </w:r>
          </w:p>
        </w:tc>
        <w:tc>
          <w:tcPr>
            <w:tcW w:w="715" w:type="dxa"/>
            <w:tcBorders>
              <w:top w:val="single" w:color="auto" w:sz="4" w:space="0"/>
              <w:left w:val="nil"/>
              <w:bottom w:val="single" w:color="auto" w:sz="4" w:space="0"/>
              <w:right w:val="single" w:color="auto" w:sz="4" w:space="0"/>
            </w:tcBorders>
            <w:shd w:val="clear" w:color="auto" w:fill="DCE6F2"/>
            <w:noWrap w:val="0"/>
            <w:vAlign w:val="center"/>
          </w:tcPr>
          <w:p w14:paraId="69A3D311">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是</w:t>
            </w:r>
          </w:p>
        </w:tc>
      </w:tr>
      <w:tr w14:paraId="5B2D7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1404" w:type="dxa"/>
            <w:tcBorders>
              <w:top w:val="single" w:color="auto" w:sz="4" w:space="0"/>
              <w:left w:val="single" w:color="auto" w:sz="4" w:space="0"/>
              <w:bottom w:val="single" w:color="auto" w:sz="4" w:space="0"/>
              <w:right w:val="single" w:color="auto" w:sz="4" w:space="0"/>
            </w:tcBorders>
            <w:noWrap w:val="0"/>
            <w:vAlign w:val="center"/>
          </w:tcPr>
          <w:p w14:paraId="09878657">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典型工作任务</w:t>
            </w:r>
          </w:p>
        </w:tc>
        <w:tc>
          <w:tcPr>
            <w:tcW w:w="6621" w:type="dxa"/>
            <w:gridSpan w:val="5"/>
            <w:tcBorders>
              <w:top w:val="inset" w:color="auto" w:sz="6" w:space="0"/>
              <w:left w:val="inset" w:color="auto" w:sz="6" w:space="0"/>
              <w:bottom w:val="inset" w:color="auto" w:sz="6" w:space="0"/>
              <w:right w:val="inset" w:color="auto" w:sz="6" w:space="0"/>
            </w:tcBorders>
            <w:noWrap w:val="0"/>
            <w:vAlign w:val="center"/>
          </w:tcPr>
          <w:p w14:paraId="64CF476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1.1. 电气设备的运行监控</w:t>
            </w:r>
            <w:r>
              <w:rPr>
                <w:rFonts w:hint="eastAsia" w:ascii="宋体" w:hAnsi="宋体" w:cs="Times New Roman"/>
                <w:sz w:val="20"/>
                <w:szCs w:val="20"/>
              </w:rPr>
              <w:br w:type="textWrapping"/>
            </w:r>
            <w:r>
              <w:rPr>
                <w:rFonts w:hint="eastAsia" w:ascii="宋体" w:hAnsi="宋体" w:cs="Times New Roman"/>
                <w:sz w:val="20"/>
                <w:szCs w:val="20"/>
              </w:rPr>
              <w:t>1.2. 倒闸操作</w:t>
            </w:r>
            <w:r>
              <w:rPr>
                <w:rFonts w:hint="eastAsia" w:ascii="宋体" w:hAnsi="宋体" w:cs="Times New Roman"/>
                <w:sz w:val="20"/>
                <w:szCs w:val="20"/>
              </w:rPr>
              <w:br w:type="textWrapping"/>
            </w:r>
            <w:r>
              <w:rPr>
                <w:rFonts w:hint="eastAsia" w:ascii="宋体" w:hAnsi="宋体" w:cs="Times New Roman"/>
                <w:sz w:val="20"/>
                <w:szCs w:val="20"/>
              </w:rPr>
              <w:t>4.1. 变电设备检修</w:t>
            </w:r>
            <w:r>
              <w:rPr>
                <w:rFonts w:hint="eastAsia" w:ascii="宋体" w:hAnsi="宋体" w:cs="Times New Roman"/>
                <w:sz w:val="20"/>
                <w:szCs w:val="20"/>
              </w:rPr>
              <w:br w:type="textWrapping"/>
            </w:r>
            <w:r>
              <w:rPr>
                <w:rFonts w:hint="eastAsia" w:ascii="宋体" w:hAnsi="宋体" w:cs="Times New Roman"/>
                <w:sz w:val="20"/>
                <w:szCs w:val="20"/>
              </w:rPr>
              <w:t>5.1. 继电保护装置、自动装置等二次设备安装、维护、测试。</w:t>
            </w:r>
          </w:p>
        </w:tc>
      </w:tr>
      <w:tr w14:paraId="1352A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04" w:type="dxa"/>
            <w:tcBorders>
              <w:top w:val="single" w:color="auto" w:sz="4" w:space="0"/>
              <w:left w:val="single" w:color="auto" w:sz="4" w:space="0"/>
              <w:bottom w:val="single" w:color="auto" w:sz="4" w:space="0"/>
              <w:right w:val="single" w:color="auto" w:sz="4" w:space="0"/>
            </w:tcBorders>
            <w:noWrap w:val="0"/>
            <w:vAlign w:val="center"/>
          </w:tcPr>
          <w:p w14:paraId="1BF40AD8">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工作任务</w:t>
            </w:r>
          </w:p>
          <w:p w14:paraId="3602D45C">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能力</w:t>
            </w:r>
          </w:p>
        </w:tc>
        <w:tc>
          <w:tcPr>
            <w:tcW w:w="6621" w:type="dxa"/>
            <w:gridSpan w:val="5"/>
            <w:tcBorders>
              <w:top w:val="inset" w:color="auto" w:sz="6" w:space="0"/>
              <w:left w:val="inset" w:color="auto" w:sz="6" w:space="0"/>
              <w:bottom w:val="inset" w:color="auto" w:sz="6" w:space="0"/>
              <w:right w:val="inset" w:color="auto" w:sz="6" w:space="0"/>
            </w:tcBorders>
            <w:noWrap w:val="0"/>
            <w:vAlign w:val="center"/>
          </w:tcPr>
          <w:p w14:paraId="543F337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1.具备变电设备及电气设备性能测试、继电保护维护监视、自动化技术监控的能力。</w:t>
            </w:r>
            <w:r>
              <w:rPr>
                <w:rFonts w:hint="eastAsia" w:ascii="宋体" w:hAnsi="宋体" w:cs="Times New Roman"/>
                <w:sz w:val="20"/>
                <w:szCs w:val="20"/>
              </w:rPr>
              <w:br w:type="textWrapping"/>
            </w:r>
            <w:r>
              <w:rPr>
                <w:rFonts w:hint="eastAsia" w:ascii="宋体" w:hAnsi="宋体" w:cs="Times New Roman"/>
                <w:sz w:val="20"/>
                <w:szCs w:val="20"/>
              </w:rPr>
              <w:t>2.具备操作票填写的能力；</w:t>
            </w:r>
            <w:r>
              <w:rPr>
                <w:rFonts w:hint="eastAsia" w:ascii="宋体" w:hAnsi="宋体" w:cs="Times New Roman"/>
                <w:sz w:val="20"/>
                <w:szCs w:val="20"/>
              </w:rPr>
              <w:br w:type="textWrapping"/>
            </w:r>
            <w:r>
              <w:rPr>
                <w:rFonts w:hint="eastAsia" w:ascii="宋体" w:hAnsi="宋体" w:cs="Times New Roman"/>
                <w:sz w:val="20"/>
                <w:szCs w:val="20"/>
              </w:rPr>
              <w:t>3.具备倒闸操作的技能；</w:t>
            </w:r>
            <w:r>
              <w:rPr>
                <w:rFonts w:hint="eastAsia" w:ascii="宋体" w:hAnsi="宋体" w:cs="Times New Roman"/>
                <w:sz w:val="20"/>
                <w:szCs w:val="20"/>
              </w:rPr>
              <w:br w:type="textWrapping"/>
            </w:r>
            <w:r>
              <w:rPr>
                <w:rFonts w:hint="eastAsia" w:ascii="宋体" w:hAnsi="宋体" w:cs="Times New Roman"/>
                <w:sz w:val="20"/>
                <w:szCs w:val="20"/>
              </w:rPr>
              <w:t>4.掌握发电厂及变电站电气设备的基本理论知识。</w:t>
            </w:r>
            <w:r>
              <w:rPr>
                <w:rFonts w:hint="eastAsia" w:ascii="宋体" w:hAnsi="宋体" w:cs="Times New Roman"/>
                <w:sz w:val="20"/>
                <w:szCs w:val="20"/>
              </w:rPr>
              <w:br w:type="textWrapping"/>
            </w:r>
            <w:r>
              <w:rPr>
                <w:rFonts w:hint="eastAsia" w:ascii="宋体" w:hAnsi="宋体" w:cs="Times New Roman"/>
                <w:sz w:val="20"/>
                <w:szCs w:val="20"/>
              </w:rPr>
              <w:t>5.熟悉电力系统二次设备及其回路。</w:t>
            </w:r>
          </w:p>
        </w:tc>
      </w:tr>
      <w:tr w14:paraId="5456D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9" w:hRule="atLeast"/>
        </w:trPr>
        <w:tc>
          <w:tcPr>
            <w:tcW w:w="1404" w:type="dxa"/>
            <w:tcBorders>
              <w:top w:val="single" w:color="auto" w:sz="4" w:space="0"/>
              <w:left w:val="single" w:color="auto" w:sz="4" w:space="0"/>
              <w:bottom w:val="single" w:color="auto" w:sz="4" w:space="0"/>
              <w:right w:val="single" w:color="auto" w:sz="4" w:space="0"/>
            </w:tcBorders>
            <w:noWrap w:val="0"/>
            <w:vAlign w:val="center"/>
          </w:tcPr>
          <w:p w14:paraId="61A5F17F">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知识技能</w:t>
            </w:r>
          </w:p>
        </w:tc>
        <w:tc>
          <w:tcPr>
            <w:tcW w:w="6621" w:type="dxa"/>
            <w:gridSpan w:val="5"/>
            <w:tcBorders>
              <w:top w:val="inset" w:color="auto" w:sz="6" w:space="0"/>
              <w:left w:val="inset" w:color="auto" w:sz="6" w:space="0"/>
              <w:bottom w:val="inset" w:color="auto" w:sz="6" w:space="0"/>
              <w:right w:val="inset" w:color="auto" w:sz="6" w:space="0"/>
            </w:tcBorders>
            <w:noWrap w:val="0"/>
            <w:vAlign w:val="center"/>
          </w:tcPr>
          <w:p w14:paraId="1F72520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B10：掌握电力系统运行的基本知识和故障分析相关知识、变配电所控制盘的监视与抄表，掌握变配所设备巡视与检查，倒闸操作，电气事故处理，电气安全操作技术等变电运行相关理论知识；</w:t>
            </w:r>
            <w:r>
              <w:rPr>
                <w:rFonts w:hint="eastAsia" w:ascii="宋体" w:hAnsi="宋体" w:cs="Times New Roman"/>
                <w:sz w:val="20"/>
                <w:szCs w:val="20"/>
              </w:rPr>
              <w:br w:type="textWrapping"/>
            </w:r>
            <w:r>
              <w:rPr>
                <w:rFonts w:hint="eastAsia" w:ascii="宋体" w:hAnsi="宋体" w:cs="Times New Roman"/>
                <w:sz w:val="20"/>
                <w:szCs w:val="20"/>
              </w:rPr>
              <w:t>C6：具备变配电所运行、设备安装调试及维护的能力，具备发电厂及变电站设备巡视、倒闸操作、电气试验、继电保护运维、事故处理等能力以及计算机监控系统操作和维护的基本能力；</w:t>
            </w:r>
          </w:p>
        </w:tc>
      </w:tr>
      <w:tr w14:paraId="478ED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atLeast"/>
        </w:trPr>
        <w:tc>
          <w:tcPr>
            <w:tcW w:w="1404" w:type="dxa"/>
            <w:tcBorders>
              <w:top w:val="single" w:color="auto" w:sz="4" w:space="0"/>
              <w:left w:val="single" w:color="auto" w:sz="4" w:space="0"/>
              <w:bottom w:val="single" w:color="auto" w:sz="4" w:space="0"/>
              <w:right w:val="single" w:color="auto" w:sz="4" w:space="0"/>
            </w:tcBorders>
            <w:noWrap w:val="0"/>
            <w:vAlign w:val="center"/>
          </w:tcPr>
          <w:p w14:paraId="7F145108">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毕业要求</w:t>
            </w:r>
          </w:p>
          <w:p w14:paraId="65F0EA7B">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指标点</w:t>
            </w:r>
          </w:p>
        </w:tc>
        <w:tc>
          <w:tcPr>
            <w:tcW w:w="6621" w:type="dxa"/>
            <w:gridSpan w:val="5"/>
            <w:tcBorders>
              <w:top w:val="inset" w:color="auto" w:sz="6" w:space="0"/>
              <w:left w:val="inset" w:color="auto" w:sz="6" w:space="0"/>
              <w:bottom w:val="inset" w:color="auto" w:sz="6" w:space="0"/>
              <w:right w:val="inset" w:color="auto" w:sz="6" w:space="0"/>
            </w:tcBorders>
            <w:noWrap w:val="0"/>
            <w:vAlign w:val="center"/>
          </w:tcPr>
          <w:p w14:paraId="58B491E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1.1. 坚定拥护中国共产党领导，树立中国特色社会主义共同理想，践行社会主义核心价值观，具有深厚的爱国情感和中华民族自豪感；</w:t>
            </w:r>
            <w:r>
              <w:rPr>
                <w:rFonts w:hint="eastAsia" w:ascii="宋体" w:hAnsi="宋体" w:cs="Times New Roman"/>
                <w:sz w:val="20"/>
                <w:szCs w:val="20"/>
              </w:rPr>
              <w:br w:type="textWrapping"/>
            </w:r>
            <w:r>
              <w:rPr>
                <w:rFonts w:hint="eastAsia" w:ascii="宋体" w:hAnsi="宋体" w:cs="Times New Roman"/>
                <w:sz w:val="20"/>
                <w:szCs w:val="20"/>
              </w:rPr>
              <w:t>1.2. 崇尚宪法、遵守法律、遵规守纪；</w:t>
            </w:r>
            <w:r>
              <w:rPr>
                <w:rFonts w:hint="eastAsia" w:ascii="宋体" w:hAnsi="宋体" w:cs="Times New Roman"/>
                <w:sz w:val="20"/>
                <w:szCs w:val="20"/>
              </w:rPr>
              <w:br w:type="textWrapping"/>
            </w:r>
            <w:r>
              <w:rPr>
                <w:rFonts w:hint="eastAsia" w:ascii="宋体" w:hAnsi="宋体" w:cs="Times New Roman"/>
                <w:sz w:val="20"/>
                <w:szCs w:val="20"/>
              </w:rPr>
              <w:t>9.1. 能够从事发电厂及变电站电气运行、电气设备倒闸操作；</w:t>
            </w:r>
          </w:p>
        </w:tc>
      </w:tr>
      <w:tr w14:paraId="6D7AC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2" w:hRule="atLeast"/>
        </w:trPr>
        <w:tc>
          <w:tcPr>
            <w:tcW w:w="1404" w:type="dxa"/>
            <w:tcBorders>
              <w:top w:val="single" w:color="auto" w:sz="4" w:space="0"/>
              <w:left w:val="single" w:color="auto" w:sz="4" w:space="0"/>
              <w:bottom w:val="single" w:color="auto" w:sz="4" w:space="0"/>
              <w:right w:val="single" w:color="auto" w:sz="4" w:space="0"/>
            </w:tcBorders>
            <w:noWrap w:val="0"/>
            <w:vAlign w:val="center"/>
          </w:tcPr>
          <w:p w14:paraId="26F75233">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课程目标</w:t>
            </w:r>
          </w:p>
        </w:tc>
        <w:tc>
          <w:tcPr>
            <w:tcW w:w="6621" w:type="dxa"/>
            <w:gridSpan w:val="5"/>
            <w:tcBorders>
              <w:top w:val="inset" w:color="auto" w:sz="6" w:space="0"/>
              <w:left w:val="inset" w:color="auto" w:sz="6" w:space="0"/>
              <w:bottom w:val="inset" w:color="auto" w:sz="6" w:space="0"/>
              <w:right w:val="inset" w:color="auto" w:sz="6" w:space="0"/>
            </w:tcBorders>
            <w:noWrap w:val="0"/>
            <w:vAlign w:val="center"/>
          </w:tcPr>
          <w:p w14:paraId="5544ABD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A1：具备正确的世界观、人生观、价值观以及深厚爱国情感和中华民族自豪感，坚定拥护中国共产党领导和国家社会主义制度，在习近平新时代中国特色社会主义思想指引下，践行社会主义核心价值观；</w:t>
            </w:r>
            <w:r>
              <w:rPr>
                <w:rFonts w:hint="eastAsia" w:ascii="宋体" w:hAnsi="宋体" w:cs="Times New Roman"/>
                <w:sz w:val="20"/>
                <w:szCs w:val="20"/>
              </w:rPr>
              <w:br w:type="textWrapping"/>
            </w:r>
            <w:r>
              <w:rPr>
                <w:rFonts w:hint="eastAsia" w:ascii="宋体" w:hAnsi="宋体" w:cs="Times New Roman"/>
                <w:sz w:val="20"/>
                <w:szCs w:val="20"/>
              </w:rPr>
              <w:t>A2：具备良好的职业道德和职业素质，能够崇尚宪法、遵守法律、遵规守纪，崇德向善、诚实守信、尊重生命；</w:t>
            </w:r>
            <w:r>
              <w:rPr>
                <w:rFonts w:hint="eastAsia" w:ascii="宋体" w:hAnsi="宋体" w:cs="Times New Roman"/>
                <w:sz w:val="20"/>
                <w:szCs w:val="20"/>
              </w:rPr>
              <w:br w:type="textWrapping"/>
            </w:r>
            <w:r>
              <w:rPr>
                <w:rFonts w:hint="eastAsia" w:ascii="宋体" w:hAnsi="宋体" w:cs="Times New Roman"/>
                <w:sz w:val="20"/>
                <w:szCs w:val="20"/>
              </w:rPr>
              <w:t>A8：具备良好的法律意识、质量意识、环保意识、安全意识、信息素养与创新精神；</w:t>
            </w:r>
            <w:r>
              <w:rPr>
                <w:rFonts w:hint="eastAsia" w:ascii="宋体" w:hAnsi="宋体" w:cs="Times New Roman"/>
                <w:sz w:val="20"/>
                <w:szCs w:val="20"/>
              </w:rPr>
              <w:br w:type="textWrapping"/>
            </w:r>
            <w:r>
              <w:rPr>
                <w:rFonts w:hint="eastAsia" w:ascii="宋体" w:hAnsi="宋体" w:cs="Times New Roman"/>
                <w:sz w:val="20"/>
                <w:szCs w:val="20"/>
              </w:rPr>
              <w:t>B1：掌握必备的思想道德修养与法律基础、毛泽东思想和中国特色社会主义理论体系概论、铸牢中华民族共同体意识、形势与政策、心理健康教育、科学文化基础知识和中华优秀传统文化知识；</w:t>
            </w:r>
            <w:r>
              <w:rPr>
                <w:rFonts w:hint="eastAsia" w:ascii="宋体" w:hAnsi="宋体" w:cs="Times New Roman"/>
                <w:sz w:val="20"/>
                <w:szCs w:val="20"/>
              </w:rPr>
              <w:br w:type="textWrapping"/>
            </w:r>
            <w:r>
              <w:rPr>
                <w:rFonts w:hint="eastAsia" w:ascii="宋体" w:hAnsi="宋体" w:cs="Times New Roman"/>
                <w:sz w:val="20"/>
                <w:szCs w:val="20"/>
              </w:rPr>
              <w:t>B10：掌握电力系统运行的基本知识和故障分析相关知识、变配电所控制盘的监视与抄表，掌握变配所设备巡视与检查，倒闸操作，电气事故处理，电气安全操作技术等变电运行相关理论知识；</w:t>
            </w:r>
            <w:r>
              <w:rPr>
                <w:rFonts w:hint="eastAsia" w:ascii="宋体" w:hAnsi="宋体" w:cs="Times New Roman"/>
                <w:sz w:val="20"/>
                <w:szCs w:val="20"/>
              </w:rPr>
              <w:br w:type="textWrapping"/>
            </w:r>
            <w:r>
              <w:rPr>
                <w:rFonts w:hint="eastAsia" w:ascii="宋体" w:hAnsi="宋体" w:cs="Times New Roman"/>
                <w:sz w:val="20"/>
                <w:szCs w:val="20"/>
              </w:rPr>
              <w:t>B12：掌握发电厂、变电站电气设备的基本结构、工作原理以及电气设备检修、电气设备运行与维护、安装与调试等专业知识；</w:t>
            </w:r>
            <w:r>
              <w:rPr>
                <w:rFonts w:hint="eastAsia" w:ascii="宋体" w:hAnsi="宋体" w:cs="Times New Roman"/>
                <w:sz w:val="20"/>
                <w:szCs w:val="20"/>
              </w:rPr>
              <w:br w:type="textWrapping"/>
            </w:r>
            <w:r>
              <w:rPr>
                <w:rFonts w:hint="eastAsia" w:ascii="宋体" w:hAnsi="宋体" w:cs="Times New Roman"/>
                <w:sz w:val="20"/>
                <w:szCs w:val="20"/>
              </w:rPr>
              <w:t>B5：能够熟悉企业管理、质量管理、节能减排、安全环保、与本专业相关的法律法规、职业规范以及文明生产等方面的电力企业文化；</w:t>
            </w:r>
            <w:r>
              <w:rPr>
                <w:rFonts w:hint="eastAsia" w:ascii="宋体" w:hAnsi="宋体" w:cs="Times New Roman"/>
                <w:sz w:val="20"/>
                <w:szCs w:val="20"/>
              </w:rPr>
              <w:br w:type="textWrapping"/>
            </w:r>
            <w:r>
              <w:rPr>
                <w:rFonts w:hint="eastAsia" w:ascii="宋体" w:hAnsi="宋体" w:cs="Times New Roman"/>
                <w:sz w:val="20"/>
                <w:szCs w:val="20"/>
              </w:rPr>
              <w:t>B7：掌握电力系统运行的基本知识和故障分析的基本理论，掌握潮流计算、电气设备的选型等知识；</w:t>
            </w:r>
            <w:r>
              <w:rPr>
                <w:rFonts w:hint="eastAsia" w:ascii="宋体" w:hAnsi="宋体" w:cs="Times New Roman"/>
                <w:sz w:val="20"/>
                <w:szCs w:val="20"/>
              </w:rPr>
              <w:br w:type="textWrapping"/>
            </w:r>
            <w:r>
              <w:rPr>
                <w:rFonts w:hint="eastAsia" w:ascii="宋体" w:hAnsi="宋体" w:cs="Times New Roman"/>
                <w:sz w:val="20"/>
                <w:szCs w:val="20"/>
              </w:rPr>
              <w:t>C2：具备良好的语言表达能力、沟通能力、公文和技术文件写作能力和阅读理解能力。</w:t>
            </w:r>
            <w:r>
              <w:rPr>
                <w:rFonts w:hint="eastAsia" w:ascii="宋体" w:hAnsi="宋体" w:cs="Times New Roman"/>
                <w:sz w:val="20"/>
                <w:szCs w:val="20"/>
              </w:rPr>
              <w:br w:type="textWrapping"/>
            </w:r>
            <w:r>
              <w:rPr>
                <w:rFonts w:hint="eastAsia" w:ascii="宋体" w:hAnsi="宋体" w:cs="Times New Roman"/>
                <w:sz w:val="20"/>
                <w:szCs w:val="20"/>
              </w:rPr>
              <w:t>C6：具备变配电所运行、设备安装调试及维护的能力，具备发电厂及变电站设备巡视、倒闸操作、电气试验、继电保护运维、事故处理等能力以及计算机监控系统操作和维护的基本能力；</w:t>
            </w:r>
          </w:p>
        </w:tc>
      </w:tr>
      <w:tr w14:paraId="6802D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404" w:type="dxa"/>
            <w:tcBorders>
              <w:top w:val="single" w:color="auto" w:sz="4" w:space="0"/>
              <w:left w:val="single" w:color="auto" w:sz="4" w:space="0"/>
              <w:bottom w:val="single" w:color="auto" w:sz="4" w:space="0"/>
              <w:right w:val="single" w:color="auto" w:sz="4" w:space="0"/>
            </w:tcBorders>
            <w:noWrap w:val="0"/>
            <w:vAlign w:val="center"/>
          </w:tcPr>
          <w:p w14:paraId="2608D089">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教学内容</w:t>
            </w:r>
          </w:p>
        </w:tc>
        <w:tc>
          <w:tcPr>
            <w:tcW w:w="6621" w:type="dxa"/>
            <w:gridSpan w:val="5"/>
            <w:tcBorders>
              <w:top w:val="inset" w:color="auto" w:sz="6" w:space="0"/>
              <w:left w:val="inset" w:color="auto" w:sz="6" w:space="0"/>
              <w:bottom w:val="inset" w:color="auto" w:sz="6" w:space="0"/>
              <w:right w:val="inset" w:color="auto" w:sz="6" w:space="0"/>
            </w:tcBorders>
            <w:noWrap w:val="0"/>
            <w:vAlign w:val="center"/>
          </w:tcPr>
          <w:p w14:paraId="5152A00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1.变电站的电气系统和主要电气设备的运行、操作、维护及处理事故的技术问题。</w:t>
            </w:r>
          </w:p>
        </w:tc>
      </w:tr>
      <w:tr w14:paraId="65FF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404" w:type="dxa"/>
            <w:tcBorders>
              <w:top w:val="single" w:color="auto" w:sz="4" w:space="0"/>
              <w:left w:val="single" w:color="auto" w:sz="4" w:space="0"/>
              <w:bottom w:val="single" w:color="auto" w:sz="4" w:space="0"/>
              <w:right w:val="single" w:color="auto" w:sz="4" w:space="0"/>
            </w:tcBorders>
            <w:noWrap w:val="0"/>
            <w:vAlign w:val="center"/>
          </w:tcPr>
          <w:p w14:paraId="7DAAD68A">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教学要求</w:t>
            </w:r>
          </w:p>
        </w:tc>
        <w:tc>
          <w:tcPr>
            <w:tcW w:w="6621" w:type="dxa"/>
            <w:gridSpan w:val="5"/>
            <w:tcBorders>
              <w:top w:val="inset" w:color="auto" w:sz="6" w:space="0"/>
              <w:left w:val="inset" w:color="auto" w:sz="6" w:space="0"/>
              <w:bottom w:val="inset" w:color="auto" w:sz="6" w:space="0"/>
              <w:right w:val="inset" w:color="auto" w:sz="6" w:space="0"/>
            </w:tcBorders>
            <w:noWrap w:val="0"/>
            <w:vAlign w:val="center"/>
          </w:tcPr>
          <w:p w14:paraId="5DCA37C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1.在变电站仿真机上完成实习，使学生熟悉变电站运行的正常操 作，培养学生基本操作技能</w:t>
            </w:r>
          </w:p>
        </w:tc>
      </w:tr>
      <w:tr w14:paraId="786B8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404" w:type="dxa"/>
            <w:tcBorders>
              <w:top w:val="single" w:color="auto" w:sz="4" w:space="0"/>
              <w:left w:val="single" w:color="auto" w:sz="4" w:space="0"/>
              <w:bottom w:val="single" w:color="auto" w:sz="4" w:space="0"/>
              <w:right w:val="single" w:color="auto" w:sz="4" w:space="0"/>
            </w:tcBorders>
            <w:noWrap w:val="0"/>
            <w:vAlign w:val="center"/>
          </w:tcPr>
          <w:p w14:paraId="64F3D78D">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教学组织</w:t>
            </w:r>
          </w:p>
          <w:p w14:paraId="364438FD">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形式</w:t>
            </w:r>
          </w:p>
        </w:tc>
        <w:tc>
          <w:tcPr>
            <w:tcW w:w="6621" w:type="dxa"/>
            <w:gridSpan w:val="5"/>
            <w:tcBorders>
              <w:top w:val="single" w:color="auto" w:sz="4" w:space="0"/>
              <w:left w:val="nil"/>
              <w:bottom w:val="single" w:color="auto" w:sz="4" w:space="0"/>
              <w:right w:val="single" w:color="auto" w:sz="4" w:space="0"/>
            </w:tcBorders>
            <w:noWrap w:val="0"/>
            <w:vAlign w:val="center"/>
          </w:tcPr>
          <w:p w14:paraId="6790873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任务驱动  教师主导  学生主体  小组合作  </w:t>
            </w:r>
          </w:p>
        </w:tc>
      </w:tr>
      <w:tr w14:paraId="5BF1F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404" w:type="dxa"/>
            <w:tcBorders>
              <w:top w:val="single" w:color="auto" w:sz="4" w:space="0"/>
              <w:left w:val="single" w:color="auto" w:sz="4" w:space="0"/>
              <w:bottom w:val="single" w:color="auto" w:sz="4" w:space="0"/>
              <w:right w:val="single" w:color="auto" w:sz="4" w:space="0"/>
            </w:tcBorders>
            <w:noWrap w:val="0"/>
            <w:vAlign w:val="center"/>
          </w:tcPr>
          <w:p w14:paraId="2A18CC0F">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证书考核</w:t>
            </w:r>
          </w:p>
          <w:p w14:paraId="4E311873">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内容</w:t>
            </w:r>
          </w:p>
        </w:tc>
        <w:tc>
          <w:tcPr>
            <w:tcW w:w="6621" w:type="dxa"/>
            <w:gridSpan w:val="5"/>
            <w:tcBorders>
              <w:top w:val="inset" w:color="auto" w:sz="6" w:space="0"/>
              <w:left w:val="inset" w:color="auto" w:sz="6" w:space="0"/>
              <w:bottom w:val="inset" w:color="auto" w:sz="6" w:space="0"/>
              <w:right w:val="inset" w:color="auto" w:sz="6" w:space="0"/>
            </w:tcBorders>
            <w:noWrap w:val="0"/>
            <w:vAlign w:val="center"/>
          </w:tcPr>
          <w:p w14:paraId="21E6BE9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能完成变电站线路、断路器倒闸操作操作票的填写及审查。能完成变电站线路、断路器、变压器、母线、站用电切换倒闸操作 </w:t>
            </w:r>
          </w:p>
        </w:tc>
      </w:tr>
    </w:tbl>
    <w:p w14:paraId="0255919A">
      <w:pPr>
        <w:keepNext w:val="0"/>
        <w:keepLines w:val="0"/>
        <w:pageBreakBefore w:val="0"/>
        <w:widowControl w:val="0"/>
        <w:numPr>
          <w:ilvl w:val="0"/>
          <w:numId w:val="16"/>
        </w:numPr>
        <w:kinsoku/>
        <w:wordWrap/>
        <w:overflowPunct/>
        <w:topLinePunct w:val="0"/>
        <w:autoSpaceDE/>
        <w:autoSpaceDN/>
        <w:bidi w:val="0"/>
        <w:adjustRightInd/>
        <w:snapToGrid/>
        <w:spacing w:beforeAutospacing="0" w:afterAutospacing="0" w:line="440" w:lineRule="exact"/>
        <w:ind w:left="0" w:firstLine="442" w:firstLineChars="200"/>
        <w:textAlignment w:val="auto"/>
        <w:rPr>
          <w:b/>
          <w:bCs/>
          <w:sz w:val="24"/>
          <w:szCs w:val="24"/>
        </w:rPr>
      </w:pPr>
      <w:r>
        <w:rPr>
          <w:rFonts w:hint="eastAsia" w:ascii="宋体" w:hAnsi="宋体"/>
          <w:b/>
          <w:bCs/>
          <w:sz w:val="22"/>
          <w:szCs w:val="22"/>
        </w:rPr>
        <w:t xml:space="preserve"> </w:t>
      </w:r>
      <w:r>
        <w:rPr>
          <w:rFonts w:hint="eastAsia" w:ascii="宋体" w:hAnsi="宋体"/>
          <w:b/>
          <w:bCs/>
          <w:sz w:val="24"/>
          <w:szCs w:val="24"/>
        </w:rPr>
        <w:t>实施保障</w:t>
      </w:r>
      <w:r>
        <w:rPr>
          <w:b/>
          <w:bCs/>
          <w:sz w:val="24"/>
          <w:szCs w:val="24"/>
        </w:rPr>
        <w:t xml:space="preserve"> </w:t>
      </w:r>
    </w:p>
    <w:p w14:paraId="4E0E4D43">
      <w:pPr>
        <w:keepNext w:val="0"/>
        <w:keepLines w:val="0"/>
        <w:pageBreakBefore w:val="0"/>
        <w:widowControl w:val="0"/>
        <w:numPr>
          <w:ilvl w:val="0"/>
          <w:numId w:val="24"/>
        </w:numPr>
        <w:tabs>
          <w:tab w:val="left" w:pos="0"/>
        </w:tabs>
        <w:kinsoku/>
        <w:wordWrap/>
        <w:overflowPunct/>
        <w:topLinePunct w:val="0"/>
        <w:autoSpaceDE/>
        <w:autoSpaceDN/>
        <w:bidi w:val="0"/>
        <w:adjustRightInd/>
        <w:snapToGrid/>
        <w:spacing w:beforeAutospacing="0" w:afterAutospacing="0" w:line="440" w:lineRule="exact"/>
        <w:ind w:left="0" w:firstLine="482" w:firstLineChars="200"/>
        <w:textAlignment w:val="auto"/>
        <w:rPr>
          <w:rFonts w:ascii="宋体" w:hAnsi="宋体"/>
          <w:sz w:val="24"/>
          <w:szCs w:val="24"/>
        </w:rPr>
      </w:pPr>
      <w:r>
        <w:rPr>
          <w:rFonts w:hint="eastAsia" w:ascii="宋体" w:hAnsi="宋体"/>
          <w:b/>
          <w:bCs/>
          <w:sz w:val="24"/>
          <w:szCs w:val="24"/>
        </w:rPr>
        <w:t>师资队伍</w:t>
      </w:r>
      <w:r>
        <w:rPr>
          <w:sz w:val="24"/>
          <w:szCs w:val="24"/>
        </w:rPr>
        <w:t xml:space="preserve"> </w:t>
      </w:r>
    </w:p>
    <w:p w14:paraId="16E9A4DA">
      <w:pPr>
        <w:pStyle w:val="31"/>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left="0" w:firstLine="480" w:firstLineChars="200"/>
        <w:textAlignment w:val="auto"/>
        <w:rPr>
          <w:rFonts w:hint="eastAsia"/>
          <w:sz w:val="24"/>
          <w:szCs w:val="24"/>
        </w:rPr>
      </w:pPr>
      <w:r>
        <w:rPr>
          <w:rFonts w:hint="eastAsia"/>
          <w:sz w:val="24"/>
          <w:szCs w:val="24"/>
        </w:rPr>
        <w:t>为确保发电厂及电力系统专业人才培养方案的顺利实施，</w:t>
      </w:r>
      <w:r>
        <w:rPr>
          <w:rFonts w:hint="eastAsia"/>
          <w:sz w:val="24"/>
          <w:szCs w:val="24"/>
          <w:lang w:val="en-US" w:eastAsia="zh-CN"/>
        </w:rPr>
        <w:t>**</w:t>
      </w:r>
      <w:r>
        <w:rPr>
          <w:rFonts w:hint="eastAsia"/>
          <w:sz w:val="24"/>
          <w:szCs w:val="24"/>
        </w:rPr>
        <w:t>系</w:t>
      </w:r>
      <w:r>
        <w:rPr>
          <w:rFonts w:hint="eastAsia"/>
          <w:sz w:val="24"/>
          <w:szCs w:val="24"/>
          <w:lang w:val="en-US" w:eastAsia="zh-CN"/>
        </w:rPr>
        <w:t>**</w:t>
      </w:r>
      <w:r>
        <w:rPr>
          <w:rFonts w:hint="eastAsia"/>
          <w:sz w:val="24"/>
          <w:szCs w:val="24"/>
        </w:rPr>
        <w:t>教研室现具备一支热爱教育、专兼结合、专业能力强、教学方法新、教学效果好、专业知识扎实，能积极参与课堂教学改革并出色地完成学院交给的各项任务，熟练掌握现代化教育技术，有良好的品行和团结协作精神，具有先进的高职教育理念和实践技能的双师素质教学团队。教师平均年龄40岁，是一支年轻有为、积极稳健、结构合理的教师队伍。拥有高级职称教师已占到系部教师总数的60%以上，“双师型”教师比例达到100%，在全国各级专业期刊发表论文近百篇。这支队伍发展目标明确、教育科研能力强、合作良好、梯队合理，是专业建设成功的保证因素。</w:t>
      </w:r>
    </w:p>
    <w:p w14:paraId="56C4372D">
      <w:pPr>
        <w:pStyle w:val="31"/>
        <w:keepNext w:val="0"/>
        <w:keepLines w:val="0"/>
        <w:pageBreakBefore w:val="0"/>
        <w:kinsoku/>
        <w:wordWrap/>
        <w:overflowPunct/>
        <w:topLinePunct w:val="0"/>
        <w:autoSpaceDE/>
        <w:autoSpaceDN/>
        <w:bidi w:val="0"/>
        <w:adjustRightInd/>
        <w:snapToGrid/>
        <w:spacing w:before="0" w:beforeAutospacing="0" w:after="0" w:afterAutospacing="0"/>
        <w:ind w:left="0" w:firstLine="500"/>
        <w:jc w:val="center"/>
        <w:textAlignment w:val="auto"/>
        <w:rPr>
          <w:rFonts w:hint="eastAsia"/>
          <w:sz w:val="24"/>
          <w:szCs w:val="24"/>
        </w:rPr>
      </w:pPr>
      <w:r>
        <w:rPr>
          <w:sz w:val="24"/>
          <w:szCs w:val="24"/>
        </w:rPr>
        <w:drawing>
          <wp:inline distT="0" distB="0" distL="114300" distR="114300">
            <wp:extent cx="3019425" cy="1965960"/>
            <wp:effectExtent l="0" t="0" r="9525" b="15240"/>
            <wp:docPr id="13" name="图片 1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IMG_259"/>
                    <pic:cNvPicPr>
                      <a:picLocks noChangeAspect="1"/>
                    </pic:cNvPicPr>
                  </pic:nvPicPr>
                  <pic:blipFill>
                    <a:blip r:embed="rId22"/>
                    <a:stretch>
                      <a:fillRect/>
                    </a:stretch>
                  </pic:blipFill>
                  <pic:spPr>
                    <a:xfrm>
                      <a:off x="0" y="0"/>
                      <a:ext cx="3019425" cy="1965960"/>
                    </a:xfrm>
                    <a:prstGeom prst="rect">
                      <a:avLst/>
                    </a:prstGeom>
                    <a:noFill/>
                    <a:ln>
                      <a:noFill/>
                    </a:ln>
                  </pic:spPr>
                </pic:pic>
              </a:graphicData>
            </a:graphic>
          </wp:inline>
        </w:drawing>
      </w:r>
    </w:p>
    <w:p w14:paraId="3380F0A3">
      <w:pPr>
        <w:keepNext w:val="0"/>
        <w:keepLines w:val="0"/>
        <w:pageBreakBefore w:val="0"/>
        <w:numPr>
          <w:ilvl w:val="0"/>
          <w:numId w:val="24"/>
        </w:numPr>
        <w:tabs>
          <w:tab w:val="left" w:pos="0"/>
        </w:tabs>
        <w:kinsoku/>
        <w:wordWrap/>
        <w:overflowPunct/>
        <w:topLinePunct w:val="0"/>
        <w:autoSpaceDE/>
        <w:autoSpaceDN/>
        <w:bidi w:val="0"/>
        <w:adjustRightInd/>
        <w:snapToGrid/>
        <w:spacing w:beforeAutospacing="0" w:afterAutospacing="0" w:line="440" w:lineRule="exact"/>
        <w:ind w:left="0" w:firstLine="482" w:firstLineChars="200"/>
        <w:textAlignment w:val="auto"/>
        <w:rPr>
          <w:rFonts w:hint="eastAsia" w:ascii="宋体" w:hAnsi="宋体"/>
          <w:sz w:val="24"/>
          <w:szCs w:val="24"/>
        </w:rPr>
      </w:pPr>
      <w:r>
        <w:rPr>
          <w:rFonts w:hint="eastAsia" w:ascii="宋体" w:hAnsi="宋体"/>
          <w:b/>
          <w:bCs/>
          <w:sz w:val="24"/>
          <w:szCs w:val="24"/>
        </w:rPr>
        <w:t>教学设施</w:t>
      </w:r>
      <w:r>
        <w:rPr>
          <w:sz w:val="24"/>
          <w:szCs w:val="24"/>
        </w:rPr>
        <w:t xml:space="preserve"> </w:t>
      </w:r>
    </w:p>
    <w:p w14:paraId="6B3BC425">
      <w:pPr>
        <w:pStyle w:val="31"/>
        <w:keepNext w:val="0"/>
        <w:keepLines w:val="0"/>
        <w:pageBreakBefore w:val="0"/>
        <w:kinsoku/>
        <w:wordWrap/>
        <w:overflowPunct/>
        <w:topLinePunct w:val="0"/>
        <w:autoSpaceDE/>
        <w:autoSpaceDN/>
        <w:bidi w:val="0"/>
        <w:adjustRightInd/>
        <w:snapToGrid/>
        <w:spacing w:before="0" w:beforeAutospacing="0" w:after="0" w:afterAutospacing="0" w:line="440" w:lineRule="exact"/>
        <w:ind w:left="0" w:firstLine="480" w:firstLineChars="200"/>
        <w:textAlignment w:val="auto"/>
        <w:rPr>
          <w:rFonts w:hint="eastAsia"/>
          <w:sz w:val="24"/>
          <w:szCs w:val="24"/>
        </w:rPr>
      </w:pPr>
      <w:r>
        <w:rPr>
          <w:rFonts w:hint="eastAsia"/>
          <w:color w:val="333333"/>
          <w:sz w:val="24"/>
          <w:szCs w:val="24"/>
          <w:shd w:val="clear" w:color="auto" w:fill="FFFFFF"/>
        </w:rPr>
        <w:t>教学设施能满足本专业人才培养实施需要。</w:t>
      </w:r>
    </w:p>
    <w:p w14:paraId="384A4EBB">
      <w:pPr>
        <w:pStyle w:val="31"/>
        <w:keepNext w:val="0"/>
        <w:keepLines w:val="0"/>
        <w:pageBreakBefore w:val="0"/>
        <w:kinsoku/>
        <w:wordWrap/>
        <w:overflowPunct/>
        <w:topLinePunct w:val="0"/>
        <w:autoSpaceDE/>
        <w:autoSpaceDN/>
        <w:bidi w:val="0"/>
        <w:adjustRightInd/>
        <w:snapToGrid/>
        <w:spacing w:before="0" w:beforeAutospacing="0" w:after="0" w:afterAutospacing="0" w:line="440" w:lineRule="exact"/>
        <w:ind w:left="0" w:firstLine="480" w:firstLineChars="200"/>
        <w:textAlignment w:val="auto"/>
        <w:rPr>
          <w:rFonts w:hint="eastAsia"/>
          <w:sz w:val="24"/>
          <w:szCs w:val="24"/>
        </w:rPr>
      </w:pPr>
      <w:r>
        <w:rPr>
          <w:rFonts w:hint="eastAsia"/>
          <w:color w:val="333333"/>
          <w:sz w:val="24"/>
          <w:szCs w:val="24"/>
          <w:shd w:val="clear" w:color="auto" w:fill="FFFFFF"/>
        </w:rPr>
        <w:t>1.校内实训环境</w:t>
      </w:r>
    </w:p>
    <w:p w14:paraId="29FB803C">
      <w:pPr>
        <w:pStyle w:val="31"/>
        <w:keepNext w:val="0"/>
        <w:keepLines w:val="0"/>
        <w:pageBreakBefore w:val="0"/>
        <w:kinsoku/>
        <w:wordWrap/>
        <w:overflowPunct/>
        <w:topLinePunct w:val="0"/>
        <w:autoSpaceDE/>
        <w:autoSpaceDN/>
        <w:bidi w:val="0"/>
        <w:adjustRightInd/>
        <w:snapToGrid/>
        <w:spacing w:before="0" w:beforeAutospacing="0" w:after="0" w:afterAutospacing="0" w:line="440" w:lineRule="exact"/>
        <w:ind w:left="0" w:firstLine="480" w:firstLineChars="200"/>
        <w:textAlignment w:val="auto"/>
        <w:rPr>
          <w:rFonts w:hint="eastAsia"/>
          <w:sz w:val="24"/>
          <w:szCs w:val="24"/>
        </w:rPr>
      </w:pPr>
      <w:r>
        <w:rPr>
          <w:rFonts w:hint="eastAsia"/>
          <w:color w:val="333333"/>
          <w:sz w:val="24"/>
          <w:szCs w:val="24"/>
          <w:shd w:val="clear" w:color="auto" w:fill="FFFFFF"/>
        </w:rPr>
        <w:t>校内实训场地设施配备能够满足本专业课程实训的需要，设备、设施利用率较高。拥有发电厂仿真实训室、变电站仿真实训室、风光互补发电系统安装与调试实训室、电工实训室、电机实训室、电子实训室等多个实训室。</w:t>
      </w:r>
    </w:p>
    <w:p w14:paraId="6EE77CF6">
      <w:pPr>
        <w:pStyle w:val="31"/>
        <w:keepNext w:val="0"/>
        <w:keepLines w:val="0"/>
        <w:pageBreakBefore w:val="0"/>
        <w:kinsoku/>
        <w:wordWrap/>
        <w:overflowPunct/>
        <w:topLinePunct w:val="0"/>
        <w:autoSpaceDE/>
        <w:autoSpaceDN/>
        <w:bidi w:val="0"/>
        <w:adjustRightInd/>
        <w:snapToGrid/>
        <w:spacing w:before="0" w:beforeAutospacing="0" w:after="0" w:afterAutospacing="0" w:line="440" w:lineRule="exact"/>
        <w:ind w:left="0" w:firstLine="480" w:firstLineChars="200"/>
        <w:textAlignment w:val="auto"/>
        <w:rPr>
          <w:rFonts w:hint="eastAsia"/>
          <w:sz w:val="24"/>
          <w:szCs w:val="24"/>
        </w:rPr>
      </w:pPr>
      <w:r>
        <w:rPr>
          <w:rFonts w:hint="eastAsia"/>
          <w:color w:val="333333"/>
          <w:sz w:val="24"/>
          <w:szCs w:val="24"/>
          <w:shd w:val="clear" w:color="auto" w:fill="FFFFFF"/>
        </w:rPr>
        <w:t>2.校外实训基地</w:t>
      </w:r>
    </w:p>
    <w:p w14:paraId="106FAB09">
      <w:pPr>
        <w:pStyle w:val="31"/>
        <w:keepNext w:val="0"/>
        <w:keepLines w:val="0"/>
        <w:pageBreakBefore w:val="0"/>
        <w:kinsoku/>
        <w:wordWrap/>
        <w:overflowPunct/>
        <w:topLinePunct w:val="0"/>
        <w:autoSpaceDE/>
        <w:autoSpaceDN/>
        <w:bidi w:val="0"/>
        <w:adjustRightInd/>
        <w:snapToGrid/>
        <w:spacing w:before="0" w:beforeAutospacing="0" w:after="0" w:afterAutospacing="0" w:line="440" w:lineRule="exact"/>
        <w:ind w:left="0" w:firstLine="480" w:firstLineChars="200"/>
        <w:textAlignment w:val="auto"/>
        <w:rPr>
          <w:rFonts w:hint="eastAsia"/>
          <w:sz w:val="24"/>
          <w:szCs w:val="24"/>
        </w:rPr>
      </w:pPr>
      <w:r>
        <w:rPr>
          <w:rFonts w:hint="eastAsia"/>
          <w:color w:val="333333"/>
          <w:sz w:val="24"/>
          <w:szCs w:val="24"/>
          <w:shd w:val="clear" w:color="auto" w:fill="FFFFFF"/>
        </w:rPr>
        <w:t>校外实训基地布点合理，功能明确，为专业课程的实践教学提供真实的工作环境，能够满足学生了解企业实际的需要。院系积极开展与企业合作，与</w:t>
      </w:r>
      <w:r>
        <w:rPr>
          <w:rFonts w:hint="eastAsia"/>
          <w:color w:val="333333"/>
          <w:sz w:val="24"/>
          <w:szCs w:val="24"/>
          <w:shd w:val="clear" w:color="auto" w:fill="FFFFFF"/>
          <w:lang w:val="en-US" w:eastAsia="zh-CN"/>
        </w:rPr>
        <w:t>本地</w:t>
      </w:r>
      <w:r>
        <w:rPr>
          <w:rFonts w:hint="eastAsia"/>
          <w:color w:val="333333"/>
          <w:sz w:val="24"/>
          <w:szCs w:val="24"/>
          <w:shd w:val="clear" w:color="auto" w:fill="FFFFFF"/>
        </w:rPr>
        <w:t>热电厂、</w:t>
      </w:r>
      <w:r>
        <w:rPr>
          <w:rFonts w:hint="eastAsia"/>
          <w:color w:val="333333"/>
          <w:sz w:val="24"/>
          <w:szCs w:val="24"/>
          <w:shd w:val="clear" w:color="auto" w:fill="FFFFFF"/>
          <w:lang w:val="en-US" w:eastAsia="zh-CN"/>
        </w:rPr>
        <w:t>某</w:t>
      </w:r>
      <w:r>
        <w:rPr>
          <w:rFonts w:hint="eastAsia"/>
          <w:color w:val="333333"/>
          <w:sz w:val="24"/>
          <w:szCs w:val="24"/>
          <w:shd w:val="clear" w:color="auto" w:fill="FFFFFF"/>
        </w:rPr>
        <w:t>热电厂等多家企业建立了稳定的合作关系，形成了校外生产性实训基地。企业派出技术人员指导学生实习。目前，校外实习基地运行良好。</w:t>
      </w:r>
    </w:p>
    <w:p w14:paraId="39D3520B">
      <w:pPr>
        <w:keepNext w:val="0"/>
        <w:keepLines w:val="0"/>
        <w:pageBreakBefore w:val="0"/>
        <w:widowControl w:val="0"/>
        <w:numPr>
          <w:ilvl w:val="0"/>
          <w:numId w:val="24"/>
        </w:numPr>
        <w:tabs>
          <w:tab w:val="left" w:pos="0"/>
        </w:tabs>
        <w:kinsoku/>
        <w:wordWrap/>
        <w:overflowPunct/>
        <w:topLinePunct w:val="0"/>
        <w:autoSpaceDE/>
        <w:autoSpaceDN/>
        <w:bidi w:val="0"/>
        <w:adjustRightInd/>
        <w:snapToGrid/>
        <w:spacing w:beforeAutospacing="0" w:afterAutospacing="0" w:line="440" w:lineRule="exact"/>
        <w:ind w:left="0" w:firstLine="482" w:firstLineChars="200"/>
        <w:textAlignment w:val="auto"/>
        <w:rPr>
          <w:rFonts w:hint="eastAsia" w:ascii="宋体" w:hAnsi="宋体" w:cs="Times New Roman"/>
          <w:b/>
          <w:bCs/>
          <w:sz w:val="24"/>
          <w:szCs w:val="24"/>
        </w:rPr>
      </w:pPr>
      <w:r>
        <w:rPr>
          <w:rFonts w:hint="eastAsia" w:ascii="宋体" w:hAnsi="宋体" w:cs="Times New Roman"/>
          <w:b/>
          <w:bCs/>
          <w:sz w:val="24"/>
          <w:szCs w:val="24"/>
        </w:rPr>
        <w:t>校内实训场地</w:t>
      </w:r>
      <w:r>
        <w:rPr>
          <w:rFonts w:hint="eastAsia" w:ascii="宋体" w:hAnsi="宋体" w:cs="Times New Roman"/>
          <w:b/>
          <w:bCs/>
          <w:sz w:val="24"/>
          <w:szCs w:val="24"/>
          <w:lang w:val="en-US" w:eastAsia="zh-CN"/>
        </w:rPr>
        <w:t>设</w:t>
      </w:r>
      <w:r>
        <w:rPr>
          <w:rFonts w:hint="eastAsia" w:ascii="宋体" w:hAnsi="宋体" w:cs="Times New Roman"/>
          <w:b/>
          <w:bCs/>
          <w:sz w:val="24"/>
          <w:szCs w:val="24"/>
        </w:rPr>
        <w:t>施</w:t>
      </w:r>
    </w:p>
    <w:tbl>
      <w:tblPr>
        <w:tblStyle w:val="9"/>
        <w:tblW w:w="7987" w:type="dxa"/>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7"/>
        <w:gridCol w:w="2235"/>
        <w:gridCol w:w="1371"/>
        <w:gridCol w:w="1717"/>
        <w:gridCol w:w="1367"/>
      </w:tblGrid>
      <w:tr w14:paraId="7B90B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297" w:type="dxa"/>
            <w:tcBorders>
              <w:top w:val="single" w:color="auto" w:sz="4" w:space="0"/>
              <w:left w:val="single" w:color="auto" w:sz="4" w:space="0"/>
              <w:bottom w:val="single" w:color="auto" w:sz="4" w:space="0"/>
              <w:right w:val="single" w:color="auto" w:sz="4" w:space="0"/>
            </w:tcBorders>
            <w:shd w:val="clear" w:color="auto" w:fill="DCE6F2"/>
            <w:noWrap w:val="0"/>
            <w:vAlign w:val="center"/>
          </w:tcPr>
          <w:p w14:paraId="1A006FFB">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实训室名称</w:t>
            </w:r>
          </w:p>
        </w:tc>
        <w:tc>
          <w:tcPr>
            <w:tcW w:w="6690" w:type="dxa"/>
            <w:gridSpan w:val="4"/>
            <w:tcBorders>
              <w:top w:val="single" w:color="auto" w:sz="4" w:space="0"/>
              <w:left w:val="nil"/>
              <w:bottom w:val="single" w:color="auto" w:sz="4" w:space="0"/>
              <w:right w:val="single" w:color="auto" w:sz="4" w:space="0"/>
            </w:tcBorders>
            <w:shd w:val="clear" w:color="auto" w:fill="DCE6F2"/>
            <w:noWrap w:val="0"/>
            <w:vAlign w:val="center"/>
          </w:tcPr>
          <w:p w14:paraId="7CE835E9">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电子实训室</w:t>
            </w:r>
          </w:p>
        </w:tc>
      </w:tr>
      <w:tr w14:paraId="68482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297" w:type="dxa"/>
            <w:tcBorders>
              <w:top w:val="single" w:color="auto" w:sz="4" w:space="0"/>
              <w:left w:val="single" w:color="auto" w:sz="4" w:space="0"/>
              <w:bottom w:val="single" w:color="auto" w:sz="4" w:space="0"/>
              <w:right w:val="single" w:color="auto" w:sz="4" w:space="0"/>
            </w:tcBorders>
            <w:noWrap w:val="0"/>
            <w:vAlign w:val="center"/>
          </w:tcPr>
          <w:p w14:paraId="0DD0B343">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面积</w:t>
            </w:r>
          </w:p>
        </w:tc>
        <w:tc>
          <w:tcPr>
            <w:tcW w:w="6690" w:type="dxa"/>
            <w:gridSpan w:val="4"/>
            <w:tcBorders>
              <w:top w:val="single" w:color="auto" w:sz="4" w:space="0"/>
              <w:left w:val="nil"/>
              <w:bottom w:val="single" w:color="auto" w:sz="4" w:space="0"/>
              <w:right w:val="single" w:color="auto" w:sz="4" w:space="0"/>
            </w:tcBorders>
            <w:noWrap w:val="0"/>
            <w:vAlign w:val="center"/>
          </w:tcPr>
          <w:p w14:paraId="6C925D4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70 ㎡</w:t>
            </w:r>
          </w:p>
        </w:tc>
      </w:tr>
      <w:tr w14:paraId="7158A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97" w:type="dxa"/>
            <w:tcBorders>
              <w:top w:val="single" w:color="auto" w:sz="4" w:space="0"/>
              <w:left w:val="single" w:color="auto" w:sz="4" w:space="0"/>
              <w:bottom w:val="single" w:color="auto" w:sz="4" w:space="0"/>
              <w:right w:val="single" w:color="auto" w:sz="4" w:space="0"/>
            </w:tcBorders>
            <w:noWrap w:val="0"/>
            <w:vAlign w:val="center"/>
          </w:tcPr>
          <w:p w14:paraId="32D87AD5">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工位数</w:t>
            </w:r>
          </w:p>
        </w:tc>
        <w:tc>
          <w:tcPr>
            <w:tcW w:w="6690" w:type="dxa"/>
            <w:gridSpan w:val="4"/>
            <w:tcBorders>
              <w:top w:val="single" w:color="auto" w:sz="4" w:space="0"/>
              <w:left w:val="nil"/>
              <w:bottom w:val="single" w:color="auto" w:sz="4" w:space="0"/>
              <w:right w:val="single" w:color="auto" w:sz="4" w:space="0"/>
            </w:tcBorders>
            <w:noWrap w:val="0"/>
            <w:vAlign w:val="center"/>
          </w:tcPr>
          <w:p w14:paraId="22A3B6D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20 个</w:t>
            </w:r>
          </w:p>
        </w:tc>
      </w:tr>
      <w:tr w14:paraId="6C949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297" w:type="dxa"/>
            <w:tcBorders>
              <w:top w:val="single" w:color="auto" w:sz="4" w:space="0"/>
              <w:left w:val="single" w:color="auto" w:sz="4" w:space="0"/>
              <w:bottom w:val="single" w:color="auto" w:sz="4" w:space="0"/>
              <w:right w:val="single" w:color="auto" w:sz="4" w:space="0"/>
            </w:tcBorders>
            <w:noWrap w:val="0"/>
            <w:vAlign w:val="center"/>
          </w:tcPr>
          <w:p w14:paraId="2B320F91">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ascii="宋体" w:hAnsi="宋体" w:cs="Times New Roman"/>
                <w:sz w:val="20"/>
                <w:szCs w:val="20"/>
              </w:rPr>
            </w:pPr>
            <w:r>
              <w:rPr>
                <w:rFonts w:hint="eastAsia" w:ascii="宋体" w:hAnsi="宋体" w:cs="Times New Roman"/>
                <w:sz w:val="20"/>
                <w:szCs w:val="20"/>
              </w:rPr>
              <w:t>服务课程</w:t>
            </w:r>
          </w:p>
        </w:tc>
        <w:tc>
          <w:tcPr>
            <w:tcW w:w="6690" w:type="dxa"/>
            <w:gridSpan w:val="4"/>
            <w:tcBorders>
              <w:top w:val="inset" w:color="auto" w:sz="6" w:space="0"/>
              <w:left w:val="inset" w:color="auto" w:sz="6" w:space="0"/>
              <w:bottom w:val="inset" w:color="auto" w:sz="6" w:space="0"/>
              <w:right w:val="inset" w:color="auto" w:sz="6" w:space="0"/>
            </w:tcBorders>
            <w:noWrap w:val="0"/>
            <w:vAlign w:val="center"/>
          </w:tcPr>
          <w:p w14:paraId="56FD0BB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[85212007]电子技术</w:t>
            </w:r>
          </w:p>
        </w:tc>
      </w:tr>
      <w:tr w14:paraId="6BF84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297" w:type="dxa"/>
            <w:tcBorders>
              <w:top w:val="single" w:color="auto" w:sz="4" w:space="0"/>
              <w:left w:val="single" w:color="auto" w:sz="4" w:space="0"/>
              <w:bottom w:val="single" w:color="auto" w:sz="4" w:space="0"/>
              <w:right w:val="single" w:color="auto" w:sz="4" w:space="0"/>
            </w:tcBorders>
            <w:noWrap w:val="0"/>
            <w:vAlign w:val="center"/>
          </w:tcPr>
          <w:p w14:paraId="46074720">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ascii="宋体" w:hAnsi="宋体" w:cs="Times New Roman"/>
                <w:sz w:val="20"/>
                <w:szCs w:val="20"/>
              </w:rPr>
            </w:pPr>
            <w:r>
              <w:rPr>
                <w:rFonts w:hint="eastAsia" w:ascii="宋体" w:hAnsi="宋体" w:cs="Times New Roman"/>
                <w:sz w:val="20"/>
                <w:szCs w:val="20"/>
              </w:rPr>
              <w:t>实训项目</w:t>
            </w:r>
          </w:p>
        </w:tc>
        <w:tc>
          <w:tcPr>
            <w:tcW w:w="6690" w:type="dxa"/>
            <w:gridSpan w:val="4"/>
            <w:tcBorders>
              <w:top w:val="inset" w:color="auto" w:sz="6" w:space="0"/>
              <w:left w:val="inset" w:color="auto" w:sz="6" w:space="0"/>
              <w:bottom w:val="inset" w:color="auto" w:sz="6" w:space="0"/>
              <w:right w:val="inset" w:color="auto" w:sz="6" w:space="0"/>
            </w:tcBorders>
            <w:noWrap w:val="0"/>
            <w:vAlign w:val="center"/>
          </w:tcPr>
          <w:p w14:paraId="1FE631C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（1）电子产品的焊接与组装</w:t>
            </w:r>
          </w:p>
        </w:tc>
      </w:tr>
      <w:tr w14:paraId="38714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1297" w:type="dxa"/>
            <w:tcBorders>
              <w:top w:val="single" w:color="auto" w:sz="4" w:space="0"/>
              <w:left w:val="single" w:color="auto" w:sz="4" w:space="0"/>
              <w:bottom w:val="single" w:color="auto" w:sz="4" w:space="0"/>
              <w:right w:val="single" w:color="auto" w:sz="4" w:space="0"/>
            </w:tcBorders>
            <w:noWrap w:val="0"/>
            <w:vAlign w:val="center"/>
          </w:tcPr>
          <w:p w14:paraId="35D3FD17">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ascii="宋体" w:hAnsi="宋体" w:cs="Times New Roman"/>
                <w:sz w:val="20"/>
                <w:szCs w:val="20"/>
              </w:rPr>
            </w:pPr>
            <w:r>
              <w:rPr>
                <w:rFonts w:hint="eastAsia" w:ascii="宋体" w:hAnsi="宋体" w:cs="Times New Roman"/>
                <w:sz w:val="20"/>
                <w:szCs w:val="20"/>
              </w:rPr>
              <w:t>支撑的培养规格</w:t>
            </w:r>
          </w:p>
        </w:tc>
        <w:tc>
          <w:tcPr>
            <w:tcW w:w="6690" w:type="dxa"/>
            <w:gridSpan w:val="4"/>
            <w:tcBorders>
              <w:top w:val="inset" w:color="auto" w:sz="6" w:space="0"/>
              <w:left w:val="inset" w:color="auto" w:sz="6" w:space="0"/>
              <w:bottom w:val="inset" w:color="auto" w:sz="6" w:space="0"/>
              <w:right w:val="inset" w:color="auto" w:sz="6" w:space="0"/>
            </w:tcBorders>
            <w:noWrap w:val="0"/>
            <w:vAlign w:val="center"/>
          </w:tcPr>
          <w:p w14:paraId="55C96C61">
            <w:pPr>
              <w:keepNext w:val="0"/>
              <w:keepLines w:val="0"/>
              <w:pageBreakBefore w:val="0"/>
              <w:widowControl/>
              <w:kinsoku/>
              <w:wordWrap/>
              <w:overflowPunct/>
              <w:topLinePunct w:val="0"/>
              <w:autoSpaceDE/>
              <w:autoSpaceDN/>
              <w:bidi w:val="0"/>
              <w:adjustRightInd/>
              <w:snapToGrid/>
              <w:spacing w:beforeAutospacing="0" w:afterAutospacing="0" w:line="240" w:lineRule="exact"/>
              <w:ind w:left="0"/>
              <w:jc w:val="left"/>
              <w:textAlignment w:val="auto"/>
              <w:rPr>
                <w:rFonts w:hint="eastAsia" w:ascii="宋体" w:hAnsi="宋体" w:cs="Times New Roman"/>
                <w:sz w:val="20"/>
                <w:szCs w:val="20"/>
              </w:rPr>
            </w:pPr>
            <w:r>
              <w:rPr>
                <w:rFonts w:ascii="宋体" w:hAnsi="宋体" w:cs="Times New Roman"/>
                <w:sz w:val="20"/>
                <w:szCs w:val="20"/>
              </w:rPr>
              <w:t>（B4）掌握电工基础、电子技术、电机技术、工程制图、电业安全、金工实训、热工测量仪表、传感器与检测技术等专业相关基础知识，掌握电路分析和电工操作的基本方法；</w:t>
            </w:r>
            <w:r>
              <w:rPr>
                <w:rFonts w:ascii="宋体" w:hAnsi="宋体" w:cs="Times New Roman"/>
                <w:sz w:val="20"/>
                <w:szCs w:val="20"/>
              </w:rPr>
              <w:br w:type="textWrapping"/>
            </w:r>
            <w:r>
              <w:rPr>
                <w:rFonts w:ascii="宋体" w:hAnsi="宋体" w:cs="Times New Roman"/>
                <w:sz w:val="20"/>
                <w:szCs w:val="20"/>
              </w:rPr>
              <w:t>（C4）具有操作常用高低压电器、使用常见电工及电子仪器仪表的能力；</w:t>
            </w:r>
          </w:p>
        </w:tc>
      </w:tr>
      <w:tr w14:paraId="01822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297" w:type="dxa"/>
            <w:tcBorders>
              <w:top w:val="single" w:color="auto" w:sz="4" w:space="0"/>
              <w:left w:val="single" w:color="auto" w:sz="4" w:space="0"/>
              <w:bottom w:val="single" w:color="auto" w:sz="4" w:space="0"/>
              <w:right w:val="single" w:color="auto" w:sz="4" w:space="0"/>
            </w:tcBorders>
            <w:noWrap w:val="0"/>
            <w:vAlign w:val="center"/>
          </w:tcPr>
          <w:p w14:paraId="2C01A5C8">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ascii="宋体" w:hAnsi="宋体" w:cs="Times New Roman"/>
                <w:sz w:val="20"/>
                <w:szCs w:val="20"/>
              </w:rPr>
            </w:pPr>
            <w:r>
              <w:rPr>
                <w:rFonts w:hint="eastAsia" w:ascii="宋体" w:hAnsi="宋体" w:cs="Times New Roman"/>
                <w:sz w:val="20"/>
                <w:szCs w:val="20"/>
              </w:rPr>
              <w:t>支撑的岗位能力</w:t>
            </w:r>
          </w:p>
        </w:tc>
        <w:tc>
          <w:tcPr>
            <w:tcW w:w="6690" w:type="dxa"/>
            <w:gridSpan w:val="4"/>
            <w:tcBorders>
              <w:top w:val="inset" w:color="auto" w:sz="6" w:space="0"/>
              <w:left w:val="inset" w:color="auto" w:sz="6" w:space="0"/>
              <w:bottom w:val="inset" w:color="auto" w:sz="6" w:space="0"/>
              <w:right w:val="inset" w:color="auto" w:sz="6" w:space="0"/>
            </w:tcBorders>
            <w:noWrap w:val="0"/>
            <w:vAlign w:val="center"/>
          </w:tcPr>
          <w:p w14:paraId="46724D89">
            <w:pPr>
              <w:keepNext w:val="0"/>
              <w:keepLines w:val="0"/>
              <w:pageBreakBefore w:val="0"/>
              <w:widowControl/>
              <w:kinsoku/>
              <w:wordWrap/>
              <w:overflowPunct/>
              <w:topLinePunct w:val="0"/>
              <w:autoSpaceDE/>
              <w:autoSpaceDN/>
              <w:bidi w:val="0"/>
              <w:adjustRightInd/>
              <w:snapToGrid/>
              <w:spacing w:beforeAutospacing="0" w:afterAutospacing="0" w:line="240" w:lineRule="exact"/>
              <w:ind w:left="0"/>
              <w:jc w:val="left"/>
              <w:textAlignment w:val="auto"/>
              <w:rPr>
                <w:rFonts w:hint="eastAsia" w:ascii="宋体" w:hAnsi="宋体" w:cs="Times New Roman"/>
                <w:sz w:val="20"/>
                <w:szCs w:val="20"/>
              </w:rPr>
            </w:pPr>
            <w:r>
              <w:rPr>
                <w:rFonts w:ascii="宋体" w:hAnsi="宋体" w:cs="Times New Roman"/>
                <w:sz w:val="20"/>
                <w:szCs w:val="20"/>
              </w:rPr>
              <w:t xml:space="preserve">（1）具备能够从事电工工作的基本技能，能完成高低压电气设备的安装、运行、维护与调试工作，具有一定的编程能力。 </w:t>
            </w:r>
            <w:r>
              <w:rPr>
                <w:rFonts w:ascii="宋体" w:hAnsi="宋体" w:cs="Times New Roman"/>
                <w:sz w:val="20"/>
                <w:szCs w:val="20"/>
              </w:rPr>
              <w:br w:type="textWrapping"/>
            </w:r>
            <w:r>
              <w:rPr>
                <w:rFonts w:ascii="宋体" w:hAnsi="宋体" w:cs="Times New Roman"/>
                <w:sz w:val="20"/>
                <w:szCs w:val="20"/>
              </w:rPr>
              <w:t xml:space="preserve">（2）具有正确使用工具对风电机组进行日常维护的能力； </w:t>
            </w:r>
          </w:p>
        </w:tc>
      </w:tr>
      <w:tr w14:paraId="73076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3532" w:type="dxa"/>
            <w:gridSpan w:val="2"/>
            <w:tcBorders>
              <w:top w:val="inset" w:color="auto" w:sz="6" w:space="0"/>
              <w:left w:val="inset" w:color="auto" w:sz="6" w:space="0"/>
              <w:bottom w:val="inset" w:color="auto" w:sz="6" w:space="0"/>
              <w:right w:val="inset" w:color="auto" w:sz="6" w:space="0"/>
            </w:tcBorders>
            <w:noWrap w:val="0"/>
            <w:vAlign w:val="center"/>
          </w:tcPr>
          <w:p w14:paraId="691DFB12">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设备名称</w:t>
            </w:r>
          </w:p>
        </w:tc>
        <w:tc>
          <w:tcPr>
            <w:tcW w:w="1371" w:type="dxa"/>
            <w:tcBorders>
              <w:top w:val="single" w:color="auto" w:sz="4" w:space="0"/>
              <w:left w:val="single" w:color="auto" w:sz="0" w:space="0"/>
              <w:bottom w:val="single" w:color="auto" w:sz="4" w:space="0"/>
              <w:right w:val="single" w:color="auto" w:sz="4" w:space="0"/>
            </w:tcBorders>
            <w:noWrap w:val="0"/>
            <w:vAlign w:val="center"/>
          </w:tcPr>
          <w:p w14:paraId="532C913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设备数量</w:t>
            </w:r>
            <w:r>
              <w:rPr>
                <w:rFonts w:ascii="宋体" w:hAnsi="宋体" w:cs="Times New Roman"/>
                <w:sz w:val="20"/>
                <w:szCs w:val="20"/>
              </w:rPr>
              <w:t xml:space="preserve"> </w:t>
            </w:r>
          </w:p>
        </w:tc>
        <w:tc>
          <w:tcPr>
            <w:tcW w:w="1717" w:type="dxa"/>
            <w:tcBorders>
              <w:top w:val="single" w:color="auto" w:sz="4" w:space="0"/>
              <w:left w:val="single" w:color="auto" w:sz="0" w:space="0"/>
              <w:bottom w:val="single" w:color="auto" w:sz="4" w:space="0"/>
              <w:right w:val="single" w:color="auto" w:sz="4" w:space="0"/>
            </w:tcBorders>
            <w:noWrap w:val="0"/>
            <w:vAlign w:val="center"/>
          </w:tcPr>
          <w:p w14:paraId="4726D21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单位</w:t>
            </w:r>
            <w:r>
              <w:rPr>
                <w:rFonts w:ascii="宋体" w:hAnsi="宋体" w:cs="Times New Roman"/>
                <w:sz w:val="20"/>
                <w:szCs w:val="20"/>
              </w:rPr>
              <w:t xml:space="preserve"> </w:t>
            </w:r>
          </w:p>
        </w:tc>
        <w:tc>
          <w:tcPr>
            <w:tcW w:w="1367" w:type="dxa"/>
            <w:tcBorders>
              <w:top w:val="inset" w:color="auto" w:sz="6" w:space="0"/>
              <w:left w:val="inset" w:color="auto" w:sz="6" w:space="0"/>
              <w:bottom w:val="inset" w:color="auto" w:sz="6" w:space="0"/>
              <w:right w:val="inset" w:color="auto" w:sz="6" w:space="0"/>
            </w:tcBorders>
            <w:noWrap w:val="0"/>
            <w:vAlign w:val="center"/>
          </w:tcPr>
          <w:p w14:paraId="2ECC032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备注</w:t>
            </w:r>
            <w:r>
              <w:rPr>
                <w:rFonts w:ascii="宋体" w:hAnsi="宋体" w:cs="Times New Roman"/>
                <w:sz w:val="20"/>
                <w:szCs w:val="20"/>
              </w:rPr>
              <w:t xml:space="preserve"> </w:t>
            </w:r>
          </w:p>
        </w:tc>
      </w:tr>
      <w:tr w14:paraId="3CE92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3532" w:type="dxa"/>
            <w:gridSpan w:val="2"/>
            <w:tcBorders>
              <w:top w:val="inset" w:color="auto" w:sz="6" w:space="0"/>
              <w:left w:val="inset" w:color="auto" w:sz="6" w:space="0"/>
              <w:bottom w:val="inset" w:color="auto" w:sz="6" w:space="0"/>
              <w:right w:val="inset" w:color="auto" w:sz="6" w:space="0"/>
            </w:tcBorders>
            <w:noWrap w:val="0"/>
            <w:vAlign w:val="center"/>
          </w:tcPr>
          <w:p w14:paraId="1B19E9B9">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ascii="宋体" w:hAnsi="宋体" w:cs="Times New Roman"/>
                <w:sz w:val="20"/>
                <w:szCs w:val="20"/>
              </w:rPr>
              <w:t>电烙铁、焊锡丝等焊接组装工器具</w:t>
            </w:r>
          </w:p>
        </w:tc>
        <w:tc>
          <w:tcPr>
            <w:tcW w:w="1371" w:type="dxa"/>
            <w:tcBorders>
              <w:top w:val="inset" w:color="auto" w:sz="6" w:space="0"/>
              <w:left w:val="single" w:color="auto" w:sz="0" w:space="0"/>
              <w:bottom w:val="inset" w:color="auto" w:sz="6" w:space="0"/>
              <w:right w:val="inset" w:color="auto" w:sz="6" w:space="0"/>
            </w:tcBorders>
            <w:noWrap w:val="0"/>
            <w:vAlign w:val="center"/>
          </w:tcPr>
          <w:p w14:paraId="5112390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lang w:val="en-US" w:eastAsia="zh-CN"/>
              </w:rPr>
              <w:t>4</w:t>
            </w:r>
            <w:r>
              <w:rPr>
                <w:rFonts w:ascii="宋体" w:hAnsi="宋体" w:cs="Times New Roman"/>
                <w:sz w:val="20"/>
                <w:szCs w:val="20"/>
              </w:rPr>
              <w:t xml:space="preserve">0 </w:t>
            </w:r>
          </w:p>
        </w:tc>
        <w:tc>
          <w:tcPr>
            <w:tcW w:w="1717" w:type="dxa"/>
            <w:tcBorders>
              <w:top w:val="inset" w:color="auto" w:sz="6" w:space="0"/>
              <w:left w:val="single" w:color="auto" w:sz="0" w:space="0"/>
              <w:bottom w:val="inset" w:color="auto" w:sz="6" w:space="0"/>
              <w:right w:val="inset" w:color="auto" w:sz="6" w:space="0"/>
            </w:tcBorders>
            <w:noWrap w:val="0"/>
            <w:vAlign w:val="center"/>
          </w:tcPr>
          <w:p w14:paraId="19C789F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default" w:ascii="宋体" w:hAnsi="宋体" w:eastAsia="宋体" w:cs="Times New Roman"/>
                <w:sz w:val="20"/>
                <w:szCs w:val="20"/>
                <w:lang w:val="en-US" w:eastAsia="zh-CN"/>
              </w:rPr>
            </w:pPr>
            <w:r>
              <w:rPr>
                <w:rFonts w:hint="eastAsia" w:ascii="宋体" w:hAnsi="宋体" w:cs="Times New Roman"/>
                <w:sz w:val="20"/>
                <w:szCs w:val="20"/>
                <w:lang w:val="en-US" w:eastAsia="zh-CN"/>
              </w:rPr>
              <w:t>套</w:t>
            </w:r>
          </w:p>
        </w:tc>
        <w:tc>
          <w:tcPr>
            <w:tcW w:w="1367" w:type="dxa"/>
            <w:tcBorders>
              <w:top w:val="inset" w:color="auto" w:sz="6" w:space="0"/>
              <w:left w:val="single" w:color="auto" w:sz="0" w:space="0"/>
              <w:bottom w:val="inset" w:color="auto" w:sz="6" w:space="0"/>
              <w:right w:val="inset" w:color="auto" w:sz="6" w:space="0"/>
            </w:tcBorders>
            <w:noWrap w:val="0"/>
            <w:vAlign w:val="center"/>
          </w:tcPr>
          <w:p w14:paraId="46422C2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 </w:t>
            </w:r>
            <w:r>
              <w:rPr>
                <w:rFonts w:hint="eastAsia" w:ascii="宋体" w:hAnsi="宋体" w:cs="Times New Roman"/>
                <w:sz w:val="20"/>
                <w:szCs w:val="20"/>
              </w:rPr>
              <w:t xml:space="preserve"> </w:t>
            </w:r>
          </w:p>
        </w:tc>
      </w:tr>
    </w:tbl>
    <w:p w14:paraId="08011B0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Autospacing="0" w:afterAutospacing="0" w:line="440" w:lineRule="exact"/>
        <w:jc w:val="both"/>
        <w:textAlignment w:val="auto"/>
        <w:rPr>
          <w:rFonts w:hint="eastAsia" w:ascii="宋体" w:hAnsi="宋体" w:cs="Times New Roman"/>
          <w:b/>
          <w:bCs/>
          <w:sz w:val="24"/>
          <w:szCs w:val="24"/>
        </w:rPr>
      </w:pPr>
    </w:p>
    <w:tbl>
      <w:tblPr>
        <w:tblStyle w:val="9"/>
        <w:tblW w:w="8002" w:type="dxa"/>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9"/>
        <w:gridCol w:w="1477"/>
        <w:gridCol w:w="1717"/>
        <w:gridCol w:w="1717"/>
        <w:gridCol w:w="1382"/>
      </w:tblGrid>
      <w:tr w14:paraId="113CC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709" w:type="dxa"/>
            <w:tcBorders>
              <w:top w:val="single" w:color="auto" w:sz="4" w:space="0"/>
              <w:left w:val="single" w:color="auto" w:sz="4" w:space="0"/>
              <w:bottom w:val="single" w:color="auto" w:sz="4" w:space="0"/>
              <w:right w:val="single" w:color="auto" w:sz="4" w:space="0"/>
            </w:tcBorders>
            <w:shd w:val="clear" w:color="auto" w:fill="DCE6F2"/>
            <w:noWrap w:val="0"/>
            <w:vAlign w:val="center"/>
          </w:tcPr>
          <w:p w14:paraId="718D25F8">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center"/>
              <w:rPr>
                <w:rFonts w:hint="eastAsia" w:ascii="宋体" w:hAnsi="宋体" w:cs="Times New Roman"/>
                <w:sz w:val="20"/>
                <w:szCs w:val="20"/>
              </w:rPr>
            </w:pPr>
            <w:r>
              <w:rPr>
                <w:rFonts w:hint="eastAsia" w:ascii="宋体" w:hAnsi="宋体" w:cs="Times New Roman"/>
                <w:sz w:val="20"/>
                <w:szCs w:val="20"/>
              </w:rPr>
              <w:t>实训室名称</w:t>
            </w:r>
          </w:p>
        </w:tc>
        <w:tc>
          <w:tcPr>
            <w:tcW w:w="6293" w:type="dxa"/>
            <w:gridSpan w:val="4"/>
            <w:tcBorders>
              <w:top w:val="single" w:color="auto" w:sz="4" w:space="0"/>
              <w:left w:val="nil"/>
              <w:bottom w:val="single" w:color="auto" w:sz="4" w:space="0"/>
              <w:right w:val="single" w:color="auto" w:sz="4" w:space="0"/>
            </w:tcBorders>
            <w:shd w:val="clear" w:color="auto" w:fill="DCE6F2"/>
            <w:noWrap w:val="0"/>
            <w:vAlign w:val="center"/>
          </w:tcPr>
          <w:p w14:paraId="4173BEEA">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center"/>
              <w:rPr>
                <w:rFonts w:hint="eastAsia" w:ascii="宋体" w:hAnsi="宋体" w:cs="Times New Roman"/>
                <w:sz w:val="20"/>
                <w:szCs w:val="20"/>
              </w:rPr>
            </w:pPr>
            <w:r>
              <w:rPr>
                <w:rFonts w:hint="eastAsia" w:ascii="宋体" w:hAnsi="宋体" w:cs="Times New Roman"/>
                <w:sz w:val="20"/>
                <w:szCs w:val="20"/>
              </w:rPr>
              <w:t>火电厂集控室</w:t>
            </w:r>
          </w:p>
        </w:tc>
      </w:tr>
      <w:tr w14:paraId="22347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709" w:type="dxa"/>
            <w:tcBorders>
              <w:top w:val="single" w:color="auto" w:sz="4" w:space="0"/>
              <w:left w:val="single" w:color="auto" w:sz="4" w:space="0"/>
              <w:bottom w:val="single" w:color="auto" w:sz="4" w:space="0"/>
              <w:right w:val="single" w:color="auto" w:sz="4" w:space="0"/>
            </w:tcBorders>
            <w:noWrap w:val="0"/>
            <w:vAlign w:val="center"/>
          </w:tcPr>
          <w:p w14:paraId="63A26A9B">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面积</w:t>
            </w:r>
          </w:p>
        </w:tc>
        <w:tc>
          <w:tcPr>
            <w:tcW w:w="6293" w:type="dxa"/>
            <w:gridSpan w:val="4"/>
            <w:tcBorders>
              <w:top w:val="single" w:color="auto" w:sz="4" w:space="0"/>
              <w:left w:val="nil"/>
              <w:bottom w:val="single" w:color="auto" w:sz="4" w:space="0"/>
              <w:right w:val="single" w:color="auto" w:sz="4" w:space="0"/>
            </w:tcBorders>
            <w:noWrap w:val="0"/>
            <w:vAlign w:val="center"/>
          </w:tcPr>
          <w:p w14:paraId="08E8168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70 ㎡</w:t>
            </w:r>
          </w:p>
        </w:tc>
      </w:tr>
      <w:tr w14:paraId="3AF31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709" w:type="dxa"/>
            <w:tcBorders>
              <w:top w:val="single" w:color="auto" w:sz="4" w:space="0"/>
              <w:left w:val="single" w:color="auto" w:sz="4" w:space="0"/>
              <w:bottom w:val="single" w:color="auto" w:sz="4" w:space="0"/>
              <w:right w:val="single" w:color="auto" w:sz="4" w:space="0"/>
            </w:tcBorders>
            <w:noWrap w:val="0"/>
            <w:vAlign w:val="center"/>
          </w:tcPr>
          <w:p w14:paraId="46C3F8AE">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工位数</w:t>
            </w:r>
          </w:p>
        </w:tc>
        <w:tc>
          <w:tcPr>
            <w:tcW w:w="6293" w:type="dxa"/>
            <w:gridSpan w:val="4"/>
            <w:tcBorders>
              <w:top w:val="single" w:color="auto" w:sz="4" w:space="0"/>
              <w:left w:val="nil"/>
              <w:bottom w:val="single" w:color="auto" w:sz="4" w:space="0"/>
              <w:right w:val="single" w:color="auto" w:sz="4" w:space="0"/>
            </w:tcBorders>
            <w:noWrap w:val="0"/>
            <w:vAlign w:val="center"/>
          </w:tcPr>
          <w:p w14:paraId="0CBF0B8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30 个</w:t>
            </w:r>
          </w:p>
        </w:tc>
      </w:tr>
      <w:tr w14:paraId="05661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 w:hRule="atLeast"/>
        </w:trPr>
        <w:tc>
          <w:tcPr>
            <w:tcW w:w="1709" w:type="dxa"/>
            <w:tcBorders>
              <w:top w:val="single" w:color="auto" w:sz="4" w:space="0"/>
              <w:left w:val="single" w:color="auto" w:sz="4" w:space="0"/>
              <w:bottom w:val="single" w:color="auto" w:sz="4" w:space="0"/>
              <w:right w:val="single" w:color="auto" w:sz="4" w:space="0"/>
            </w:tcBorders>
            <w:noWrap w:val="0"/>
            <w:vAlign w:val="center"/>
          </w:tcPr>
          <w:p w14:paraId="2A6B4051">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ascii="宋体" w:hAnsi="宋体" w:cs="Times New Roman"/>
                <w:sz w:val="20"/>
                <w:szCs w:val="20"/>
              </w:rPr>
            </w:pPr>
            <w:r>
              <w:rPr>
                <w:rFonts w:hint="eastAsia" w:ascii="宋体" w:hAnsi="宋体" w:cs="Times New Roman"/>
                <w:sz w:val="20"/>
                <w:szCs w:val="20"/>
              </w:rPr>
              <w:t>服务课程</w:t>
            </w:r>
          </w:p>
        </w:tc>
        <w:tc>
          <w:tcPr>
            <w:tcW w:w="6293" w:type="dxa"/>
            <w:gridSpan w:val="4"/>
            <w:tcBorders>
              <w:top w:val="inset" w:color="auto" w:sz="6" w:space="0"/>
              <w:left w:val="inset" w:color="auto" w:sz="6" w:space="0"/>
              <w:bottom w:val="inset" w:color="auto" w:sz="6" w:space="0"/>
              <w:right w:val="inset" w:color="auto" w:sz="6" w:space="0"/>
            </w:tcBorders>
            <w:noWrap w:val="0"/>
            <w:vAlign w:val="center"/>
          </w:tcPr>
          <w:p w14:paraId="7324940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[56010223]单元机组运行</w:t>
            </w:r>
            <w:r>
              <w:rPr>
                <w:rFonts w:ascii="宋体" w:hAnsi="宋体" w:cs="Times New Roman"/>
                <w:sz w:val="20"/>
                <w:szCs w:val="20"/>
              </w:rPr>
              <w:br w:type="textWrapping"/>
            </w:r>
            <w:r>
              <w:rPr>
                <w:rFonts w:ascii="宋体" w:hAnsi="宋体" w:cs="Times New Roman"/>
                <w:sz w:val="20"/>
                <w:szCs w:val="20"/>
              </w:rPr>
              <w:t>[85212020]电厂热力系统</w:t>
            </w:r>
            <w:r>
              <w:rPr>
                <w:rFonts w:ascii="宋体" w:hAnsi="宋体" w:cs="Times New Roman"/>
                <w:sz w:val="20"/>
                <w:szCs w:val="20"/>
              </w:rPr>
              <w:br w:type="textWrapping"/>
            </w:r>
            <w:r>
              <w:rPr>
                <w:rFonts w:ascii="宋体" w:hAnsi="宋体" w:cs="Times New Roman"/>
                <w:sz w:val="20"/>
                <w:szCs w:val="20"/>
              </w:rPr>
              <w:t>[85212018]发电厂概论</w:t>
            </w:r>
          </w:p>
        </w:tc>
      </w:tr>
      <w:tr w14:paraId="196BB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0" w:hRule="atLeast"/>
        </w:trPr>
        <w:tc>
          <w:tcPr>
            <w:tcW w:w="1709" w:type="dxa"/>
            <w:tcBorders>
              <w:top w:val="single" w:color="auto" w:sz="4" w:space="0"/>
              <w:left w:val="single" w:color="auto" w:sz="4" w:space="0"/>
              <w:bottom w:val="single" w:color="auto" w:sz="4" w:space="0"/>
              <w:right w:val="single" w:color="auto" w:sz="4" w:space="0"/>
            </w:tcBorders>
            <w:noWrap w:val="0"/>
            <w:vAlign w:val="center"/>
          </w:tcPr>
          <w:p w14:paraId="67F0454D">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ascii="宋体" w:hAnsi="宋体" w:cs="Times New Roman"/>
                <w:sz w:val="20"/>
                <w:szCs w:val="20"/>
              </w:rPr>
            </w:pPr>
            <w:r>
              <w:rPr>
                <w:rFonts w:hint="eastAsia" w:ascii="宋体" w:hAnsi="宋体" w:cs="Times New Roman"/>
                <w:sz w:val="20"/>
                <w:szCs w:val="20"/>
              </w:rPr>
              <w:t>实训项目</w:t>
            </w:r>
          </w:p>
        </w:tc>
        <w:tc>
          <w:tcPr>
            <w:tcW w:w="6293" w:type="dxa"/>
            <w:gridSpan w:val="4"/>
            <w:tcBorders>
              <w:top w:val="inset" w:color="auto" w:sz="6" w:space="0"/>
              <w:left w:val="inset" w:color="auto" w:sz="6" w:space="0"/>
              <w:bottom w:val="inset" w:color="auto" w:sz="6" w:space="0"/>
              <w:right w:val="inset" w:color="auto" w:sz="6" w:space="0"/>
            </w:tcBorders>
            <w:noWrap w:val="0"/>
            <w:vAlign w:val="center"/>
          </w:tcPr>
          <w:p w14:paraId="43F780A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（1）电厂事故处理仿真</w:t>
            </w:r>
            <w:r>
              <w:rPr>
                <w:rFonts w:ascii="宋体" w:hAnsi="宋体" w:cs="Times New Roman"/>
                <w:sz w:val="20"/>
                <w:szCs w:val="20"/>
              </w:rPr>
              <w:br w:type="textWrapping"/>
            </w:r>
            <w:r>
              <w:rPr>
                <w:rFonts w:ascii="宋体" w:hAnsi="宋体" w:cs="Times New Roman"/>
                <w:sz w:val="20"/>
                <w:szCs w:val="20"/>
              </w:rPr>
              <w:t>（2）330MW电厂单元机组运行调整仿真</w:t>
            </w:r>
            <w:r>
              <w:rPr>
                <w:rFonts w:ascii="宋体" w:hAnsi="宋体" w:cs="Times New Roman"/>
                <w:sz w:val="20"/>
                <w:szCs w:val="20"/>
              </w:rPr>
              <w:br w:type="textWrapping"/>
            </w:r>
            <w:r>
              <w:rPr>
                <w:rFonts w:ascii="宋体" w:hAnsi="宋体" w:cs="Times New Roman"/>
                <w:sz w:val="20"/>
                <w:szCs w:val="20"/>
              </w:rPr>
              <w:t>（3）330MW电厂单元机组启动仿真</w:t>
            </w:r>
            <w:r>
              <w:rPr>
                <w:rFonts w:ascii="宋体" w:hAnsi="宋体" w:cs="Times New Roman"/>
                <w:sz w:val="20"/>
                <w:szCs w:val="20"/>
              </w:rPr>
              <w:br w:type="textWrapping"/>
            </w:r>
            <w:r>
              <w:rPr>
                <w:rFonts w:ascii="宋体" w:hAnsi="宋体" w:cs="Times New Roman"/>
                <w:sz w:val="20"/>
                <w:szCs w:val="20"/>
              </w:rPr>
              <w:t>（4）600MW电厂单元机组启动仿真</w:t>
            </w:r>
            <w:r>
              <w:rPr>
                <w:rFonts w:ascii="宋体" w:hAnsi="宋体" w:cs="Times New Roman"/>
                <w:sz w:val="20"/>
                <w:szCs w:val="20"/>
              </w:rPr>
              <w:br w:type="textWrapping"/>
            </w:r>
            <w:r>
              <w:rPr>
                <w:rFonts w:ascii="宋体" w:hAnsi="宋体" w:cs="Times New Roman"/>
                <w:sz w:val="20"/>
                <w:szCs w:val="20"/>
              </w:rPr>
              <w:t>（5）600MW电厂单元机组运行调整仿真</w:t>
            </w:r>
          </w:p>
        </w:tc>
      </w:tr>
      <w:tr w14:paraId="60FDA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6" w:hRule="atLeast"/>
        </w:trPr>
        <w:tc>
          <w:tcPr>
            <w:tcW w:w="1709" w:type="dxa"/>
            <w:tcBorders>
              <w:top w:val="single" w:color="auto" w:sz="4" w:space="0"/>
              <w:left w:val="single" w:color="auto" w:sz="4" w:space="0"/>
              <w:bottom w:val="single" w:color="auto" w:sz="4" w:space="0"/>
              <w:right w:val="single" w:color="auto" w:sz="4" w:space="0"/>
            </w:tcBorders>
            <w:noWrap w:val="0"/>
            <w:vAlign w:val="center"/>
          </w:tcPr>
          <w:p w14:paraId="591F21AB">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ascii="宋体" w:hAnsi="宋体" w:cs="Times New Roman"/>
                <w:sz w:val="20"/>
                <w:szCs w:val="20"/>
              </w:rPr>
            </w:pPr>
            <w:r>
              <w:rPr>
                <w:rFonts w:hint="eastAsia" w:ascii="宋体" w:hAnsi="宋体" w:cs="Times New Roman"/>
                <w:sz w:val="20"/>
                <w:szCs w:val="20"/>
              </w:rPr>
              <w:t>支撑的培养规格</w:t>
            </w:r>
          </w:p>
        </w:tc>
        <w:tc>
          <w:tcPr>
            <w:tcW w:w="6293" w:type="dxa"/>
            <w:gridSpan w:val="4"/>
            <w:tcBorders>
              <w:top w:val="inset" w:color="auto" w:sz="6" w:space="0"/>
              <w:left w:val="inset" w:color="auto" w:sz="6" w:space="0"/>
              <w:bottom w:val="inset" w:color="auto" w:sz="6" w:space="0"/>
              <w:right w:val="inset" w:color="auto" w:sz="6" w:space="0"/>
            </w:tcBorders>
            <w:noWrap w:val="0"/>
            <w:vAlign w:val="center"/>
          </w:tcPr>
          <w:p w14:paraId="328CAFB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（A10）具备社会责任感和社会参与意识，有较强集体意识和团队合作精神。</w:t>
            </w:r>
            <w:r>
              <w:rPr>
                <w:rFonts w:ascii="宋体" w:hAnsi="宋体" w:cs="Times New Roman"/>
                <w:sz w:val="20"/>
                <w:szCs w:val="20"/>
              </w:rPr>
              <w:br w:type="textWrapping"/>
            </w:r>
            <w:r>
              <w:rPr>
                <w:rFonts w:ascii="宋体" w:hAnsi="宋体" w:cs="Times New Roman"/>
                <w:sz w:val="20"/>
                <w:szCs w:val="20"/>
              </w:rPr>
              <w:t>（B18）掌握电厂锅炉、汽轮机设备的结构、工作原理、运行维护和单元机组、发电厂热力系统的组成、工作过程等知识。</w:t>
            </w:r>
            <w:r>
              <w:rPr>
                <w:rFonts w:ascii="宋体" w:hAnsi="宋体" w:cs="Times New Roman"/>
                <w:sz w:val="20"/>
                <w:szCs w:val="20"/>
              </w:rPr>
              <w:br w:type="textWrapping"/>
            </w:r>
            <w:r>
              <w:rPr>
                <w:rFonts w:ascii="宋体" w:hAnsi="宋体" w:cs="Times New Roman"/>
                <w:sz w:val="20"/>
                <w:szCs w:val="20"/>
              </w:rPr>
              <w:t>（C1）具备信息加工、总结归纳、独立思考、逻辑推理、探究学习、终身学习、勇于开拓、制作工作计划、分析问题和解决问题的能力及良好的团队协作能力，具有撰写创业计划书、创新创业的能力；</w:t>
            </w:r>
            <w:r>
              <w:rPr>
                <w:rFonts w:ascii="宋体" w:hAnsi="宋体" w:cs="Times New Roman"/>
                <w:sz w:val="20"/>
                <w:szCs w:val="20"/>
              </w:rPr>
              <w:br w:type="textWrapping"/>
            </w:r>
            <w:r>
              <w:rPr>
                <w:rFonts w:ascii="宋体" w:hAnsi="宋体" w:cs="Times New Roman"/>
                <w:sz w:val="20"/>
                <w:szCs w:val="20"/>
              </w:rPr>
              <w:t>（C3）具备电气制图识绘能力、运用Office等办公软件进行文字编辑处理的基本能力、数学运算能力，能够正确进行程序控制系统界面的操作；</w:t>
            </w:r>
          </w:p>
        </w:tc>
      </w:tr>
      <w:tr w14:paraId="7D13B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6" w:hRule="atLeast"/>
        </w:trPr>
        <w:tc>
          <w:tcPr>
            <w:tcW w:w="1709" w:type="dxa"/>
            <w:tcBorders>
              <w:top w:val="single" w:color="auto" w:sz="4" w:space="0"/>
              <w:left w:val="single" w:color="auto" w:sz="4" w:space="0"/>
              <w:bottom w:val="single" w:color="auto" w:sz="4" w:space="0"/>
              <w:right w:val="single" w:color="auto" w:sz="4" w:space="0"/>
            </w:tcBorders>
            <w:noWrap w:val="0"/>
            <w:vAlign w:val="center"/>
          </w:tcPr>
          <w:p w14:paraId="7C59C7B1">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ascii="宋体" w:hAnsi="宋体" w:cs="Times New Roman"/>
                <w:sz w:val="20"/>
                <w:szCs w:val="20"/>
              </w:rPr>
            </w:pPr>
            <w:r>
              <w:rPr>
                <w:rFonts w:hint="eastAsia" w:ascii="宋体" w:hAnsi="宋体" w:cs="Times New Roman"/>
                <w:sz w:val="20"/>
                <w:szCs w:val="20"/>
              </w:rPr>
              <w:t>支撑的岗位能力</w:t>
            </w:r>
          </w:p>
        </w:tc>
        <w:tc>
          <w:tcPr>
            <w:tcW w:w="6293" w:type="dxa"/>
            <w:gridSpan w:val="4"/>
            <w:tcBorders>
              <w:top w:val="inset" w:color="auto" w:sz="6" w:space="0"/>
              <w:left w:val="inset" w:color="auto" w:sz="6" w:space="0"/>
              <w:bottom w:val="inset" w:color="auto" w:sz="6" w:space="0"/>
              <w:right w:val="inset" w:color="auto" w:sz="6" w:space="0"/>
            </w:tcBorders>
            <w:noWrap w:val="0"/>
            <w:vAlign w:val="center"/>
          </w:tcPr>
          <w:p w14:paraId="1B20908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 xml:space="preserve">（1）能对火力发电机组设备及系统进行巡视、检查、事故处理，能判断一般的设备异常并采取相应措施； </w:t>
            </w:r>
            <w:r>
              <w:rPr>
                <w:rFonts w:ascii="宋体" w:hAnsi="宋体" w:cs="Times New Roman"/>
                <w:sz w:val="20"/>
                <w:szCs w:val="20"/>
              </w:rPr>
              <w:br w:type="textWrapping"/>
            </w:r>
            <w:r>
              <w:rPr>
                <w:rFonts w:ascii="宋体" w:hAnsi="宋体" w:cs="Times New Roman"/>
                <w:sz w:val="20"/>
                <w:szCs w:val="20"/>
              </w:rPr>
              <w:t xml:space="preserve">（2）能对锅炉、汽轮机、电气及其辅助设备和热力系统进行事故处理，并能对机组各经济技术指标进行分析、监督,熟悉DCS 控制操作系统。 </w:t>
            </w:r>
            <w:r>
              <w:rPr>
                <w:rFonts w:ascii="宋体" w:hAnsi="宋体" w:cs="Times New Roman"/>
                <w:sz w:val="20"/>
                <w:szCs w:val="20"/>
              </w:rPr>
              <w:br w:type="textWrapping"/>
            </w:r>
            <w:r>
              <w:rPr>
                <w:rFonts w:ascii="宋体" w:hAnsi="宋体" w:cs="Times New Roman"/>
                <w:sz w:val="20"/>
                <w:szCs w:val="20"/>
              </w:rPr>
              <w:t xml:space="preserve">（3）能按工作票、操作票的要求完成各项安全措施； </w:t>
            </w:r>
            <w:r>
              <w:rPr>
                <w:rFonts w:ascii="宋体" w:hAnsi="宋体" w:cs="Times New Roman"/>
                <w:sz w:val="20"/>
                <w:szCs w:val="20"/>
              </w:rPr>
              <w:br w:type="textWrapping"/>
            </w:r>
            <w:r>
              <w:rPr>
                <w:rFonts w:ascii="宋体" w:hAnsi="宋体" w:cs="Times New Roman"/>
                <w:sz w:val="20"/>
                <w:szCs w:val="20"/>
              </w:rPr>
              <w:t xml:space="preserve">（4）能对自己的值班情况进行正确、规范的记录。 </w:t>
            </w:r>
            <w:r>
              <w:rPr>
                <w:rFonts w:ascii="宋体" w:hAnsi="宋体" w:cs="Times New Roman"/>
                <w:sz w:val="20"/>
                <w:szCs w:val="20"/>
              </w:rPr>
              <w:br w:type="textWrapping"/>
            </w:r>
            <w:r>
              <w:rPr>
                <w:rFonts w:ascii="宋体" w:hAnsi="宋体" w:cs="Times New Roman"/>
                <w:sz w:val="20"/>
                <w:szCs w:val="20"/>
              </w:rPr>
              <w:t xml:space="preserve">（5）正确处理单元机组事故，配合其它专业工种进行有关设备和系统事故调整作。 </w:t>
            </w:r>
            <w:r>
              <w:rPr>
                <w:rFonts w:ascii="宋体" w:hAnsi="宋体" w:cs="Times New Roman"/>
                <w:sz w:val="20"/>
                <w:szCs w:val="20"/>
              </w:rPr>
              <w:br w:type="textWrapping"/>
            </w:r>
            <w:r>
              <w:rPr>
                <w:rFonts w:ascii="宋体" w:hAnsi="宋体" w:cs="Times New Roman"/>
                <w:sz w:val="20"/>
                <w:szCs w:val="20"/>
              </w:rPr>
              <w:t xml:space="preserve">（6）能与相关专业人员进行有效沟通与交流 </w:t>
            </w:r>
          </w:p>
        </w:tc>
      </w:tr>
      <w:tr w14:paraId="53F7F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709" w:type="dxa"/>
            <w:tcBorders>
              <w:top w:val="inset" w:color="auto" w:sz="6" w:space="0"/>
              <w:left w:val="inset" w:color="auto" w:sz="6" w:space="0"/>
              <w:bottom w:val="inset" w:color="auto" w:sz="6" w:space="0"/>
              <w:right w:val="inset" w:color="auto" w:sz="6" w:space="0"/>
            </w:tcBorders>
            <w:noWrap w:val="0"/>
            <w:vAlign w:val="center"/>
          </w:tcPr>
          <w:p w14:paraId="5C5DA83C">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ascii="宋体" w:hAnsi="宋体" w:cs="Times New Roman"/>
                <w:sz w:val="20"/>
                <w:szCs w:val="20"/>
              </w:rPr>
            </w:pPr>
            <w:r>
              <w:rPr>
                <w:rFonts w:hint="eastAsia" w:ascii="宋体" w:hAnsi="宋体" w:cs="Times New Roman"/>
                <w:sz w:val="20"/>
                <w:szCs w:val="20"/>
              </w:rPr>
              <w:t>设备名称</w:t>
            </w:r>
          </w:p>
        </w:tc>
        <w:tc>
          <w:tcPr>
            <w:tcW w:w="1477" w:type="dxa"/>
            <w:tcBorders>
              <w:top w:val="inset" w:color="auto" w:sz="6" w:space="0"/>
              <w:left w:val="single" w:color="auto" w:sz="0" w:space="0"/>
              <w:bottom w:val="inset" w:color="auto" w:sz="6" w:space="0"/>
              <w:right w:val="inset" w:color="auto" w:sz="6" w:space="0"/>
            </w:tcBorders>
            <w:noWrap w:val="0"/>
            <w:vAlign w:val="center"/>
          </w:tcPr>
          <w:p w14:paraId="5B1BFFD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设备规格</w:t>
            </w:r>
            <w:r>
              <w:rPr>
                <w:rFonts w:ascii="宋体" w:hAnsi="宋体" w:cs="Times New Roman"/>
                <w:sz w:val="20"/>
                <w:szCs w:val="20"/>
              </w:rPr>
              <w:t xml:space="preserve">   </w:t>
            </w:r>
          </w:p>
        </w:tc>
        <w:tc>
          <w:tcPr>
            <w:tcW w:w="1717" w:type="dxa"/>
            <w:tcBorders>
              <w:top w:val="single" w:color="auto" w:sz="4" w:space="0"/>
              <w:left w:val="single" w:color="auto" w:sz="0" w:space="0"/>
              <w:bottom w:val="single" w:color="auto" w:sz="4" w:space="0"/>
              <w:right w:val="single" w:color="auto" w:sz="4" w:space="0"/>
            </w:tcBorders>
            <w:noWrap w:val="0"/>
            <w:vAlign w:val="center"/>
          </w:tcPr>
          <w:p w14:paraId="1349C69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设备数量</w:t>
            </w:r>
            <w:r>
              <w:rPr>
                <w:rFonts w:ascii="宋体" w:hAnsi="宋体" w:cs="Times New Roman"/>
                <w:sz w:val="20"/>
                <w:szCs w:val="20"/>
              </w:rPr>
              <w:t xml:space="preserve"> </w:t>
            </w:r>
          </w:p>
        </w:tc>
        <w:tc>
          <w:tcPr>
            <w:tcW w:w="1717" w:type="dxa"/>
            <w:tcBorders>
              <w:top w:val="single" w:color="auto" w:sz="4" w:space="0"/>
              <w:left w:val="single" w:color="auto" w:sz="0" w:space="0"/>
              <w:bottom w:val="single" w:color="auto" w:sz="4" w:space="0"/>
              <w:right w:val="single" w:color="auto" w:sz="4" w:space="0"/>
            </w:tcBorders>
            <w:noWrap w:val="0"/>
            <w:vAlign w:val="center"/>
          </w:tcPr>
          <w:p w14:paraId="49E3AB2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单位</w:t>
            </w:r>
            <w:r>
              <w:rPr>
                <w:rFonts w:ascii="宋体" w:hAnsi="宋体" w:cs="Times New Roman"/>
                <w:sz w:val="20"/>
                <w:szCs w:val="20"/>
              </w:rPr>
              <w:t xml:space="preserve"> </w:t>
            </w:r>
          </w:p>
        </w:tc>
        <w:tc>
          <w:tcPr>
            <w:tcW w:w="1382" w:type="dxa"/>
            <w:tcBorders>
              <w:top w:val="inset" w:color="auto" w:sz="6" w:space="0"/>
              <w:left w:val="inset" w:color="auto" w:sz="6" w:space="0"/>
              <w:bottom w:val="inset" w:color="auto" w:sz="6" w:space="0"/>
              <w:right w:val="inset" w:color="auto" w:sz="6" w:space="0"/>
            </w:tcBorders>
            <w:noWrap w:val="0"/>
            <w:vAlign w:val="center"/>
          </w:tcPr>
          <w:p w14:paraId="1BB624A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备注</w:t>
            </w:r>
            <w:r>
              <w:rPr>
                <w:rFonts w:ascii="宋体" w:hAnsi="宋体" w:cs="Times New Roman"/>
                <w:sz w:val="20"/>
                <w:szCs w:val="20"/>
              </w:rPr>
              <w:t xml:space="preserve"> </w:t>
            </w:r>
          </w:p>
        </w:tc>
      </w:tr>
      <w:tr w14:paraId="270FC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709" w:type="dxa"/>
            <w:tcBorders>
              <w:top w:val="inset" w:color="auto" w:sz="6" w:space="0"/>
              <w:left w:val="inset" w:color="auto" w:sz="6" w:space="0"/>
              <w:bottom w:val="inset" w:color="auto" w:sz="6" w:space="0"/>
              <w:right w:val="inset" w:color="auto" w:sz="6" w:space="0"/>
            </w:tcBorders>
            <w:noWrap w:val="0"/>
            <w:vAlign w:val="center"/>
          </w:tcPr>
          <w:p w14:paraId="3FD2EEF6">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ascii="宋体" w:hAnsi="宋体" w:cs="Times New Roman"/>
                <w:sz w:val="20"/>
                <w:szCs w:val="20"/>
              </w:rPr>
              <w:t>600MW电厂仿真软件</w:t>
            </w:r>
          </w:p>
        </w:tc>
        <w:tc>
          <w:tcPr>
            <w:tcW w:w="1477" w:type="dxa"/>
            <w:tcBorders>
              <w:top w:val="inset" w:color="auto" w:sz="6" w:space="0"/>
              <w:left w:val="single" w:color="auto" w:sz="0" w:space="0"/>
              <w:bottom w:val="inset" w:color="auto" w:sz="6" w:space="0"/>
              <w:right w:val="inset" w:color="auto" w:sz="6" w:space="0"/>
            </w:tcBorders>
            <w:noWrap w:val="0"/>
            <w:vAlign w:val="center"/>
          </w:tcPr>
          <w:p w14:paraId="2300A9C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 xml:space="preserve">     </w:t>
            </w:r>
          </w:p>
        </w:tc>
        <w:tc>
          <w:tcPr>
            <w:tcW w:w="1717" w:type="dxa"/>
            <w:tcBorders>
              <w:top w:val="inset" w:color="auto" w:sz="6" w:space="0"/>
              <w:left w:val="single" w:color="auto" w:sz="0" w:space="0"/>
              <w:bottom w:val="inset" w:color="auto" w:sz="6" w:space="0"/>
              <w:right w:val="inset" w:color="auto" w:sz="6" w:space="0"/>
            </w:tcBorders>
            <w:noWrap w:val="0"/>
            <w:vAlign w:val="center"/>
          </w:tcPr>
          <w:p w14:paraId="24C720C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 xml:space="preserve">1 </w:t>
            </w:r>
          </w:p>
        </w:tc>
        <w:tc>
          <w:tcPr>
            <w:tcW w:w="1717" w:type="dxa"/>
            <w:tcBorders>
              <w:top w:val="inset" w:color="auto" w:sz="6" w:space="0"/>
              <w:left w:val="single" w:color="auto" w:sz="0" w:space="0"/>
              <w:bottom w:val="inset" w:color="auto" w:sz="6" w:space="0"/>
              <w:right w:val="inset" w:color="auto" w:sz="6" w:space="0"/>
            </w:tcBorders>
            <w:noWrap w:val="0"/>
            <w:vAlign w:val="center"/>
          </w:tcPr>
          <w:p w14:paraId="2820EC8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 xml:space="preserve">个 </w:t>
            </w:r>
          </w:p>
        </w:tc>
        <w:tc>
          <w:tcPr>
            <w:tcW w:w="1382" w:type="dxa"/>
            <w:tcBorders>
              <w:top w:val="inset" w:color="auto" w:sz="6" w:space="0"/>
              <w:left w:val="single" w:color="auto" w:sz="0" w:space="0"/>
              <w:bottom w:val="inset" w:color="auto" w:sz="6" w:space="0"/>
              <w:right w:val="inset" w:color="auto" w:sz="6" w:space="0"/>
            </w:tcBorders>
            <w:noWrap w:val="0"/>
            <w:vAlign w:val="center"/>
          </w:tcPr>
          <w:p w14:paraId="350024B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 </w:t>
            </w:r>
            <w:r>
              <w:rPr>
                <w:rFonts w:hint="eastAsia" w:ascii="宋体" w:hAnsi="宋体" w:cs="Times New Roman"/>
                <w:sz w:val="20"/>
                <w:szCs w:val="20"/>
              </w:rPr>
              <w:t xml:space="preserve"> </w:t>
            </w:r>
          </w:p>
        </w:tc>
      </w:tr>
      <w:tr w14:paraId="4E345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709" w:type="dxa"/>
            <w:tcBorders>
              <w:top w:val="inset" w:color="auto" w:sz="6" w:space="0"/>
              <w:left w:val="inset" w:color="auto" w:sz="6" w:space="0"/>
              <w:bottom w:val="inset" w:color="auto" w:sz="6" w:space="0"/>
              <w:right w:val="inset" w:color="auto" w:sz="6" w:space="0"/>
            </w:tcBorders>
            <w:noWrap w:val="0"/>
            <w:vAlign w:val="center"/>
          </w:tcPr>
          <w:p w14:paraId="4C61ADD7">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ascii="宋体" w:hAnsi="宋体" w:cs="Times New Roman"/>
                <w:sz w:val="20"/>
                <w:szCs w:val="20"/>
              </w:rPr>
              <w:t>330Mw仿真软件</w:t>
            </w:r>
          </w:p>
        </w:tc>
        <w:tc>
          <w:tcPr>
            <w:tcW w:w="1477" w:type="dxa"/>
            <w:tcBorders>
              <w:top w:val="inset" w:color="auto" w:sz="6" w:space="0"/>
              <w:left w:val="single" w:color="auto" w:sz="0" w:space="0"/>
              <w:bottom w:val="inset" w:color="auto" w:sz="6" w:space="0"/>
              <w:right w:val="inset" w:color="auto" w:sz="6" w:space="0"/>
            </w:tcBorders>
            <w:noWrap w:val="0"/>
            <w:vAlign w:val="center"/>
          </w:tcPr>
          <w:p w14:paraId="36641CD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 xml:space="preserve">     </w:t>
            </w:r>
          </w:p>
        </w:tc>
        <w:tc>
          <w:tcPr>
            <w:tcW w:w="1717" w:type="dxa"/>
            <w:tcBorders>
              <w:top w:val="inset" w:color="auto" w:sz="6" w:space="0"/>
              <w:left w:val="single" w:color="auto" w:sz="0" w:space="0"/>
              <w:bottom w:val="inset" w:color="auto" w:sz="6" w:space="0"/>
              <w:right w:val="inset" w:color="auto" w:sz="6" w:space="0"/>
            </w:tcBorders>
            <w:noWrap w:val="0"/>
            <w:vAlign w:val="center"/>
          </w:tcPr>
          <w:p w14:paraId="0610463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 xml:space="preserve">1 </w:t>
            </w:r>
          </w:p>
        </w:tc>
        <w:tc>
          <w:tcPr>
            <w:tcW w:w="1717" w:type="dxa"/>
            <w:tcBorders>
              <w:top w:val="inset" w:color="auto" w:sz="6" w:space="0"/>
              <w:left w:val="single" w:color="auto" w:sz="0" w:space="0"/>
              <w:bottom w:val="inset" w:color="auto" w:sz="6" w:space="0"/>
              <w:right w:val="inset" w:color="auto" w:sz="6" w:space="0"/>
            </w:tcBorders>
            <w:noWrap w:val="0"/>
            <w:vAlign w:val="center"/>
          </w:tcPr>
          <w:p w14:paraId="74F7498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 xml:space="preserve">个 </w:t>
            </w:r>
          </w:p>
        </w:tc>
        <w:tc>
          <w:tcPr>
            <w:tcW w:w="1382" w:type="dxa"/>
            <w:tcBorders>
              <w:top w:val="inset" w:color="auto" w:sz="6" w:space="0"/>
              <w:left w:val="single" w:color="auto" w:sz="0" w:space="0"/>
              <w:bottom w:val="inset" w:color="auto" w:sz="6" w:space="0"/>
              <w:right w:val="inset" w:color="auto" w:sz="6" w:space="0"/>
            </w:tcBorders>
            <w:noWrap w:val="0"/>
            <w:vAlign w:val="center"/>
          </w:tcPr>
          <w:p w14:paraId="2D8CA6E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 </w:t>
            </w:r>
            <w:r>
              <w:rPr>
                <w:rFonts w:hint="eastAsia" w:ascii="宋体" w:hAnsi="宋体" w:cs="Times New Roman"/>
                <w:sz w:val="20"/>
                <w:szCs w:val="20"/>
              </w:rPr>
              <w:t xml:space="preserve"> </w:t>
            </w:r>
          </w:p>
        </w:tc>
      </w:tr>
      <w:tr w14:paraId="74F0C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709" w:type="dxa"/>
            <w:tcBorders>
              <w:top w:val="inset" w:color="auto" w:sz="6" w:space="0"/>
              <w:left w:val="inset" w:color="auto" w:sz="6" w:space="0"/>
              <w:bottom w:val="inset" w:color="auto" w:sz="6" w:space="0"/>
              <w:right w:val="inset" w:color="auto" w:sz="6" w:space="0"/>
            </w:tcBorders>
            <w:noWrap w:val="0"/>
            <w:vAlign w:val="center"/>
          </w:tcPr>
          <w:p w14:paraId="390AD45F">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ascii="宋体" w:hAnsi="宋体" w:cs="Times New Roman"/>
                <w:sz w:val="20"/>
                <w:szCs w:val="20"/>
              </w:rPr>
              <w:t>电脑</w:t>
            </w:r>
          </w:p>
        </w:tc>
        <w:tc>
          <w:tcPr>
            <w:tcW w:w="1477" w:type="dxa"/>
            <w:tcBorders>
              <w:top w:val="inset" w:color="auto" w:sz="6" w:space="0"/>
              <w:left w:val="single" w:color="auto" w:sz="0" w:space="0"/>
              <w:bottom w:val="inset" w:color="auto" w:sz="6" w:space="0"/>
              <w:right w:val="inset" w:color="auto" w:sz="6" w:space="0"/>
            </w:tcBorders>
            <w:noWrap w:val="0"/>
            <w:vAlign w:val="center"/>
          </w:tcPr>
          <w:p w14:paraId="21FD252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 xml:space="preserve">     </w:t>
            </w:r>
          </w:p>
        </w:tc>
        <w:tc>
          <w:tcPr>
            <w:tcW w:w="1717" w:type="dxa"/>
            <w:tcBorders>
              <w:top w:val="inset" w:color="auto" w:sz="6" w:space="0"/>
              <w:left w:val="single" w:color="auto" w:sz="0" w:space="0"/>
              <w:bottom w:val="inset" w:color="auto" w:sz="6" w:space="0"/>
              <w:right w:val="inset" w:color="auto" w:sz="6" w:space="0"/>
            </w:tcBorders>
            <w:noWrap w:val="0"/>
            <w:vAlign w:val="center"/>
          </w:tcPr>
          <w:p w14:paraId="19C2FB7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 xml:space="preserve">32 </w:t>
            </w:r>
          </w:p>
        </w:tc>
        <w:tc>
          <w:tcPr>
            <w:tcW w:w="1717" w:type="dxa"/>
            <w:tcBorders>
              <w:top w:val="inset" w:color="auto" w:sz="6" w:space="0"/>
              <w:left w:val="single" w:color="auto" w:sz="0" w:space="0"/>
              <w:bottom w:val="inset" w:color="auto" w:sz="6" w:space="0"/>
              <w:right w:val="inset" w:color="auto" w:sz="6" w:space="0"/>
            </w:tcBorders>
            <w:noWrap w:val="0"/>
            <w:vAlign w:val="center"/>
          </w:tcPr>
          <w:p w14:paraId="39BD9D2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 xml:space="preserve">台 </w:t>
            </w:r>
          </w:p>
        </w:tc>
        <w:tc>
          <w:tcPr>
            <w:tcW w:w="1382" w:type="dxa"/>
            <w:tcBorders>
              <w:top w:val="inset" w:color="auto" w:sz="6" w:space="0"/>
              <w:left w:val="single" w:color="auto" w:sz="0" w:space="0"/>
              <w:bottom w:val="inset" w:color="auto" w:sz="6" w:space="0"/>
              <w:right w:val="inset" w:color="auto" w:sz="6" w:space="0"/>
            </w:tcBorders>
            <w:noWrap w:val="0"/>
            <w:vAlign w:val="center"/>
          </w:tcPr>
          <w:p w14:paraId="5E29413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 </w:t>
            </w:r>
            <w:r>
              <w:rPr>
                <w:rFonts w:hint="eastAsia" w:ascii="宋体" w:hAnsi="宋体" w:cs="Times New Roman"/>
                <w:sz w:val="20"/>
                <w:szCs w:val="20"/>
              </w:rPr>
              <w:t xml:space="preserve"> </w:t>
            </w:r>
          </w:p>
        </w:tc>
      </w:tr>
    </w:tbl>
    <w:p w14:paraId="59C86147">
      <w:pPr>
        <w:keepNext w:val="0"/>
        <w:keepLines w:val="0"/>
        <w:pageBreakBefore w:val="0"/>
        <w:kinsoku/>
        <w:wordWrap/>
        <w:overflowPunct/>
        <w:topLinePunct w:val="0"/>
        <w:autoSpaceDE/>
        <w:autoSpaceDN/>
        <w:bidi w:val="0"/>
        <w:adjustRightInd/>
        <w:snapToGrid/>
        <w:spacing w:beforeAutospacing="0" w:afterAutospacing="0" w:line="360" w:lineRule="auto"/>
        <w:ind w:left="0"/>
        <w:textAlignment w:val="auto"/>
        <w:rPr>
          <w:rFonts w:hint="eastAsia" w:ascii="宋体" w:hAnsi="宋体"/>
          <w:sz w:val="22"/>
          <w:szCs w:val="22"/>
        </w:rPr>
      </w:pPr>
    </w:p>
    <w:tbl>
      <w:tblPr>
        <w:tblStyle w:val="9"/>
        <w:tblW w:w="7993" w:type="dxa"/>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5"/>
        <w:gridCol w:w="1477"/>
        <w:gridCol w:w="1717"/>
        <w:gridCol w:w="1717"/>
        <w:gridCol w:w="1397"/>
      </w:tblGrid>
      <w:tr w14:paraId="00835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685" w:type="dxa"/>
            <w:tcBorders>
              <w:top w:val="single" w:color="auto" w:sz="4" w:space="0"/>
              <w:left w:val="single" w:color="auto" w:sz="4" w:space="0"/>
              <w:bottom w:val="single" w:color="auto" w:sz="4" w:space="0"/>
              <w:right w:val="single" w:color="auto" w:sz="4" w:space="0"/>
            </w:tcBorders>
            <w:shd w:val="clear" w:color="auto" w:fill="DCE6F2"/>
            <w:noWrap w:val="0"/>
            <w:vAlign w:val="center"/>
          </w:tcPr>
          <w:p w14:paraId="5B047307">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实训室名称</w:t>
            </w:r>
          </w:p>
        </w:tc>
        <w:tc>
          <w:tcPr>
            <w:tcW w:w="6308" w:type="dxa"/>
            <w:gridSpan w:val="4"/>
            <w:tcBorders>
              <w:top w:val="single" w:color="auto" w:sz="4" w:space="0"/>
              <w:left w:val="nil"/>
              <w:bottom w:val="single" w:color="auto" w:sz="4" w:space="0"/>
              <w:right w:val="single" w:color="auto" w:sz="4" w:space="0"/>
            </w:tcBorders>
            <w:shd w:val="clear" w:color="auto" w:fill="DCE6F2"/>
            <w:noWrap w:val="0"/>
            <w:vAlign w:val="center"/>
          </w:tcPr>
          <w:p w14:paraId="1F22E9B0">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风光互补发电系统安装与调试实训室</w:t>
            </w:r>
          </w:p>
        </w:tc>
      </w:tr>
      <w:tr w14:paraId="675CF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685" w:type="dxa"/>
            <w:tcBorders>
              <w:top w:val="single" w:color="auto" w:sz="4" w:space="0"/>
              <w:left w:val="single" w:color="auto" w:sz="4" w:space="0"/>
              <w:bottom w:val="single" w:color="auto" w:sz="4" w:space="0"/>
              <w:right w:val="single" w:color="auto" w:sz="4" w:space="0"/>
            </w:tcBorders>
            <w:noWrap w:val="0"/>
            <w:vAlign w:val="center"/>
          </w:tcPr>
          <w:p w14:paraId="5C6001FC">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面积</w:t>
            </w:r>
          </w:p>
        </w:tc>
        <w:tc>
          <w:tcPr>
            <w:tcW w:w="6308" w:type="dxa"/>
            <w:gridSpan w:val="4"/>
            <w:tcBorders>
              <w:top w:val="single" w:color="auto" w:sz="4" w:space="0"/>
              <w:left w:val="nil"/>
              <w:bottom w:val="single" w:color="auto" w:sz="4" w:space="0"/>
              <w:right w:val="single" w:color="auto" w:sz="4" w:space="0"/>
            </w:tcBorders>
            <w:noWrap w:val="0"/>
            <w:vAlign w:val="center"/>
          </w:tcPr>
          <w:p w14:paraId="00C4136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70 ㎡</w:t>
            </w:r>
          </w:p>
        </w:tc>
      </w:tr>
      <w:tr w14:paraId="63392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685" w:type="dxa"/>
            <w:tcBorders>
              <w:top w:val="single" w:color="auto" w:sz="4" w:space="0"/>
              <w:left w:val="single" w:color="auto" w:sz="4" w:space="0"/>
              <w:bottom w:val="single" w:color="auto" w:sz="4" w:space="0"/>
              <w:right w:val="single" w:color="auto" w:sz="4" w:space="0"/>
            </w:tcBorders>
            <w:noWrap w:val="0"/>
            <w:vAlign w:val="center"/>
          </w:tcPr>
          <w:p w14:paraId="65832C2F">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工位数</w:t>
            </w:r>
          </w:p>
        </w:tc>
        <w:tc>
          <w:tcPr>
            <w:tcW w:w="6308" w:type="dxa"/>
            <w:gridSpan w:val="4"/>
            <w:tcBorders>
              <w:top w:val="single" w:color="auto" w:sz="4" w:space="0"/>
              <w:left w:val="nil"/>
              <w:bottom w:val="single" w:color="auto" w:sz="4" w:space="0"/>
              <w:right w:val="single" w:color="auto" w:sz="4" w:space="0"/>
            </w:tcBorders>
            <w:noWrap w:val="0"/>
            <w:vAlign w:val="center"/>
          </w:tcPr>
          <w:p w14:paraId="2641A0A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10 个</w:t>
            </w:r>
          </w:p>
        </w:tc>
      </w:tr>
      <w:tr w14:paraId="631CC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85" w:type="dxa"/>
            <w:tcBorders>
              <w:top w:val="single" w:color="auto" w:sz="4" w:space="0"/>
              <w:left w:val="single" w:color="auto" w:sz="4" w:space="0"/>
              <w:bottom w:val="single" w:color="auto" w:sz="4" w:space="0"/>
              <w:right w:val="single" w:color="auto" w:sz="4" w:space="0"/>
            </w:tcBorders>
            <w:noWrap w:val="0"/>
            <w:vAlign w:val="center"/>
          </w:tcPr>
          <w:p w14:paraId="56E173FA">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ascii="宋体" w:hAnsi="宋体" w:cs="Times New Roman"/>
                <w:sz w:val="20"/>
                <w:szCs w:val="20"/>
              </w:rPr>
            </w:pPr>
            <w:r>
              <w:rPr>
                <w:rFonts w:hint="eastAsia" w:ascii="宋体" w:hAnsi="宋体" w:cs="Times New Roman"/>
                <w:sz w:val="20"/>
                <w:szCs w:val="20"/>
              </w:rPr>
              <w:t>服务课程</w:t>
            </w:r>
          </w:p>
        </w:tc>
        <w:tc>
          <w:tcPr>
            <w:tcW w:w="6308" w:type="dxa"/>
            <w:gridSpan w:val="4"/>
            <w:tcBorders>
              <w:top w:val="inset" w:color="auto" w:sz="6" w:space="0"/>
              <w:left w:val="inset" w:color="auto" w:sz="6" w:space="0"/>
              <w:bottom w:val="inset" w:color="auto" w:sz="6" w:space="0"/>
              <w:right w:val="inset" w:color="auto" w:sz="6" w:space="0"/>
            </w:tcBorders>
            <w:noWrap w:val="0"/>
            <w:vAlign w:val="center"/>
          </w:tcPr>
          <w:p w14:paraId="26B3B96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[85212033]风光互补发电系统安装与调试实训</w:t>
            </w:r>
          </w:p>
        </w:tc>
      </w:tr>
      <w:tr w14:paraId="18C8A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685" w:type="dxa"/>
            <w:tcBorders>
              <w:top w:val="single" w:color="auto" w:sz="4" w:space="0"/>
              <w:left w:val="single" w:color="auto" w:sz="4" w:space="0"/>
              <w:bottom w:val="single" w:color="auto" w:sz="4" w:space="0"/>
              <w:right w:val="single" w:color="auto" w:sz="4" w:space="0"/>
            </w:tcBorders>
            <w:noWrap w:val="0"/>
            <w:vAlign w:val="center"/>
          </w:tcPr>
          <w:p w14:paraId="16419444">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ascii="宋体" w:hAnsi="宋体" w:cs="Times New Roman"/>
                <w:sz w:val="20"/>
                <w:szCs w:val="20"/>
              </w:rPr>
            </w:pPr>
            <w:r>
              <w:rPr>
                <w:rFonts w:hint="eastAsia" w:ascii="宋体" w:hAnsi="宋体" w:cs="Times New Roman"/>
                <w:sz w:val="20"/>
                <w:szCs w:val="20"/>
              </w:rPr>
              <w:t>实训项目</w:t>
            </w:r>
          </w:p>
        </w:tc>
        <w:tc>
          <w:tcPr>
            <w:tcW w:w="6308" w:type="dxa"/>
            <w:gridSpan w:val="4"/>
            <w:tcBorders>
              <w:top w:val="inset" w:color="auto" w:sz="6" w:space="0"/>
              <w:left w:val="inset" w:color="auto" w:sz="6" w:space="0"/>
              <w:bottom w:val="inset" w:color="auto" w:sz="6" w:space="0"/>
              <w:right w:val="inset" w:color="auto" w:sz="6" w:space="0"/>
            </w:tcBorders>
            <w:noWrap w:val="0"/>
            <w:vAlign w:val="center"/>
          </w:tcPr>
          <w:p w14:paraId="1CABFAD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（1）光伏电池组件开路电压和短路电流的测量</w:t>
            </w:r>
            <w:r>
              <w:rPr>
                <w:rFonts w:ascii="宋体" w:hAnsi="宋体" w:cs="Times New Roman"/>
                <w:sz w:val="20"/>
                <w:szCs w:val="20"/>
              </w:rPr>
              <w:br w:type="textWrapping"/>
            </w:r>
            <w:r>
              <w:rPr>
                <w:rFonts w:ascii="宋体" w:hAnsi="宋体" w:cs="Times New Roman"/>
                <w:sz w:val="20"/>
                <w:szCs w:val="20"/>
              </w:rPr>
              <w:t>（2）光伏电池组件的输出特性测试</w:t>
            </w:r>
            <w:r>
              <w:rPr>
                <w:rFonts w:ascii="宋体" w:hAnsi="宋体" w:cs="Times New Roman"/>
                <w:sz w:val="20"/>
                <w:szCs w:val="20"/>
              </w:rPr>
              <w:br w:type="textWrapping"/>
            </w:r>
            <w:r>
              <w:rPr>
                <w:rFonts w:ascii="宋体" w:hAnsi="宋体" w:cs="Times New Roman"/>
                <w:sz w:val="20"/>
                <w:szCs w:val="20"/>
              </w:rPr>
              <w:t>（3）逆变与负载系统的拆装</w:t>
            </w:r>
            <w:r>
              <w:rPr>
                <w:rFonts w:ascii="宋体" w:hAnsi="宋体" w:cs="Times New Roman"/>
                <w:sz w:val="20"/>
                <w:szCs w:val="20"/>
              </w:rPr>
              <w:br w:type="textWrapping"/>
            </w:r>
            <w:r>
              <w:rPr>
                <w:rFonts w:ascii="宋体" w:hAnsi="宋体" w:cs="Times New Roman"/>
                <w:sz w:val="20"/>
                <w:szCs w:val="20"/>
              </w:rPr>
              <w:t>（4）风力发电组件的输出特性测试</w:t>
            </w:r>
            <w:r>
              <w:rPr>
                <w:rFonts w:ascii="宋体" w:hAnsi="宋体" w:cs="Times New Roman"/>
                <w:sz w:val="20"/>
                <w:szCs w:val="20"/>
              </w:rPr>
              <w:br w:type="textWrapping"/>
            </w:r>
            <w:r>
              <w:rPr>
                <w:rFonts w:ascii="宋体" w:hAnsi="宋体" w:cs="Times New Roman"/>
                <w:sz w:val="20"/>
                <w:szCs w:val="20"/>
              </w:rPr>
              <w:t>（5） MCGSE触摸屏组态系统设计</w:t>
            </w:r>
            <w:r>
              <w:rPr>
                <w:rFonts w:ascii="宋体" w:hAnsi="宋体" w:cs="Times New Roman"/>
                <w:sz w:val="20"/>
                <w:szCs w:val="20"/>
              </w:rPr>
              <w:br w:type="textWrapping"/>
            </w:r>
            <w:r>
              <w:rPr>
                <w:rFonts w:ascii="宋体" w:hAnsi="宋体" w:cs="Times New Roman"/>
                <w:sz w:val="20"/>
                <w:szCs w:val="20"/>
              </w:rPr>
              <w:t>（6）离网型风光互补发电系统规划</w:t>
            </w:r>
            <w:r>
              <w:rPr>
                <w:rFonts w:ascii="宋体" w:hAnsi="宋体" w:cs="Times New Roman"/>
                <w:sz w:val="20"/>
                <w:szCs w:val="20"/>
              </w:rPr>
              <w:br w:type="textWrapping"/>
            </w:r>
            <w:r>
              <w:rPr>
                <w:rFonts w:ascii="宋体" w:hAnsi="宋体" w:cs="Times New Roman"/>
                <w:sz w:val="20"/>
                <w:szCs w:val="20"/>
              </w:rPr>
              <w:t>（7）根据功率要求，光伏电池组件的选择、安装和连接</w:t>
            </w:r>
            <w:r>
              <w:rPr>
                <w:rFonts w:ascii="宋体" w:hAnsi="宋体" w:cs="Times New Roman"/>
                <w:sz w:val="20"/>
                <w:szCs w:val="20"/>
              </w:rPr>
              <w:br w:type="textWrapping"/>
            </w:r>
            <w:r>
              <w:rPr>
                <w:rFonts w:ascii="宋体" w:hAnsi="宋体" w:cs="Times New Roman"/>
                <w:sz w:val="20"/>
                <w:szCs w:val="20"/>
              </w:rPr>
              <w:t>（8）根据功率要求，风力发电机的选择、安装和连接；</w:t>
            </w:r>
            <w:r>
              <w:rPr>
                <w:rFonts w:ascii="宋体" w:hAnsi="宋体" w:cs="Times New Roman"/>
                <w:sz w:val="20"/>
                <w:szCs w:val="20"/>
              </w:rPr>
              <w:br w:type="textWrapping"/>
            </w:r>
            <w:r>
              <w:rPr>
                <w:rFonts w:ascii="宋体" w:hAnsi="宋体" w:cs="Times New Roman"/>
                <w:sz w:val="20"/>
                <w:szCs w:val="20"/>
              </w:rPr>
              <w:t>（9）基于MCU的光伏电池组件最大功率跟踪程序设计</w:t>
            </w:r>
            <w:r>
              <w:rPr>
                <w:rFonts w:ascii="宋体" w:hAnsi="宋体" w:cs="Times New Roman"/>
                <w:sz w:val="20"/>
                <w:szCs w:val="20"/>
              </w:rPr>
              <w:br w:type="textWrapping"/>
            </w:r>
            <w:r>
              <w:rPr>
                <w:rFonts w:ascii="宋体" w:hAnsi="宋体" w:cs="Times New Roman"/>
                <w:sz w:val="20"/>
                <w:szCs w:val="20"/>
              </w:rPr>
              <w:t>（10）基于MCU的风力发电机最大功率跟踪的程序设计</w:t>
            </w:r>
            <w:r>
              <w:rPr>
                <w:rFonts w:ascii="宋体" w:hAnsi="宋体" w:cs="Times New Roman"/>
                <w:sz w:val="20"/>
                <w:szCs w:val="20"/>
              </w:rPr>
              <w:br w:type="textWrapping"/>
            </w:r>
            <w:r>
              <w:rPr>
                <w:rFonts w:ascii="宋体" w:hAnsi="宋体" w:cs="Times New Roman"/>
                <w:sz w:val="20"/>
                <w:szCs w:val="20"/>
              </w:rPr>
              <w:t>（11）蓄电池容量匹配计算与选型</w:t>
            </w:r>
            <w:r>
              <w:rPr>
                <w:rFonts w:ascii="宋体" w:hAnsi="宋体" w:cs="Times New Roman"/>
                <w:sz w:val="20"/>
                <w:szCs w:val="20"/>
              </w:rPr>
              <w:br w:type="textWrapping"/>
            </w:r>
            <w:r>
              <w:rPr>
                <w:rFonts w:ascii="宋体" w:hAnsi="宋体" w:cs="Times New Roman"/>
                <w:sz w:val="20"/>
                <w:szCs w:val="20"/>
              </w:rPr>
              <w:t>（12）蓄电池充放电参数设置、保护参数设置</w:t>
            </w:r>
            <w:r>
              <w:rPr>
                <w:rFonts w:ascii="宋体" w:hAnsi="宋体" w:cs="Times New Roman"/>
                <w:sz w:val="20"/>
                <w:szCs w:val="20"/>
              </w:rPr>
              <w:br w:type="textWrapping"/>
            </w:r>
            <w:r>
              <w:rPr>
                <w:rFonts w:ascii="宋体" w:hAnsi="宋体" w:cs="Times New Roman"/>
                <w:sz w:val="20"/>
                <w:szCs w:val="20"/>
              </w:rPr>
              <w:t>（13）逆变器参数设置及波形测试</w:t>
            </w:r>
            <w:r>
              <w:rPr>
                <w:rFonts w:ascii="宋体" w:hAnsi="宋体" w:cs="Times New Roman"/>
                <w:sz w:val="20"/>
                <w:szCs w:val="20"/>
              </w:rPr>
              <w:br w:type="textWrapping"/>
            </w:r>
            <w:r>
              <w:rPr>
                <w:rFonts w:ascii="宋体" w:hAnsi="宋体" w:cs="Times New Roman"/>
                <w:sz w:val="20"/>
                <w:szCs w:val="20"/>
              </w:rPr>
              <w:t>（14）监控系统组态及操作</w:t>
            </w:r>
            <w:r>
              <w:rPr>
                <w:rFonts w:ascii="宋体" w:hAnsi="宋体" w:cs="Times New Roman"/>
                <w:sz w:val="20"/>
                <w:szCs w:val="20"/>
              </w:rPr>
              <w:br w:type="textWrapping"/>
            </w:r>
            <w:r>
              <w:rPr>
                <w:rFonts w:ascii="宋体" w:hAnsi="宋体" w:cs="Times New Roman"/>
                <w:sz w:val="20"/>
                <w:szCs w:val="20"/>
              </w:rPr>
              <w:t>（15）光伏供电系统的调试</w:t>
            </w:r>
            <w:r>
              <w:rPr>
                <w:rFonts w:ascii="宋体" w:hAnsi="宋体" w:cs="Times New Roman"/>
                <w:sz w:val="20"/>
                <w:szCs w:val="20"/>
              </w:rPr>
              <w:br w:type="textWrapping"/>
            </w:r>
            <w:r>
              <w:rPr>
                <w:rFonts w:ascii="宋体" w:hAnsi="宋体" w:cs="Times New Roman"/>
                <w:sz w:val="20"/>
                <w:szCs w:val="20"/>
              </w:rPr>
              <w:t>（16）风力供电系统的调试</w:t>
            </w:r>
            <w:r>
              <w:rPr>
                <w:rFonts w:ascii="宋体" w:hAnsi="宋体" w:cs="Times New Roman"/>
                <w:sz w:val="20"/>
                <w:szCs w:val="20"/>
              </w:rPr>
              <w:br w:type="textWrapping"/>
            </w:r>
            <w:r>
              <w:rPr>
                <w:rFonts w:ascii="宋体" w:hAnsi="宋体" w:cs="Times New Roman"/>
                <w:sz w:val="20"/>
                <w:szCs w:val="20"/>
              </w:rPr>
              <w:t>（17）风光互补发电系统的调试</w:t>
            </w:r>
            <w:r>
              <w:rPr>
                <w:rFonts w:ascii="宋体" w:hAnsi="宋体" w:cs="Times New Roman"/>
                <w:sz w:val="20"/>
                <w:szCs w:val="20"/>
              </w:rPr>
              <w:br w:type="textWrapping"/>
            </w:r>
            <w:r>
              <w:rPr>
                <w:rFonts w:ascii="宋体" w:hAnsi="宋体" w:cs="Times New Roman"/>
                <w:sz w:val="20"/>
                <w:szCs w:val="20"/>
              </w:rPr>
              <w:t>（18）电能质量的监测、调试和分析</w:t>
            </w:r>
          </w:p>
        </w:tc>
      </w:tr>
      <w:tr w14:paraId="6619C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0" w:hRule="atLeast"/>
        </w:trPr>
        <w:tc>
          <w:tcPr>
            <w:tcW w:w="1685" w:type="dxa"/>
            <w:tcBorders>
              <w:top w:val="single" w:color="auto" w:sz="4" w:space="0"/>
              <w:left w:val="single" w:color="auto" w:sz="4" w:space="0"/>
              <w:bottom w:val="single" w:color="auto" w:sz="4" w:space="0"/>
              <w:right w:val="single" w:color="auto" w:sz="4" w:space="0"/>
            </w:tcBorders>
            <w:noWrap w:val="0"/>
            <w:vAlign w:val="center"/>
          </w:tcPr>
          <w:p w14:paraId="70BD3E2B">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ascii="宋体" w:hAnsi="宋体" w:cs="Times New Roman"/>
                <w:sz w:val="20"/>
                <w:szCs w:val="20"/>
              </w:rPr>
            </w:pPr>
            <w:r>
              <w:rPr>
                <w:rFonts w:hint="eastAsia" w:ascii="宋体" w:hAnsi="宋体" w:cs="Times New Roman"/>
                <w:sz w:val="20"/>
                <w:szCs w:val="20"/>
              </w:rPr>
              <w:t>支撑的培养规格</w:t>
            </w:r>
          </w:p>
        </w:tc>
        <w:tc>
          <w:tcPr>
            <w:tcW w:w="6308" w:type="dxa"/>
            <w:gridSpan w:val="4"/>
            <w:tcBorders>
              <w:top w:val="inset" w:color="auto" w:sz="6" w:space="0"/>
              <w:left w:val="inset" w:color="auto" w:sz="6" w:space="0"/>
              <w:bottom w:val="inset" w:color="auto" w:sz="6" w:space="0"/>
              <w:right w:val="inset" w:color="auto" w:sz="6" w:space="0"/>
            </w:tcBorders>
            <w:noWrap w:val="0"/>
            <w:vAlign w:val="center"/>
          </w:tcPr>
          <w:p w14:paraId="0088A9C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（A8）具备良好的法律意识、质量意识、环保意识、安全意识、信息素养与创新精神；</w:t>
            </w:r>
            <w:r>
              <w:rPr>
                <w:rFonts w:ascii="宋体" w:hAnsi="宋体" w:cs="Times New Roman"/>
                <w:sz w:val="20"/>
                <w:szCs w:val="20"/>
              </w:rPr>
              <w:br w:type="textWrapping"/>
            </w:r>
            <w:r>
              <w:rPr>
                <w:rFonts w:ascii="宋体" w:hAnsi="宋体" w:cs="Times New Roman"/>
                <w:sz w:val="20"/>
                <w:szCs w:val="20"/>
              </w:rPr>
              <w:t>（B5）能够熟悉企业管理、质量管理、节能减排、安全环保、与本专业相关的法律法规、职业规范以及文明生产等方面的电力企业文化；</w:t>
            </w:r>
            <w:r>
              <w:rPr>
                <w:rFonts w:ascii="宋体" w:hAnsi="宋体" w:cs="Times New Roman"/>
                <w:sz w:val="20"/>
                <w:szCs w:val="20"/>
              </w:rPr>
              <w:br w:type="textWrapping"/>
            </w:r>
            <w:r>
              <w:rPr>
                <w:rFonts w:ascii="宋体" w:hAnsi="宋体" w:cs="Times New Roman"/>
                <w:sz w:val="20"/>
                <w:szCs w:val="20"/>
              </w:rPr>
              <w:t>（B15）掌握新能源变换技术的基本理论知识，了解电力系统综合自动化、智能电网、新能源发电、调度自动化、电力通信技术等相关前沿技术信息和政策；</w:t>
            </w:r>
            <w:r>
              <w:rPr>
                <w:rFonts w:ascii="宋体" w:hAnsi="宋体" w:cs="Times New Roman"/>
                <w:sz w:val="20"/>
                <w:szCs w:val="20"/>
              </w:rPr>
              <w:br w:type="textWrapping"/>
            </w:r>
            <w:r>
              <w:rPr>
                <w:rFonts w:ascii="宋体" w:hAnsi="宋体" w:cs="Times New Roman"/>
                <w:sz w:val="20"/>
                <w:szCs w:val="20"/>
              </w:rPr>
              <w:t>（B16）掌握风力发电机机组的基本结构与工作原理、信号检测与控制技术的相关知识；</w:t>
            </w:r>
            <w:r>
              <w:rPr>
                <w:rFonts w:ascii="宋体" w:hAnsi="宋体" w:cs="Times New Roman"/>
                <w:sz w:val="20"/>
                <w:szCs w:val="20"/>
              </w:rPr>
              <w:br w:type="textWrapping"/>
            </w:r>
            <w:r>
              <w:rPr>
                <w:rFonts w:ascii="宋体" w:hAnsi="宋体" w:cs="Times New Roman"/>
                <w:sz w:val="20"/>
                <w:szCs w:val="20"/>
              </w:rPr>
              <w:t>（B17）掌握风力发电机组厂内安装与调试、风电场机组的吊装与调试以及各种风电场电气设备的基本结构、工作原理和安装、调试、检修方法；</w:t>
            </w:r>
            <w:r>
              <w:rPr>
                <w:rFonts w:ascii="宋体" w:hAnsi="宋体" w:cs="Times New Roman"/>
                <w:sz w:val="20"/>
                <w:szCs w:val="20"/>
              </w:rPr>
              <w:br w:type="textWrapping"/>
            </w:r>
            <w:r>
              <w:rPr>
                <w:rFonts w:ascii="宋体" w:hAnsi="宋体" w:cs="Times New Roman"/>
                <w:sz w:val="20"/>
                <w:szCs w:val="20"/>
              </w:rPr>
              <w:t>（C13）具备看懂风力发电机组控制系统信号、处理简单的控制信号和风力机组简单故障、排除安全隐患的能力以及风力发电机组设备运行维护与检修的能力；</w:t>
            </w:r>
            <w:r>
              <w:rPr>
                <w:rFonts w:ascii="宋体" w:hAnsi="宋体" w:cs="Times New Roman"/>
                <w:sz w:val="20"/>
                <w:szCs w:val="20"/>
              </w:rPr>
              <w:br w:type="textWrapping"/>
            </w:r>
            <w:r>
              <w:rPr>
                <w:rFonts w:ascii="宋体" w:hAnsi="宋体" w:cs="Times New Roman"/>
                <w:sz w:val="20"/>
                <w:szCs w:val="20"/>
              </w:rPr>
              <w:t>（C14）具备风电场电气系统的安装调试及故障分析处理的能力。</w:t>
            </w:r>
          </w:p>
        </w:tc>
      </w:tr>
      <w:tr w14:paraId="58DE0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1685" w:type="dxa"/>
            <w:tcBorders>
              <w:top w:val="single" w:color="auto" w:sz="4" w:space="0"/>
              <w:left w:val="single" w:color="auto" w:sz="4" w:space="0"/>
              <w:bottom w:val="single" w:color="auto" w:sz="4" w:space="0"/>
              <w:right w:val="single" w:color="auto" w:sz="4" w:space="0"/>
            </w:tcBorders>
            <w:noWrap w:val="0"/>
            <w:vAlign w:val="center"/>
          </w:tcPr>
          <w:p w14:paraId="6BDB15F6">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ascii="宋体" w:hAnsi="宋体" w:cs="Times New Roman"/>
                <w:sz w:val="20"/>
                <w:szCs w:val="20"/>
              </w:rPr>
            </w:pPr>
            <w:r>
              <w:rPr>
                <w:rFonts w:hint="eastAsia" w:ascii="宋体" w:hAnsi="宋体" w:cs="Times New Roman"/>
                <w:sz w:val="20"/>
                <w:szCs w:val="20"/>
              </w:rPr>
              <w:t>支撑的岗位能力</w:t>
            </w:r>
          </w:p>
        </w:tc>
        <w:tc>
          <w:tcPr>
            <w:tcW w:w="6308" w:type="dxa"/>
            <w:gridSpan w:val="4"/>
            <w:tcBorders>
              <w:top w:val="inset" w:color="auto" w:sz="6" w:space="0"/>
              <w:left w:val="inset" w:color="auto" w:sz="6" w:space="0"/>
              <w:bottom w:val="inset" w:color="auto" w:sz="6" w:space="0"/>
              <w:right w:val="inset" w:color="auto" w:sz="6" w:space="0"/>
            </w:tcBorders>
            <w:noWrap w:val="0"/>
            <w:vAlign w:val="center"/>
          </w:tcPr>
          <w:p w14:paraId="4C21560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 xml:space="preserve">（1）具有正确使用工具对风电机组进行日常维护的能力； </w:t>
            </w:r>
            <w:r>
              <w:rPr>
                <w:rFonts w:ascii="宋体" w:hAnsi="宋体" w:cs="Times New Roman"/>
                <w:sz w:val="20"/>
                <w:szCs w:val="20"/>
              </w:rPr>
              <w:br w:type="textWrapping"/>
            </w:r>
            <w:r>
              <w:rPr>
                <w:rFonts w:ascii="宋体" w:hAnsi="宋体" w:cs="Times New Roman"/>
                <w:sz w:val="20"/>
                <w:szCs w:val="20"/>
              </w:rPr>
              <w:t xml:space="preserve">（2）具有对故障风电机组各种故障分析的能力； </w:t>
            </w:r>
            <w:r>
              <w:rPr>
                <w:rFonts w:ascii="宋体" w:hAnsi="宋体" w:cs="Times New Roman"/>
                <w:sz w:val="20"/>
                <w:szCs w:val="20"/>
              </w:rPr>
              <w:br w:type="textWrapping"/>
            </w:r>
            <w:r>
              <w:rPr>
                <w:rFonts w:ascii="宋体" w:hAnsi="宋体" w:cs="Times New Roman"/>
                <w:sz w:val="20"/>
                <w:szCs w:val="20"/>
              </w:rPr>
              <w:t xml:space="preserve">（3）具有正确使用工具对风电机组进行故障进行检修的能力； </w:t>
            </w:r>
          </w:p>
        </w:tc>
      </w:tr>
      <w:tr w14:paraId="449FF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85" w:type="dxa"/>
            <w:tcBorders>
              <w:top w:val="inset" w:color="auto" w:sz="6" w:space="0"/>
              <w:left w:val="inset" w:color="auto" w:sz="6" w:space="0"/>
              <w:bottom w:val="inset" w:color="auto" w:sz="6" w:space="0"/>
              <w:right w:val="inset" w:color="auto" w:sz="6" w:space="0"/>
            </w:tcBorders>
            <w:noWrap w:val="0"/>
            <w:vAlign w:val="center"/>
          </w:tcPr>
          <w:p w14:paraId="36CFAA13">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ascii="宋体" w:hAnsi="宋体" w:cs="Times New Roman"/>
                <w:sz w:val="20"/>
                <w:szCs w:val="20"/>
              </w:rPr>
            </w:pPr>
            <w:r>
              <w:rPr>
                <w:rFonts w:hint="eastAsia" w:ascii="宋体" w:hAnsi="宋体" w:cs="Times New Roman"/>
                <w:sz w:val="20"/>
                <w:szCs w:val="20"/>
              </w:rPr>
              <w:t>设备名称</w:t>
            </w:r>
          </w:p>
        </w:tc>
        <w:tc>
          <w:tcPr>
            <w:tcW w:w="1477" w:type="dxa"/>
            <w:tcBorders>
              <w:top w:val="inset" w:color="auto" w:sz="6" w:space="0"/>
              <w:left w:val="single" w:color="auto" w:sz="0" w:space="0"/>
              <w:bottom w:val="inset" w:color="auto" w:sz="6" w:space="0"/>
              <w:right w:val="inset" w:color="auto" w:sz="6" w:space="0"/>
            </w:tcBorders>
            <w:noWrap w:val="0"/>
            <w:vAlign w:val="center"/>
          </w:tcPr>
          <w:p w14:paraId="1DDE95C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设备规格</w:t>
            </w:r>
            <w:r>
              <w:rPr>
                <w:rFonts w:ascii="宋体" w:hAnsi="宋体" w:cs="Times New Roman"/>
                <w:sz w:val="20"/>
                <w:szCs w:val="20"/>
              </w:rPr>
              <w:t xml:space="preserve">   </w:t>
            </w:r>
          </w:p>
        </w:tc>
        <w:tc>
          <w:tcPr>
            <w:tcW w:w="1717" w:type="dxa"/>
            <w:tcBorders>
              <w:top w:val="single" w:color="auto" w:sz="4" w:space="0"/>
              <w:left w:val="single" w:color="auto" w:sz="0" w:space="0"/>
              <w:bottom w:val="single" w:color="auto" w:sz="4" w:space="0"/>
              <w:right w:val="single" w:color="auto" w:sz="4" w:space="0"/>
            </w:tcBorders>
            <w:noWrap w:val="0"/>
            <w:vAlign w:val="center"/>
          </w:tcPr>
          <w:p w14:paraId="159BC18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设备数量</w:t>
            </w:r>
            <w:r>
              <w:rPr>
                <w:rFonts w:ascii="宋体" w:hAnsi="宋体" w:cs="Times New Roman"/>
                <w:sz w:val="20"/>
                <w:szCs w:val="20"/>
              </w:rPr>
              <w:t xml:space="preserve"> </w:t>
            </w:r>
          </w:p>
        </w:tc>
        <w:tc>
          <w:tcPr>
            <w:tcW w:w="1717" w:type="dxa"/>
            <w:tcBorders>
              <w:top w:val="single" w:color="auto" w:sz="4" w:space="0"/>
              <w:left w:val="single" w:color="auto" w:sz="0" w:space="0"/>
              <w:bottom w:val="single" w:color="auto" w:sz="4" w:space="0"/>
              <w:right w:val="single" w:color="auto" w:sz="4" w:space="0"/>
            </w:tcBorders>
            <w:noWrap w:val="0"/>
            <w:vAlign w:val="center"/>
          </w:tcPr>
          <w:p w14:paraId="575DE98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单位</w:t>
            </w:r>
            <w:r>
              <w:rPr>
                <w:rFonts w:ascii="宋体" w:hAnsi="宋体" w:cs="Times New Roman"/>
                <w:sz w:val="20"/>
                <w:szCs w:val="20"/>
              </w:rPr>
              <w:t xml:space="preserve"> </w:t>
            </w:r>
          </w:p>
        </w:tc>
        <w:tc>
          <w:tcPr>
            <w:tcW w:w="1397" w:type="dxa"/>
            <w:tcBorders>
              <w:top w:val="inset" w:color="auto" w:sz="6" w:space="0"/>
              <w:left w:val="inset" w:color="auto" w:sz="6" w:space="0"/>
              <w:bottom w:val="inset" w:color="auto" w:sz="6" w:space="0"/>
              <w:right w:val="inset" w:color="auto" w:sz="6" w:space="0"/>
            </w:tcBorders>
            <w:noWrap w:val="0"/>
            <w:vAlign w:val="center"/>
          </w:tcPr>
          <w:p w14:paraId="66EE262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备注</w:t>
            </w:r>
            <w:r>
              <w:rPr>
                <w:rFonts w:ascii="宋体" w:hAnsi="宋体" w:cs="Times New Roman"/>
                <w:sz w:val="20"/>
                <w:szCs w:val="20"/>
              </w:rPr>
              <w:t xml:space="preserve"> </w:t>
            </w:r>
          </w:p>
        </w:tc>
      </w:tr>
      <w:tr w14:paraId="140A1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85" w:type="dxa"/>
            <w:tcBorders>
              <w:top w:val="inset" w:color="auto" w:sz="6" w:space="0"/>
              <w:left w:val="inset" w:color="auto" w:sz="6" w:space="0"/>
              <w:bottom w:val="inset" w:color="auto" w:sz="6" w:space="0"/>
              <w:right w:val="inset" w:color="auto" w:sz="6" w:space="0"/>
            </w:tcBorders>
            <w:noWrap w:val="0"/>
            <w:vAlign w:val="center"/>
          </w:tcPr>
          <w:p w14:paraId="23ED7446">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ascii="宋体" w:hAnsi="宋体" w:cs="Times New Roman"/>
                <w:sz w:val="20"/>
                <w:szCs w:val="20"/>
              </w:rPr>
              <w:t>风光互补发电实训系统</w:t>
            </w:r>
          </w:p>
        </w:tc>
        <w:tc>
          <w:tcPr>
            <w:tcW w:w="1477" w:type="dxa"/>
            <w:tcBorders>
              <w:top w:val="inset" w:color="auto" w:sz="6" w:space="0"/>
              <w:left w:val="single" w:color="auto" w:sz="0" w:space="0"/>
              <w:bottom w:val="inset" w:color="auto" w:sz="6" w:space="0"/>
              <w:right w:val="inset" w:color="auto" w:sz="6" w:space="0"/>
            </w:tcBorders>
            <w:noWrap w:val="0"/>
            <w:vAlign w:val="center"/>
          </w:tcPr>
          <w:p w14:paraId="2C12942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 xml:space="preserve">KNT-WP01型      </w:t>
            </w:r>
          </w:p>
        </w:tc>
        <w:tc>
          <w:tcPr>
            <w:tcW w:w="1717" w:type="dxa"/>
            <w:tcBorders>
              <w:top w:val="inset" w:color="auto" w:sz="6" w:space="0"/>
              <w:left w:val="single" w:color="auto" w:sz="0" w:space="0"/>
              <w:bottom w:val="inset" w:color="auto" w:sz="6" w:space="0"/>
              <w:right w:val="inset" w:color="auto" w:sz="6" w:space="0"/>
            </w:tcBorders>
            <w:noWrap w:val="0"/>
            <w:vAlign w:val="center"/>
          </w:tcPr>
          <w:p w14:paraId="6DF15CE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 xml:space="preserve">2 </w:t>
            </w:r>
          </w:p>
        </w:tc>
        <w:tc>
          <w:tcPr>
            <w:tcW w:w="1717" w:type="dxa"/>
            <w:tcBorders>
              <w:top w:val="inset" w:color="auto" w:sz="6" w:space="0"/>
              <w:left w:val="single" w:color="auto" w:sz="0" w:space="0"/>
              <w:bottom w:val="inset" w:color="auto" w:sz="6" w:space="0"/>
              <w:right w:val="inset" w:color="auto" w:sz="6" w:space="0"/>
            </w:tcBorders>
            <w:noWrap w:val="0"/>
            <w:vAlign w:val="center"/>
          </w:tcPr>
          <w:p w14:paraId="712A74D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 xml:space="preserve">台 </w:t>
            </w:r>
          </w:p>
        </w:tc>
        <w:tc>
          <w:tcPr>
            <w:tcW w:w="1397" w:type="dxa"/>
            <w:tcBorders>
              <w:top w:val="inset" w:color="auto" w:sz="6" w:space="0"/>
              <w:left w:val="single" w:color="auto" w:sz="0" w:space="0"/>
              <w:bottom w:val="inset" w:color="auto" w:sz="6" w:space="0"/>
              <w:right w:val="inset" w:color="auto" w:sz="6" w:space="0"/>
            </w:tcBorders>
            <w:noWrap w:val="0"/>
            <w:vAlign w:val="center"/>
          </w:tcPr>
          <w:p w14:paraId="74F79A9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 </w:t>
            </w:r>
            <w:r>
              <w:rPr>
                <w:rFonts w:hint="eastAsia" w:ascii="宋体" w:hAnsi="宋体" w:cs="Times New Roman"/>
                <w:sz w:val="20"/>
                <w:szCs w:val="20"/>
              </w:rPr>
              <w:t xml:space="preserve"> </w:t>
            </w:r>
          </w:p>
        </w:tc>
      </w:tr>
    </w:tbl>
    <w:p w14:paraId="429E4A1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 </w:t>
      </w:r>
    </w:p>
    <w:tbl>
      <w:tblPr>
        <w:tblStyle w:val="9"/>
        <w:tblW w:w="8019" w:type="dxa"/>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4"/>
        <w:gridCol w:w="3465"/>
        <w:gridCol w:w="1245"/>
        <w:gridCol w:w="1483"/>
        <w:gridCol w:w="482"/>
      </w:tblGrid>
      <w:tr w14:paraId="0AAD4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344" w:type="dxa"/>
            <w:tcBorders>
              <w:top w:val="single" w:color="auto" w:sz="4" w:space="0"/>
              <w:left w:val="single" w:color="auto" w:sz="4" w:space="0"/>
              <w:bottom w:val="single" w:color="auto" w:sz="4" w:space="0"/>
              <w:right w:val="single" w:color="auto" w:sz="4" w:space="0"/>
            </w:tcBorders>
            <w:shd w:val="clear" w:color="auto" w:fill="DCE6F2"/>
            <w:noWrap w:val="0"/>
            <w:vAlign w:val="center"/>
          </w:tcPr>
          <w:p w14:paraId="1055E5C1">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rPr>
            </w:pPr>
            <w:r>
              <w:rPr>
                <w:rFonts w:hint="eastAsia" w:ascii="宋体" w:hAnsi="宋体" w:eastAsia="宋体" w:cs="宋体"/>
                <w:sz w:val="20"/>
                <w:szCs w:val="20"/>
              </w:rPr>
              <w:t>实训室名称</w:t>
            </w:r>
          </w:p>
        </w:tc>
        <w:tc>
          <w:tcPr>
            <w:tcW w:w="6675" w:type="dxa"/>
            <w:gridSpan w:val="4"/>
            <w:tcBorders>
              <w:top w:val="single" w:color="auto" w:sz="4" w:space="0"/>
              <w:left w:val="nil"/>
              <w:bottom w:val="single" w:color="auto" w:sz="4" w:space="0"/>
              <w:right w:val="single" w:color="auto" w:sz="4" w:space="0"/>
            </w:tcBorders>
            <w:shd w:val="clear" w:color="auto" w:fill="DCE6F2"/>
            <w:noWrap w:val="0"/>
            <w:vAlign w:val="center"/>
          </w:tcPr>
          <w:p w14:paraId="486F7396">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rPr>
            </w:pPr>
            <w:r>
              <w:rPr>
                <w:rFonts w:hint="eastAsia" w:ascii="宋体" w:hAnsi="宋体" w:eastAsia="宋体" w:cs="宋体"/>
                <w:sz w:val="20"/>
                <w:szCs w:val="20"/>
              </w:rPr>
              <w:t>电力系统综合自动化实训室</w:t>
            </w:r>
          </w:p>
        </w:tc>
      </w:tr>
      <w:tr w14:paraId="59D94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344" w:type="dxa"/>
            <w:tcBorders>
              <w:top w:val="single" w:color="auto" w:sz="4" w:space="0"/>
              <w:left w:val="single" w:color="auto" w:sz="4" w:space="0"/>
              <w:bottom w:val="single" w:color="auto" w:sz="4" w:space="0"/>
              <w:right w:val="single" w:color="auto" w:sz="4" w:space="0"/>
            </w:tcBorders>
            <w:noWrap w:val="0"/>
            <w:vAlign w:val="center"/>
          </w:tcPr>
          <w:p w14:paraId="691AD26C">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rPr>
            </w:pPr>
            <w:r>
              <w:rPr>
                <w:rFonts w:hint="eastAsia" w:ascii="宋体" w:hAnsi="宋体" w:eastAsia="宋体" w:cs="宋体"/>
                <w:sz w:val="20"/>
                <w:szCs w:val="20"/>
              </w:rPr>
              <w:t>面积</w:t>
            </w:r>
          </w:p>
        </w:tc>
        <w:tc>
          <w:tcPr>
            <w:tcW w:w="6675" w:type="dxa"/>
            <w:gridSpan w:val="4"/>
            <w:tcBorders>
              <w:top w:val="single" w:color="auto" w:sz="4" w:space="0"/>
              <w:left w:val="nil"/>
              <w:bottom w:val="single" w:color="auto" w:sz="4" w:space="0"/>
              <w:right w:val="single" w:color="auto" w:sz="4" w:space="0"/>
            </w:tcBorders>
            <w:noWrap w:val="0"/>
            <w:vAlign w:val="center"/>
          </w:tcPr>
          <w:p w14:paraId="5457519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100 ㎡</w:t>
            </w:r>
          </w:p>
        </w:tc>
      </w:tr>
      <w:tr w14:paraId="294BF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44" w:type="dxa"/>
            <w:tcBorders>
              <w:top w:val="single" w:color="auto" w:sz="4" w:space="0"/>
              <w:left w:val="single" w:color="auto" w:sz="4" w:space="0"/>
              <w:bottom w:val="single" w:color="auto" w:sz="4" w:space="0"/>
              <w:right w:val="single" w:color="auto" w:sz="4" w:space="0"/>
            </w:tcBorders>
            <w:noWrap w:val="0"/>
            <w:vAlign w:val="center"/>
          </w:tcPr>
          <w:p w14:paraId="5C1C51A1">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rPr>
            </w:pPr>
            <w:r>
              <w:rPr>
                <w:rFonts w:hint="eastAsia" w:ascii="宋体" w:hAnsi="宋体" w:eastAsia="宋体" w:cs="宋体"/>
                <w:sz w:val="20"/>
                <w:szCs w:val="20"/>
              </w:rPr>
              <w:t>工位数</w:t>
            </w:r>
          </w:p>
        </w:tc>
        <w:tc>
          <w:tcPr>
            <w:tcW w:w="6675" w:type="dxa"/>
            <w:gridSpan w:val="4"/>
            <w:tcBorders>
              <w:top w:val="single" w:color="auto" w:sz="4" w:space="0"/>
              <w:left w:val="nil"/>
              <w:bottom w:val="single" w:color="auto" w:sz="4" w:space="0"/>
              <w:right w:val="single" w:color="auto" w:sz="4" w:space="0"/>
            </w:tcBorders>
            <w:noWrap w:val="0"/>
            <w:vAlign w:val="center"/>
          </w:tcPr>
          <w:p w14:paraId="281C02F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5 个</w:t>
            </w:r>
          </w:p>
        </w:tc>
      </w:tr>
      <w:tr w14:paraId="0B6C1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344" w:type="dxa"/>
            <w:tcBorders>
              <w:top w:val="single" w:color="auto" w:sz="4" w:space="0"/>
              <w:left w:val="single" w:color="auto" w:sz="4" w:space="0"/>
              <w:bottom w:val="single" w:color="auto" w:sz="4" w:space="0"/>
              <w:right w:val="single" w:color="auto" w:sz="4" w:space="0"/>
            </w:tcBorders>
            <w:noWrap w:val="0"/>
            <w:vAlign w:val="center"/>
          </w:tcPr>
          <w:p w14:paraId="636E43CB">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rPr>
            </w:pPr>
            <w:r>
              <w:rPr>
                <w:rFonts w:hint="eastAsia" w:ascii="宋体" w:hAnsi="宋体" w:eastAsia="宋体" w:cs="宋体"/>
                <w:sz w:val="20"/>
                <w:szCs w:val="20"/>
              </w:rPr>
              <w:t>服务课程</w:t>
            </w:r>
          </w:p>
        </w:tc>
        <w:tc>
          <w:tcPr>
            <w:tcW w:w="6675" w:type="dxa"/>
            <w:gridSpan w:val="4"/>
            <w:tcBorders>
              <w:top w:val="inset" w:color="auto" w:sz="6" w:space="0"/>
              <w:left w:val="inset" w:color="auto" w:sz="6" w:space="0"/>
              <w:bottom w:val="inset" w:color="auto" w:sz="6" w:space="0"/>
              <w:right w:val="inset" w:color="auto" w:sz="6" w:space="0"/>
            </w:tcBorders>
            <w:noWrap w:val="0"/>
            <w:vAlign w:val="center"/>
          </w:tcPr>
          <w:p w14:paraId="7CED17F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[56010121]电力系统自动装置</w:t>
            </w:r>
            <w:r>
              <w:rPr>
                <w:rFonts w:hint="eastAsia" w:ascii="宋体" w:hAnsi="宋体" w:eastAsia="宋体" w:cs="宋体"/>
                <w:sz w:val="20"/>
                <w:szCs w:val="20"/>
                <w:lang w:val="en-US" w:eastAsia="zh-CN"/>
              </w:rPr>
              <w:t xml:space="preserve">      </w:t>
            </w:r>
            <w:r>
              <w:rPr>
                <w:rFonts w:hint="eastAsia" w:ascii="宋体" w:hAnsi="宋体" w:eastAsia="宋体" w:cs="宋体"/>
                <w:sz w:val="20"/>
                <w:szCs w:val="20"/>
              </w:rPr>
              <w:t>[56010140]电力系统自动化实训</w:t>
            </w:r>
          </w:p>
        </w:tc>
      </w:tr>
      <w:tr w14:paraId="40C34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344" w:type="dxa"/>
            <w:tcBorders>
              <w:top w:val="single" w:color="auto" w:sz="4" w:space="0"/>
              <w:left w:val="single" w:color="auto" w:sz="4" w:space="0"/>
              <w:bottom w:val="single" w:color="auto" w:sz="4" w:space="0"/>
              <w:right w:val="single" w:color="auto" w:sz="4" w:space="0"/>
            </w:tcBorders>
            <w:noWrap w:val="0"/>
            <w:vAlign w:val="center"/>
          </w:tcPr>
          <w:p w14:paraId="2BFCB79F">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rPr>
            </w:pPr>
            <w:r>
              <w:rPr>
                <w:rFonts w:hint="eastAsia" w:ascii="宋体" w:hAnsi="宋体" w:eastAsia="宋体" w:cs="宋体"/>
                <w:sz w:val="20"/>
                <w:szCs w:val="20"/>
              </w:rPr>
              <w:t>实训项目</w:t>
            </w:r>
          </w:p>
        </w:tc>
        <w:tc>
          <w:tcPr>
            <w:tcW w:w="6675" w:type="dxa"/>
            <w:gridSpan w:val="4"/>
            <w:tcBorders>
              <w:top w:val="inset" w:color="auto" w:sz="6" w:space="0"/>
              <w:left w:val="inset" w:color="auto" w:sz="6" w:space="0"/>
              <w:bottom w:val="inset" w:color="auto" w:sz="6" w:space="0"/>
              <w:right w:val="inset" w:color="auto" w:sz="6" w:space="0"/>
            </w:tcBorders>
            <w:noWrap w:val="0"/>
            <w:vAlign w:val="center"/>
          </w:tcPr>
          <w:p w14:paraId="0B99C4C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（1）底周减载操作（2）输电线路各种继电保护器操作项目</w:t>
            </w:r>
            <w:r>
              <w:rPr>
                <w:rFonts w:hint="eastAsia" w:ascii="宋体" w:hAnsi="宋体" w:eastAsia="宋体" w:cs="宋体"/>
                <w:sz w:val="20"/>
                <w:szCs w:val="20"/>
              </w:rPr>
              <w:br w:type="textWrapping"/>
            </w:r>
            <w:r>
              <w:rPr>
                <w:rFonts w:hint="eastAsia" w:ascii="宋体" w:hAnsi="宋体" w:eastAsia="宋体" w:cs="宋体"/>
                <w:sz w:val="20"/>
                <w:szCs w:val="20"/>
              </w:rPr>
              <w:t>（3）发电机各种保护操作（4）变压器保护操作</w:t>
            </w:r>
            <w:r>
              <w:rPr>
                <w:rFonts w:hint="eastAsia" w:ascii="宋体" w:hAnsi="宋体" w:eastAsia="宋体" w:cs="宋体"/>
                <w:sz w:val="20"/>
                <w:szCs w:val="20"/>
              </w:rPr>
              <w:br w:type="textWrapping"/>
            </w:r>
            <w:r>
              <w:rPr>
                <w:rFonts w:hint="eastAsia" w:ascii="宋体" w:hAnsi="宋体" w:eastAsia="宋体" w:cs="宋体"/>
                <w:sz w:val="20"/>
                <w:szCs w:val="20"/>
              </w:rPr>
              <w:t>（5）发电机启停操作（6）后台四遥监控系统操作</w:t>
            </w:r>
            <w:r>
              <w:rPr>
                <w:rFonts w:hint="eastAsia" w:ascii="宋体" w:hAnsi="宋体" w:eastAsia="宋体" w:cs="宋体"/>
                <w:sz w:val="20"/>
                <w:szCs w:val="20"/>
              </w:rPr>
              <w:br w:type="textWrapping"/>
            </w:r>
            <w:r>
              <w:rPr>
                <w:rFonts w:hint="eastAsia" w:ascii="宋体" w:hAnsi="宋体" w:eastAsia="宋体" w:cs="宋体"/>
                <w:sz w:val="20"/>
                <w:szCs w:val="20"/>
              </w:rPr>
              <w:t>（7）电压互感器保护测控操作（8）电容器保护操作</w:t>
            </w:r>
            <w:r>
              <w:rPr>
                <w:rFonts w:hint="eastAsia" w:ascii="宋体" w:hAnsi="宋体" w:eastAsia="宋体" w:cs="宋体"/>
                <w:sz w:val="20"/>
                <w:szCs w:val="20"/>
              </w:rPr>
              <w:br w:type="textWrapping"/>
            </w:r>
            <w:r>
              <w:rPr>
                <w:rFonts w:hint="eastAsia" w:ascii="宋体" w:hAnsi="宋体" w:eastAsia="宋体" w:cs="宋体"/>
                <w:sz w:val="20"/>
                <w:szCs w:val="20"/>
              </w:rPr>
              <w:t>（9）发电机并列操作（10）电源备自投操作</w:t>
            </w:r>
            <w:r>
              <w:rPr>
                <w:rFonts w:hint="eastAsia" w:ascii="宋体" w:hAnsi="宋体" w:eastAsia="宋体" w:cs="宋体"/>
                <w:sz w:val="20"/>
                <w:szCs w:val="20"/>
              </w:rPr>
              <w:br w:type="textWrapping"/>
            </w:r>
            <w:r>
              <w:rPr>
                <w:rFonts w:hint="eastAsia" w:ascii="宋体" w:hAnsi="宋体" w:eastAsia="宋体" w:cs="宋体"/>
                <w:sz w:val="20"/>
                <w:szCs w:val="20"/>
              </w:rPr>
              <w:t>（11）输电线路重合闸操作</w:t>
            </w:r>
          </w:p>
        </w:tc>
      </w:tr>
      <w:tr w14:paraId="38145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5" w:hRule="atLeast"/>
        </w:trPr>
        <w:tc>
          <w:tcPr>
            <w:tcW w:w="1344" w:type="dxa"/>
            <w:tcBorders>
              <w:top w:val="single" w:color="auto" w:sz="4" w:space="0"/>
              <w:left w:val="single" w:color="auto" w:sz="4" w:space="0"/>
              <w:bottom w:val="single" w:color="auto" w:sz="4" w:space="0"/>
              <w:right w:val="single" w:color="auto" w:sz="4" w:space="0"/>
            </w:tcBorders>
            <w:noWrap w:val="0"/>
            <w:vAlign w:val="center"/>
          </w:tcPr>
          <w:p w14:paraId="18BE818E">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rPr>
            </w:pPr>
            <w:r>
              <w:rPr>
                <w:rFonts w:hint="eastAsia" w:ascii="宋体" w:hAnsi="宋体" w:eastAsia="宋体" w:cs="宋体"/>
                <w:sz w:val="20"/>
                <w:szCs w:val="20"/>
              </w:rPr>
              <w:t>支撑的培养规格</w:t>
            </w:r>
          </w:p>
        </w:tc>
        <w:tc>
          <w:tcPr>
            <w:tcW w:w="6675" w:type="dxa"/>
            <w:gridSpan w:val="4"/>
            <w:tcBorders>
              <w:top w:val="inset" w:color="auto" w:sz="6" w:space="0"/>
              <w:left w:val="inset" w:color="auto" w:sz="6" w:space="0"/>
              <w:bottom w:val="inset" w:color="auto" w:sz="6" w:space="0"/>
              <w:right w:val="inset" w:color="auto" w:sz="6" w:space="0"/>
            </w:tcBorders>
            <w:noWrap w:val="0"/>
            <w:vAlign w:val="center"/>
          </w:tcPr>
          <w:p w14:paraId="03078DB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（A6）能够热爱劳动、爱岗敬业，具备竞争意识，具备职业生涯规划的意识；</w:t>
            </w:r>
            <w:r>
              <w:rPr>
                <w:rFonts w:hint="eastAsia" w:ascii="宋体" w:hAnsi="宋体" w:eastAsia="宋体" w:cs="宋体"/>
                <w:sz w:val="20"/>
                <w:szCs w:val="20"/>
              </w:rPr>
              <w:br w:type="textWrapping"/>
            </w:r>
            <w:r>
              <w:rPr>
                <w:rFonts w:hint="eastAsia" w:ascii="宋体" w:hAnsi="宋体" w:eastAsia="宋体" w:cs="宋体"/>
                <w:sz w:val="20"/>
                <w:szCs w:val="20"/>
              </w:rPr>
              <w:t>（A8）具备良好的法律意识、质量意识、环保意识、安全意识、信息素养与创新精神；</w:t>
            </w:r>
            <w:r>
              <w:rPr>
                <w:rFonts w:hint="eastAsia" w:ascii="宋体" w:hAnsi="宋体" w:eastAsia="宋体" w:cs="宋体"/>
                <w:sz w:val="20"/>
                <w:szCs w:val="20"/>
              </w:rPr>
              <w:br w:type="textWrapping"/>
            </w:r>
            <w:r>
              <w:rPr>
                <w:rFonts w:hint="eastAsia" w:ascii="宋体" w:hAnsi="宋体" w:eastAsia="宋体" w:cs="宋体"/>
                <w:sz w:val="20"/>
                <w:szCs w:val="20"/>
              </w:rPr>
              <w:t>（B10）掌握电力系统运行的基本知识和故障分析相关知识、变配电所控制盘的监视与抄表，掌握变配所设备巡视与检查，倒闸操作，电气事故处理，电气安全操作技术等变电运行相关理论知识；</w:t>
            </w:r>
            <w:r>
              <w:rPr>
                <w:rFonts w:hint="eastAsia" w:ascii="宋体" w:hAnsi="宋体" w:eastAsia="宋体" w:cs="宋体"/>
                <w:sz w:val="20"/>
                <w:szCs w:val="20"/>
              </w:rPr>
              <w:br w:type="textWrapping"/>
            </w:r>
            <w:r>
              <w:rPr>
                <w:rFonts w:hint="eastAsia" w:ascii="宋体" w:hAnsi="宋体" w:eastAsia="宋体" w:cs="宋体"/>
                <w:sz w:val="20"/>
                <w:szCs w:val="20"/>
              </w:rPr>
              <w:t>（B13）掌握继电保护装置的选择、整定校验与二次回路安装、调试及故障排除等继电保护相关理论知识，掌握电力系统自动化技术的基本理论及自动装置运行维护的相关知识；</w:t>
            </w:r>
            <w:r>
              <w:rPr>
                <w:rFonts w:hint="eastAsia" w:ascii="宋体" w:hAnsi="宋体" w:eastAsia="宋体" w:cs="宋体"/>
                <w:sz w:val="20"/>
                <w:szCs w:val="20"/>
              </w:rPr>
              <w:br w:type="textWrapping"/>
            </w:r>
            <w:r>
              <w:rPr>
                <w:rFonts w:hint="eastAsia" w:ascii="宋体" w:hAnsi="宋体" w:eastAsia="宋体" w:cs="宋体"/>
                <w:sz w:val="20"/>
                <w:szCs w:val="20"/>
              </w:rPr>
              <w:t>（B15）掌握新能源变换技术的基本理论知识，了解电力系统综合自动化、智能电网、新能源发电、调度自动化、电力通信技术等相关前沿技术信息和政策；</w:t>
            </w:r>
            <w:r>
              <w:rPr>
                <w:rFonts w:hint="eastAsia" w:ascii="宋体" w:hAnsi="宋体" w:eastAsia="宋体" w:cs="宋体"/>
                <w:sz w:val="20"/>
                <w:szCs w:val="20"/>
              </w:rPr>
              <w:br w:type="textWrapping"/>
            </w:r>
            <w:r>
              <w:rPr>
                <w:rFonts w:hint="eastAsia" w:ascii="宋体" w:hAnsi="宋体" w:eastAsia="宋体" w:cs="宋体"/>
                <w:sz w:val="20"/>
                <w:szCs w:val="20"/>
              </w:rPr>
              <w:t>（C6）具备变配电所运行、设备安装调试及维护的能力，具备发电厂及变电站设备巡视、倒闸操作、电气试验、继电保护运维、事故处理等能力以及计算机监控系统操作和维护的基本能力；</w:t>
            </w:r>
            <w:r>
              <w:rPr>
                <w:rFonts w:hint="eastAsia" w:ascii="宋体" w:hAnsi="宋体" w:eastAsia="宋体" w:cs="宋体"/>
                <w:sz w:val="20"/>
                <w:szCs w:val="20"/>
              </w:rPr>
              <w:br w:type="textWrapping"/>
            </w:r>
            <w:r>
              <w:rPr>
                <w:rFonts w:hint="eastAsia" w:ascii="宋体" w:hAnsi="宋体" w:eastAsia="宋体" w:cs="宋体"/>
                <w:sz w:val="20"/>
                <w:szCs w:val="20"/>
              </w:rPr>
              <w:t>（C12）具备继电保护和自动装置的安装、调试与简单整定计算的能力；</w:t>
            </w:r>
          </w:p>
        </w:tc>
      </w:tr>
      <w:tr w14:paraId="50056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4" w:hRule="atLeast"/>
        </w:trPr>
        <w:tc>
          <w:tcPr>
            <w:tcW w:w="1344" w:type="dxa"/>
            <w:tcBorders>
              <w:top w:val="single" w:color="auto" w:sz="4" w:space="0"/>
              <w:left w:val="single" w:color="auto" w:sz="4" w:space="0"/>
              <w:bottom w:val="single" w:color="auto" w:sz="4" w:space="0"/>
              <w:right w:val="single" w:color="auto" w:sz="4" w:space="0"/>
            </w:tcBorders>
            <w:noWrap w:val="0"/>
            <w:vAlign w:val="center"/>
          </w:tcPr>
          <w:p w14:paraId="5088FBF2">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rPr>
            </w:pPr>
            <w:r>
              <w:rPr>
                <w:rFonts w:hint="eastAsia" w:ascii="宋体" w:hAnsi="宋体" w:eastAsia="宋体" w:cs="宋体"/>
                <w:sz w:val="20"/>
                <w:szCs w:val="20"/>
              </w:rPr>
              <w:t>支撑的岗位能力</w:t>
            </w:r>
          </w:p>
        </w:tc>
        <w:tc>
          <w:tcPr>
            <w:tcW w:w="6675" w:type="dxa"/>
            <w:gridSpan w:val="4"/>
            <w:tcBorders>
              <w:top w:val="inset" w:color="auto" w:sz="6" w:space="0"/>
              <w:left w:val="inset" w:color="auto" w:sz="6" w:space="0"/>
              <w:bottom w:val="inset" w:color="auto" w:sz="6" w:space="0"/>
              <w:right w:val="inset" w:color="auto" w:sz="6" w:space="0"/>
            </w:tcBorders>
            <w:noWrap w:val="0"/>
            <w:vAlign w:val="center"/>
          </w:tcPr>
          <w:p w14:paraId="1BECD84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（1）具备变电设备及电气设备性能测试、继电保护维护监视、自动化技术监控的能力。 </w:t>
            </w:r>
            <w:r>
              <w:rPr>
                <w:rFonts w:hint="eastAsia" w:ascii="宋体" w:hAnsi="宋体" w:eastAsia="宋体" w:cs="宋体"/>
                <w:sz w:val="20"/>
                <w:szCs w:val="20"/>
              </w:rPr>
              <w:br w:type="textWrapping"/>
            </w:r>
            <w:r>
              <w:rPr>
                <w:rFonts w:hint="eastAsia" w:ascii="宋体" w:hAnsi="宋体" w:eastAsia="宋体" w:cs="宋体"/>
                <w:sz w:val="20"/>
                <w:szCs w:val="20"/>
              </w:rPr>
              <w:t xml:space="preserve">（2）具备倒闸操作的技能； </w:t>
            </w:r>
            <w:r>
              <w:rPr>
                <w:rFonts w:hint="eastAsia" w:ascii="宋体" w:hAnsi="宋体" w:eastAsia="宋体" w:cs="宋体"/>
                <w:sz w:val="20"/>
                <w:szCs w:val="20"/>
              </w:rPr>
              <w:br w:type="textWrapping"/>
            </w:r>
            <w:r>
              <w:rPr>
                <w:rFonts w:hint="eastAsia" w:ascii="宋体" w:hAnsi="宋体" w:eastAsia="宋体" w:cs="宋体"/>
                <w:sz w:val="20"/>
                <w:szCs w:val="20"/>
              </w:rPr>
              <w:t xml:space="preserve">（3）具备操作票填写的能力； </w:t>
            </w:r>
            <w:r>
              <w:rPr>
                <w:rFonts w:hint="eastAsia" w:ascii="宋体" w:hAnsi="宋体" w:eastAsia="宋体" w:cs="宋体"/>
                <w:sz w:val="20"/>
                <w:szCs w:val="20"/>
              </w:rPr>
              <w:br w:type="textWrapping"/>
            </w:r>
            <w:r>
              <w:rPr>
                <w:rFonts w:hint="eastAsia" w:ascii="宋体" w:hAnsi="宋体" w:eastAsia="宋体" w:cs="宋体"/>
                <w:sz w:val="20"/>
                <w:szCs w:val="20"/>
              </w:rPr>
              <w:t xml:space="preserve">（4）掌握发电厂及变电站电气设备的基本理论知识。 </w:t>
            </w:r>
            <w:r>
              <w:rPr>
                <w:rFonts w:hint="eastAsia" w:ascii="宋体" w:hAnsi="宋体" w:eastAsia="宋体" w:cs="宋体"/>
                <w:sz w:val="20"/>
                <w:szCs w:val="20"/>
              </w:rPr>
              <w:br w:type="textWrapping"/>
            </w:r>
            <w:r>
              <w:rPr>
                <w:rFonts w:hint="eastAsia" w:ascii="宋体" w:hAnsi="宋体" w:eastAsia="宋体" w:cs="宋体"/>
                <w:sz w:val="20"/>
                <w:szCs w:val="20"/>
              </w:rPr>
              <w:t xml:space="preserve">（5）具有电气设备的安装、检修、维护、调试的技能。 </w:t>
            </w:r>
            <w:r>
              <w:rPr>
                <w:rFonts w:hint="eastAsia" w:ascii="宋体" w:hAnsi="宋体" w:eastAsia="宋体" w:cs="宋体"/>
                <w:sz w:val="20"/>
                <w:szCs w:val="20"/>
              </w:rPr>
              <w:br w:type="textWrapping"/>
            </w:r>
            <w:r>
              <w:rPr>
                <w:rFonts w:hint="eastAsia" w:ascii="宋体" w:hAnsi="宋体" w:eastAsia="宋体" w:cs="宋体"/>
                <w:sz w:val="20"/>
                <w:szCs w:val="20"/>
              </w:rPr>
              <w:t xml:space="preserve">（6）熟悉电力系统二次设备及其回路。 </w:t>
            </w:r>
            <w:r>
              <w:rPr>
                <w:rFonts w:hint="eastAsia" w:ascii="宋体" w:hAnsi="宋体" w:eastAsia="宋体" w:cs="宋体"/>
                <w:sz w:val="20"/>
                <w:szCs w:val="20"/>
              </w:rPr>
              <w:br w:type="textWrapping"/>
            </w:r>
            <w:r>
              <w:rPr>
                <w:rFonts w:hint="eastAsia" w:ascii="宋体" w:hAnsi="宋体" w:eastAsia="宋体" w:cs="宋体"/>
                <w:sz w:val="20"/>
                <w:szCs w:val="20"/>
              </w:rPr>
              <w:t xml:space="preserve">（7）对继电保护与自动化系统的基本原理、基本概念有着较为清晰的理解。 </w:t>
            </w:r>
            <w:r>
              <w:rPr>
                <w:rFonts w:hint="eastAsia" w:ascii="宋体" w:hAnsi="宋体" w:eastAsia="宋体" w:cs="宋体"/>
                <w:sz w:val="20"/>
                <w:szCs w:val="20"/>
              </w:rPr>
              <w:br w:type="textWrapping"/>
            </w:r>
            <w:r>
              <w:rPr>
                <w:rFonts w:hint="eastAsia" w:ascii="宋体" w:hAnsi="宋体" w:eastAsia="宋体" w:cs="宋体"/>
                <w:sz w:val="20"/>
                <w:szCs w:val="20"/>
              </w:rPr>
              <w:t xml:space="preserve">（8）掌握继电保护与自动化系统基础理论知识。 </w:t>
            </w:r>
          </w:p>
        </w:tc>
      </w:tr>
      <w:tr w14:paraId="3DFD0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4809" w:type="dxa"/>
            <w:gridSpan w:val="2"/>
            <w:tcBorders>
              <w:top w:val="inset" w:color="auto" w:sz="6" w:space="0"/>
              <w:left w:val="inset" w:color="auto" w:sz="6" w:space="0"/>
              <w:bottom w:val="inset" w:color="auto" w:sz="6" w:space="0"/>
              <w:right w:val="inset" w:color="auto" w:sz="6" w:space="0"/>
            </w:tcBorders>
            <w:noWrap w:val="0"/>
            <w:vAlign w:val="center"/>
          </w:tcPr>
          <w:p w14:paraId="45E8853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设备名称</w:t>
            </w:r>
          </w:p>
        </w:tc>
        <w:tc>
          <w:tcPr>
            <w:tcW w:w="1245" w:type="dxa"/>
            <w:tcBorders>
              <w:top w:val="single" w:color="auto" w:sz="4" w:space="0"/>
              <w:left w:val="single" w:color="auto" w:sz="0" w:space="0"/>
              <w:bottom w:val="single" w:color="auto" w:sz="4" w:space="0"/>
              <w:right w:val="single" w:color="auto" w:sz="4" w:space="0"/>
            </w:tcBorders>
            <w:noWrap w:val="0"/>
            <w:vAlign w:val="center"/>
          </w:tcPr>
          <w:p w14:paraId="5557EF0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设备数量</w:t>
            </w:r>
          </w:p>
        </w:tc>
        <w:tc>
          <w:tcPr>
            <w:tcW w:w="1483" w:type="dxa"/>
            <w:tcBorders>
              <w:top w:val="single" w:color="auto" w:sz="4" w:space="0"/>
              <w:left w:val="single" w:color="auto" w:sz="0" w:space="0"/>
              <w:bottom w:val="single" w:color="auto" w:sz="4" w:space="0"/>
              <w:right w:val="single" w:color="auto" w:sz="4" w:space="0"/>
            </w:tcBorders>
            <w:noWrap w:val="0"/>
            <w:vAlign w:val="center"/>
          </w:tcPr>
          <w:p w14:paraId="434120C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单位</w:t>
            </w:r>
          </w:p>
        </w:tc>
        <w:tc>
          <w:tcPr>
            <w:tcW w:w="482" w:type="dxa"/>
            <w:tcBorders>
              <w:top w:val="inset" w:color="auto" w:sz="6" w:space="0"/>
              <w:left w:val="inset" w:color="auto" w:sz="6" w:space="0"/>
              <w:bottom w:val="inset" w:color="auto" w:sz="6" w:space="0"/>
              <w:right w:val="inset" w:color="auto" w:sz="6" w:space="0"/>
            </w:tcBorders>
            <w:noWrap w:val="0"/>
            <w:vAlign w:val="center"/>
          </w:tcPr>
          <w:p w14:paraId="2C8B8FF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备注</w:t>
            </w:r>
          </w:p>
        </w:tc>
      </w:tr>
      <w:tr w14:paraId="3E253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4809" w:type="dxa"/>
            <w:gridSpan w:val="2"/>
            <w:tcBorders>
              <w:top w:val="inset" w:color="auto" w:sz="6" w:space="0"/>
              <w:left w:val="inset" w:color="auto" w:sz="6" w:space="0"/>
              <w:bottom w:val="inset" w:color="auto" w:sz="6" w:space="0"/>
              <w:right w:val="inset" w:color="auto" w:sz="6" w:space="0"/>
            </w:tcBorders>
            <w:noWrap w:val="0"/>
            <w:vAlign w:val="center"/>
          </w:tcPr>
          <w:p w14:paraId="2179832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输电线路保护测控屏   </w:t>
            </w:r>
          </w:p>
        </w:tc>
        <w:tc>
          <w:tcPr>
            <w:tcW w:w="1245" w:type="dxa"/>
            <w:tcBorders>
              <w:top w:val="inset" w:color="auto" w:sz="6" w:space="0"/>
              <w:left w:val="single" w:color="auto" w:sz="0" w:space="0"/>
              <w:bottom w:val="inset" w:color="auto" w:sz="6" w:space="0"/>
              <w:right w:val="inset" w:color="auto" w:sz="6" w:space="0"/>
            </w:tcBorders>
            <w:noWrap w:val="0"/>
            <w:vAlign w:val="center"/>
          </w:tcPr>
          <w:p w14:paraId="7DA7E1D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1 </w:t>
            </w:r>
          </w:p>
        </w:tc>
        <w:tc>
          <w:tcPr>
            <w:tcW w:w="1483" w:type="dxa"/>
            <w:tcBorders>
              <w:top w:val="inset" w:color="auto" w:sz="6" w:space="0"/>
              <w:left w:val="single" w:color="auto" w:sz="0" w:space="0"/>
              <w:bottom w:val="inset" w:color="auto" w:sz="6" w:space="0"/>
              <w:right w:val="inset" w:color="auto" w:sz="6" w:space="0"/>
            </w:tcBorders>
            <w:noWrap w:val="0"/>
            <w:vAlign w:val="center"/>
          </w:tcPr>
          <w:p w14:paraId="4506C05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台 </w:t>
            </w:r>
          </w:p>
        </w:tc>
        <w:tc>
          <w:tcPr>
            <w:tcW w:w="482" w:type="dxa"/>
            <w:tcBorders>
              <w:top w:val="inset" w:color="auto" w:sz="6" w:space="0"/>
              <w:left w:val="single" w:color="auto" w:sz="0" w:space="0"/>
              <w:bottom w:val="inset" w:color="auto" w:sz="6" w:space="0"/>
              <w:right w:val="inset" w:color="auto" w:sz="6" w:space="0"/>
            </w:tcBorders>
            <w:noWrap w:val="0"/>
            <w:vAlign w:val="center"/>
          </w:tcPr>
          <w:p w14:paraId="10DDBB4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  </w:t>
            </w:r>
          </w:p>
        </w:tc>
      </w:tr>
      <w:tr w14:paraId="3E750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4809" w:type="dxa"/>
            <w:gridSpan w:val="2"/>
            <w:tcBorders>
              <w:top w:val="inset" w:color="auto" w:sz="6" w:space="0"/>
              <w:left w:val="inset" w:color="auto" w:sz="6" w:space="0"/>
              <w:bottom w:val="inset" w:color="auto" w:sz="6" w:space="0"/>
              <w:right w:val="inset" w:color="auto" w:sz="6" w:space="0"/>
            </w:tcBorders>
            <w:noWrap w:val="0"/>
            <w:vAlign w:val="center"/>
          </w:tcPr>
          <w:p w14:paraId="493A694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模拟发电机组   </w:t>
            </w:r>
          </w:p>
        </w:tc>
        <w:tc>
          <w:tcPr>
            <w:tcW w:w="1245" w:type="dxa"/>
            <w:tcBorders>
              <w:top w:val="inset" w:color="auto" w:sz="6" w:space="0"/>
              <w:left w:val="single" w:color="auto" w:sz="0" w:space="0"/>
              <w:bottom w:val="inset" w:color="auto" w:sz="6" w:space="0"/>
              <w:right w:val="inset" w:color="auto" w:sz="6" w:space="0"/>
            </w:tcBorders>
            <w:noWrap w:val="0"/>
            <w:vAlign w:val="center"/>
          </w:tcPr>
          <w:p w14:paraId="5ECA0682">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3 </w:t>
            </w:r>
          </w:p>
        </w:tc>
        <w:tc>
          <w:tcPr>
            <w:tcW w:w="1483" w:type="dxa"/>
            <w:tcBorders>
              <w:top w:val="inset" w:color="auto" w:sz="6" w:space="0"/>
              <w:left w:val="single" w:color="auto" w:sz="0" w:space="0"/>
              <w:bottom w:val="inset" w:color="auto" w:sz="6" w:space="0"/>
              <w:right w:val="inset" w:color="auto" w:sz="6" w:space="0"/>
            </w:tcBorders>
            <w:noWrap w:val="0"/>
            <w:vAlign w:val="center"/>
          </w:tcPr>
          <w:p w14:paraId="1CAF8B02">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台 </w:t>
            </w:r>
          </w:p>
        </w:tc>
        <w:tc>
          <w:tcPr>
            <w:tcW w:w="482" w:type="dxa"/>
            <w:tcBorders>
              <w:top w:val="inset" w:color="auto" w:sz="6" w:space="0"/>
              <w:left w:val="single" w:color="auto" w:sz="0" w:space="0"/>
              <w:bottom w:val="inset" w:color="auto" w:sz="6" w:space="0"/>
              <w:right w:val="inset" w:color="auto" w:sz="6" w:space="0"/>
            </w:tcBorders>
            <w:noWrap w:val="0"/>
            <w:vAlign w:val="center"/>
          </w:tcPr>
          <w:p w14:paraId="798F3B3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  </w:t>
            </w:r>
          </w:p>
        </w:tc>
      </w:tr>
      <w:tr w14:paraId="6F1AC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09" w:type="dxa"/>
            <w:gridSpan w:val="2"/>
            <w:tcBorders>
              <w:top w:val="inset" w:color="auto" w:sz="6" w:space="0"/>
              <w:left w:val="inset" w:color="auto" w:sz="6" w:space="0"/>
              <w:bottom w:val="inset" w:color="auto" w:sz="6" w:space="0"/>
              <w:right w:val="inset" w:color="auto" w:sz="6" w:space="0"/>
            </w:tcBorders>
            <w:noWrap w:val="0"/>
            <w:vAlign w:val="center"/>
          </w:tcPr>
          <w:p w14:paraId="645A26C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后台四遥监控   </w:t>
            </w:r>
          </w:p>
        </w:tc>
        <w:tc>
          <w:tcPr>
            <w:tcW w:w="1245" w:type="dxa"/>
            <w:tcBorders>
              <w:top w:val="inset" w:color="auto" w:sz="6" w:space="0"/>
              <w:left w:val="single" w:color="auto" w:sz="0" w:space="0"/>
              <w:bottom w:val="inset" w:color="auto" w:sz="6" w:space="0"/>
              <w:right w:val="inset" w:color="auto" w:sz="6" w:space="0"/>
            </w:tcBorders>
            <w:noWrap w:val="0"/>
            <w:vAlign w:val="center"/>
          </w:tcPr>
          <w:p w14:paraId="687CDFC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1 </w:t>
            </w:r>
          </w:p>
        </w:tc>
        <w:tc>
          <w:tcPr>
            <w:tcW w:w="1483" w:type="dxa"/>
            <w:tcBorders>
              <w:top w:val="inset" w:color="auto" w:sz="6" w:space="0"/>
              <w:left w:val="single" w:color="auto" w:sz="0" w:space="0"/>
              <w:bottom w:val="inset" w:color="auto" w:sz="6" w:space="0"/>
              <w:right w:val="inset" w:color="auto" w:sz="6" w:space="0"/>
            </w:tcBorders>
            <w:noWrap w:val="0"/>
            <w:vAlign w:val="center"/>
          </w:tcPr>
          <w:p w14:paraId="2B68B26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台 </w:t>
            </w:r>
          </w:p>
        </w:tc>
        <w:tc>
          <w:tcPr>
            <w:tcW w:w="482" w:type="dxa"/>
            <w:tcBorders>
              <w:top w:val="inset" w:color="auto" w:sz="6" w:space="0"/>
              <w:left w:val="single" w:color="auto" w:sz="0" w:space="0"/>
              <w:bottom w:val="inset" w:color="auto" w:sz="6" w:space="0"/>
              <w:right w:val="inset" w:color="auto" w:sz="6" w:space="0"/>
            </w:tcBorders>
            <w:noWrap w:val="0"/>
            <w:vAlign w:val="center"/>
          </w:tcPr>
          <w:p w14:paraId="1BE360F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  </w:t>
            </w:r>
          </w:p>
        </w:tc>
      </w:tr>
      <w:tr w14:paraId="27944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4809" w:type="dxa"/>
            <w:gridSpan w:val="2"/>
            <w:tcBorders>
              <w:top w:val="inset" w:color="auto" w:sz="6" w:space="0"/>
              <w:left w:val="inset" w:color="auto" w:sz="6" w:space="0"/>
              <w:bottom w:val="inset" w:color="auto" w:sz="6" w:space="0"/>
              <w:right w:val="inset" w:color="auto" w:sz="6" w:space="0"/>
            </w:tcBorders>
            <w:noWrap w:val="0"/>
            <w:vAlign w:val="center"/>
          </w:tcPr>
          <w:p w14:paraId="7E8C9BD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发电机组控制屏   </w:t>
            </w:r>
          </w:p>
        </w:tc>
        <w:tc>
          <w:tcPr>
            <w:tcW w:w="1245" w:type="dxa"/>
            <w:tcBorders>
              <w:top w:val="inset" w:color="auto" w:sz="6" w:space="0"/>
              <w:left w:val="single" w:color="auto" w:sz="0" w:space="0"/>
              <w:bottom w:val="inset" w:color="auto" w:sz="6" w:space="0"/>
              <w:right w:val="inset" w:color="auto" w:sz="6" w:space="0"/>
            </w:tcBorders>
            <w:noWrap w:val="0"/>
            <w:vAlign w:val="center"/>
          </w:tcPr>
          <w:p w14:paraId="137C942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3 </w:t>
            </w:r>
          </w:p>
        </w:tc>
        <w:tc>
          <w:tcPr>
            <w:tcW w:w="1483" w:type="dxa"/>
            <w:tcBorders>
              <w:top w:val="inset" w:color="auto" w:sz="6" w:space="0"/>
              <w:left w:val="single" w:color="auto" w:sz="0" w:space="0"/>
              <w:bottom w:val="inset" w:color="auto" w:sz="6" w:space="0"/>
              <w:right w:val="inset" w:color="auto" w:sz="6" w:space="0"/>
            </w:tcBorders>
            <w:noWrap w:val="0"/>
            <w:vAlign w:val="center"/>
          </w:tcPr>
          <w:p w14:paraId="3D531D7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台 </w:t>
            </w:r>
          </w:p>
        </w:tc>
        <w:tc>
          <w:tcPr>
            <w:tcW w:w="482" w:type="dxa"/>
            <w:tcBorders>
              <w:top w:val="inset" w:color="auto" w:sz="6" w:space="0"/>
              <w:left w:val="single" w:color="auto" w:sz="0" w:space="0"/>
              <w:bottom w:val="inset" w:color="auto" w:sz="6" w:space="0"/>
              <w:right w:val="inset" w:color="auto" w:sz="6" w:space="0"/>
            </w:tcBorders>
            <w:noWrap w:val="0"/>
            <w:vAlign w:val="center"/>
          </w:tcPr>
          <w:p w14:paraId="781E5E7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  </w:t>
            </w:r>
          </w:p>
        </w:tc>
      </w:tr>
      <w:tr w14:paraId="68613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4809" w:type="dxa"/>
            <w:gridSpan w:val="2"/>
            <w:tcBorders>
              <w:top w:val="inset" w:color="auto" w:sz="6" w:space="0"/>
              <w:left w:val="inset" w:color="auto" w:sz="6" w:space="0"/>
              <w:bottom w:val="inset" w:color="auto" w:sz="6" w:space="0"/>
              <w:right w:val="inset" w:color="auto" w:sz="6" w:space="0"/>
            </w:tcBorders>
            <w:noWrap w:val="0"/>
            <w:vAlign w:val="center"/>
          </w:tcPr>
          <w:p w14:paraId="125DC97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电源备自投测控屏   </w:t>
            </w:r>
          </w:p>
        </w:tc>
        <w:tc>
          <w:tcPr>
            <w:tcW w:w="1245" w:type="dxa"/>
            <w:tcBorders>
              <w:top w:val="inset" w:color="auto" w:sz="6" w:space="0"/>
              <w:left w:val="single" w:color="auto" w:sz="0" w:space="0"/>
              <w:bottom w:val="inset" w:color="auto" w:sz="6" w:space="0"/>
              <w:right w:val="inset" w:color="auto" w:sz="6" w:space="0"/>
            </w:tcBorders>
            <w:noWrap w:val="0"/>
            <w:vAlign w:val="center"/>
          </w:tcPr>
          <w:p w14:paraId="382B252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1 </w:t>
            </w:r>
          </w:p>
        </w:tc>
        <w:tc>
          <w:tcPr>
            <w:tcW w:w="1483" w:type="dxa"/>
            <w:tcBorders>
              <w:top w:val="inset" w:color="auto" w:sz="6" w:space="0"/>
              <w:left w:val="single" w:color="auto" w:sz="0" w:space="0"/>
              <w:bottom w:val="inset" w:color="auto" w:sz="6" w:space="0"/>
              <w:right w:val="inset" w:color="auto" w:sz="6" w:space="0"/>
            </w:tcBorders>
            <w:noWrap w:val="0"/>
            <w:vAlign w:val="center"/>
          </w:tcPr>
          <w:p w14:paraId="5D194DD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台 </w:t>
            </w:r>
          </w:p>
        </w:tc>
        <w:tc>
          <w:tcPr>
            <w:tcW w:w="482" w:type="dxa"/>
            <w:tcBorders>
              <w:top w:val="inset" w:color="auto" w:sz="6" w:space="0"/>
              <w:left w:val="single" w:color="auto" w:sz="0" w:space="0"/>
              <w:bottom w:val="inset" w:color="auto" w:sz="6" w:space="0"/>
              <w:right w:val="inset" w:color="auto" w:sz="6" w:space="0"/>
            </w:tcBorders>
            <w:noWrap w:val="0"/>
            <w:vAlign w:val="center"/>
          </w:tcPr>
          <w:p w14:paraId="465FF08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  </w:t>
            </w:r>
          </w:p>
        </w:tc>
      </w:tr>
      <w:tr w14:paraId="6399B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4809" w:type="dxa"/>
            <w:gridSpan w:val="2"/>
            <w:tcBorders>
              <w:top w:val="inset" w:color="auto" w:sz="6" w:space="0"/>
              <w:left w:val="inset" w:color="auto" w:sz="6" w:space="0"/>
              <w:bottom w:val="inset" w:color="auto" w:sz="6" w:space="0"/>
              <w:right w:val="inset" w:color="auto" w:sz="6" w:space="0"/>
            </w:tcBorders>
            <w:noWrap w:val="0"/>
            <w:vAlign w:val="center"/>
          </w:tcPr>
          <w:p w14:paraId="3E1F0E5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变压器保护测控屏   </w:t>
            </w:r>
          </w:p>
        </w:tc>
        <w:tc>
          <w:tcPr>
            <w:tcW w:w="1245" w:type="dxa"/>
            <w:tcBorders>
              <w:top w:val="inset" w:color="auto" w:sz="6" w:space="0"/>
              <w:left w:val="single" w:color="auto" w:sz="0" w:space="0"/>
              <w:bottom w:val="inset" w:color="auto" w:sz="6" w:space="0"/>
              <w:right w:val="inset" w:color="auto" w:sz="6" w:space="0"/>
            </w:tcBorders>
            <w:noWrap w:val="0"/>
            <w:vAlign w:val="center"/>
          </w:tcPr>
          <w:p w14:paraId="25710CE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1 </w:t>
            </w:r>
          </w:p>
        </w:tc>
        <w:tc>
          <w:tcPr>
            <w:tcW w:w="1483" w:type="dxa"/>
            <w:tcBorders>
              <w:top w:val="inset" w:color="auto" w:sz="6" w:space="0"/>
              <w:left w:val="single" w:color="auto" w:sz="0" w:space="0"/>
              <w:bottom w:val="inset" w:color="auto" w:sz="6" w:space="0"/>
              <w:right w:val="inset" w:color="auto" w:sz="6" w:space="0"/>
            </w:tcBorders>
            <w:noWrap w:val="0"/>
            <w:vAlign w:val="center"/>
          </w:tcPr>
          <w:p w14:paraId="2E0BC70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台 </w:t>
            </w:r>
          </w:p>
        </w:tc>
        <w:tc>
          <w:tcPr>
            <w:tcW w:w="482" w:type="dxa"/>
            <w:tcBorders>
              <w:top w:val="inset" w:color="auto" w:sz="6" w:space="0"/>
              <w:left w:val="single" w:color="auto" w:sz="0" w:space="0"/>
              <w:bottom w:val="inset" w:color="auto" w:sz="6" w:space="0"/>
              <w:right w:val="inset" w:color="auto" w:sz="6" w:space="0"/>
            </w:tcBorders>
            <w:noWrap w:val="0"/>
            <w:vAlign w:val="center"/>
          </w:tcPr>
          <w:p w14:paraId="6D5C352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  </w:t>
            </w:r>
          </w:p>
        </w:tc>
      </w:tr>
      <w:tr w14:paraId="2D4B8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4809" w:type="dxa"/>
            <w:gridSpan w:val="2"/>
            <w:tcBorders>
              <w:top w:val="inset" w:color="auto" w:sz="6" w:space="0"/>
              <w:left w:val="inset" w:color="auto" w:sz="6" w:space="0"/>
              <w:bottom w:val="inset" w:color="auto" w:sz="6" w:space="0"/>
              <w:right w:val="inset" w:color="auto" w:sz="6" w:space="0"/>
            </w:tcBorders>
            <w:noWrap w:val="0"/>
            <w:vAlign w:val="center"/>
          </w:tcPr>
          <w:p w14:paraId="207E9C3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电力电容器保护控制屏   </w:t>
            </w:r>
          </w:p>
        </w:tc>
        <w:tc>
          <w:tcPr>
            <w:tcW w:w="1245" w:type="dxa"/>
            <w:tcBorders>
              <w:top w:val="inset" w:color="auto" w:sz="6" w:space="0"/>
              <w:left w:val="single" w:color="auto" w:sz="0" w:space="0"/>
              <w:bottom w:val="inset" w:color="auto" w:sz="6" w:space="0"/>
              <w:right w:val="inset" w:color="auto" w:sz="6" w:space="0"/>
            </w:tcBorders>
            <w:noWrap w:val="0"/>
            <w:vAlign w:val="center"/>
          </w:tcPr>
          <w:p w14:paraId="68BDD02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1 </w:t>
            </w:r>
          </w:p>
        </w:tc>
        <w:tc>
          <w:tcPr>
            <w:tcW w:w="1483" w:type="dxa"/>
            <w:tcBorders>
              <w:top w:val="inset" w:color="auto" w:sz="6" w:space="0"/>
              <w:left w:val="single" w:color="auto" w:sz="0" w:space="0"/>
              <w:bottom w:val="inset" w:color="auto" w:sz="6" w:space="0"/>
              <w:right w:val="inset" w:color="auto" w:sz="6" w:space="0"/>
            </w:tcBorders>
            <w:noWrap w:val="0"/>
            <w:vAlign w:val="center"/>
          </w:tcPr>
          <w:p w14:paraId="5ED498A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台 </w:t>
            </w:r>
          </w:p>
        </w:tc>
        <w:tc>
          <w:tcPr>
            <w:tcW w:w="482" w:type="dxa"/>
            <w:tcBorders>
              <w:top w:val="inset" w:color="auto" w:sz="6" w:space="0"/>
              <w:left w:val="single" w:color="auto" w:sz="0" w:space="0"/>
              <w:bottom w:val="inset" w:color="auto" w:sz="6" w:space="0"/>
              <w:right w:val="inset" w:color="auto" w:sz="6" w:space="0"/>
            </w:tcBorders>
            <w:noWrap w:val="0"/>
            <w:vAlign w:val="center"/>
          </w:tcPr>
          <w:p w14:paraId="3FEAACF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  </w:t>
            </w:r>
          </w:p>
        </w:tc>
      </w:tr>
    </w:tbl>
    <w:p w14:paraId="2CDD056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 </w:t>
      </w:r>
    </w:p>
    <w:tbl>
      <w:tblPr>
        <w:tblStyle w:val="9"/>
        <w:tblW w:w="8049" w:type="dxa"/>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9"/>
        <w:gridCol w:w="1477"/>
        <w:gridCol w:w="1717"/>
        <w:gridCol w:w="1717"/>
        <w:gridCol w:w="1429"/>
      </w:tblGrid>
      <w:tr w14:paraId="4ED0C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1709" w:type="dxa"/>
            <w:tcBorders>
              <w:top w:val="single" w:color="auto" w:sz="4" w:space="0"/>
              <w:left w:val="single" w:color="auto" w:sz="4" w:space="0"/>
              <w:bottom w:val="single" w:color="auto" w:sz="4" w:space="0"/>
              <w:right w:val="single" w:color="auto" w:sz="4" w:space="0"/>
            </w:tcBorders>
            <w:shd w:val="clear" w:color="auto" w:fill="DCE6F2"/>
            <w:noWrap w:val="0"/>
            <w:vAlign w:val="center"/>
          </w:tcPr>
          <w:p w14:paraId="5D544359">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实训室名称</w:t>
            </w:r>
          </w:p>
        </w:tc>
        <w:tc>
          <w:tcPr>
            <w:tcW w:w="6340" w:type="dxa"/>
            <w:gridSpan w:val="4"/>
            <w:tcBorders>
              <w:top w:val="single" w:color="auto" w:sz="4" w:space="0"/>
              <w:left w:val="nil"/>
              <w:bottom w:val="single" w:color="auto" w:sz="4" w:space="0"/>
              <w:right w:val="single" w:color="auto" w:sz="4" w:space="0"/>
            </w:tcBorders>
            <w:shd w:val="clear" w:color="auto" w:fill="DCE6F2"/>
            <w:noWrap w:val="0"/>
            <w:vAlign w:val="center"/>
          </w:tcPr>
          <w:p w14:paraId="780C8C18">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发电厂仿真实训室</w:t>
            </w:r>
          </w:p>
        </w:tc>
      </w:tr>
      <w:tr w14:paraId="3BD52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709" w:type="dxa"/>
            <w:tcBorders>
              <w:top w:val="single" w:color="auto" w:sz="4" w:space="0"/>
              <w:left w:val="single" w:color="auto" w:sz="4" w:space="0"/>
              <w:bottom w:val="single" w:color="auto" w:sz="4" w:space="0"/>
              <w:right w:val="single" w:color="auto" w:sz="4" w:space="0"/>
            </w:tcBorders>
            <w:noWrap w:val="0"/>
            <w:vAlign w:val="center"/>
          </w:tcPr>
          <w:p w14:paraId="1B9FBA81">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面积</w:t>
            </w:r>
          </w:p>
        </w:tc>
        <w:tc>
          <w:tcPr>
            <w:tcW w:w="6340" w:type="dxa"/>
            <w:gridSpan w:val="4"/>
            <w:tcBorders>
              <w:top w:val="single" w:color="auto" w:sz="4" w:space="0"/>
              <w:left w:val="nil"/>
              <w:bottom w:val="single" w:color="auto" w:sz="4" w:space="0"/>
              <w:right w:val="single" w:color="auto" w:sz="4" w:space="0"/>
            </w:tcBorders>
            <w:noWrap w:val="0"/>
            <w:vAlign w:val="center"/>
          </w:tcPr>
          <w:p w14:paraId="2F484A6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70 ㎡</w:t>
            </w:r>
          </w:p>
        </w:tc>
      </w:tr>
      <w:tr w14:paraId="537EF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709" w:type="dxa"/>
            <w:tcBorders>
              <w:top w:val="single" w:color="auto" w:sz="4" w:space="0"/>
              <w:left w:val="single" w:color="auto" w:sz="4" w:space="0"/>
              <w:bottom w:val="single" w:color="auto" w:sz="4" w:space="0"/>
              <w:right w:val="single" w:color="auto" w:sz="4" w:space="0"/>
            </w:tcBorders>
            <w:noWrap w:val="0"/>
            <w:vAlign w:val="center"/>
          </w:tcPr>
          <w:p w14:paraId="0BE08CE5">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工位数</w:t>
            </w:r>
          </w:p>
        </w:tc>
        <w:tc>
          <w:tcPr>
            <w:tcW w:w="6340" w:type="dxa"/>
            <w:gridSpan w:val="4"/>
            <w:tcBorders>
              <w:top w:val="single" w:color="auto" w:sz="4" w:space="0"/>
              <w:left w:val="nil"/>
              <w:bottom w:val="single" w:color="auto" w:sz="4" w:space="0"/>
              <w:right w:val="single" w:color="auto" w:sz="4" w:space="0"/>
            </w:tcBorders>
            <w:noWrap w:val="0"/>
            <w:vAlign w:val="center"/>
          </w:tcPr>
          <w:p w14:paraId="0D08677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20 个</w:t>
            </w:r>
          </w:p>
        </w:tc>
      </w:tr>
      <w:tr w14:paraId="5833C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709" w:type="dxa"/>
            <w:tcBorders>
              <w:top w:val="single" w:color="auto" w:sz="4" w:space="0"/>
              <w:left w:val="single" w:color="auto" w:sz="4" w:space="0"/>
              <w:bottom w:val="single" w:color="auto" w:sz="4" w:space="0"/>
              <w:right w:val="single" w:color="auto" w:sz="4" w:space="0"/>
            </w:tcBorders>
            <w:noWrap w:val="0"/>
            <w:vAlign w:val="center"/>
          </w:tcPr>
          <w:p w14:paraId="47E6AEE6">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ascii="宋体" w:hAnsi="宋体" w:cs="Times New Roman"/>
                <w:sz w:val="20"/>
                <w:szCs w:val="20"/>
              </w:rPr>
            </w:pPr>
            <w:r>
              <w:rPr>
                <w:rFonts w:hint="eastAsia" w:ascii="宋体" w:hAnsi="宋体" w:cs="Times New Roman"/>
                <w:sz w:val="20"/>
                <w:szCs w:val="20"/>
              </w:rPr>
              <w:t>服务课程</w:t>
            </w:r>
          </w:p>
        </w:tc>
        <w:tc>
          <w:tcPr>
            <w:tcW w:w="6340" w:type="dxa"/>
            <w:gridSpan w:val="4"/>
            <w:tcBorders>
              <w:top w:val="inset" w:color="auto" w:sz="6" w:space="0"/>
              <w:left w:val="inset" w:color="auto" w:sz="6" w:space="0"/>
              <w:bottom w:val="inset" w:color="auto" w:sz="6" w:space="0"/>
              <w:right w:val="inset" w:color="auto" w:sz="6" w:space="0"/>
            </w:tcBorders>
            <w:noWrap w:val="0"/>
            <w:vAlign w:val="center"/>
          </w:tcPr>
          <w:p w14:paraId="61735A7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[85212023]发电厂仿真实训</w:t>
            </w:r>
          </w:p>
        </w:tc>
      </w:tr>
      <w:tr w14:paraId="4D3A2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0" w:hRule="atLeast"/>
        </w:trPr>
        <w:tc>
          <w:tcPr>
            <w:tcW w:w="1709" w:type="dxa"/>
            <w:tcBorders>
              <w:top w:val="single" w:color="auto" w:sz="4" w:space="0"/>
              <w:left w:val="single" w:color="auto" w:sz="4" w:space="0"/>
              <w:bottom w:val="single" w:color="auto" w:sz="4" w:space="0"/>
              <w:right w:val="single" w:color="auto" w:sz="4" w:space="0"/>
            </w:tcBorders>
            <w:noWrap w:val="0"/>
            <w:vAlign w:val="center"/>
          </w:tcPr>
          <w:p w14:paraId="1374CD12">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ascii="宋体" w:hAnsi="宋体" w:cs="Times New Roman"/>
                <w:sz w:val="20"/>
                <w:szCs w:val="20"/>
              </w:rPr>
            </w:pPr>
            <w:r>
              <w:rPr>
                <w:rFonts w:hint="eastAsia" w:ascii="宋体" w:hAnsi="宋体" w:cs="Times New Roman"/>
                <w:sz w:val="20"/>
                <w:szCs w:val="20"/>
              </w:rPr>
              <w:t>实训项目</w:t>
            </w:r>
          </w:p>
        </w:tc>
        <w:tc>
          <w:tcPr>
            <w:tcW w:w="6340" w:type="dxa"/>
            <w:gridSpan w:val="4"/>
            <w:tcBorders>
              <w:top w:val="inset" w:color="auto" w:sz="6" w:space="0"/>
              <w:left w:val="inset" w:color="auto" w:sz="6" w:space="0"/>
              <w:bottom w:val="inset" w:color="auto" w:sz="6" w:space="0"/>
              <w:right w:val="inset" w:color="auto" w:sz="6" w:space="0"/>
            </w:tcBorders>
            <w:noWrap w:val="0"/>
            <w:vAlign w:val="center"/>
          </w:tcPr>
          <w:p w14:paraId="7A637287">
            <w:pPr>
              <w:keepNext w:val="0"/>
              <w:keepLines w:val="0"/>
              <w:pageBreakBefore w:val="0"/>
              <w:widowControl/>
              <w:kinsoku/>
              <w:wordWrap/>
              <w:overflowPunct/>
              <w:topLinePunct w:val="0"/>
              <w:autoSpaceDE/>
              <w:autoSpaceDN/>
              <w:bidi w:val="0"/>
              <w:adjustRightInd/>
              <w:snapToGrid/>
              <w:spacing w:beforeAutospacing="0" w:afterAutospacing="0" w:line="320" w:lineRule="exact"/>
              <w:ind w:left="0"/>
              <w:jc w:val="left"/>
              <w:textAlignment w:val="auto"/>
              <w:rPr>
                <w:rFonts w:hint="eastAsia" w:ascii="宋体" w:hAnsi="宋体" w:cs="Times New Roman"/>
                <w:sz w:val="20"/>
                <w:szCs w:val="20"/>
              </w:rPr>
            </w:pPr>
            <w:r>
              <w:rPr>
                <w:rFonts w:ascii="宋体" w:hAnsi="宋体" w:cs="Times New Roman"/>
                <w:sz w:val="20"/>
                <w:szCs w:val="20"/>
              </w:rPr>
              <w:t>（1）单元机组运行调整</w:t>
            </w:r>
            <w:r>
              <w:rPr>
                <w:rFonts w:ascii="宋体" w:hAnsi="宋体" w:cs="Times New Roman"/>
                <w:sz w:val="20"/>
                <w:szCs w:val="20"/>
              </w:rPr>
              <w:br w:type="textWrapping"/>
            </w:r>
            <w:r>
              <w:rPr>
                <w:rFonts w:ascii="宋体" w:hAnsi="宋体" w:cs="Times New Roman"/>
                <w:sz w:val="20"/>
                <w:szCs w:val="20"/>
              </w:rPr>
              <w:t>（2）单元机组发电机并网、升负荷</w:t>
            </w:r>
            <w:r>
              <w:rPr>
                <w:rFonts w:ascii="宋体" w:hAnsi="宋体" w:cs="Times New Roman"/>
                <w:sz w:val="20"/>
                <w:szCs w:val="20"/>
              </w:rPr>
              <w:br w:type="textWrapping"/>
            </w:r>
            <w:r>
              <w:rPr>
                <w:rFonts w:ascii="宋体" w:hAnsi="宋体" w:cs="Times New Roman"/>
                <w:sz w:val="20"/>
                <w:szCs w:val="20"/>
              </w:rPr>
              <w:t>（3）单元机组汽轮机冲转、暖机、升速</w:t>
            </w:r>
            <w:r>
              <w:rPr>
                <w:rFonts w:ascii="宋体" w:hAnsi="宋体" w:cs="Times New Roman"/>
                <w:sz w:val="20"/>
                <w:szCs w:val="20"/>
              </w:rPr>
              <w:br w:type="textWrapping"/>
            </w:r>
            <w:r>
              <w:rPr>
                <w:rFonts w:ascii="宋体" w:hAnsi="宋体" w:cs="Times New Roman"/>
                <w:sz w:val="20"/>
                <w:szCs w:val="20"/>
              </w:rPr>
              <w:t>（4）单元机组锅炉上水、点火、升温升压</w:t>
            </w:r>
            <w:r>
              <w:rPr>
                <w:rFonts w:ascii="宋体" w:hAnsi="宋体" w:cs="Times New Roman"/>
                <w:sz w:val="20"/>
                <w:szCs w:val="20"/>
              </w:rPr>
              <w:br w:type="textWrapping"/>
            </w:r>
            <w:r>
              <w:rPr>
                <w:rFonts w:ascii="宋体" w:hAnsi="宋体" w:cs="Times New Roman"/>
                <w:sz w:val="20"/>
                <w:szCs w:val="20"/>
              </w:rPr>
              <w:t>（5）电厂常见事故处理</w:t>
            </w:r>
          </w:p>
        </w:tc>
      </w:tr>
      <w:tr w14:paraId="7C062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2" w:hRule="atLeast"/>
        </w:trPr>
        <w:tc>
          <w:tcPr>
            <w:tcW w:w="1709" w:type="dxa"/>
            <w:tcBorders>
              <w:top w:val="single" w:color="auto" w:sz="4" w:space="0"/>
              <w:left w:val="single" w:color="auto" w:sz="4" w:space="0"/>
              <w:bottom w:val="single" w:color="auto" w:sz="4" w:space="0"/>
              <w:right w:val="single" w:color="auto" w:sz="4" w:space="0"/>
            </w:tcBorders>
            <w:noWrap w:val="0"/>
            <w:vAlign w:val="center"/>
          </w:tcPr>
          <w:p w14:paraId="32102CC4">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ascii="宋体" w:hAnsi="宋体" w:cs="Times New Roman"/>
                <w:sz w:val="20"/>
                <w:szCs w:val="20"/>
              </w:rPr>
            </w:pPr>
            <w:r>
              <w:rPr>
                <w:rFonts w:hint="eastAsia" w:ascii="宋体" w:hAnsi="宋体" w:cs="Times New Roman"/>
                <w:sz w:val="20"/>
                <w:szCs w:val="20"/>
              </w:rPr>
              <w:t>支撑的培养规格</w:t>
            </w:r>
          </w:p>
        </w:tc>
        <w:tc>
          <w:tcPr>
            <w:tcW w:w="6340" w:type="dxa"/>
            <w:gridSpan w:val="4"/>
            <w:tcBorders>
              <w:top w:val="inset" w:color="auto" w:sz="6" w:space="0"/>
              <w:left w:val="inset" w:color="auto" w:sz="6" w:space="0"/>
              <w:bottom w:val="inset" w:color="auto" w:sz="6" w:space="0"/>
              <w:right w:val="inset" w:color="auto" w:sz="6" w:space="0"/>
            </w:tcBorders>
            <w:noWrap w:val="0"/>
            <w:vAlign w:val="center"/>
          </w:tcPr>
          <w:p w14:paraId="63252CDA">
            <w:pPr>
              <w:keepNext w:val="0"/>
              <w:keepLines w:val="0"/>
              <w:pageBreakBefore w:val="0"/>
              <w:widowControl/>
              <w:kinsoku/>
              <w:wordWrap/>
              <w:overflowPunct/>
              <w:topLinePunct w:val="0"/>
              <w:autoSpaceDE/>
              <w:autoSpaceDN/>
              <w:bidi w:val="0"/>
              <w:adjustRightInd/>
              <w:snapToGrid/>
              <w:spacing w:beforeAutospacing="0" w:afterAutospacing="0" w:line="320" w:lineRule="exact"/>
              <w:ind w:left="0"/>
              <w:jc w:val="left"/>
              <w:textAlignment w:val="auto"/>
              <w:rPr>
                <w:rFonts w:hint="eastAsia" w:ascii="宋体" w:hAnsi="宋体" w:cs="Times New Roman"/>
                <w:sz w:val="20"/>
                <w:szCs w:val="20"/>
              </w:rPr>
            </w:pPr>
            <w:r>
              <w:rPr>
                <w:rFonts w:ascii="宋体" w:hAnsi="宋体" w:cs="Times New Roman"/>
                <w:sz w:val="20"/>
                <w:szCs w:val="20"/>
              </w:rPr>
              <w:t>（A7）能够谨慎细致，思路开阔、敏捷，能够处理突发问题，具备标准化作业流程执行力和逻辑推理能力，具备精益求精的工匠精神；</w:t>
            </w:r>
            <w:r>
              <w:rPr>
                <w:rFonts w:ascii="宋体" w:hAnsi="宋体" w:cs="Times New Roman"/>
                <w:sz w:val="20"/>
                <w:szCs w:val="20"/>
              </w:rPr>
              <w:br w:type="textWrapping"/>
            </w:r>
            <w:r>
              <w:rPr>
                <w:rFonts w:ascii="宋体" w:hAnsi="宋体" w:cs="Times New Roman"/>
                <w:sz w:val="20"/>
                <w:szCs w:val="20"/>
              </w:rPr>
              <w:t>（A10）具备社会责任感和社会参与意识，有较强集体意识和团队合作精神。</w:t>
            </w:r>
            <w:r>
              <w:rPr>
                <w:rFonts w:ascii="宋体" w:hAnsi="宋体" w:cs="Times New Roman"/>
                <w:sz w:val="20"/>
                <w:szCs w:val="20"/>
              </w:rPr>
              <w:br w:type="textWrapping"/>
            </w:r>
            <w:r>
              <w:rPr>
                <w:rFonts w:ascii="宋体" w:hAnsi="宋体" w:cs="Times New Roman"/>
                <w:sz w:val="20"/>
                <w:szCs w:val="20"/>
              </w:rPr>
              <w:t>（B10）掌握电力系统运行的基本知识和故障分析相关知识、变配电所控制盘的监视与抄表，掌握变配所设备巡视与检查，倒闸操作，电气事故处理，电气安全操作技术等变电运行相关理论知识；</w:t>
            </w:r>
            <w:r>
              <w:rPr>
                <w:rFonts w:ascii="宋体" w:hAnsi="宋体" w:cs="Times New Roman"/>
                <w:sz w:val="20"/>
                <w:szCs w:val="20"/>
              </w:rPr>
              <w:br w:type="textWrapping"/>
            </w:r>
            <w:r>
              <w:rPr>
                <w:rFonts w:ascii="宋体" w:hAnsi="宋体" w:cs="Times New Roman"/>
                <w:sz w:val="20"/>
                <w:szCs w:val="20"/>
              </w:rPr>
              <w:t>（B18）掌握电厂锅炉、汽轮机设备的结构、工作原理、运行维护和单元机组、发电厂热力系统的组成、工作过程等知识。</w:t>
            </w:r>
          </w:p>
        </w:tc>
      </w:tr>
      <w:tr w14:paraId="37C1B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7" w:hRule="atLeast"/>
        </w:trPr>
        <w:tc>
          <w:tcPr>
            <w:tcW w:w="1709" w:type="dxa"/>
            <w:tcBorders>
              <w:top w:val="single" w:color="auto" w:sz="4" w:space="0"/>
              <w:left w:val="single" w:color="auto" w:sz="4" w:space="0"/>
              <w:bottom w:val="single" w:color="auto" w:sz="4" w:space="0"/>
              <w:right w:val="single" w:color="auto" w:sz="4" w:space="0"/>
            </w:tcBorders>
            <w:noWrap w:val="0"/>
            <w:vAlign w:val="center"/>
          </w:tcPr>
          <w:p w14:paraId="6A92DDAD">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ascii="宋体" w:hAnsi="宋体" w:cs="Times New Roman"/>
                <w:sz w:val="20"/>
                <w:szCs w:val="20"/>
              </w:rPr>
            </w:pPr>
            <w:r>
              <w:rPr>
                <w:rFonts w:hint="eastAsia" w:ascii="宋体" w:hAnsi="宋体" w:cs="Times New Roman"/>
                <w:sz w:val="20"/>
                <w:szCs w:val="20"/>
              </w:rPr>
              <w:t>支撑的岗位能力</w:t>
            </w:r>
          </w:p>
        </w:tc>
        <w:tc>
          <w:tcPr>
            <w:tcW w:w="6340" w:type="dxa"/>
            <w:gridSpan w:val="4"/>
            <w:tcBorders>
              <w:top w:val="inset" w:color="auto" w:sz="6" w:space="0"/>
              <w:left w:val="inset" w:color="auto" w:sz="6" w:space="0"/>
              <w:bottom w:val="inset" w:color="auto" w:sz="6" w:space="0"/>
              <w:right w:val="inset" w:color="auto" w:sz="6" w:space="0"/>
            </w:tcBorders>
            <w:noWrap w:val="0"/>
            <w:vAlign w:val="center"/>
          </w:tcPr>
          <w:p w14:paraId="2DFA61C9">
            <w:pPr>
              <w:keepNext w:val="0"/>
              <w:keepLines w:val="0"/>
              <w:pageBreakBefore w:val="0"/>
              <w:widowControl/>
              <w:kinsoku/>
              <w:wordWrap/>
              <w:overflowPunct/>
              <w:topLinePunct w:val="0"/>
              <w:autoSpaceDE/>
              <w:autoSpaceDN/>
              <w:bidi w:val="0"/>
              <w:adjustRightInd/>
              <w:snapToGrid/>
              <w:spacing w:beforeAutospacing="0" w:afterAutospacing="0" w:line="320" w:lineRule="exact"/>
              <w:ind w:left="0"/>
              <w:jc w:val="left"/>
              <w:textAlignment w:val="auto"/>
              <w:rPr>
                <w:rFonts w:hint="eastAsia" w:ascii="宋体" w:hAnsi="宋体" w:cs="Times New Roman"/>
                <w:sz w:val="20"/>
                <w:szCs w:val="20"/>
              </w:rPr>
            </w:pPr>
            <w:r>
              <w:rPr>
                <w:rFonts w:ascii="宋体" w:hAnsi="宋体" w:cs="Times New Roman"/>
                <w:sz w:val="20"/>
                <w:szCs w:val="20"/>
              </w:rPr>
              <w:t xml:space="preserve">（1）能对锅炉、汽轮机、电气及其辅助设备和热力系统进行事故处理，并能对机组各经济技术指标进行分析、监督,熟悉DCS 控制操作系统。 </w:t>
            </w:r>
            <w:r>
              <w:rPr>
                <w:rFonts w:ascii="宋体" w:hAnsi="宋体" w:cs="Times New Roman"/>
                <w:sz w:val="20"/>
                <w:szCs w:val="20"/>
              </w:rPr>
              <w:br w:type="textWrapping"/>
            </w:r>
            <w:r>
              <w:rPr>
                <w:rFonts w:ascii="宋体" w:hAnsi="宋体" w:cs="Times New Roman"/>
                <w:sz w:val="20"/>
                <w:szCs w:val="20"/>
              </w:rPr>
              <w:t xml:space="preserve">（2）正确处理单元机组事故，配合其它专业工种进行有关设备和系统事故调整作。 </w:t>
            </w:r>
            <w:r>
              <w:rPr>
                <w:rFonts w:ascii="宋体" w:hAnsi="宋体" w:cs="Times New Roman"/>
                <w:sz w:val="20"/>
                <w:szCs w:val="20"/>
              </w:rPr>
              <w:br w:type="textWrapping"/>
            </w:r>
            <w:r>
              <w:rPr>
                <w:rFonts w:ascii="宋体" w:hAnsi="宋体" w:cs="Times New Roman"/>
                <w:sz w:val="20"/>
                <w:szCs w:val="20"/>
              </w:rPr>
              <w:t xml:space="preserve">（3）掌握发电厂及变电站电气设备的基本理论知识。 </w:t>
            </w:r>
            <w:r>
              <w:rPr>
                <w:rFonts w:ascii="宋体" w:hAnsi="宋体" w:cs="Times New Roman"/>
                <w:sz w:val="20"/>
                <w:szCs w:val="20"/>
              </w:rPr>
              <w:br w:type="textWrapping"/>
            </w:r>
            <w:r>
              <w:rPr>
                <w:rFonts w:ascii="宋体" w:hAnsi="宋体" w:cs="Times New Roman"/>
                <w:sz w:val="20"/>
                <w:szCs w:val="20"/>
              </w:rPr>
              <w:t xml:space="preserve">（4）具备变电设备及电气设备性能测试、继电保护维护监视、自动化技术监控的能力。 </w:t>
            </w:r>
            <w:r>
              <w:rPr>
                <w:rFonts w:ascii="宋体" w:hAnsi="宋体" w:cs="Times New Roman"/>
                <w:sz w:val="20"/>
                <w:szCs w:val="20"/>
              </w:rPr>
              <w:br w:type="textWrapping"/>
            </w:r>
            <w:r>
              <w:rPr>
                <w:rFonts w:ascii="宋体" w:hAnsi="宋体" w:cs="Times New Roman"/>
                <w:sz w:val="20"/>
                <w:szCs w:val="20"/>
              </w:rPr>
              <w:t xml:space="preserve">（5）能对自己的值班情况进行正确、规范的记录。 </w:t>
            </w:r>
          </w:p>
        </w:tc>
      </w:tr>
      <w:tr w14:paraId="44495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709" w:type="dxa"/>
            <w:tcBorders>
              <w:top w:val="inset" w:color="auto" w:sz="6" w:space="0"/>
              <w:left w:val="inset" w:color="auto" w:sz="6" w:space="0"/>
              <w:bottom w:val="inset" w:color="auto" w:sz="6" w:space="0"/>
              <w:right w:val="inset" w:color="auto" w:sz="6" w:space="0"/>
            </w:tcBorders>
            <w:noWrap w:val="0"/>
            <w:vAlign w:val="center"/>
          </w:tcPr>
          <w:p w14:paraId="7CB119CA">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ascii="宋体" w:hAnsi="宋体" w:cs="Times New Roman"/>
                <w:sz w:val="20"/>
                <w:szCs w:val="20"/>
              </w:rPr>
            </w:pPr>
            <w:r>
              <w:rPr>
                <w:rFonts w:hint="eastAsia" w:ascii="宋体" w:hAnsi="宋体" w:cs="Times New Roman"/>
                <w:sz w:val="20"/>
                <w:szCs w:val="20"/>
              </w:rPr>
              <w:t>设备名称</w:t>
            </w:r>
          </w:p>
        </w:tc>
        <w:tc>
          <w:tcPr>
            <w:tcW w:w="1477" w:type="dxa"/>
            <w:tcBorders>
              <w:top w:val="inset" w:color="auto" w:sz="6" w:space="0"/>
              <w:left w:val="single" w:color="auto" w:sz="0" w:space="0"/>
              <w:bottom w:val="inset" w:color="auto" w:sz="6" w:space="0"/>
              <w:right w:val="inset" w:color="auto" w:sz="6" w:space="0"/>
            </w:tcBorders>
            <w:noWrap w:val="0"/>
            <w:vAlign w:val="center"/>
          </w:tcPr>
          <w:p w14:paraId="4D36819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设备规格</w:t>
            </w:r>
            <w:r>
              <w:rPr>
                <w:rFonts w:ascii="宋体" w:hAnsi="宋体" w:cs="Times New Roman"/>
                <w:sz w:val="20"/>
                <w:szCs w:val="20"/>
              </w:rPr>
              <w:t xml:space="preserve">   </w:t>
            </w:r>
          </w:p>
        </w:tc>
        <w:tc>
          <w:tcPr>
            <w:tcW w:w="1717" w:type="dxa"/>
            <w:tcBorders>
              <w:top w:val="single" w:color="auto" w:sz="4" w:space="0"/>
              <w:left w:val="single" w:color="auto" w:sz="0" w:space="0"/>
              <w:bottom w:val="single" w:color="auto" w:sz="4" w:space="0"/>
              <w:right w:val="single" w:color="auto" w:sz="4" w:space="0"/>
            </w:tcBorders>
            <w:noWrap w:val="0"/>
            <w:vAlign w:val="center"/>
          </w:tcPr>
          <w:p w14:paraId="7F4B260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设备数量</w:t>
            </w:r>
            <w:r>
              <w:rPr>
                <w:rFonts w:ascii="宋体" w:hAnsi="宋体" w:cs="Times New Roman"/>
                <w:sz w:val="20"/>
                <w:szCs w:val="20"/>
              </w:rPr>
              <w:t xml:space="preserve"> </w:t>
            </w:r>
          </w:p>
        </w:tc>
        <w:tc>
          <w:tcPr>
            <w:tcW w:w="1717" w:type="dxa"/>
            <w:tcBorders>
              <w:top w:val="single" w:color="auto" w:sz="4" w:space="0"/>
              <w:left w:val="single" w:color="auto" w:sz="0" w:space="0"/>
              <w:bottom w:val="single" w:color="auto" w:sz="4" w:space="0"/>
              <w:right w:val="single" w:color="auto" w:sz="4" w:space="0"/>
            </w:tcBorders>
            <w:noWrap w:val="0"/>
            <w:vAlign w:val="center"/>
          </w:tcPr>
          <w:p w14:paraId="2DC507B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单位</w:t>
            </w:r>
            <w:r>
              <w:rPr>
                <w:rFonts w:ascii="宋体" w:hAnsi="宋体" w:cs="Times New Roman"/>
                <w:sz w:val="20"/>
                <w:szCs w:val="20"/>
              </w:rPr>
              <w:t xml:space="preserve"> </w:t>
            </w:r>
          </w:p>
        </w:tc>
        <w:tc>
          <w:tcPr>
            <w:tcW w:w="1429" w:type="dxa"/>
            <w:tcBorders>
              <w:top w:val="inset" w:color="auto" w:sz="6" w:space="0"/>
              <w:left w:val="inset" w:color="auto" w:sz="6" w:space="0"/>
              <w:bottom w:val="inset" w:color="auto" w:sz="6" w:space="0"/>
              <w:right w:val="inset" w:color="auto" w:sz="6" w:space="0"/>
            </w:tcBorders>
            <w:noWrap w:val="0"/>
            <w:vAlign w:val="center"/>
          </w:tcPr>
          <w:p w14:paraId="35F4A95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备注</w:t>
            </w:r>
            <w:r>
              <w:rPr>
                <w:rFonts w:ascii="宋体" w:hAnsi="宋体" w:cs="Times New Roman"/>
                <w:sz w:val="20"/>
                <w:szCs w:val="20"/>
              </w:rPr>
              <w:t xml:space="preserve"> </w:t>
            </w:r>
          </w:p>
        </w:tc>
      </w:tr>
      <w:tr w14:paraId="34AD2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709" w:type="dxa"/>
            <w:tcBorders>
              <w:top w:val="inset" w:color="auto" w:sz="6" w:space="0"/>
              <w:left w:val="inset" w:color="auto" w:sz="6" w:space="0"/>
              <w:bottom w:val="inset" w:color="auto" w:sz="6" w:space="0"/>
              <w:right w:val="inset" w:color="auto" w:sz="6" w:space="0"/>
            </w:tcBorders>
            <w:noWrap w:val="0"/>
            <w:vAlign w:val="center"/>
          </w:tcPr>
          <w:p w14:paraId="746ACE61">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ascii="宋体" w:hAnsi="宋体" w:cs="Times New Roman"/>
                <w:sz w:val="20"/>
                <w:szCs w:val="20"/>
              </w:rPr>
              <w:t>300MW汽轮机本体模型</w:t>
            </w:r>
          </w:p>
        </w:tc>
        <w:tc>
          <w:tcPr>
            <w:tcW w:w="1477" w:type="dxa"/>
            <w:tcBorders>
              <w:top w:val="inset" w:color="auto" w:sz="6" w:space="0"/>
              <w:left w:val="single" w:color="auto" w:sz="0" w:space="0"/>
              <w:bottom w:val="inset" w:color="auto" w:sz="6" w:space="0"/>
              <w:right w:val="inset" w:color="auto" w:sz="6" w:space="0"/>
            </w:tcBorders>
            <w:noWrap w:val="0"/>
            <w:vAlign w:val="center"/>
          </w:tcPr>
          <w:p w14:paraId="7AFC10A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 xml:space="preserve">     </w:t>
            </w:r>
          </w:p>
        </w:tc>
        <w:tc>
          <w:tcPr>
            <w:tcW w:w="1717" w:type="dxa"/>
            <w:tcBorders>
              <w:top w:val="inset" w:color="auto" w:sz="6" w:space="0"/>
              <w:left w:val="single" w:color="auto" w:sz="0" w:space="0"/>
              <w:bottom w:val="inset" w:color="auto" w:sz="6" w:space="0"/>
              <w:right w:val="inset" w:color="auto" w:sz="6" w:space="0"/>
            </w:tcBorders>
            <w:noWrap w:val="0"/>
            <w:vAlign w:val="center"/>
          </w:tcPr>
          <w:p w14:paraId="5A10FEE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 xml:space="preserve">1 </w:t>
            </w:r>
          </w:p>
        </w:tc>
        <w:tc>
          <w:tcPr>
            <w:tcW w:w="1717" w:type="dxa"/>
            <w:tcBorders>
              <w:top w:val="inset" w:color="auto" w:sz="6" w:space="0"/>
              <w:left w:val="single" w:color="auto" w:sz="0" w:space="0"/>
              <w:bottom w:val="inset" w:color="auto" w:sz="6" w:space="0"/>
              <w:right w:val="inset" w:color="auto" w:sz="6" w:space="0"/>
            </w:tcBorders>
            <w:noWrap w:val="0"/>
            <w:vAlign w:val="center"/>
          </w:tcPr>
          <w:p w14:paraId="19D32E9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 xml:space="preserve">个 </w:t>
            </w:r>
          </w:p>
        </w:tc>
        <w:tc>
          <w:tcPr>
            <w:tcW w:w="1429" w:type="dxa"/>
            <w:tcBorders>
              <w:top w:val="inset" w:color="auto" w:sz="6" w:space="0"/>
              <w:left w:val="single" w:color="auto" w:sz="0" w:space="0"/>
              <w:bottom w:val="inset" w:color="auto" w:sz="6" w:space="0"/>
              <w:right w:val="inset" w:color="auto" w:sz="6" w:space="0"/>
            </w:tcBorders>
            <w:noWrap w:val="0"/>
            <w:vAlign w:val="center"/>
          </w:tcPr>
          <w:p w14:paraId="7F1C4F9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 </w:t>
            </w:r>
            <w:r>
              <w:rPr>
                <w:rFonts w:hint="eastAsia" w:ascii="宋体" w:hAnsi="宋体" w:cs="Times New Roman"/>
                <w:sz w:val="20"/>
                <w:szCs w:val="20"/>
              </w:rPr>
              <w:t xml:space="preserve"> </w:t>
            </w:r>
          </w:p>
        </w:tc>
      </w:tr>
      <w:tr w14:paraId="24D2F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709" w:type="dxa"/>
            <w:tcBorders>
              <w:top w:val="inset" w:color="auto" w:sz="6" w:space="0"/>
              <w:left w:val="inset" w:color="auto" w:sz="6" w:space="0"/>
              <w:bottom w:val="inset" w:color="auto" w:sz="6" w:space="0"/>
              <w:right w:val="inset" w:color="auto" w:sz="6" w:space="0"/>
            </w:tcBorders>
            <w:noWrap w:val="0"/>
            <w:vAlign w:val="center"/>
          </w:tcPr>
          <w:p w14:paraId="3BCEEEB7">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ascii="宋体" w:hAnsi="宋体" w:cs="Times New Roman"/>
                <w:sz w:val="20"/>
                <w:szCs w:val="20"/>
              </w:rPr>
              <w:t>330Mw仿真软件</w:t>
            </w:r>
          </w:p>
        </w:tc>
        <w:tc>
          <w:tcPr>
            <w:tcW w:w="1477" w:type="dxa"/>
            <w:tcBorders>
              <w:top w:val="inset" w:color="auto" w:sz="6" w:space="0"/>
              <w:left w:val="single" w:color="auto" w:sz="0" w:space="0"/>
              <w:bottom w:val="inset" w:color="auto" w:sz="6" w:space="0"/>
              <w:right w:val="inset" w:color="auto" w:sz="6" w:space="0"/>
            </w:tcBorders>
            <w:noWrap w:val="0"/>
            <w:vAlign w:val="center"/>
          </w:tcPr>
          <w:p w14:paraId="175BEDC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 xml:space="preserve">     </w:t>
            </w:r>
          </w:p>
        </w:tc>
        <w:tc>
          <w:tcPr>
            <w:tcW w:w="1717" w:type="dxa"/>
            <w:tcBorders>
              <w:top w:val="inset" w:color="auto" w:sz="6" w:space="0"/>
              <w:left w:val="single" w:color="auto" w:sz="0" w:space="0"/>
              <w:bottom w:val="inset" w:color="auto" w:sz="6" w:space="0"/>
              <w:right w:val="inset" w:color="auto" w:sz="6" w:space="0"/>
            </w:tcBorders>
            <w:noWrap w:val="0"/>
            <w:vAlign w:val="center"/>
          </w:tcPr>
          <w:p w14:paraId="5C0A6C0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 xml:space="preserve">1 </w:t>
            </w:r>
          </w:p>
        </w:tc>
        <w:tc>
          <w:tcPr>
            <w:tcW w:w="1717" w:type="dxa"/>
            <w:tcBorders>
              <w:top w:val="inset" w:color="auto" w:sz="6" w:space="0"/>
              <w:left w:val="single" w:color="auto" w:sz="0" w:space="0"/>
              <w:bottom w:val="inset" w:color="auto" w:sz="6" w:space="0"/>
              <w:right w:val="inset" w:color="auto" w:sz="6" w:space="0"/>
            </w:tcBorders>
            <w:noWrap w:val="0"/>
            <w:vAlign w:val="center"/>
          </w:tcPr>
          <w:p w14:paraId="7C0A575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 xml:space="preserve">个 </w:t>
            </w:r>
          </w:p>
        </w:tc>
        <w:tc>
          <w:tcPr>
            <w:tcW w:w="1429" w:type="dxa"/>
            <w:tcBorders>
              <w:top w:val="inset" w:color="auto" w:sz="6" w:space="0"/>
              <w:left w:val="single" w:color="auto" w:sz="0" w:space="0"/>
              <w:bottom w:val="inset" w:color="auto" w:sz="6" w:space="0"/>
              <w:right w:val="inset" w:color="auto" w:sz="6" w:space="0"/>
            </w:tcBorders>
            <w:noWrap w:val="0"/>
            <w:vAlign w:val="center"/>
          </w:tcPr>
          <w:p w14:paraId="6A1541F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 </w:t>
            </w:r>
            <w:r>
              <w:rPr>
                <w:rFonts w:hint="eastAsia" w:ascii="宋体" w:hAnsi="宋体" w:cs="Times New Roman"/>
                <w:sz w:val="20"/>
                <w:szCs w:val="20"/>
              </w:rPr>
              <w:t xml:space="preserve"> </w:t>
            </w:r>
          </w:p>
        </w:tc>
      </w:tr>
      <w:tr w14:paraId="53BA6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709" w:type="dxa"/>
            <w:tcBorders>
              <w:top w:val="inset" w:color="auto" w:sz="6" w:space="0"/>
              <w:left w:val="inset" w:color="auto" w:sz="6" w:space="0"/>
              <w:bottom w:val="inset" w:color="auto" w:sz="6" w:space="0"/>
              <w:right w:val="inset" w:color="auto" w:sz="6" w:space="0"/>
            </w:tcBorders>
            <w:noWrap w:val="0"/>
            <w:vAlign w:val="center"/>
          </w:tcPr>
          <w:p w14:paraId="2174B1A7">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ascii="宋体" w:hAnsi="宋体" w:cs="Times New Roman"/>
                <w:sz w:val="20"/>
                <w:szCs w:val="20"/>
              </w:rPr>
              <w:t>电脑</w:t>
            </w:r>
          </w:p>
        </w:tc>
        <w:tc>
          <w:tcPr>
            <w:tcW w:w="1477" w:type="dxa"/>
            <w:tcBorders>
              <w:top w:val="inset" w:color="auto" w:sz="6" w:space="0"/>
              <w:left w:val="single" w:color="auto" w:sz="0" w:space="0"/>
              <w:bottom w:val="inset" w:color="auto" w:sz="6" w:space="0"/>
              <w:right w:val="inset" w:color="auto" w:sz="6" w:space="0"/>
            </w:tcBorders>
            <w:noWrap w:val="0"/>
            <w:vAlign w:val="center"/>
          </w:tcPr>
          <w:p w14:paraId="33E62AB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 xml:space="preserve">     </w:t>
            </w:r>
          </w:p>
        </w:tc>
        <w:tc>
          <w:tcPr>
            <w:tcW w:w="1717" w:type="dxa"/>
            <w:tcBorders>
              <w:top w:val="inset" w:color="auto" w:sz="6" w:space="0"/>
              <w:left w:val="single" w:color="auto" w:sz="0" w:space="0"/>
              <w:bottom w:val="inset" w:color="auto" w:sz="6" w:space="0"/>
              <w:right w:val="inset" w:color="auto" w:sz="6" w:space="0"/>
            </w:tcBorders>
            <w:noWrap w:val="0"/>
            <w:vAlign w:val="center"/>
          </w:tcPr>
          <w:p w14:paraId="3C319EA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 xml:space="preserve">22 </w:t>
            </w:r>
          </w:p>
        </w:tc>
        <w:tc>
          <w:tcPr>
            <w:tcW w:w="1717" w:type="dxa"/>
            <w:tcBorders>
              <w:top w:val="inset" w:color="auto" w:sz="6" w:space="0"/>
              <w:left w:val="single" w:color="auto" w:sz="0" w:space="0"/>
              <w:bottom w:val="inset" w:color="auto" w:sz="6" w:space="0"/>
              <w:right w:val="inset" w:color="auto" w:sz="6" w:space="0"/>
            </w:tcBorders>
            <w:noWrap w:val="0"/>
            <w:vAlign w:val="center"/>
          </w:tcPr>
          <w:p w14:paraId="1BF3347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 xml:space="preserve">台 </w:t>
            </w:r>
          </w:p>
        </w:tc>
        <w:tc>
          <w:tcPr>
            <w:tcW w:w="1429" w:type="dxa"/>
            <w:tcBorders>
              <w:top w:val="inset" w:color="auto" w:sz="6" w:space="0"/>
              <w:left w:val="single" w:color="auto" w:sz="0" w:space="0"/>
              <w:bottom w:val="inset" w:color="auto" w:sz="6" w:space="0"/>
              <w:right w:val="inset" w:color="auto" w:sz="6" w:space="0"/>
            </w:tcBorders>
            <w:noWrap w:val="0"/>
            <w:vAlign w:val="center"/>
          </w:tcPr>
          <w:p w14:paraId="0452174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 </w:t>
            </w:r>
            <w:r>
              <w:rPr>
                <w:rFonts w:hint="eastAsia" w:ascii="宋体" w:hAnsi="宋体" w:cs="Times New Roman"/>
                <w:sz w:val="20"/>
                <w:szCs w:val="20"/>
              </w:rPr>
              <w:t xml:space="preserve"> </w:t>
            </w:r>
          </w:p>
        </w:tc>
      </w:tr>
    </w:tbl>
    <w:p w14:paraId="111A0AD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bl>
      <w:tblPr>
        <w:tblStyle w:val="9"/>
        <w:tblW w:w="8004" w:type="dxa"/>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9"/>
        <w:gridCol w:w="1477"/>
        <w:gridCol w:w="1717"/>
        <w:gridCol w:w="1717"/>
        <w:gridCol w:w="1384"/>
      </w:tblGrid>
      <w:tr w14:paraId="24E34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709" w:type="dxa"/>
            <w:tcBorders>
              <w:top w:val="single" w:color="auto" w:sz="4" w:space="0"/>
              <w:left w:val="single" w:color="auto" w:sz="4" w:space="0"/>
              <w:bottom w:val="single" w:color="auto" w:sz="4" w:space="0"/>
              <w:right w:val="single" w:color="auto" w:sz="4" w:space="0"/>
            </w:tcBorders>
            <w:shd w:val="clear" w:color="auto" w:fill="DCE6F2"/>
            <w:noWrap w:val="0"/>
            <w:vAlign w:val="center"/>
          </w:tcPr>
          <w:p w14:paraId="1D709BA8">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实训室名称</w:t>
            </w:r>
          </w:p>
        </w:tc>
        <w:tc>
          <w:tcPr>
            <w:tcW w:w="6295" w:type="dxa"/>
            <w:gridSpan w:val="4"/>
            <w:tcBorders>
              <w:top w:val="single" w:color="auto" w:sz="4" w:space="0"/>
              <w:left w:val="nil"/>
              <w:bottom w:val="single" w:color="auto" w:sz="4" w:space="0"/>
              <w:right w:val="single" w:color="auto" w:sz="4" w:space="0"/>
            </w:tcBorders>
            <w:shd w:val="clear" w:color="auto" w:fill="DCE6F2"/>
            <w:noWrap w:val="0"/>
            <w:vAlign w:val="center"/>
          </w:tcPr>
          <w:p w14:paraId="00014F29">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电机实验实训室</w:t>
            </w:r>
          </w:p>
        </w:tc>
      </w:tr>
      <w:tr w14:paraId="02AA5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709" w:type="dxa"/>
            <w:tcBorders>
              <w:top w:val="single" w:color="auto" w:sz="4" w:space="0"/>
              <w:left w:val="single" w:color="auto" w:sz="4" w:space="0"/>
              <w:bottom w:val="single" w:color="auto" w:sz="4" w:space="0"/>
              <w:right w:val="single" w:color="auto" w:sz="4" w:space="0"/>
            </w:tcBorders>
            <w:noWrap w:val="0"/>
            <w:vAlign w:val="center"/>
          </w:tcPr>
          <w:p w14:paraId="485FED62">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面积</w:t>
            </w:r>
          </w:p>
        </w:tc>
        <w:tc>
          <w:tcPr>
            <w:tcW w:w="6295" w:type="dxa"/>
            <w:gridSpan w:val="4"/>
            <w:tcBorders>
              <w:top w:val="single" w:color="auto" w:sz="4" w:space="0"/>
              <w:left w:val="nil"/>
              <w:bottom w:val="single" w:color="auto" w:sz="4" w:space="0"/>
              <w:right w:val="single" w:color="auto" w:sz="4" w:space="0"/>
            </w:tcBorders>
            <w:noWrap w:val="0"/>
            <w:vAlign w:val="center"/>
          </w:tcPr>
          <w:p w14:paraId="55D5577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70 ㎡</w:t>
            </w:r>
          </w:p>
        </w:tc>
      </w:tr>
      <w:tr w14:paraId="294CC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709" w:type="dxa"/>
            <w:tcBorders>
              <w:top w:val="single" w:color="auto" w:sz="4" w:space="0"/>
              <w:left w:val="single" w:color="auto" w:sz="4" w:space="0"/>
              <w:bottom w:val="single" w:color="auto" w:sz="4" w:space="0"/>
              <w:right w:val="single" w:color="auto" w:sz="4" w:space="0"/>
            </w:tcBorders>
            <w:noWrap w:val="0"/>
            <w:vAlign w:val="center"/>
          </w:tcPr>
          <w:p w14:paraId="66573707">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工位数</w:t>
            </w:r>
          </w:p>
        </w:tc>
        <w:tc>
          <w:tcPr>
            <w:tcW w:w="6295" w:type="dxa"/>
            <w:gridSpan w:val="4"/>
            <w:tcBorders>
              <w:top w:val="single" w:color="auto" w:sz="4" w:space="0"/>
              <w:left w:val="nil"/>
              <w:bottom w:val="single" w:color="auto" w:sz="4" w:space="0"/>
              <w:right w:val="single" w:color="auto" w:sz="4" w:space="0"/>
            </w:tcBorders>
            <w:noWrap w:val="0"/>
            <w:vAlign w:val="center"/>
          </w:tcPr>
          <w:p w14:paraId="1BAC420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20 个</w:t>
            </w:r>
          </w:p>
        </w:tc>
      </w:tr>
      <w:tr w14:paraId="6CB94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709" w:type="dxa"/>
            <w:tcBorders>
              <w:top w:val="single" w:color="auto" w:sz="4" w:space="0"/>
              <w:left w:val="single" w:color="auto" w:sz="4" w:space="0"/>
              <w:bottom w:val="single" w:color="auto" w:sz="4" w:space="0"/>
              <w:right w:val="single" w:color="auto" w:sz="4" w:space="0"/>
            </w:tcBorders>
            <w:noWrap w:val="0"/>
            <w:vAlign w:val="center"/>
          </w:tcPr>
          <w:p w14:paraId="223AA440">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ascii="宋体" w:hAnsi="宋体" w:cs="Times New Roman"/>
                <w:sz w:val="20"/>
                <w:szCs w:val="20"/>
              </w:rPr>
            </w:pPr>
            <w:r>
              <w:rPr>
                <w:rFonts w:hint="eastAsia" w:ascii="宋体" w:hAnsi="宋体" w:cs="Times New Roman"/>
                <w:sz w:val="20"/>
                <w:szCs w:val="20"/>
              </w:rPr>
              <w:t>服务课程</w:t>
            </w:r>
          </w:p>
        </w:tc>
        <w:tc>
          <w:tcPr>
            <w:tcW w:w="6295" w:type="dxa"/>
            <w:gridSpan w:val="4"/>
            <w:tcBorders>
              <w:top w:val="inset" w:color="auto" w:sz="6" w:space="0"/>
              <w:left w:val="inset" w:color="auto" w:sz="6" w:space="0"/>
              <w:bottom w:val="inset" w:color="auto" w:sz="6" w:space="0"/>
              <w:right w:val="inset" w:color="auto" w:sz="6" w:space="0"/>
            </w:tcBorders>
            <w:noWrap w:val="0"/>
            <w:vAlign w:val="center"/>
          </w:tcPr>
          <w:p w14:paraId="7E86146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[85212011]电机与电气装置实训</w:t>
            </w:r>
            <w:r>
              <w:rPr>
                <w:rFonts w:ascii="宋体" w:hAnsi="宋体" w:cs="Times New Roman"/>
                <w:sz w:val="20"/>
                <w:szCs w:val="20"/>
              </w:rPr>
              <w:br w:type="textWrapping"/>
            </w:r>
            <w:r>
              <w:rPr>
                <w:rFonts w:ascii="宋体" w:hAnsi="宋体" w:cs="Times New Roman"/>
                <w:sz w:val="20"/>
                <w:szCs w:val="20"/>
              </w:rPr>
              <w:t>[85211005]电机技术</w:t>
            </w:r>
          </w:p>
        </w:tc>
      </w:tr>
      <w:tr w14:paraId="5527F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5" w:hRule="atLeast"/>
        </w:trPr>
        <w:tc>
          <w:tcPr>
            <w:tcW w:w="1709" w:type="dxa"/>
            <w:tcBorders>
              <w:top w:val="single" w:color="auto" w:sz="4" w:space="0"/>
              <w:left w:val="single" w:color="auto" w:sz="4" w:space="0"/>
              <w:bottom w:val="single" w:color="auto" w:sz="4" w:space="0"/>
              <w:right w:val="single" w:color="auto" w:sz="4" w:space="0"/>
            </w:tcBorders>
            <w:noWrap w:val="0"/>
            <w:vAlign w:val="center"/>
          </w:tcPr>
          <w:p w14:paraId="704DEFC7">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ascii="宋体" w:hAnsi="宋体" w:cs="Times New Roman"/>
                <w:sz w:val="20"/>
                <w:szCs w:val="20"/>
              </w:rPr>
            </w:pPr>
            <w:r>
              <w:rPr>
                <w:rFonts w:hint="eastAsia" w:ascii="宋体" w:hAnsi="宋体" w:cs="Times New Roman"/>
                <w:sz w:val="20"/>
                <w:szCs w:val="20"/>
              </w:rPr>
              <w:t>实训项目</w:t>
            </w:r>
          </w:p>
        </w:tc>
        <w:tc>
          <w:tcPr>
            <w:tcW w:w="6295" w:type="dxa"/>
            <w:gridSpan w:val="4"/>
            <w:tcBorders>
              <w:top w:val="inset" w:color="auto" w:sz="6" w:space="0"/>
              <w:left w:val="inset" w:color="auto" w:sz="6" w:space="0"/>
              <w:bottom w:val="inset" w:color="auto" w:sz="6" w:space="0"/>
              <w:right w:val="inset" w:color="auto" w:sz="6" w:space="0"/>
            </w:tcBorders>
            <w:noWrap w:val="0"/>
            <w:vAlign w:val="center"/>
          </w:tcPr>
          <w:p w14:paraId="201E298F">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left"/>
              <w:textAlignment w:val="auto"/>
              <w:rPr>
                <w:rFonts w:hint="eastAsia" w:ascii="宋体" w:hAnsi="宋体" w:cs="Times New Roman"/>
                <w:sz w:val="20"/>
                <w:szCs w:val="20"/>
              </w:rPr>
            </w:pPr>
            <w:r>
              <w:rPr>
                <w:rFonts w:ascii="宋体" w:hAnsi="宋体" w:cs="Times New Roman"/>
                <w:sz w:val="20"/>
                <w:szCs w:val="20"/>
              </w:rPr>
              <w:t>（1）单相变压器空载实验、短路实验</w:t>
            </w:r>
            <w:r>
              <w:rPr>
                <w:rFonts w:ascii="宋体" w:hAnsi="宋体" w:cs="Times New Roman"/>
                <w:sz w:val="20"/>
                <w:szCs w:val="20"/>
              </w:rPr>
              <w:br w:type="textWrapping"/>
            </w:r>
            <w:r>
              <w:rPr>
                <w:rFonts w:ascii="宋体" w:hAnsi="宋体" w:cs="Times New Roman"/>
                <w:sz w:val="20"/>
                <w:szCs w:val="20"/>
              </w:rPr>
              <w:t>（2）三相变压器空载实验、短路实验</w:t>
            </w:r>
            <w:r>
              <w:rPr>
                <w:rFonts w:ascii="宋体" w:hAnsi="宋体" w:cs="Times New Roman"/>
                <w:sz w:val="20"/>
                <w:szCs w:val="20"/>
              </w:rPr>
              <w:br w:type="textWrapping"/>
            </w:r>
            <w:r>
              <w:rPr>
                <w:rFonts w:ascii="宋体" w:hAnsi="宋体" w:cs="Times New Roman"/>
                <w:sz w:val="20"/>
                <w:szCs w:val="20"/>
              </w:rPr>
              <w:t>（3）三相异步电动机的起动实验</w:t>
            </w:r>
            <w:r>
              <w:rPr>
                <w:rFonts w:ascii="宋体" w:hAnsi="宋体" w:cs="Times New Roman"/>
                <w:sz w:val="20"/>
                <w:szCs w:val="20"/>
              </w:rPr>
              <w:br w:type="textWrapping"/>
            </w:r>
            <w:r>
              <w:rPr>
                <w:rFonts w:ascii="宋体" w:hAnsi="宋体" w:cs="Times New Roman"/>
                <w:sz w:val="20"/>
                <w:szCs w:val="20"/>
              </w:rPr>
              <w:t>（4）直流并励、串励、复励电动机起动和调速实验</w:t>
            </w:r>
            <w:r>
              <w:rPr>
                <w:rFonts w:ascii="宋体" w:hAnsi="宋体" w:cs="Times New Roman"/>
                <w:sz w:val="20"/>
                <w:szCs w:val="20"/>
              </w:rPr>
              <w:br w:type="textWrapping"/>
            </w:r>
            <w:r>
              <w:rPr>
                <w:rFonts w:ascii="宋体" w:hAnsi="宋体" w:cs="Times New Roman"/>
                <w:sz w:val="20"/>
                <w:szCs w:val="20"/>
              </w:rPr>
              <w:t>（5）三相异步电动机基本拆装实训</w:t>
            </w:r>
            <w:r>
              <w:rPr>
                <w:rFonts w:ascii="宋体" w:hAnsi="宋体" w:cs="Times New Roman"/>
                <w:sz w:val="20"/>
                <w:szCs w:val="20"/>
              </w:rPr>
              <w:br w:type="textWrapping"/>
            </w:r>
            <w:r>
              <w:rPr>
                <w:rFonts w:ascii="宋体" w:hAnsi="宋体" w:cs="Times New Roman"/>
                <w:sz w:val="20"/>
                <w:szCs w:val="20"/>
              </w:rPr>
              <w:t>（6）三相异步电动机点动和自锁控制线路</w:t>
            </w:r>
            <w:r>
              <w:rPr>
                <w:rFonts w:ascii="宋体" w:hAnsi="宋体" w:cs="Times New Roman"/>
                <w:sz w:val="20"/>
                <w:szCs w:val="20"/>
              </w:rPr>
              <w:br w:type="textWrapping"/>
            </w:r>
            <w:r>
              <w:rPr>
                <w:rFonts w:ascii="宋体" w:hAnsi="宋体" w:cs="Times New Roman"/>
                <w:sz w:val="20"/>
                <w:szCs w:val="20"/>
              </w:rPr>
              <w:t>（7）三相异步电动机正反转控制线路</w:t>
            </w:r>
            <w:r>
              <w:rPr>
                <w:rFonts w:ascii="宋体" w:hAnsi="宋体" w:cs="Times New Roman"/>
                <w:sz w:val="20"/>
                <w:szCs w:val="20"/>
              </w:rPr>
              <w:br w:type="textWrapping"/>
            </w:r>
            <w:r>
              <w:rPr>
                <w:rFonts w:ascii="宋体" w:hAnsi="宋体" w:cs="Times New Roman"/>
                <w:sz w:val="20"/>
                <w:szCs w:val="20"/>
              </w:rPr>
              <w:t>（8）顺序控制线路</w:t>
            </w:r>
            <w:r>
              <w:rPr>
                <w:rFonts w:ascii="宋体" w:hAnsi="宋体" w:cs="Times New Roman"/>
                <w:sz w:val="20"/>
                <w:szCs w:val="20"/>
              </w:rPr>
              <w:br w:type="textWrapping"/>
            </w:r>
            <w:r>
              <w:rPr>
                <w:rFonts w:ascii="宋体" w:hAnsi="宋体" w:cs="Times New Roman"/>
                <w:sz w:val="20"/>
                <w:szCs w:val="20"/>
              </w:rPr>
              <w:t>（9）两地控制线路</w:t>
            </w:r>
            <w:r>
              <w:rPr>
                <w:rFonts w:ascii="宋体" w:hAnsi="宋体" w:cs="Times New Roman"/>
                <w:sz w:val="20"/>
                <w:szCs w:val="20"/>
              </w:rPr>
              <w:br w:type="textWrapping"/>
            </w:r>
            <w:r>
              <w:rPr>
                <w:rFonts w:ascii="宋体" w:hAnsi="宋体" w:cs="Times New Roman"/>
                <w:sz w:val="20"/>
                <w:szCs w:val="20"/>
              </w:rPr>
              <w:t>（10）C620车床的电气控制线路</w:t>
            </w:r>
          </w:p>
        </w:tc>
      </w:tr>
      <w:tr w14:paraId="46DB2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3" w:hRule="atLeast"/>
        </w:trPr>
        <w:tc>
          <w:tcPr>
            <w:tcW w:w="1709" w:type="dxa"/>
            <w:tcBorders>
              <w:top w:val="single" w:color="auto" w:sz="4" w:space="0"/>
              <w:left w:val="single" w:color="auto" w:sz="4" w:space="0"/>
              <w:bottom w:val="single" w:color="auto" w:sz="4" w:space="0"/>
              <w:right w:val="single" w:color="auto" w:sz="4" w:space="0"/>
            </w:tcBorders>
            <w:noWrap w:val="0"/>
            <w:vAlign w:val="center"/>
          </w:tcPr>
          <w:p w14:paraId="655906E2">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ascii="宋体" w:hAnsi="宋体" w:cs="Times New Roman"/>
                <w:sz w:val="20"/>
                <w:szCs w:val="20"/>
              </w:rPr>
            </w:pPr>
            <w:r>
              <w:rPr>
                <w:rFonts w:hint="eastAsia" w:ascii="宋体" w:hAnsi="宋体" w:cs="Times New Roman"/>
                <w:sz w:val="20"/>
                <w:szCs w:val="20"/>
              </w:rPr>
              <w:t>支撑的培养规格</w:t>
            </w:r>
          </w:p>
        </w:tc>
        <w:tc>
          <w:tcPr>
            <w:tcW w:w="6295" w:type="dxa"/>
            <w:gridSpan w:val="4"/>
            <w:tcBorders>
              <w:top w:val="inset" w:color="auto" w:sz="6" w:space="0"/>
              <w:left w:val="inset" w:color="auto" w:sz="6" w:space="0"/>
              <w:bottom w:val="inset" w:color="auto" w:sz="6" w:space="0"/>
              <w:right w:val="inset" w:color="auto" w:sz="6" w:space="0"/>
            </w:tcBorders>
            <w:noWrap w:val="0"/>
            <w:vAlign w:val="center"/>
          </w:tcPr>
          <w:p w14:paraId="7FFB141F">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left"/>
              <w:textAlignment w:val="auto"/>
              <w:rPr>
                <w:rFonts w:hint="eastAsia" w:ascii="宋体" w:hAnsi="宋体" w:cs="Times New Roman"/>
                <w:sz w:val="20"/>
                <w:szCs w:val="20"/>
              </w:rPr>
            </w:pPr>
            <w:r>
              <w:rPr>
                <w:rFonts w:ascii="宋体" w:hAnsi="宋体" w:cs="Times New Roman"/>
                <w:sz w:val="20"/>
                <w:szCs w:val="20"/>
              </w:rPr>
              <w:t>（B4）掌握电工基础、电子技术、电机技术、工程制图、电业安全、金工实训、热工测量仪表、传感器与检测技术等专业相关基础知识，掌握电路分析和电工操作的基本方法；</w:t>
            </w:r>
            <w:r>
              <w:rPr>
                <w:rFonts w:ascii="宋体" w:hAnsi="宋体" w:cs="Times New Roman"/>
                <w:sz w:val="20"/>
                <w:szCs w:val="20"/>
              </w:rPr>
              <w:br w:type="textWrapping"/>
            </w:r>
            <w:r>
              <w:rPr>
                <w:rFonts w:ascii="宋体" w:hAnsi="宋体" w:cs="Times New Roman"/>
                <w:sz w:val="20"/>
                <w:szCs w:val="20"/>
              </w:rPr>
              <w:t>（B6）掌握各种电动机及工厂常用低压电器的结构、工作原理及运行特性，掌握高压配电柜、电力变压器和机床电气系统的运行与维护相关知识；</w:t>
            </w:r>
            <w:r>
              <w:rPr>
                <w:rFonts w:ascii="宋体" w:hAnsi="宋体" w:cs="Times New Roman"/>
                <w:sz w:val="20"/>
                <w:szCs w:val="20"/>
              </w:rPr>
              <w:br w:type="textWrapping"/>
            </w:r>
            <w:r>
              <w:rPr>
                <w:rFonts w:ascii="宋体" w:hAnsi="宋体" w:cs="Times New Roman"/>
                <w:sz w:val="20"/>
                <w:szCs w:val="20"/>
              </w:rPr>
              <w:t>（C9）具备工厂电气控制电机设备的运维及故障排查、处理能力及高低压电气设备配置、选择、安装、调试、运行、检修的基本能力；</w:t>
            </w:r>
          </w:p>
        </w:tc>
      </w:tr>
      <w:tr w14:paraId="70163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5" w:hRule="atLeast"/>
        </w:trPr>
        <w:tc>
          <w:tcPr>
            <w:tcW w:w="1709" w:type="dxa"/>
            <w:tcBorders>
              <w:top w:val="single" w:color="auto" w:sz="4" w:space="0"/>
              <w:left w:val="single" w:color="auto" w:sz="4" w:space="0"/>
              <w:bottom w:val="single" w:color="auto" w:sz="4" w:space="0"/>
              <w:right w:val="single" w:color="auto" w:sz="4" w:space="0"/>
            </w:tcBorders>
            <w:noWrap w:val="0"/>
            <w:vAlign w:val="center"/>
          </w:tcPr>
          <w:p w14:paraId="1D6F2164">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ascii="宋体" w:hAnsi="宋体" w:cs="Times New Roman"/>
                <w:sz w:val="20"/>
                <w:szCs w:val="20"/>
              </w:rPr>
            </w:pPr>
            <w:r>
              <w:rPr>
                <w:rFonts w:hint="eastAsia" w:ascii="宋体" w:hAnsi="宋体" w:cs="Times New Roman"/>
                <w:sz w:val="20"/>
                <w:szCs w:val="20"/>
              </w:rPr>
              <w:t>支撑的岗位能力</w:t>
            </w:r>
          </w:p>
        </w:tc>
        <w:tc>
          <w:tcPr>
            <w:tcW w:w="6295" w:type="dxa"/>
            <w:gridSpan w:val="4"/>
            <w:tcBorders>
              <w:top w:val="inset" w:color="auto" w:sz="6" w:space="0"/>
              <w:left w:val="inset" w:color="auto" w:sz="6" w:space="0"/>
              <w:bottom w:val="inset" w:color="auto" w:sz="6" w:space="0"/>
              <w:right w:val="inset" w:color="auto" w:sz="6" w:space="0"/>
            </w:tcBorders>
            <w:noWrap w:val="0"/>
            <w:vAlign w:val="center"/>
          </w:tcPr>
          <w:p w14:paraId="12D72EA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 xml:space="preserve">（1）具有电气设备的安装、检修、维护、调试的技能。 </w:t>
            </w:r>
            <w:r>
              <w:rPr>
                <w:rFonts w:ascii="宋体" w:hAnsi="宋体" w:cs="Times New Roman"/>
                <w:sz w:val="20"/>
                <w:szCs w:val="20"/>
              </w:rPr>
              <w:br w:type="textWrapping"/>
            </w:r>
            <w:r>
              <w:rPr>
                <w:rFonts w:ascii="宋体" w:hAnsi="宋体" w:cs="Times New Roman"/>
                <w:sz w:val="20"/>
                <w:szCs w:val="20"/>
              </w:rPr>
              <w:t xml:space="preserve">（2）具备能够从事电工工作的基本技能，能完成高低压电气设备的安装、运行、维护与调试工作，具有一定的编程能力。 </w:t>
            </w:r>
          </w:p>
        </w:tc>
      </w:tr>
      <w:tr w14:paraId="22EB3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709" w:type="dxa"/>
            <w:tcBorders>
              <w:top w:val="inset" w:color="auto" w:sz="6" w:space="0"/>
              <w:left w:val="inset" w:color="auto" w:sz="6" w:space="0"/>
              <w:bottom w:val="inset" w:color="auto" w:sz="6" w:space="0"/>
              <w:right w:val="inset" w:color="auto" w:sz="6" w:space="0"/>
            </w:tcBorders>
            <w:noWrap w:val="0"/>
            <w:vAlign w:val="center"/>
          </w:tcPr>
          <w:p w14:paraId="1E806AFA">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ascii="宋体" w:hAnsi="宋体" w:cs="Times New Roman"/>
                <w:sz w:val="20"/>
                <w:szCs w:val="20"/>
              </w:rPr>
            </w:pPr>
            <w:r>
              <w:rPr>
                <w:rFonts w:hint="eastAsia" w:ascii="宋体" w:hAnsi="宋体" w:cs="Times New Roman"/>
                <w:sz w:val="20"/>
                <w:szCs w:val="20"/>
              </w:rPr>
              <w:t>设备名称</w:t>
            </w:r>
          </w:p>
        </w:tc>
        <w:tc>
          <w:tcPr>
            <w:tcW w:w="1477" w:type="dxa"/>
            <w:tcBorders>
              <w:top w:val="inset" w:color="auto" w:sz="6" w:space="0"/>
              <w:left w:val="single" w:color="auto" w:sz="0" w:space="0"/>
              <w:bottom w:val="inset" w:color="auto" w:sz="6" w:space="0"/>
              <w:right w:val="inset" w:color="auto" w:sz="6" w:space="0"/>
            </w:tcBorders>
            <w:noWrap w:val="0"/>
            <w:vAlign w:val="center"/>
          </w:tcPr>
          <w:p w14:paraId="546D61C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设备规格</w:t>
            </w:r>
            <w:r>
              <w:rPr>
                <w:rFonts w:ascii="宋体" w:hAnsi="宋体" w:cs="Times New Roman"/>
                <w:sz w:val="20"/>
                <w:szCs w:val="20"/>
              </w:rPr>
              <w:t xml:space="preserve">   </w:t>
            </w:r>
          </w:p>
        </w:tc>
        <w:tc>
          <w:tcPr>
            <w:tcW w:w="1717" w:type="dxa"/>
            <w:tcBorders>
              <w:top w:val="single" w:color="auto" w:sz="4" w:space="0"/>
              <w:left w:val="single" w:color="auto" w:sz="0" w:space="0"/>
              <w:bottom w:val="single" w:color="auto" w:sz="4" w:space="0"/>
              <w:right w:val="single" w:color="auto" w:sz="4" w:space="0"/>
            </w:tcBorders>
            <w:noWrap w:val="0"/>
            <w:vAlign w:val="center"/>
          </w:tcPr>
          <w:p w14:paraId="6A9D567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设备数量</w:t>
            </w:r>
            <w:r>
              <w:rPr>
                <w:rFonts w:ascii="宋体" w:hAnsi="宋体" w:cs="Times New Roman"/>
                <w:sz w:val="20"/>
                <w:szCs w:val="20"/>
              </w:rPr>
              <w:t xml:space="preserve"> </w:t>
            </w:r>
          </w:p>
        </w:tc>
        <w:tc>
          <w:tcPr>
            <w:tcW w:w="1717" w:type="dxa"/>
            <w:tcBorders>
              <w:top w:val="single" w:color="auto" w:sz="4" w:space="0"/>
              <w:left w:val="single" w:color="auto" w:sz="0" w:space="0"/>
              <w:bottom w:val="single" w:color="auto" w:sz="4" w:space="0"/>
              <w:right w:val="single" w:color="auto" w:sz="4" w:space="0"/>
            </w:tcBorders>
            <w:noWrap w:val="0"/>
            <w:vAlign w:val="center"/>
          </w:tcPr>
          <w:p w14:paraId="4579532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单位</w:t>
            </w:r>
            <w:r>
              <w:rPr>
                <w:rFonts w:ascii="宋体" w:hAnsi="宋体" w:cs="Times New Roman"/>
                <w:sz w:val="20"/>
                <w:szCs w:val="20"/>
              </w:rPr>
              <w:t xml:space="preserve"> </w:t>
            </w:r>
          </w:p>
        </w:tc>
        <w:tc>
          <w:tcPr>
            <w:tcW w:w="1384" w:type="dxa"/>
            <w:tcBorders>
              <w:top w:val="inset" w:color="auto" w:sz="6" w:space="0"/>
              <w:left w:val="inset" w:color="auto" w:sz="6" w:space="0"/>
              <w:bottom w:val="inset" w:color="auto" w:sz="6" w:space="0"/>
              <w:right w:val="inset" w:color="auto" w:sz="6" w:space="0"/>
            </w:tcBorders>
            <w:noWrap w:val="0"/>
            <w:vAlign w:val="center"/>
          </w:tcPr>
          <w:p w14:paraId="739A487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备注</w:t>
            </w:r>
            <w:r>
              <w:rPr>
                <w:rFonts w:ascii="宋体" w:hAnsi="宋体" w:cs="Times New Roman"/>
                <w:sz w:val="20"/>
                <w:szCs w:val="20"/>
              </w:rPr>
              <w:t xml:space="preserve"> </w:t>
            </w:r>
          </w:p>
        </w:tc>
      </w:tr>
      <w:tr w14:paraId="2AC5F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709" w:type="dxa"/>
            <w:tcBorders>
              <w:top w:val="inset" w:color="auto" w:sz="6" w:space="0"/>
              <w:left w:val="inset" w:color="auto" w:sz="6" w:space="0"/>
              <w:bottom w:val="inset" w:color="auto" w:sz="6" w:space="0"/>
              <w:right w:val="inset" w:color="auto" w:sz="6" w:space="0"/>
            </w:tcBorders>
            <w:noWrap w:val="0"/>
            <w:vAlign w:val="center"/>
          </w:tcPr>
          <w:p w14:paraId="46EA6AA1">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ascii="宋体" w:hAnsi="宋体" w:cs="Times New Roman"/>
                <w:sz w:val="20"/>
                <w:szCs w:val="20"/>
              </w:rPr>
              <w:t>电机及电气技术实验装置</w:t>
            </w:r>
          </w:p>
        </w:tc>
        <w:tc>
          <w:tcPr>
            <w:tcW w:w="1477" w:type="dxa"/>
            <w:tcBorders>
              <w:top w:val="inset" w:color="auto" w:sz="6" w:space="0"/>
              <w:left w:val="single" w:color="auto" w:sz="0" w:space="0"/>
              <w:bottom w:val="inset" w:color="auto" w:sz="6" w:space="0"/>
              <w:right w:val="inset" w:color="auto" w:sz="6" w:space="0"/>
            </w:tcBorders>
            <w:noWrap w:val="0"/>
            <w:vAlign w:val="center"/>
          </w:tcPr>
          <w:p w14:paraId="41C7A5F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 xml:space="preserve">DDSZ一1型      </w:t>
            </w:r>
          </w:p>
        </w:tc>
        <w:tc>
          <w:tcPr>
            <w:tcW w:w="1717" w:type="dxa"/>
            <w:tcBorders>
              <w:top w:val="inset" w:color="auto" w:sz="6" w:space="0"/>
              <w:left w:val="single" w:color="auto" w:sz="0" w:space="0"/>
              <w:bottom w:val="inset" w:color="auto" w:sz="6" w:space="0"/>
              <w:right w:val="inset" w:color="auto" w:sz="6" w:space="0"/>
            </w:tcBorders>
            <w:noWrap w:val="0"/>
            <w:vAlign w:val="center"/>
          </w:tcPr>
          <w:p w14:paraId="6CB61672">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 xml:space="preserve">10 </w:t>
            </w:r>
          </w:p>
        </w:tc>
        <w:tc>
          <w:tcPr>
            <w:tcW w:w="1717" w:type="dxa"/>
            <w:tcBorders>
              <w:top w:val="inset" w:color="auto" w:sz="6" w:space="0"/>
              <w:left w:val="single" w:color="auto" w:sz="0" w:space="0"/>
              <w:bottom w:val="inset" w:color="auto" w:sz="6" w:space="0"/>
              <w:right w:val="inset" w:color="auto" w:sz="6" w:space="0"/>
            </w:tcBorders>
            <w:noWrap w:val="0"/>
            <w:vAlign w:val="center"/>
          </w:tcPr>
          <w:p w14:paraId="6C207DA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 xml:space="preserve">台 </w:t>
            </w:r>
          </w:p>
        </w:tc>
        <w:tc>
          <w:tcPr>
            <w:tcW w:w="1384" w:type="dxa"/>
            <w:tcBorders>
              <w:top w:val="inset" w:color="auto" w:sz="6" w:space="0"/>
              <w:left w:val="single" w:color="auto" w:sz="0" w:space="0"/>
              <w:bottom w:val="inset" w:color="auto" w:sz="6" w:space="0"/>
              <w:right w:val="inset" w:color="auto" w:sz="6" w:space="0"/>
            </w:tcBorders>
            <w:noWrap w:val="0"/>
            <w:vAlign w:val="center"/>
          </w:tcPr>
          <w:p w14:paraId="6E09872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 </w:t>
            </w:r>
            <w:r>
              <w:rPr>
                <w:rFonts w:hint="eastAsia" w:ascii="宋体" w:hAnsi="宋体" w:cs="Times New Roman"/>
                <w:sz w:val="20"/>
                <w:szCs w:val="20"/>
              </w:rPr>
              <w:t xml:space="preserve"> </w:t>
            </w:r>
          </w:p>
        </w:tc>
      </w:tr>
    </w:tbl>
    <w:p w14:paraId="7E361A7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bl>
      <w:tblPr>
        <w:tblStyle w:val="9"/>
        <w:tblW w:w="8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
        <w:gridCol w:w="1718"/>
        <w:gridCol w:w="218"/>
        <w:gridCol w:w="1259"/>
        <w:gridCol w:w="774"/>
        <w:gridCol w:w="28"/>
        <w:gridCol w:w="915"/>
        <w:gridCol w:w="265"/>
        <w:gridCol w:w="1305"/>
        <w:gridCol w:w="147"/>
        <w:gridCol w:w="723"/>
        <w:gridCol w:w="625"/>
      </w:tblGrid>
      <w:tr w14:paraId="69A65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95" w:type="dxa"/>
          <w:trHeight w:val="894" w:hRule="atLeast"/>
          <w:jc w:val="center"/>
        </w:trPr>
        <w:tc>
          <w:tcPr>
            <w:tcW w:w="1718" w:type="dxa"/>
            <w:tcBorders>
              <w:top w:val="single" w:color="auto" w:sz="4" w:space="0"/>
              <w:left w:val="single" w:color="auto" w:sz="4" w:space="0"/>
              <w:bottom w:val="single" w:color="auto" w:sz="4" w:space="0"/>
              <w:right w:val="single" w:color="auto" w:sz="4" w:space="0"/>
            </w:tcBorders>
            <w:shd w:val="clear" w:color="auto" w:fill="DCE6F2"/>
            <w:noWrap w:val="0"/>
            <w:vAlign w:val="center"/>
          </w:tcPr>
          <w:p w14:paraId="2597D7D7">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rPr>
            </w:pPr>
            <w:r>
              <w:rPr>
                <w:rFonts w:hint="eastAsia" w:ascii="宋体" w:hAnsi="宋体" w:eastAsia="宋体" w:cs="宋体"/>
                <w:sz w:val="20"/>
                <w:szCs w:val="20"/>
              </w:rPr>
              <w:t>实训室名称</w:t>
            </w:r>
          </w:p>
        </w:tc>
        <w:tc>
          <w:tcPr>
            <w:tcW w:w="6259" w:type="dxa"/>
            <w:gridSpan w:val="10"/>
            <w:tcBorders>
              <w:top w:val="single" w:color="auto" w:sz="4" w:space="0"/>
              <w:left w:val="nil"/>
              <w:bottom w:val="single" w:color="auto" w:sz="4" w:space="0"/>
              <w:right w:val="single" w:color="auto" w:sz="4" w:space="0"/>
            </w:tcBorders>
            <w:shd w:val="clear" w:color="auto" w:fill="DCE6F2"/>
            <w:noWrap w:val="0"/>
            <w:vAlign w:val="center"/>
          </w:tcPr>
          <w:p w14:paraId="45DAF4A4">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rPr>
            </w:pPr>
            <w:r>
              <w:rPr>
                <w:rFonts w:hint="eastAsia" w:ascii="宋体" w:hAnsi="宋体" w:eastAsia="宋体" w:cs="宋体"/>
                <w:sz w:val="20"/>
                <w:szCs w:val="20"/>
              </w:rPr>
              <w:t>微机继电保护实训室</w:t>
            </w:r>
          </w:p>
        </w:tc>
      </w:tr>
      <w:tr w14:paraId="2826A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95" w:type="dxa"/>
          <w:trHeight w:val="547" w:hRule="atLeast"/>
          <w:jc w:val="center"/>
        </w:trPr>
        <w:tc>
          <w:tcPr>
            <w:tcW w:w="1718" w:type="dxa"/>
            <w:tcBorders>
              <w:top w:val="single" w:color="auto" w:sz="4" w:space="0"/>
              <w:left w:val="single" w:color="auto" w:sz="4" w:space="0"/>
              <w:bottom w:val="single" w:color="auto" w:sz="4" w:space="0"/>
              <w:right w:val="single" w:color="auto" w:sz="4" w:space="0"/>
            </w:tcBorders>
            <w:noWrap w:val="0"/>
            <w:vAlign w:val="center"/>
          </w:tcPr>
          <w:p w14:paraId="1C24CF07">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rPr>
            </w:pPr>
            <w:r>
              <w:rPr>
                <w:rFonts w:hint="eastAsia" w:ascii="宋体" w:hAnsi="宋体" w:eastAsia="宋体" w:cs="宋体"/>
                <w:sz w:val="20"/>
                <w:szCs w:val="20"/>
              </w:rPr>
              <w:t>面积</w:t>
            </w:r>
          </w:p>
        </w:tc>
        <w:tc>
          <w:tcPr>
            <w:tcW w:w="6259" w:type="dxa"/>
            <w:gridSpan w:val="10"/>
            <w:tcBorders>
              <w:top w:val="single" w:color="auto" w:sz="4" w:space="0"/>
              <w:left w:val="nil"/>
              <w:bottom w:val="single" w:color="auto" w:sz="4" w:space="0"/>
              <w:right w:val="single" w:color="auto" w:sz="4" w:space="0"/>
            </w:tcBorders>
            <w:noWrap w:val="0"/>
            <w:vAlign w:val="center"/>
          </w:tcPr>
          <w:p w14:paraId="59AD1C7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70 ㎡</w:t>
            </w:r>
          </w:p>
        </w:tc>
      </w:tr>
      <w:tr w14:paraId="1A9D3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95" w:type="dxa"/>
          <w:trHeight w:val="622" w:hRule="atLeast"/>
          <w:jc w:val="center"/>
        </w:trPr>
        <w:tc>
          <w:tcPr>
            <w:tcW w:w="1718" w:type="dxa"/>
            <w:tcBorders>
              <w:top w:val="single" w:color="auto" w:sz="4" w:space="0"/>
              <w:left w:val="single" w:color="auto" w:sz="4" w:space="0"/>
              <w:bottom w:val="single" w:color="auto" w:sz="4" w:space="0"/>
              <w:right w:val="single" w:color="auto" w:sz="4" w:space="0"/>
            </w:tcBorders>
            <w:noWrap w:val="0"/>
            <w:vAlign w:val="center"/>
          </w:tcPr>
          <w:p w14:paraId="708710F8">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rPr>
            </w:pPr>
            <w:r>
              <w:rPr>
                <w:rFonts w:hint="eastAsia" w:ascii="宋体" w:hAnsi="宋体" w:eastAsia="宋体" w:cs="宋体"/>
                <w:sz w:val="20"/>
                <w:szCs w:val="20"/>
              </w:rPr>
              <w:t>工位数</w:t>
            </w:r>
          </w:p>
        </w:tc>
        <w:tc>
          <w:tcPr>
            <w:tcW w:w="6259" w:type="dxa"/>
            <w:gridSpan w:val="10"/>
            <w:tcBorders>
              <w:top w:val="single" w:color="auto" w:sz="4" w:space="0"/>
              <w:left w:val="nil"/>
              <w:bottom w:val="single" w:color="auto" w:sz="4" w:space="0"/>
              <w:right w:val="single" w:color="auto" w:sz="4" w:space="0"/>
            </w:tcBorders>
            <w:noWrap w:val="0"/>
            <w:vAlign w:val="center"/>
          </w:tcPr>
          <w:p w14:paraId="45C4CF6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4 个</w:t>
            </w:r>
          </w:p>
        </w:tc>
      </w:tr>
      <w:tr w14:paraId="345FD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95" w:type="dxa"/>
          <w:trHeight w:val="1223" w:hRule="atLeast"/>
          <w:jc w:val="center"/>
        </w:trPr>
        <w:tc>
          <w:tcPr>
            <w:tcW w:w="1718" w:type="dxa"/>
            <w:tcBorders>
              <w:top w:val="single" w:color="auto" w:sz="4" w:space="0"/>
              <w:left w:val="single" w:color="auto" w:sz="4" w:space="0"/>
              <w:bottom w:val="single" w:color="auto" w:sz="4" w:space="0"/>
              <w:right w:val="single" w:color="auto" w:sz="4" w:space="0"/>
            </w:tcBorders>
            <w:noWrap w:val="0"/>
            <w:vAlign w:val="center"/>
          </w:tcPr>
          <w:p w14:paraId="27C15360">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rPr>
            </w:pPr>
            <w:r>
              <w:rPr>
                <w:rFonts w:hint="eastAsia" w:ascii="宋体" w:hAnsi="宋体" w:eastAsia="宋体" w:cs="宋体"/>
                <w:sz w:val="20"/>
                <w:szCs w:val="20"/>
              </w:rPr>
              <w:t>服务课程</w:t>
            </w:r>
          </w:p>
        </w:tc>
        <w:tc>
          <w:tcPr>
            <w:tcW w:w="6259" w:type="dxa"/>
            <w:gridSpan w:val="10"/>
            <w:tcBorders>
              <w:top w:val="inset" w:color="auto" w:sz="6" w:space="0"/>
              <w:left w:val="inset" w:color="auto" w:sz="6" w:space="0"/>
              <w:bottom w:val="inset" w:color="auto" w:sz="6" w:space="0"/>
              <w:right w:val="inset" w:color="auto" w:sz="6" w:space="0"/>
            </w:tcBorders>
            <w:noWrap w:val="0"/>
            <w:vAlign w:val="center"/>
          </w:tcPr>
          <w:p w14:paraId="34F83502">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left"/>
              <w:textAlignment w:val="auto"/>
              <w:rPr>
                <w:rFonts w:hint="eastAsia" w:ascii="宋体" w:hAnsi="宋体" w:eastAsia="宋体" w:cs="宋体"/>
                <w:sz w:val="20"/>
                <w:szCs w:val="20"/>
              </w:rPr>
            </w:pPr>
            <w:r>
              <w:rPr>
                <w:rFonts w:hint="eastAsia" w:ascii="宋体" w:hAnsi="宋体" w:eastAsia="宋体" w:cs="宋体"/>
                <w:sz w:val="20"/>
                <w:szCs w:val="20"/>
              </w:rPr>
              <w:t>[85212004]电力系统继电保护</w:t>
            </w:r>
            <w:r>
              <w:rPr>
                <w:rFonts w:hint="eastAsia" w:ascii="宋体" w:hAnsi="宋体" w:eastAsia="宋体" w:cs="宋体"/>
                <w:sz w:val="20"/>
                <w:szCs w:val="20"/>
              </w:rPr>
              <w:br w:type="textWrapping"/>
            </w:r>
            <w:r>
              <w:rPr>
                <w:rFonts w:hint="eastAsia" w:ascii="宋体" w:hAnsi="宋体" w:eastAsia="宋体" w:cs="宋体"/>
                <w:sz w:val="20"/>
                <w:szCs w:val="20"/>
              </w:rPr>
              <w:t>[85212028]微机保护实训</w:t>
            </w:r>
            <w:r>
              <w:rPr>
                <w:rFonts w:hint="eastAsia" w:ascii="宋体" w:hAnsi="宋体" w:eastAsia="宋体" w:cs="宋体"/>
                <w:sz w:val="20"/>
                <w:szCs w:val="20"/>
              </w:rPr>
              <w:br w:type="textWrapping"/>
            </w:r>
            <w:r>
              <w:rPr>
                <w:rFonts w:hint="eastAsia" w:ascii="宋体" w:hAnsi="宋体" w:eastAsia="宋体" w:cs="宋体"/>
                <w:sz w:val="20"/>
                <w:szCs w:val="20"/>
              </w:rPr>
              <w:t>[85211009]电业安全与电力企业文化</w:t>
            </w:r>
          </w:p>
        </w:tc>
      </w:tr>
      <w:tr w14:paraId="7F19E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95" w:type="dxa"/>
          <w:trHeight w:val="2206" w:hRule="atLeast"/>
          <w:jc w:val="center"/>
        </w:trPr>
        <w:tc>
          <w:tcPr>
            <w:tcW w:w="1718" w:type="dxa"/>
            <w:tcBorders>
              <w:top w:val="single" w:color="auto" w:sz="4" w:space="0"/>
              <w:left w:val="single" w:color="auto" w:sz="4" w:space="0"/>
              <w:bottom w:val="single" w:color="auto" w:sz="4" w:space="0"/>
              <w:right w:val="single" w:color="auto" w:sz="4" w:space="0"/>
            </w:tcBorders>
            <w:noWrap w:val="0"/>
            <w:vAlign w:val="center"/>
          </w:tcPr>
          <w:p w14:paraId="10BF58A0">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rPr>
            </w:pPr>
            <w:r>
              <w:rPr>
                <w:rFonts w:hint="eastAsia" w:ascii="宋体" w:hAnsi="宋体" w:eastAsia="宋体" w:cs="宋体"/>
                <w:sz w:val="20"/>
                <w:szCs w:val="20"/>
              </w:rPr>
              <w:t>实训项目</w:t>
            </w:r>
          </w:p>
        </w:tc>
        <w:tc>
          <w:tcPr>
            <w:tcW w:w="6259" w:type="dxa"/>
            <w:gridSpan w:val="10"/>
            <w:tcBorders>
              <w:top w:val="inset" w:color="auto" w:sz="6" w:space="0"/>
              <w:left w:val="inset" w:color="auto" w:sz="6" w:space="0"/>
              <w:bottom w:val="inset" w:color="auto" w:sz="6" w:space="0"/>
              <w:right w:val="inset" w:color="auto" w:sz="6" w:space="0"/>
            </w:tcBorders>
            <w:noWrap w:val="0"/>
            <w:vAlign w:val="center"/>
          </w:tcPr>
          <w:p w14:paraId="3BE4717F">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left"/>
              <w:textAlignment w:val="auto"/>
              <w:rPr>
                <w:rFonts w:hint="eastAsia" w:ascii="宋体" w:hAnsi="宋体" w:eastAsia="宋体" w:cs="宋体"/>
                <w:sz w:val="20"/>
                <w:szCs w:val="20"/>
              </w:rPr>
            </w:pPr>
            <w:r>
              <w:rPr>
                <w:rFonts w:hint="eastAsia" w:ascii="宋体" w:hAnsi="宋体" w:eastAsia="宋体" w:cs="宋体"/>
                <w:sz w:val="20"/>
                <w:szCs w:val="20"/>
              </w:rPr>
              <w:t>（1）变压器非电量保护测试</w:t>
            </w:r>
            <w:r>
              <w:rPr>
                <w:rFonts w:hint="eastAsia" w:ascii="宋体" w:hAnsi="宋体" w:eastAsia="宋体" w:cs="宋体"/>
                <w:sz w:val="20"/>
                <w:szCs w:val="20"/>
              </w:rPr>
              <w:br w:type="textWrapping"/>
            </w:r>
            <w:r>
              <w:rPr>
                <w:rFonts w:hint="eastAsia" w:ascii="宋体" w:hAnsi="宋体" w:eastAsia="宋体" w:cs="宋体"/>
                <w:sz w:val="20"/>
                <w:szCs w:val="20"/>
              </w:rPr>
              <w:t>（2）输电线路自动重合闸测试</w:t>
            </w:r>
            <w:r>
              <w:rPr>
                <w:rFonts w:hint="eastAsia" w:ascii="宋体" w:hAnsi="宋体" w:eastAsia="宋体" w:cs="宋体"/>
                <w:sz w:val="20"/>
                <w:szCs w:val="20"/>
              </w:rPr>
              <w:br w:type="textWrapping"/>
            </w:r>
            <w:r>
              <w:rPr>
                <w:rFonts w:hint="eastAsia" w:ascii="宋体" w:hAnsi="宋体" w:eastAsia="宋体" w:cs="宋体"/>
                <w:sz w:val="20"/>
                <w:szCs w:val="20"/>
              </w:rPr>
              <w:t>（3）零序保护测试</w:t>
            </w:r>
            <w:r>
              <w:rPr>
                <w:rFonts w:hint="eastAsia" w:ascii="宋体" w:hAnsi="宋体" w:eastAsia="宋体" w:cs="宋体"/>
                <w:sz w:val="20"/>
                <w:szCs w:val="20"/>
              </w:rPr>
              <w:br w:type="textWrapping"/>
            </w:r>
            <w:r>
              <w:rPr>
                <w:rFonts w:hint="eastAsia" w:ascii="宋体" w:hAnsi="宋体" w:eastAsia="宋体" w:cs="宋体"/>
                <w:sz w:val="20"/>
                <w:szCs w:val="20"/>
              </w:rPr>
              <w:t>（4）距离保护测试</w:t>
            </w:r>
            <w:r>
              <w:rPr>
                <w:rFonts w:hint="eastAsia" w:ascii="宋体" w:hAnsi="宋体" w:eastAsia="宋体" w:cs="宋体"/>
                <w:sz w:val="20"/>
                <w:szCs w:val="20"/>
              </w:rPr>
              <w:br w:type="textWrapping"/>
            </w:r>
            <w:r>
              <w:rPr>
                <w:rFonts w:hint="eastAsia" w:ascii="宋体" w:hAnsi="宋体" w:eastAsia="宋体" w:cs="宋体"/>
                <w:sz w:val="20"/>
                <w:szCs w:val="20"/>
              </w:rPr>
              <w:t>（5）电流保护测试</w:t>
            </w:r>
          </w:p>
        </w:tc>
      </w:tr>
      <w:tr w14:paraId="216AD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95" w:type="dxa"/>
          <w:trHeight w:val="1947" w:hRule="atLeast"/>
          <w:jc w:val="center"/>
        </w:trPr>
        <w:tc>
          <w:tcPr>
            <w:tcW w:w="1718" w:type="dxa"/>
            <w:tcBorders>
              <w:top w:val="single" w:color="auto" w:sz="4" w:space="0"/>
              <w:left w:val="single" w:color="auto" w:sz="4" w:space="0"/>
              <w:bottom w:val="single" w:color="auto" w:sz="4" w:space="0"/>
              <w:right w:val="single" w:color="auto" w:sz="4" w:space="0"/>
            </w:tcBorders>
            <w:noWrap w:val="0"/>
            <w:vAlign w:val="center"/>
          </w:tcPr>
          <w:p w14:paraId="3129D023">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rPr>
            </w:pPr>
            <w:r>
              <w:rPr>
                <w:rFonts w:hint="eastAsia" w:ascii="宋体" w:hAnsi="宋体" w:eastAsia="宋体" w:cs="宋体"/>
                <w:sz w:val="20"/>
                <w:szCs w:val="20"/>
              </w:rPr>
              <w:t>支撑的培养规格</w:t>
            </w:r>
          </w:p>
        </w:tc>
        <w:tc>
          <w:tcPr>
            <w:tcW w:w="6259" w:type="dxa"/>
            <w:gridSpan w:val="10"/>
            <w:tcBorders>
              <w:top w:val="inset" w:color="auto" w:sz="6" w:space="0"/>
              <w:left w:val="inset" w:color="auto" w:sz="6" w:space="0"/>
              <w:bottom w:val="inset" w:color="auto" w:sz="6" w:space="0"/>
              <w:right w:val="inset" w:color="auto" w:sz="6" w:space="0"/>
            </w:tcBorders>
            <w:noWrap w:val="0"/>
            <w:vAlign w:val="center"/>
          </w:tcPr>
          <w:p w14:paraId="505B09B9">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left"/>
              <w:textAlignment w:val="auto"/>
              <w:rPr>
                <w:rFonts w:hint="eastAsia" w:ascii="宋体" w:hAnsi="宋体" w:eastAsia="宋体" w:cs="宋体"/>
                <w:sz w:val="20"/>
                <w:szCs w:val="20"/>
              </w:rPr>
            </w:pPr>
            <w:r>
              <w:rPr>
                <w:rFonts w:hint="eastAsia" w:ascii="宋体" w:hAnsi="宋体" w:eastAsia="宋体" w:cs="宋体"/>
                <w:sz w:val="20"/>
                <w:szCs w:val="20"/>
              </w:rPr>
              <w:t>（B13）掌握继电保护装置的选择、整定校验与二次回路安装、调试及故障排除等继电保护相关理论知识，掌握电力系统自动化技术的基本理论及自动装置运行维护的相关知识；</w:t>
            </w:r>
            <w:r>
              <w:rPr>
                <w:rFonts w:hint="eastAsia" w:ascii="宋体" w:hAnsi="宋体" w:eastAsia="宋体" w:cs="宋体"/>
                <w:sz w:val="20"/>
                <w:szCs w:val="20"/>
              </w:rPr>
              <w:br w:type="textWrapping"/>
            </w:r>
            <w:r>
              <w:rPr>
                <w:rFonts w:hint="eastAsia" w:ascii="宋体" w:hAnsi="宋体" w:eastAsia="宋体" w:cs="宋体"/>
                <w:sz w:val="20"/>
                <w:szCs w:val="20"/>
              </w:rPr>
              <w:t>（C12）具备继电保护和自动装置的安装、调试与简单整定计算的能力；</w:t>
            </w:r>
          </w:p>
        </w:tc>
      </w:tr>
      <w:tr w14:paraId="7D827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95" w:type="dxa"/>
          <w:trHeight w:val="2230" w:hRule="atLeast"/>
          <w:jc w:val="center"/>
        </w:trPr>
        <w:tc>
          <w:tcPr>
            <w:tcW w:w="1718" w:type="dxa"/>
            <w:tcBorders>
              <w:top w:val="single" w:color="auto" w:sz="4" w:space="0"/>
              <w:left w:val="single" w:color="auto" w:sz="4" w:space="0"/>
              <w:bottom w:val="single" w:color="auto" w:sz="4" w:space="0"/>
              <w:right w:val="single" w:color="auto" w:sz="4" w:space="0"/>
            </w:tcBorders>
            <w:noWrap w:val="0"/>
            <w:vAlign w:val="center"/>
          </w:tcPr>
          <w:p w14:paraId="10F61880">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rPr>
            </w:pPr>
            <w:r>
              <w:rPr>
                <w:rFonts w:hint="eastAsia" w:ascii="宋体" w:hAnsi="宋体" w:eastAsia="宋体" w:cs="宋体"/>
                <w:sz w:val="20"/>
                <w:szCs w:val="20"/>
              </w:rPr>
              <w:t>支撑的岗位能力</w:t>
            </w:r>
          </w:p>
        </w:tc>
        <w:tc>
          <w:tcPr>
            <w:tcW w:w="6259" w:type="dxa"/>
            <w:gridSpan w:val="10"/>
            <w:tcBorders>
              <w:top w:val="inset" w:color="auto" w:sz="6" w:space="0"/>
              <w:left w:val="inset" w:color="auto" w:sz="6" w:space="0"/>
              <w:bottom w:val="inset" w:color="auto" w:sz="6" w:space="0"/>
              <w:right w:val="inset" w:color="auto" w:sz="6" w:space="0"/>
            </w:tcBorders>
            <w:noWrap w:val="0"/>
            <w:vAlign w:val="center"/>
          </w:tcPr>
          <w:p w14:paraId="1966D386">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（1）熟悉电力系统二次设备及其回路。 </w:t>
            </w:r>
            <w:r>
              <w:rPr>
                <w:rFonts w:hint="eastAsia" w:ascii="宋体" w:hAnsi="宋体" w:eastAsia="宋体" w:cs="宋体"/>
                <w:sz w:val="20"/>
                <w:szCs w:val="20"/>
              </w:rPr>
              <w:br w:type="textWrapping"/>
            </w:r>
            <w:r>
              <w:rPr>
                <w:rFonts w:hint="eastAsia" w:ascii="宋体" w:hAnsi="宋体" w:eastAsia="宋体" w:cs="宋体"/>
                <w:sz w:val="20"/>
                <w:szCs w:val="20"/>
              </w:rPr>
              <w:t xml:space="preserve">（2）对继电保护与自动化系统的基本原理、基本概念有着较为清晰的理解。 </w:t>
            </w:r>
            <w:r>
              <w:rPr>
                <w:rFonts w:hint="eastAsia" w:ascii="宋体" w:hAnsi="宋体" w:eastAsia="宋体" w:cs="宋体"/>
                <w:sz w:val="20"/>
                <w:szCs w:val="20"/>
              </w:rPr>
              <w:br w:type="textWrapping"/>
            </w:r>
            <w:r>
              <w:rPr>
                <w:rFonts w:hint="eastAsia" w:ascii="宋体" w:hAnsi="宋体" w:eastAsia="宋体" w:cs="宋体"/>
                <w:sz w:val="20"/>
                <w:szCs w:val="20"/>
              </w:rPr>
              <w:t xml:space="preserve">（3）掌握继电保护与自动化系统基础理论知识。 </w:t>
            </w:r>
          </w:p>
        </w:tc>
      </w:tr>
      <w:tr w14:paraId="1676E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95" w:type="dxa"/>
          <w:trHeight w:val="598" w:hRule="atLeast"/>
          <w:jc w:val="center"/>
        </w:trPr>
        <w:tc>
          <w:tcPr>
            <w:tcW w:w="1718" w:type="dxa"/>
            <w:tcBorders>
              <w:top w:val="inset" w:color="auto" w:sz="6" w:space="0"/>
              <w:left w:val="inset" w:color="auto" w:sz="6" w:space="0"/>
              <w:bottom w:val="inset" w:color="auto" w:sz="6" w:space="0"/>
              <w:right w:val="inset" w:color="auto" w:sz="6" w:space="0"/>
            </w:tcBorders>
            <w:noWrap w:val="0"/>
            <w:vAlign w:val="center"/>
          </w:tcPr>
          <w:p w14:paraId="2AB88999">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rPr>
            </w:pPr>
            <w:r>
              <w:rPr>
                <w:rFonts w:hint="eastAsia" w:ascii="宋体" w:hAnsi="宋体" w:eastAsia="宋体" w:cs="宋体"/>
                <w:sz w:val="20"/>
                <w:szCs w:val="20"/>
              </w:rPr>
              <w:t>设备名称</w:t>
            </w:r>
          </w:p>
        </w:tc>
        <w:tc>
          <w:tcPr>
            <w:tcW w:w="1477" w:type="dxa"/>
            <w:gridSpan w:val="2"/>
            <w:tcBorders>
              <w:top w:val="inset" w:color="auto" w:sz="6" w:space="0"/>
              <w:left w:val="single" w:color="auto" w:sz="0" w:space="0"/>
              <w:bottom w:val="inset" w:color="auto" w:sz="6" w:space="0"/>
              <w:right w:val="inset" w:color="auto" w:sz="6" w:space="0"/>
            </w:tcBorders>
            <w:noWrap w:val="0"/>
            <w:vAlign w:val="center"/>
          </w:tcPr>
          <w:p w14:paraId="5DFC109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设备规格   </w:t>
            </w:r>
          </w:p>
        </w:tc>
        <w:tc>
          <w:tcPr>
            <w:tcW w:w="1717" w:type="dxa"/>
            <w:gridSpan w:val="3"/>
            <w:tcBorders>
              <w:top w:val="single" w:color="auto" w:sz="4" w:space="0"/>
              <w:left w:val="single" w:color="auto" w:sz="0" w:space="0"/>
              <w:bottom w:val="single" w:color="auto" w:sz="4" w:space="0"/>
              <w:right w:val="single" w:color="auto" w:sz="4" w:space="0"/>
            </w:tcBorders>
            <w:noWrap w:val="0"/>
            <w:vAlign w:val="center"/>
          </w:tcPr>
          <w:p w14:paraId="3F92E5D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设备数量 </w:t>
            </w:r>
          </w:p>
        </w:tc>
        <w:tc>
          <w:tcPr>
            <w:tcW w:w="1717" w:type="dxa"/>
            <w:gridSpan w:val="3"/>
            <w:tcBorders>
              <w:top w:val="single" w:color="auto" w:sz="4" w:space="0"/>
              <w:left w:val="single" w:color="auto" w:sz="0" w:space="0"/>
              <w:bottom w:val="single" w:color="auto" w:sz="4" w:space="0"/>
              <w:right w:val="single" w:color="auto" w:sz="4" w:space="0"/>
            </w:tcBorders>
            <w:noWrap w:val="0"/>
            <w:vAlign w:val="center"/>
          </w:tcPr>
          <w:p w14:paraId="2BE3F54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单位 </w:t>
            </w:r>
          </w:p>
        </w:tc>
        <w:tc>
          <w:tcPr>
            <w:tcW w:w="1348" w:type="dxa"/>
            <w:gridSpan w:val="2"/>
            <w:tcBorders>
              <w:top w:val="inset" w:color="auto" w:sz="6" w:space="0"/>
              <w:left w:val="inset" w:color="auto" w:sz="6" w:space="0"/>
              <w:bottom w:val="inset" w:color="auto" w:sz="6" w:space="0"/>
              <w:right w:val="inset" w:color="auto" w:sz="6" w:space="0"/>
            </w:tcBorders>
            <w:noWrap w:val="0"/>
            <w:vAlign w:val="center"/>
          </w:tcPr>
          <w:p w14:paraId="22D4445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备注 </w:t>
            </w:r>
          </w:p>
        </w:tc>
      </w:tr>
      <w:tr w14:paraId="2D5A1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95" w:type="dxa"/>
          <w:trHeight w:val="793" w:hRule="atLeast"/>
          <w:jc w:val="center"/>
        </w:trPr>
        <w:tc>
          <w:tcPr>
            <w:tcW w:w="1718" w:type="dxa"/>
            <w:tcBorders>
              <w:top w:val="inset" w:color="auto" w:sz="6" w:space="0"/>
              <w:left w:val="inset" w:color="auto" w:sz="6" w:space="0"/>
              <w:bottom w:val="inset" w:color="auto" w:sz="6" w:space="0"/>
              <w:right w:val="inset" w:color="auto" w:sz="6" w:space="0"/>
            </w:tcBorders>
            <w:noWrap w:val="0"/>
            <w:vAlign w:val="center"/>
          </w:tcPr>
          <w:p w14:paraId="06B57618">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rPr>
            </w:pPr>
            <w:r>
              <w:rPr>
                <w:rFonts w:hint="eastAsia" w:ascii="宋体" w:hAnsi="宋体" w:eastAsia="宋体" w:cs="宋体"/>
                <w:sz w:val="20"/>
                <w:szCs w:val="20"/>
              </w:rPr>
              <w:t>110kV线路继电保护测控屏</w:t>
            </w:r>
          </w:p>
        </w:tc>
        <w:tc>
          <w:tcPr>
            <w:tcW w:w="1477" w:type="dxa"/>
            <w:gridSpan w:val="2"/>
            <w:tcBorders>
              <w:top w:val="inset" w:color="auto" w:sz="6" w:space="0"/>
              <w:left w:val="single" w:color="auto" w:sz="0" w:space="0"/>
              <w:bottom w:val="inset" w:color="auto" w:sz="6" w:space="0"/>
              <w:right w:val="inset" w:color="auto" w:sz="6" w:space="0"/>
            </w:tcBorders>
            <w:noWrap w:val="0"/>
            <w:vAlign w:val="center"/>
          </w:tcPr>
          <w:p w14:paraId="049C411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     </w:t>
            </w:r>
          </w:p>
        </w:tc>
        <w:tc>
          <w:tcPr>
            <w:tcW w:w="1717" w:type="dxa"/>
            <w:gridSpan w:val="3"/>
            <w:tcBorders>
              <w:top w:val="inset" w:color="auto" w:sz="6" w:space="0"/>
              <w:left w:val="single" w:color="auto" w:sz="0" w:space="0"/>
              <w:bottom w:val="inset" w:color="auto" w:sz="6" w:space="0"/>
              <w:right w:val="inset" w:color="auto" w:sz="6" w:space="0"/>
            </w:tcBorders>
            <w:noWrap w:val="0"/>
            <w:vAlign w:val="center"/>
          </w:tcPr>
          <w:p w14:paraId="07B6037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1 </w:t>
            </w:r>
          </w:p>
        </w:tc>
        <w:tc>
          <w:tcPr>
            <w:tcW w:w="1717" w:type="dxa"/>
            <w:gridSpan w:val="3"/>
            <w:tcBorders>
              <w:top w:val="inset" w:color="auto" w:sz="6" w:space="0"/>
              <w:left w:val="single" w:color="auto" w:sz="0" w:space="0"/>
              <w:bottom w:val="inset" w:color="auto" w:sz="6" w:space="0"/>
              <w:right w:val="inset" w:color="auto" w:sz="6" w:space="0"/>
            </w:tcBorders>
            <w:noWrap w:val="0"/>
            <w:vAlign w:val="center"/>
          </w:tcPr>
          <w:p w14:paraId="73CDD03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台 </w:t>
            </w:r>
          </w:p>
        </w:tc>
        <w:tc>
          <w:tcPr>
            <w:tcW w:w="1348" w:type="dxa"/>
            <w:gridSpan w:val="2"/>
            <w:tcBorders>
              <w:top w:val="inset" w:color="auto" w:sz="6" w:space="0"/>
              <w:left w:val="single" w:color="auto" w:sz="0" w:space="0"/>
              <w:bottom w:val="inset" w:color="auto" w:sz="6" w:space="0"/>
              <w:right w:val="inset" w:color="auto" w:sz="6" w:space="0"/>
            </w:tcBorders>
            <w:noWrap w:val="0"/>
            <w:vAlign w:val="center"/>
          </w:tcPr>
          <w:p w14:paraId="5D7073B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  </w:t>
            </w:r>
          </w:p>
        </w:tc>
      </w:tr>
      <w:tr w14:paraId="562FB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95" w:type="dxa"/>
          <w:trHeight w:val="888" w:hRule="atLeast"/>
          <w:jc w:val="center"/>
        </w:trPr>
        <w:tc>
          <w:tcPr>
            <w:tcW w:w="1718" w:type="dxa"/>
            <w:tcBorders>
              <w:top w:val="inset" w:color="auto" w:sz="6" w:space="0"/>
              <w:left w:val="inset" w:color="auto" w:sz="6" w:space="0"/>
              <w:bottom w:val="single" w:color="auto" w:sz="4" w:space="0"/>
              <w:right w:val="inset" w:color="auto" w:sz="6" w:space="0"/>
            </w:tcBorders>
            <w:noWrap w:val="0"/>
            <w:vAlign w:val="center"/>
          </w:tcPr>
          <w:p w14:paraId="1700C023">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rPr>
            </w:pPr>
            <w:r>
              <w:rPr>
                <w:rFonts w:hint="eastAsia" w:ascii="宋体" w:hAnsi="宋体" w:eastAsia="宋体" w:cs="宋体"/>
                <w:sz w:val="20"/>
                <w:szCs w:val="20"/>
              </w:rPr>
              <w:t>变压器保护</w:t>
            </w:r>
          </w:p>
          <w:p w14:paraId="33BEEFCD">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rPr>
            </w:pPr>
            <w:r>
              <w:rPr>
                <w:rFonts w:hint="eastAsia" w:ascii="宋体" w:hAnsi="宋体" w:eastAsia="宋体" w:cs="宋体"/>
                <w:sz w:val="20"/>
                <w:szCs w:val="20"/>
              </w:rPr>
              <w:t>测控屏</w:t>
            </w:r>
          </w:p>
        </w:tc>
        <w:tc>
          <w:tcPr>
            <w:tcW w:w="1477" w:type="dxa"/>
            <w:gridSpan w:val="2"/>
            <w:tcBorders>
              <w:top w:val="inset" w:color="auto" w:sz="6" w:space="0"/>
              <w:left w:val="single" w:color="auto" w:sz="0" w:space="0"/>
              <w:bottom w:val="single" w:color="auto" w:sz="4" w:space="0"/>
              <w:right w:val="inset" w:color="auto" w:sz="6" w:space="0"/>
            </w:tcBorders>
            <w:noWrap w:val="0"/>
            <w:vAlign w:val="center"/>
          </w:tcPr>
          <w:p w14:paraId="314863D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     </w:t>
            </w:r>
          </w:p>
        </w:tc>
        <w:tc>
          <w:tcPr>
            <w:tcW w:w="1717" w:type="dxa"/>
            <w:gridSpan w:val="3"/>
            <w:tcBorders>
              <w:top w:val="inset" w:color="auto" w:sz="6" w:space="0"/>
              <w:left w:val="single" w:color="auto" w:sz="0" w:space="0"/>
              <w:bottom w:val="single" w:color="auto" w:sz="4" w:space="0"/>
              <w:right w:val="inset" w:color="auto" w:sz="6" w:space="0"/>
            </w:tcBorders>
            <w:noWrap w:val="0"/>
            <w:vAlign w:val="center"/>
          </w:tcPr>
          <w:p w14:paraId="2358EFC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1 </w:t>
            </w:r>
          </w:p>
        </w:tc>
        <w:tc>
          <w:tcPr>
            <w:tcW w:w="1717" w:type="dxa"/>
            <w:gridSpan w:val="3"/>
            <w:tcBorders>
              <w:top w:val="inset" w:color="auto" w:sz="6" w:space="0"/>
              <w:left w:val="single" w:color="auto" w:sz="0" w:space="0"/>
              <w:bottom w:val="single" w:color="auto" w:sz="4" w:space="0"/>
              <w:right w:val="inset" w:color="auto" w:sz="6" w:space="0"/>
            </w:tcBorders>
            <w:noWrap w:val="0"/>
            <w:vAlign w:val="center"/>
          </w:tcPr>
          <w:p w14:paraId="12A0504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台 </w:t>
            </w:r>
          </w:p>
        </w:tc>
        <w:tc>
          <w:tcPr>
            <w:tcW w:w="1348" w:type="dxa"/>
            <w:gridSpan w:val="2"/>
            <w:tcBorders>
              <w:top w:val="inset" w:color="auto" w:sz="6" w:space="0"/>
              <w:left w:val="single" w:color="auto" w:sz="0" w:space="0"/>
              <w:bottom w:val="single" w:color="auto" w:sz="4" w:space="0"/>
              <w:right w:val="inset" w:color="auto" w:sz="6" w:space="0"/>
            </w:tcBorders>
            <w:noWrap w:val="0"/>
            <w:vAlign w:val="center"/>
          </w:tcPr>
          <w:p w14:paraId="527547B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  </w:t>
            </w:r>
          </w:p>
        </w:tc>
      </w:tr>
      <w:tr w14:paraId="3FE4D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95" w:type="dxa"/>
          <w:trHeight w:val="933" w:hRule="atLeast"/>
          <w:jc w:val="center"/>
        </w:trPr>
        <w:tc>
          <w:tcPr>
            <w:tcW w:w="1718" w:type="dxa"/>
            <w:tcBorders>
              <w:top w:val="single" w:color="auto" w:sz="4" w:space="0"/>
              <w:left w:val="single" w:color="auto" w:sz="4" w:space="0"/>
              <w:bottom w:val="single" w:color="auto" w:sz="4" w:space="0"/>
              <w:right w:val="single" w:color="auto" w:sz="4" w:space="0"/>
            </w:tcBorders>
            <w:noWrap w:val="0"/>
            <w:vAlign w:val="center"/>
          </w:tcPr>
          <w:p w14:paraId="260129DF">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rPr>
            </w:pPr>
            <w:r>
              <w:rPr>
                <w:rFonts w:hint="eastAsia" w:ascii="宋体" w:hAnsi="宋体" w:eastAsia="宋体" w:cs="宋体"/>
                <w:sz w:val="20"/>
                <w:szCs w:val="20"/>
              </w:rPr>
              <w:t>微机继电保护</w:t>
            </w:r>
          </w:p>
          <w:p w14:paraId="6A06E039">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rPr>
            </w:pPr>
            <w:r>
              <w:rPr>
                <w:rFonts w:hint="eastAsia" w:ascii="宋体" w:hAnsi="宋体" w:eastAsia="宋体" w:cs="宋体"/>
                <w:sz w:val="20"/>
                <w:szCs w:val="20"/>
              </w:rPr>
              <w:t>测试仪</w:t>
            </w:r>
          </w:p>
        </w:tc>
        <w:tc>
          <w:tcPr>
            <w:tcW w:w="1477" w:type="dxa"/>
            <w:gridSpan w:val="2"/>
            <w:tcBorders>
              <w:top w:val="single" w:color="auto" w:sz="4" w:space="0"/>
              <w:left w:val="single" w:color="auto" w:sz="4" w:space="0"/>
              <w:bottom w:val="single" w:color="auto" w:sz="4" w:space="0"/>
              <w:right w:val="single" w:color="auto" w:sz="4" w:space="0"/>
            </w:tcBorders>
            <w:noWrap w:val="0"/>
            <w:vAlign w:val="center"/>
          </w:tcPr>
          <w:p w14:paraId="4BEA315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     </w:t>
            </w:r>
          </w:p>
        </w:tc>
        <w:tc>
          <w:tcPr>
            <w:tcW w:w="1717" w:type="dxa"/>
            <w:gridSpan w:val="3"/>
            <w:tcBorders>
              <w:top w:val="single" w:color="auto" w:sz="4" w:space="0"/>
              <w:left w:val="single" w:color="auto" w:sz="4" w:space="0"/>
              <w:bottom w:val="single" w:color="auto" w:sz="4" w:space="0"/>
              <w:right w:val="single" w:color="auto" w:sz="4" w:space="0"/>
            </w:tcBorders>
            <w:noWrap w:val="0"/>
            <w:vAlign w:val="center"/>
          </w:tcPr>
          <w:p w14:paraId="287BE87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1 </w:t>
            </w:r>
          </w:p>
        </w:tc>
        <w:tc>
          <w:tcPr>
            <w:tcW w:w="1717" w:type="dxa"/>
            <w:gridSpan w:val="3"/>
            <w:tcBorders>
              <w:top w:val="single" w:color="auto" w:sz="4" w:space="0"/>
              <w:left w:val="single" w:color="auto" w:sz="4" w:space="0"/>
              <w:bottom w:val="single" w:color="auto" w:sz="4" w:space="0"/>
              <w:right w:val="single" w:color="auto" w:sz="4" w:space="0"/>
            </w:tcBorders>
            <w:noWrap w:val="0"/>
            <w:vAlign w:val="center"/>
          </w:tcPr>
          <w:p w14:paraId="24D1612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台 </w:t>
            </w:r>
          </w:p>
        </w:tc>
        <w:tc>
          <w:tcPr>
            <w:tcW w:w="1348" w:type="dxa"/>
            <w:gridSpan w:val="2"/>
            <w:tcBorders>
              <w:top w:val="single" w:color="auto" w:sz="4" w:space="0"/>
              <w:left w:val="single" w:color="auto" w:sz="4" w:space="0"/>
              <w:bottom w:val="single" w:color="auto" w:sz="4" w:space="0"/>
              <w:right w:val="single" w:color="auto" w:sz="4" w:space="0"/>
            </w:tcBorders>
            <w:noWrap w:val="0"/>
            <w:vAlign w:val="center"/>
          </w:tcPr>
          <w:p w14:paraId="155A1C1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  </w:t>
            </w:r>
          </w:p>
        </w:tc>
      </w:tr>
      <w:tr w14:paraId="75190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95" w:type="dxa"/>
          <w:trHeight w:val="598" w:hRule="atLeast"/>
          <w:jc w:val="center"/>
        </w:trPr>
        <w:tc>
          <w:tcPr>
            <w:tcW w:w="7977" w:type="dxa"/>
            <w:gridSpan w:val="11"/>
            <w:tcBorders>
              <w:top w:val="single" w:color="auto" w:sz="4" w:space="0"/>
              <w:left w:val="nil"/>
              <w:bottom w:val="nil"/>
              <w:right w:val="nil"/>
            </w:tcBorders>
            <w:noWrap w:val="0"/>
            <w:vAlign w:val="center"/>
          </w:tcPr>
          <w:p w14:paraId="72826DA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p>
        </w:tc>
      </w:tr>
      <w:tr w14:paraId="63463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2031" w:type="dxa"/>
            <w:gridSpan w:val="3"/>
            <w:tcBorders>
              <w:top w:val="single" w:color="auto" w:sz="4" w:space="0"/>
              <w:left w:val="single" w:color="auto" w:sz="4" w:space="0"/>
              <w:bottom w:val="single" w:color="auto" w:sz="4" w:space="0"/>
              <w:right w:val="single" w:color="auto" w:sz="4" w:space="0"/>
            </w:tcBorders>
            <w:shd w:val="clear" w:color="auto" w:fill="BEBEBE"/>
            <w:noWrap w:val="0"/>
            <w:vAlign w:val="center"/>
          </w:tcPr>
          <w:p w14:paraId="02F81B19">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rPr>
            </w:pPr>
            <w:r>
              <w:rPr>
                <w:rFonts w:hint="eastAsia" w:ascii="宋体" w:hAnsi="宋体" w:eastAsia="宋体" w:cs="宋体"/>
                <w:sz w:val="20"/>
                <w:szCs w:val="20"/>
              </w:rPr>
              <w:t>实训室名称</w:t>
            </w:r>
          </w:p>
        </w:tc>
        <w:tc>
          <w:tcPr>
            <w:tcW w:w="6041" w:type="dxa"/>
            <w:gridSpan w:val="9"/>
            <w:tcBorders>
              <w:top w:val="single" w:color="auto" w:sz="4" w:space="0"/>
              <w:left w:val="nil"/>
              <w:bottom w:val="single" w:color="auto" w:sz="4" w:space="0"/>
              <w:right w:val="single" w:color="auto" w:sz="4" w:space="0"/>
            </w:tcBorders>
            <w:shd w:val="clear" w:color="auto" w:fill="DCE6F2"/>
            <w:noWrap w:val="0"/>
            <w:vAlign w:val="center"/>
          </w:tcPr>
          <w:p w14:paraId="6B8A86D5">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rPr>
            </w:pPr>
            <w:r>
              <w:rPr>
                <w:rFonts w:hint="eastAsia" w:ascii="宋体" w:hAnsi="宋体" w:eastAsia="宋体" w:cs="宋体"/>
                <w:sz w:val="20"/>
                <w:szCs w:val="20"/>
              </w:rPr>
              <w:t>电工实验室（1、2）</w:t>
            </w:r>
          </w:p>
        </w:tc>
      </w:tr>
      <w:tr w14:paraId="0CAC3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031" w:type="dxa"/>
            <w:gridSpan w:val="3"/>
            <w:tcBorders>
              <w:top w:val="single" w:color="auto" w:sz="4" w:space="0"/>
              <w:left w:val="single" w:color="auto" w:sz="4" w:space="0"/>
              <w:bottom w:val="single" w:color="auto" w:sz="4" w:space="0"/>
              <w:right w:val="single" w:color="auto" w:sz="4" w:space="0"/>
            </w:tcBorders>
            <w:noWrap w:val="0"/>
            <w:vAlign w:val="top"/>
          </w:tcPr>
          <w:p w14:paraId="39A6D30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面积</w:t>
            </w:r>
          </w:p>
        </w:tc>
        <w:tc>
          <w:tcPr>
            <w:tcW w:w="6041" w:type="dxa"/>
            <w:gridSpan w:val="9"/>
            <w:tcBorders>
              <w:top w:val="single" w:color="auto" w:sz="4" w:space="0"/>
              <w:left w:val="nil"/>
              <w:bottom w:val="single" w:color="auto" w:sz="4" w:space="0"/>
              <w:right w:val="single" w:color="auto" w:sz="4" w:space="0"/>
            </w:tcBorders>
            <w:noWrap w:val="0"/>
            <w:vAlign w:val="center"/>
          </w:tcPr>
          <w:p w14:paraId="13A1B54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140 ㎡</w:t>
            </w:r>
          </w:p>
        </w:tc>
      </w:tr>
      <w:tr w14:paraId="7A74A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2031" w:type="dxa"/>
            <w:gridSpan w:val="3"/>
            <w:tcBorders>
              <w:top w:val="single" w:color="auto" w:sz="4" w:space="0"/>
              <w:left w:val="single" w:color="auto" w:sz="4" w:space="0"/>
              <w:bottom w:val="single" w:color="auto" w:sz="4" w:space="0"/>
              <w:right w:val="single" w:color="auto" w:sz="4" w:space="0"/>
            </w:tcBorders>
            <w:noWrap w:val="0"/>
            <w:vAlign w:val="top"/>
          </w:tcPr>
          <w:p w14:paraId="36BD3F6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工位数</w:t>
            </w:r>
          </w:p>
        </w:tc>
        <w:tc>
          <w:tcPr>
            <w:tcW w:w="6041" w:type="dxa"/>
            <w:gridSpan w:val="9"/>
            <w:tcBorders>
              <w:top w:val="single" w:color="auto" w:sz="4" w:space="0"/>
              <w:left w:val="nil"/>
              <w:bottom w:val="single" w:color="auto" w:sz="4" w:space="0"/>
              <w:right w:val="single" w:color="auto" w:sz="4" w:space="0"/>
            </w:tcBorders>
            <w:noWrap w:val="0"/>
            <w:vAlign w:val="center"/>
          </w:tcPr>
          <w:p w14:paraId="32E547F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40 个</w:t>
            </w:r>
          </w:p>
        </w:tc>
      </w:tr>
      <w:tr w14:paraId="69DE8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031" w:type="dxa"/>
            <w:gridSpan w:val="3"/>
            <w:tcBorders>
              <w:top w:val="single" w:color="auto" w:sz="4" w:space="0"/>
              <w:left w:val="single" w:color="auto" w:sz="4" w:space="0"/>
              <w:bottom w:val="single" w:color="auto" w:sz="4" w:space="0"/>
              <w:right w:val="single" w:color="auto" w:sz="4" w:space="0"/>
            </w:tcBorders>
            <w:noWrap w:val="0"/>
            <w:vAlign w:val="center"/>
          </w:tcPr>
          <w:p w14:paraId="4FFD16A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服务课程</w:t>
            </w:r>
          </w:p>
        </w:tc>
        <w:tc>
          <w:tcPr>
            <w:tcW w:w="6041" w:type="dxa"/>
            <w:gridSpan w:val="9"/>
            <w:tcBorders>
              <w:top w:val="inset" w:color="auto" w:sz="6" w:space="0"/>
              <w:left w:val="inset" w:color="auto" w:sz="6" w:space="0"/>
              <w:bottom w:val="inset" w:color="auto" w:sz="6" w:space="0"/>
              <w:right w:val="inset" w:color="auto" w:sz="6" w:space="0"/>
            </w:tcBorders>
            <w:noWrap w:val="0"/>
            <w:vAlign w:val="center"/>
          </w:tcPr>
          <w:p w14:paraId="44873DA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[85211002]电工基础</w:t>
            </w:r>
          </w:p>
        </w:tc>
      </w:tr>
      <w:tr w14:paraId="443C7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9" w:hRule="atLeast"/>
          <w:jc w:val="center"/>
        </w:trPr>
        <w:tc>
          <w:tcPr>
            <w:tcW w:w="2031" w:type="dxa"/>
            <w:gridSpan w:val="3"/>
            <w:tcBorders>
              <w:top w:val="single" w:color="auto" w:sz="4" w:space="0"/>
              <w:left w:val="single" w:color="auto" w:sz="4" w:space="0"/>
              <w:bottom w:val="single" w:color="auto" w:sz="4" w:space="0"/>
              <w:right w:val="single" w:color="auto" w:sz="4" w:space="0"/>
            </w:tcBorders>
            <w:noWrap w:val="0"/>
            <w:vAlign w:val="center"/>
          </w:tcPr>
          <w:p w14:paraId="48DF964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实训项目</w:t>
            </w:r>
          </w:p>
        </w:tc>
        <w:tc>
          <w:tcPr>
            <w:tcW w:w="6041" w:type="dxa"/>
            <w:gridSpan w:val="9"/>
            <w:tcBorders>
              <w:top w:val="inset" w:color="auto" w:sz="6" w:space="0"/>
              <w:left w:val="inset" w:color="auto" w:sz="6" w:space="0"/>
              <w:bottom w:val="inset" w:color="auto" w:sz="6" w:space="0"/>
              <w:right w:val="inset" w:color="auto" w:sz="6" w:space="0"/>
            </w:tcBorders>
            <w:noWrap w:val="0"/>
            <w:vAlign w:val="center"/>
          </w:tcPr>
          <w:p w14:paraId="7684B96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（1）基本电工仪表的使用及测量误差的计算</w:t>
            </w:r>
            <w:r>
              <w:rPr>
                <w:rFonts w:hint="eastAsia" w:ascii="宋体" w:hAnsi="宋体" w:eastAsia="宋体" w:cs="宋体"/>
                <w:sz w:val="20"/>
                <w:szCs w:val="20"/>
              </w:rPr>
              <w:br w:type="textWrapping"/>
            </w:r>
            <w:r>
              <w:rPr>
                <w:rFonts w:hint="eastAsia" w:ascii="宋体" w:hAnsi="宋体" w:eastAsia="宋体" w:cs="宋体"/>
                <w:sz w:val="20"/>
                <w:szCs w:val="20"/>
              </w:rPr>
              <w:t>（2）仪表量程扩展实验</w:t>
            </w:r>
            <w:r>
              <w:rPr>
                <w:rFonts w:hint="eastAsia" w:ascii="宋体" w:hAnsi="宋体" w:eastAsia="宋体" w:cs="宋体"/>
                <w:sz w:val="20"/>
                <w:szCs w:val="20"/>
              </w:rPr>
              <w:br w:type="textWrapping"/>
            </w:r>
            <w:r>
              <w:rPr>
                <w:rFonts w:hint="eastAsia" w:ascii="宋体" w:hAnsi="宋体" w:eastAsia="宋体" w:cs="宋体"/>
                <w:sz w:val="20"/>
                <w:szCs w:val="20"/>
              </w:rPr>
              <w:t>（3）电路元件伏、安特性的绘制</w:t>
            </w:r>
            <w:r>
              <w:rPr>
                <w:rFonts w:hint="eastAsia" w:ascii="宋体" w:hAnsi="宋体" w:eastAsia="宋体" w:cs="宋体"/>
                <w:sz w:val="20"/>
                <w:szCs w:val="20"/>
              </w:rPr>
              <w:br w:type="textWrapping"/>
            </w:r>
            <w:r>
              <w:rPr>
                <w:rFonts w:hint="eastAsia" w:ascii="宋体" w:hAnsi="宋体" w:eastAsia="宋体" w:cs="宋体"/>
                <w:sz w:val="20"/>
                <w:szCs w:val="20"/>
              </w:rPr>
              <w:t>（4）基尔霍夫定律的验证</w:t>
            </w:r>
            <w:r>
              <w:rPr>
                <w:rFonts w:hint="eastAsia" w:ascii="宋体" w:hAnsi="宋体" w:eastAsia="宋体" w:cs="宋体"/>
                <w:sz w:val="20"/>
                <w:szCs w:val="20"/>
              </w:rPr>
              <w:br w:type="textWrapping"/>
            </w:r>
            <w:r>
              <w:rPr>
                <w:rFonts w:hint="eastAsia" w:ascii="宋体" w:hAnsi="宋体" w:eastAsia="宋体" w:cs="宋体"/>
                <w:sz w:val="20"/>
                <w:szCs w:val="20"/>
              </w:rPr>
              <w:t>（5）叠加原理的验证</w:t>
            </w:r>
            <w:r>
              <w:rPr>
                <w:rFonts w:hint="eastAsia" w:ascii="宋体" w:hAnsi="宋体" w:eastAsia="宋体" w:cs="宋体"/>
                <w:sz w:val="20"/>
                <w:szCs w:val="20"/>
              </w:rPr>
              <w:br w:type="textWrapping"/>
            </w:r>
            <w:r>
              <w:rPr>
                <w:rFonts w:hint="eastAsia" w:ascii="宋体" w:hAnsi="宋体" w:eastAsia="宋体" w:cs="宋体"/>
                <w:sz w:val="20"/>
                <w:szCs w:val="20"/>
              </w:rPr>
              <w:t>（6）戴维南定理和诺顿定理的验证</w:t>
            </w:r>
            <w:r>
              <w:rPr>
                <w:rFonts w:hint="eastAsia" w:ascii="宋体" w:hAnsi="宋体" w:eastAsia="宋体" w:cs="宋体"/>
                <w:sz w:val="20"/>
                <w:szCs w:val="20"/>
              </w:rPr>
              <w:br w:type="textWrapping"/>
            </w:r>
            <w:r>
              <w:rPr>
                <w:rFonts w:hint="eastAsia" w:ascii="宋体" w:hAnsi="宋体" w:eastAsia="宋体" w:cs="宋体"/>
                <w:sz w:val="20"/>
                <w:szCs w:val="20"/>
              </w:rPr>
              <w:t>（7）典型信号的观察与测量</w:t>
            </w:r>
            <w:r>
              <w:rPr>
                <w:rFonts w:hint="eastAsia" w:ascii="宋体" w:hAnsi="宋体" w:eastAsia="宋体" w:cs="宋体"/>
                <w:sz w:val="20"/>
                <w:szCs w:val="20"/>
              </w:rPr>
              <w:br w:type="textWrapping"/>
            </w:r>
            <w:r>
              <w:rPr>
                <w:rFonts w:hint="eastAsia" w:ascii="宋体" w:hAnsi="宋体" w:eastAsia="宋体" w:cs="宋体"/>
                <w:sz w:val="20"/>
                <w:szCs w:val="20"/>
              </w:rPr>
              <w:t>（8）RL一阶电路的响应测试</w:t>
            </w:r>
            <w:r>
              <w:rPr>
                <w:rFonts w:hint="eastAsia" w:ascii="宋体" w:hAnsi="宋体" w:eastAsia="宋体" w:cs="宋体"/>
                <w:sz w:val="20"/>
                <w:szCs w:val="20"/>
              </w:rPr>
              <w:br w:type="textWrapping"/>
            </w:r>
            <w:r>
              <w:rPr>
                <w:rFonts w:hint="eastAsia" w:ascii="宋体" w:hAnsi="宋体" w:eastAsia="宋体" w:cs="宋体"/>
                <w:sz w:val="20"/>
                <w:szCs w:val="20"/>
              </w:rPr>
              <w:t>（9）三相交流电路电压、电流的测量</w:t>
            </w:r>
          </w:p>
        </w:tc>
      </w:tr>
      <w:tr w14:paraId="1D18B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2031" w:type="dxa"/>
            <w:gridSpan w:val="3"/>
            <w:tcBorders>
              <w:top w:val="single" w:color="auto" w:sz="4" w:space="0"/>
              <w:left w:val="single" w:color="auto" w:sz="4" w:space="0"/>
              <w:bottom w:val="single" w:color="auto" w:sz="4" w:space="0"/>
              <w:right w:val="single" w:color="auto" w:sz="4" w:space="0"/>
            </w:tcBorders>
            <w:noWrap w:val="0"/>
            <w:vAlign w:val="center"/>
          </w:tcPr>
          <w:p w14:paraId="265A5A2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支撑的培养规格</w:t>
            </w:r>
          </w:p>
        </w:tc>
        <w:tc>
          <w:tcPr>
            <w:tcW w:w="6041" w:type="dxa"/>
            <w:gridSpan w:val="9"/>
            <w:tcBorders>
              <w:top w:val="inset" w:color="auto" w:sz="6" w:space="0"/>
              <w:left w:val="inset" w:color="auto" w:sz="6" w:space="0"/>
              <w:bottom w:val="inset" w:color="auto" w:sz="6" w:space="0"/>
              <w:right w:val="inset" w:color="auto" w:sz="6" w:space="0"/>
            </w:tcBorders>
            <w:noWrap w:val="0"/>
            <w:vAlign w:val="center"/>
          </w:tcPr>
          <w:p w14:paraId="5DE086E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（B4）掌握电工基础、电子技术、电机技术、工程制图、电业安全、金工实训、热工测量仪表、传感器与检测技术等专业相关基础知识，掌握电路分析和电工操作的基本方法；</w:t>
            </w:r>
            <w:r>
              <w:rPr>
                <w:rFonts w:hint="eastAsia" w:ascii="宋体" w:hAnsi="宋体" w:eastAsia="宋体" w:cs="宋体"/>
                <w:sz w:val="20"/>
                <w:szCs w:val="20"/>
              </w:rPr>
              <w:br w:type="textWrapping"/>
            </w:r>
            <w:r>
              <w:rPr>
                <w:rFonts w:hint="eastAsia" w:ascii="宋体" w:hAnsi="宋体" w:eastAsia="宋体" w:cs="宋体"/>
                <w:sz w:val="20"/>
                <w:szCs w:val="20"/>
              </w:rPr>
              <w:t>（C4）具有操作常用高低压电器、使用常见电工及电子仪器仪表的能力；</w:t>
            </w:r>
          </w:p>
        </w:tc>
      </w:tr>
      <w:tr w14:paraId="4B7AC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jc w:val="center"/>
        </w:trPr>
        <w:tc>
          <w:tcPr>
            <w:tcW w:w="2031" w:type="dxa"/>
            <w:gridSpan w:val="3"/>
            <w:tcBorders>
              <w:top w:val="single" w:color="auto" w:sz="4" w:space="0"/>
              <w:left w:val="single" w:color="auto" w:sz="4" w:space="0"/>
              <w:bottom w:val="single" w:color="auto" w:sz="4" w:space="0"/>
              <w:right w:val="single" w:color="auto" w:sz="4" w:space="0"/>
            </w:tcBorders>
            <w:noWrap w:val="0"/>
            <w:vAlign w:val="center"/>
          </w:tcPr>
          <w:p w14:paraId="121285A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支撑的岗位能力 </w:t>
            </w:r>
          </w:p>
        </w:tc>
        <w:tc>
          <w:tcPr>
            <w:tcW w:w="6041" w:type="dxa"/>
            <w:gridSpan w:val="9"/>
            <w:tcBorders>
              <w:top w:val="inset" w:color="auto" w:sz="6" w:space="0"/>
              <w:left w:val="inset" w:color="auto" w:sz="6" w:space="0"/>
              <w:bottom w:val="inset" w:color="auto" w:sz="6" w:space="0"/>
              <w:right w:val="inset" w:color="auto" w:sz="6" w:space="0"/>
            </w:tcBorders>
            <w:noWrap w:val="0"/>
            <w:vAlign w:val="center"/>
          </w:tcPr>
          <w:p w14:paraId="65708D2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（1）掌握电工、电子、可编程序控制器的基本知识。 </w:t>
            </w:r>
            <w:r>
              <w:rPr>
                <w:rFonts w:hint="eastAsia" w:ascii="宋体" w:hAnsi="宋体" w:eastAsia="宋体" w:cs="宋体"/>
                <w:sz w:val="20"/>
                <w:szCs w:val="20"/>
              </w:rPr>
              <w:br w:type="textWrapping"/>
            </w:r>
            <w:r>
              <w:rPr>
                <w:rFonts w:hint="eastAsia" w:ascii="宋体" w:hAnsi="宋体" w:eastAsia="宋体" w:cs="宋体"/>
                <w:sz w:val="20"/>
                <w:szCs w:val="20"/>
              </w:rPr>
              <w:t xml:space="preserve">（2）具备能够从事电工工作的基本技能，能完成高低压电气设备的安装、运行、维护与调试工作，具有一定的编程能力。 </w:t>
            </w:r>
          </w:p>
        </w:tc>
      </w:tr>
      <w:tr w14:paraId="525CC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4092" w:type="dxa"/>
            <w:gridSpan w:val="6"/>
            <w:tcBorders>
              <w:top w:val="inset" w:color="auto" w:sz="6" w:space="0"/>
              <w:left w:val="inset" w:color="auto" w:sz="6" w:space="0"/>
              <w:bottom w:val="inset" w:color="auto" w:sz="6" w:space="0"/>
              <w:right w:val="single" w:color="auto" w:sz="4" w:space="0"/>
            </w:tcBorders>
            <w:noWrap w:val="0"/>
            <w:vAlign w:val="center"/>
          </w:tcPr>
          <w:p w14:paraId="72C42CC2">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设备名称 </w:t>
            </w:r>
          </w:p>
          <w:p w14:paraId="5C251A52">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  </w:t>
            </w:r>
          </w:p>
        </w:tc>
        <w:tc>
          <w:tcPr>
            <w:tcW w:w="1180" w:type="dxa"/>
            <w:gridSpan w:val="2"/>
            <w:tcBorders>
              <w:top w:val="inset" w:color="auto" w:sz="6" w:space="0"/>
              <w:left w:val="single" w:color="auto" w:sz="4" w:space="0"/>
              <w:bottom w:val="inset" w:color="auto" w:sz="6" w:space="0"/>
              <w:right w:val="inset" w:color="auto" w:sz="6" w:space="0"/>
            </w:tcBorders>
            <w:noWrap w:val="0"/>
            <w:vAlign w:val="center"/>
          </w:tcPr>
          <w:p w14:paraId="0101FF7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设备规格 </w:t>
            </w:r>
          </w:p>
        </w:tc>
        <w:tc>
          <w:tcPr>
            <w:tcW w:w="1305" w:type="dxa"/>
            <w:tcBorders>
              <w:top w:val="single" w:color="auto" w:sz="4" w:space="0"/>
              <w:left w:val="single" w:color="auto" w:sz="0" w:space="0"/>
              <w:bottom w:val="single" w:color="auto" w:sz="4" w:space="0"/>
              <w:right w:val="single" w:color="auto" w:sz="4" w:space="0"/>
            </w:tcBorders>
            <w:noWrap w:val="0"/>
            <w:vAlign w:val="center"/>
          </w:tcPr>
          <w:p w14:paraId="24D8AA2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设备数量 </w:t>
            </w:r>
          </w:p>
        </w:tc>
        <w:tc>
          <w:tcPr>
            <w:tcW w:w="870" w:type="dxa"/>
            <w:gridSpan w:val="2"/>
            <w:tcBorders>
              <w:top w:val="single" w:color="auto" w:sz="4" w:space="0"/>
              <w:left w:val="single" w:color="auto" w:sz="0" w:space="0"/>
              <w:bottom w:val="single" w:color="auto" w:sz="4" w:space="0"/>
              <w:right w:val="single" w:color="auto" w:sz="4" w:space="0"/>
            </w:tcBorders>
            <w:noWrap w:val="0"/>
            <w:vAlign w:val="center"/>
          </w:tcPr>
          <w:p w14:paraId="11F84FD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单位 </w:t>
            </w:r>
          </w:p>
        </w:tc>
        <w:tc>
          <w:tcPr>
            <w:tcW w:w="625" w:type="dxa"/>
            <w:tcBorders>
              <w:top w:val="inset" w:color="auto" w:sz="6" w:space="0"/>
              <w:left w:val="inset" w:color="auto" w:sz="6" w:space="0"/>
              <w:bottom w:val="inset" w:color="auto" w:sz="6" w:space="0"/>
              <w:right w:val="inset" w:color="auto" w:sz="6" w:space="0"/>
            </w:tcBorders>
            <w:noWrap w:val="0"/>
            <w:vAlign w:val="center"/>
          </w:tcPr>
          <w:p w14:paraId="3C61304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备注 </w:t>
            </w:r>
          </w:p>
        </w:tc>
      </w:tr>
      <w:tr w14:paraId="7C666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4092" w:type="dxa"/>
            <w:gridSpan w:val="6"/>
            <w:tcBorders>
              <w:top w:val="inset" w:color="auto" w:sz="6" w:space="0"/>
              <w:left w:val="inset" w:color="auto" w:sz="6" w:space="0"/>
              <w:bottom w:val="inset" w:color="auto" w:sz="6" w:space="0"/>
              <w:right w:val="single" w:color="auto" w:sz="4" w:space="0"/>
            </w:tcBorders>
            <w:noWrap w:val="0"/>
            <w:vAlign w:val="center"/>
          </w:tcPr>
          <w:p w14:paraId="210BF2D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电源控制屏    </w:t>
            </w:r>
          </w:p>
        </w:tc>
        <w:tc>
          <w:tcPr>
            <w:tcW w:w="1180" w:type="dxa"/>
            <w:gridSpan w:val="2"/>
            <w:tcBorders>
              <w:top w:val="inset" w:color="auto" w:sz="6" w:space="0"/>
              <w:left w:val="single" w:color="auto" w:sz="4" w:space="0"/>
              <w:bottom w:val="inset" w:color="auto" w:sz="6" w:space="0"/>
              <w:right w:val="inset" w:color="auto" w:sz="6" w:space="0"/>
            </w:tcBorders>
            <w:noWrap w:val="0"/>
            <w:vAlign w:val="center"/>
          </w:tcPr>
          <w:p w14:paraId="4A0AC04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p>
        </w:tc>
        <w:tc>
          <w:tcPr>
            <w:tcW w:w="1305" w:type="dxa"/>
            <w:tcBorders>
              <w:top w:val="inset" w:color="auto" w:sz="6" w:space="0"/>
              <w:left w:val="single" w:color="auto" w:sz="0" w:space="0"/>
              <w:bottom w:val="inset" w:color="auto" w:sz="6" w:space="0"/>
              <w:right w:val="inset" w:color="auto" w:sz="6" w:space="0"/>
            </w:tcBorders>
            <w:noWrap w:val="0"/>
            <w:vAlign w:val="center"/>
          </w:tcPr>
          <w:p w14:paraId="61555BC2">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20 </w:t>
            </w:r>
          </w:p>
        </w:tc>
        <w:tc>
          <w:tcPr>
            <w:tcW w:w="870" w:type="dxa"/>
            <w:gridSpan w:val="2"/>
            <w:tcBorders>
              <w:top w:val="inset" w:color="auto" w:sz="6" w:space="0"/>
              <w:left w:val="single" w:color="auto" w:sz="0" w:space="0"/>
              <w:bottom w:val="inset" w:color="auto" w:sz="6" w:space="0"/>
              <w:right w:val="inset" w:color="auto" w:sz="6" w:space="0"/>
            </w:tcBorders>
            <w:noWrap w:val="0"/>
            <w:vAlign w:val="center"/>
          </w:tcPr>
          <w:p w14:paraId="7CA72F3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台 </w:t>
            </w:r>
          </w:p>
        </w:tc>
        <w:tc>
          <w:tcPr>
            <w:tcW w:w="625" w:type="dxa"/>
            <w:tcBorders>
              <w:top w:val="inset" w:color="auto" w:sz="6" w:space="0"/>
              <w:left w:val="single" w:color="auto" w:sz="0" w:space="0"/>
              <w:bottom w:val="inset" w:color="auto" w:sz="6" w:space="0"/>
              <w:right w:val="inset" w:color="auto" w:sz="6" w:space="0"/>
            </w:tcBorders>
            <w:noWrap w:val="0"/>
            <w:vAlign w:val="center"/>
          </w:tcPr>
          <w:p w14:paraId="75211E8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  </w:t>
            </w:r>
          </w:p>
        </w:tc>
      </w:tr>
      <w:tr w14:paraId="77ADF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4092" w:type="dxa"/>
            <w:gridSpan w:val="6"/>
            <w:tcBorders>
              <w:top w:val="inset" w:color="auto" w:sz="6" w:space="0"/>
              <w:left w:val="inset" w:color="auto" w:sz="6" w:space="0"/>
              <w:bottom w:val="inset" w:color="auto" w:sz="6" w:space="0"/>
              <w:right w:val="single" w:color="auto" w:sz="4" w:space="0"/>
            </w:tcBorders>
            <w:noWrap w:val="0"/>
            <w:vAlign w:val="center"/>
          </w:tcPr>
          <w:p w14:paraId="08A6D8D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真有效值交流数字毫伏表   </w:t>
            </w:r>
          </w:p>
        </w:tc>
        <w:tc>
          <w:tcPr>
            <w:tcW w:w="1180" w:type="dxa"/>
            <w:gridSpan w:val="2"/>
            <w:tcBorders>
              <w:top w:val="inset" w:color="auto" w:sz="6" w:space="0"/>
              <w:left w:val="single" w:color="auto" w:sz="4" w:space="0"/>
              <w:bottom w:val="inset" w:color="auto" w:sz="6" w:space="0"/>
              <w:right w:val="inset" w:color="auto" w:sz="6" w:space="0"/>
            </w:tcBorders>
            <w:noWrap w:val="0"/>
            <w:vAlign w:val="center"/>
          </w:tcPr>
          <w:p w14:paraId="00913AC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p>
        </w:tc>
        <w:tc>
          <w:tcPr>
            <w:tcW w:w="1305" w:type="dxa"/>
            <w:tcBorders>
              <w:top w:val="inset" w:color="auto" w:sz="6" w:space="0"/>
              <w:left w:val="single" w:color="auto" w:sz="0" w:space="0"/>
              <w:bottom w:val="inset" w:color="auto" w:sz="6" w:space="0"/>
              <w:right w:val="inset" w:color="auto" w:sz="6" w:space="0"/>
            </w:tcBorders>
            <w:noWrap w:val="0"/>
            <w:vAlign w:val="center"/>
          </w:tcPr>
          <w:p w14:paraId="209F672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20 </w:t>
            </w:r>
          </w:p>
        </w:tc>
        <w:tc>
          <w:tcPr>
            <w:tcW w:w="870" w:type="dxa"/>
            <w:gridSpan w:val="2"/>
            <w:tcBorders>
              <w:top w:val="inset" w:color="auto" w:sz="6" w:space="0"/>
              <w:left w:val="single" w:color="auto" w:sz="0" w:space="0"/>
              <w:bottom w:val="inset" w:color="auto" w:sz="6" w:space="0"/>
              <w:right w:val="inset" w:color="auto" w:sz="6" w:space="0"/>
            </w:tcBorders>
            <w:noWrap w:val="0"/>
            <w:vAlign w:val="center"/>
          </w:tcPr>
          <w:p w14:paraId="11465B9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台 </w:t>
            </w:r>
          </w:p>
        </w:tc>
        <w:tc>
          <w:tcPr>
            <w:tcW w:w="625" w:type="dxa"/>
            <w:tcBorders>
              <w:top w:val="inset" w:color="auto" w:sz="6" w:space="0"/>
              <w:left w:val="single" w:color="auto" w:sz="0" w:space="0"/>
              <w:bottom w:val="inset" w:color="auto" w:sz="6" w:space="0"/>
              <w:right w:val="inset" w:color="auto" w:sz="6" w:space="0"/>
            </w:tcBorders>
            <w:noWrap w:val="0"/>
            <w:vAlign w:val="center"/>
          </w:tcPr>
          <w:p w14:paraId="220E563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  </w:t>
            </w:r>
          </w:p>
        </w:tc>
      </w:tr>
      <w:tr w14:paraId="792F1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4092" w:type="dxa"/>
            <w:gridSpan w:val="6"/>
            <w:tcBorders>
              <w:top w:val="inset" w:color="auto" w:sz="6" w:space="0"/>
              <w:left w:val="inset" w:color="auto" w:sz="6" w:space="0"/>
              <w:bottom w:val="inset" w:color="auto" w:sz="6" w:space="0"/>
              <w:right w:val="single" w:color="auto" w:sz="4" w:space="0"/>
            </w:tcBorders>
            <w:noWrap w:val="0"/>
            <w:vAlign w:val="center"/>
          </w:tcPr>
          <w:p w14:paraId="78DEDC9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智能真有效值电压表   </w:t>
            </w:r>
          </w:p>
        </w:tc>
        <w:tc>
          <w:tcPr>
            <w:tcW w:w="1180" w:type="dxa"/>
            <w:gridSpan w:val="2"/>
            <w:tcBorders>
              <w:top w:val="inset" w:color="auto" w:sz="6" w:space="0"/>
              <w:left w:val="single" w:color="auto" w:sz="4" w:space="0"/>
              <w:bottom w:val="inset" w:color="auto" w:sz="6" w:space="0"/>
              <w:right w:val="inset" w:color="auto" w:sz="6" w:space="0"/>
            </w:tcBorders>
            <w:noWrap w:val="0"/>
            <w:vAlign w:val="center"/>
          </w:tcPr>
          <w:p w14:paraId="3ED98E7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p>
        </w:tc>
        <w:tc>
          <w:tcPr>
            <w:tcW w:w="1305" w:type="dxa"/>
            <w:tcBorders>
              <w:top w:val="inset" w:color="auto" w:sz="6" w:space="0"/>
              <w:left w:val="single" w:color="auto" w:sz="0" w:space="0"/>
              <w:bottom w:val="inset" w:color="auto" w:sz="6" w:space="0"/>
              <w:right w:val="inset" w:color="auto" w:sz="6" w:space="0"/>
            </w:tcBorders>
            <w:noWrap w:val="0"/>
            <w:vAlign w:val="center"/>
          </w:tcPr>
          <w:p w14:paraId="4A3BF41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20 </w:t>
            </w:r>
          </w:p>
        </w:tc>
        <w:tc>
          <w:tcPr>
            <w:tcW w:w="870" w:type="dxa"/>
            <w:gridSpan w:val="2"/>
            <w:tcBorders>
              <w:top w:val="inset" w:color="auto" w:sz="6" w:space="0"/>
              <w:left w:val="single" w:color="auto" w:sz="0" w:space="0"/>
              <w:bottom w:val="inset" w:color="auto" w:sz="6" w:space="0"/>
              <w:right w:val="inset" w:color="auto" w:sz="6" w:space="0"/>
            </w:tcBorders>
            <w:noWrap w:val="0"/>
            <w:vAlign w:val="center"/>
          </w:tcPr>
          <w:p w14:paraId="2CB26D32">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台 </w:t>
            </w:r>
          </w:p>
        </w:tc>
        <w:tc>
          <w:tcPr>
            <w:tcW w:w="625" w:type="dxa"/>
            <w:tcBorders>
              <w:top w:val="inset" w:color="auto" w:sz="6" w:space="0"/>
              <w:left w:val="single" w:color="auto" w:sz="0" w:space="0"/>
              <w:bottom w:val="inset" w:color="auto" w:sz="6" w:space="0"/>
              <w:right w:val="inset" w:color="auto" w:sz="6" w:space="0"/>
            </w:tcBorders>
            <w:noWrap w:val="0"/>
            <w:vAlign w:val="center"/>
          </w:tcPr>
          <w:p w14:paraId="69C85B4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  </w:t>
            </w:r>
          </w:p>
        </w:tc>
      </w:tr>
      <w:tr w14:paraId="76F80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4092" w:type="dxa"/>
            <w:gridSpan w:val="6"/>
            <w:tcBorders>
              <w:top w:val="inset" w:color="auto" w:sz="6" w:space="0"/>
              <w:left w:val="inset" w:color="auto" w:sz="6" w:space="0"/>
              <w:bottom w:val="inset" w:color="auto" w:sz="6" w:space="0"/>
              <w:right w:val="single" w:color="auto" w:sz="4" w:space="0"/>
            </w:tcBorders>
            <w:noWrap w:val="0"/>
            <w:vAlign w:val="center"/>
          </w:tcPr>
          <w:p w14:paraId="74AD69E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智能真有效值电流表   </w:t>
            </w:r>
          </w:p>
        </w:tc>
        <w:tc>
          <w:tcPr>
            <w:tcW w:w="1180" w:type="dxa"/>
            <w:gridSpan w:val="2"/>
            <w:tcBorders>
              <w:top w:val="inset" w:color="auto" w:sz="6" w:space="0"/>
              <w:left w:val="single" w:color="auto" w:sz="4" w:space="0"/>
              <w:bottom w:val="inset" w:color="auto" w:sz="6" w:space="0"/>
              <w:right w:val="inset" w:color="auto" w:sz="6" w:space="0"/>
            </w:tcBorders>
            <w:noWrap w:val="0"/>
            <w:vAlign w:val="center"/>
          </w:tcPr>
          <w:p w14:paraId="529DDD8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p>
        </w:tc>
        <w:tc>
          <w:tcPr>
            <w:tcW w:w="1305" w:type="dxa"/>
            <w:tcBorders>
              <w:top w:val="inset" w:color="auto" w:sz="6" w:space="0"/>
              <w:left w:val="single" w:color="auto" w:sz="0" w:space="0"/>
              <w:bottom w:val="inset" w:color="auto" w:sz="6" w:space="0"/>
              <w:right w:val="inset" w:color="auto" w:sz="6" w:space="0"/>
            </w:tcBorders>
            <w:noWrap w:val="0"/>
            <w:vAlign w:val="center"/>
          </w:tcPr>
          <w:p w14:paraId="771E7E4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20 </w:t>
            </w:r>
          </w:p>
        </w:tc>
        <w:tc>
          <w:tcPr>
            <w:tcW w:w="870" w:type="dxa"/>
            <w:gridSpan w:val="2"/>
            <w:tcBorders>
              <w:top w:val="inset" w:color="auto" w:sz="6" w:space="0"/>
              <w:left w:val="single" w:color="auto" w:sz="0" w:space="0"/>
              <w:bottom w:val="inset" w:color="auto" w:sz="6" w:space="0"/>
              <w:right w:val="inset" w:color="auto" w:sz="6" w:space="0"/>
            </w:tcBorders>
            <w:noWrap w:val="0"/>
            <w:vAlign w:val="center"/>
          </w:tcPr>
          <w:p w14:paraId="61C2A1C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台 </w:t>
            </w:r>
          </w:p>
        </w:tc>
        <w:tc>
          <w:tcPr>
            <w:tcW w:w="625" w:type="dxa"/>
            <w:tcBorders>
              <w:top w:val="inset" w:color="auto" w:sz="6" w:space="0"/>
              <w:left w:val="single" w:color="auto" w:sz="0" w:space="0"/>
              <w:bottom w:val="inset" w:color="auto" w:sz="6" w:space="0"/>
              <w:right w:val="inset" w:color="auto" w:sz="6" w:space="0"/>
            </w:tcBorders>
            <w:noWrap w:val="0"/>
            <w:vAlign w:val="center"/>
          </w:tcPr>
          <w:p w14:paraId="3A0D104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  </w:t>
            </w:r>
          </w:p>
        </w:tc>
      </w:tr>
      <w:tr w14:paraId="14716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92" w:type="dxa"/>
            <w:gridSpan w:val="6"/>
            <w:tcBorders>
              <w:top w:val="inset" w:color="auto" w:sz="6" w:space="0"/>
              <w:left w:val="inset" w:color="auto" w:sz="6" w:space="0"/>
              <w:bottom w:val="inset" w:color="auto" w:sz="6" w:space="0"/>
              <w:right w:val="single" w:color="auto" w:sz="4" w:space="0"/>
            </w:tcBorders>
            <w:noWrap w:val="0"/>
            <w:vAlign w:val="center"/>
          </w:tcPr>
          <w:p w14:paraId="28E024A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单三相字能功率、功率因数表   </w:t>
            </w:r>
          </w:p>
        </w:tc>
        <w:tc>
          <w:tcPr>
            <w:tcW w:w="1180" w:type="dxa"/>
            <w:gridSpan w:val="2"/>
            <w:tcBorders>
              <w:top w:val="inset" w:color="auto" w:sz="6" w:space="0"/>
              <w:left w:val="single" w:color="auto" w:sz="4" w:space="0"/>
              <w:bottom w:val="inset" w:color="auto" w:sz="6" w:space="0"/>
              <w:right w:val="inset" w:color="auto" w:sz="6" w:space="0"/>
            </w:tcBorders>
            <w:noWrap w:val="0"/>
            <w:vAlign w:val="center"/>
          </w:tcPr>
          <w:p w14:paraId="5427625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p>
        </w:tc>
        <w:tc>
          <w:tcPr>
            <w:tcW w:w="1305" w:type="dxa"/>
            <w:tcBorders>
              <w:top w:val="inset" w:color="auto" w:sz="6" w:space="0"/>
              <w:left w:val="single" w:color="auto" w:sz="0" w:space="0"/>
              <w:bottom w:val="inset" w:color="auto" w:sz="6" w:space="0"/>
              <w:right w:val="inset" w:color="auto" w:sz="6" w:space="0"/>
            </w:tcBorders>
            <w:noWrap w:val="0"/>
            <w:vAlign w:val="center"/>
          </w:tcPr>
          <w:p w14:paraId="70B1FBB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20 </w:t>
            </w:r>
          </w:p>
        </w:tc>
        <w:tc>
          <w:tcPr>
            <w:tcW w:w="870" w:type="dxa"/>
            <w:gridSpan w:val="2"/>
            <w:tcBorders>
              <w:top w:val="inset" w:color="auto" w:sz="6" w:space="0"/>
              <w:left w:val="single" w:color="auto" w:sz="0" w:space="0"/>
              <w:bottom w:val="inset" w:color="auto" w:sz="6" w:space="0"/>
              <w:right w:val="inset" w:color="auto" w:sz="6" w:space="0"/>
            </w:tcBorders>
            <w:noWrap w:val="0"/>
            <w:vAlign w:val="center"/>
          </w:tcPr>
          <w:p w14:paraId="6CA0C2C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台 </w:t>
            </w:r>
          </w:p>
        </w:tc>
        <w:tc>
          <w:tcPr>
            <w:tcW w:w="625" w:type="dxa"/>
            <w:tcBorders>
              <w:top w:val="inset" w:color="auto" w:sz="6" w:space="0"/>
              <w:left w:val="single" w:color="auto" w:sz="0" w:space="0"/>
              <w:bottom w:val="inset" w:color="auto" w:sz="6" w:space="0"/>
              <w:right w:val="inset" w:color="auto" w:sz="6" w:space="0"/>
            </w:tcBorders>
            <w:noWrap w:val="0"/>
            <w:vAlign w:val="center"/>
          </w:tcPr>
          <w:p w14:paraId="5BEE9A0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  </w:t>
            </w:r>
          </w:p>
        </w:tc>
      </w:tr>
      <w:tr w14:paraId="31446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4092" w:type="dxa"/>
            <w:gridSpan w:val="6"/>
            <w:tcBorders>
              <w:top w:val="inset" w:color="auto" w:sz="6" w:space="0"/>
              <w:left w:val="inset" w:color="auto" w:sz="6" w:space="0"/>
              <w:bottom w:val="inset" w:color="auto" w:sz="6" w:space="0"/>
              <w:right w:val="single" w:color="auto" w:sz="4" w:space="0"/>
            </w:tcBorders>
            <w:noWrap w:val="0"/>
            <w:vAlign w:val="center"/>
          </w:tcPr>
          <w:p w14:paraId="12B71FB2">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数/模交流电压表   </w:t>
            </w:r>
          </w:p>
        </w:tc>
        <w:tc>
          <w:tcPr>
            <w:tcW w:w="1180" w:type="dxa"/>
            <w:gridSpan w:val="2"/>
            <w:tcBorders>
              <w:top w:val="inset" w:color="auto" w:sz="6" w:space="0"/>
              <w:left w:val="single" w:color="auto" w:sz="4" w:space="0"/>
              <w:bottom w:val="inset" w:color="auto" w:sz="6" w:space="0"/>
              <w:right w:val="inset" w:color="auto" w:sz="6" w:space="0"/>
            </w:tcBorders>
            <w:noWrap w:val="0"/>
            <w:vAlign w:val="center"/>
          </w:tcPr>
          <w:p w14:paraId="6D4FAB6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p>
        </w:tc>
        <w:tc>
          <w:tcPr>
            <w:tcW w:w="1305" w:type="dxa"/>
            <w:tcBorders>
              <w:top w:val="inset" w:color="auto" w:sz="6" w:space="0"/>
              <w:left w:val="single" w:color="auto" w:sz="0" w:space="0"/>
              <w:bottom w:val="inset" w:color="auto" w:sz="6" w:space="0"/>
              <w:right w:val="inset" w:color="auto" w:sz="6" w:space="0"/>
            </w:tcBorders>
            <w:noWrap w:val="0"/>
            <w:vAlign w:val="center"/>
          </w:tcPr>
          <w:p w14:paraId="663CB4B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20 </w:t>
            </w:r>
          </w:p>
        </w:tc>
        <w:tc>
          <w:tcPr>
            <w:tcW w:w="870" w:type="dxa"/>
            <w:gridSpan w:val="2"/>
            <w:tcBorders>
              <w:top w:val="inset" w:color="auto" w:sz="6" w:space="0"/>
              <w:left w:val="single" w:color="auto" w:sz="0" w:space="0"/>
              <w:bottom w:val="inset" w:color="auto" w:sz="6" w:space="0"/>
              <w:right w:val="inset" w:color="auto" w:sz="6" w:space="0"/>
            </w:tcBorders>
            <w:noWrap w:val="0"/>
            <w:vAlign w:val="center"/>
          </w:tcPr>
          <w:p w14:paraId="06A2F2C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台 </w:t>
            </w:r>
          </w:p>
        </w:tc>
        <w:tc>
          <w:tcPr>
            <w:tcW w:w="625" w:type="dxa"/>
            <w:tcBorders>
              <w:top w:val="inset" w:color="auto" w:sz="6" w:space="0"/>
              <w:left w:val="single" w:color="auto" w:sz="0" w:space="0"/>
              <w:bottom w:val="inset" w:color="auto" w:sz="6" w:space="0"/>
              <w:right w:val="inset" w:color="auto" w:sz="6" w:space="0"/>
            </w:tcBorders>
            <w:noWrap w:val="0"/>
            <w:vAlign w:val="center"/>
          </w:tcPr>
          <w:p w14:paraId="2E13F74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  </w:t>
            </w:r>
          </w:p>
        </w:tc>
      </w:tr>
      <w:tr w14:paraId="3494E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4092" w:type="dxa"/>
            <w:gridSpan w:val="6"/>
            <w:tcBorders>
              <w:top w:val="inset" w:color="auto" w:sz="6" w:space="0"/>
              <w:left w:val="inset" w:color="auto" w:sz="6" w:space="0"/>
              <w:bottom w:val="inset" w:color="auto" w:sz="6" w:space="0"/>
              <w:right w:val="single" w:color="auto" w:sz="4" w:space="0"/>
            </w:tcBorders>
            <w:noWrap w:val="0"/>
            <w:vAlign w:val="center"/>
          </w:tcPr>
          <w:p w14:paraId="71FB7092">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数/模交流电流表   </w:t>
            </w:r>
          </w:p>
        </w:tc>
        <w:tc>
          <w:tcPr>
            <w:tcW w:w="1180" w:type="dxa"/>
            <w:gridSpan w:val="2"/>
            <w:tcBorders>
              <w:top w:val="inset" w:color="auto" w:sz="6" w:space="0"/>
              <w:left w:val="single" w:color="auto" w:sz="4" w:space="0"/>
              <w:bottom w:val="inset" w:color="auto" w:sz="6" w:space="0"/>
              <w:right w:val="inset" w:color="auto" w:sz="6" w:space="0"/>
            </w:tcBorders>
            <w:noWrap w:val="0"/>
            <w:vAlign w:val="center"/>
          </w:tcPr>
          <w:p w14:paraId="3EEFDED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p>
        </w:tc>
        <w:tc>
          <w:tcPr>
            <w:tcW w:w="1305" w:type="dxa"/>
            <w:tcBorders>
              <w:top w:val="inset" w:color="auto" w:sz="6" w:space="0"/>
              <w:left w:val="single" w:color="auto" w:sz="0" w:space="0"/>
              <w:bottom w:val="inset" w:color="auto" w:sz="6" w:space="0"/>
              <w:right w:val="inset" w:color="auto" w:sz="6" w:space="0"/>
            </w:tcBorders>
            <w:noWrap w:val="0"/>
            <w:vAlign w:val="center"/>
          </w:tcPr>
          <w:p w14:paraId="3628740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20 </w:t>
            </w:r>
          </w:p>
        </w:tc>
        <w:tc>
          <w:tcPr>
            <w:tcW w:w="870" w:type="dxa"/>
            <w:gridSpan w:val="2"/>
            <w:tcBorders>
              <w:top w:val="inset" w:color="auto" w:sz="6" w:space="0"/>
              <w:left w:val="single" w:color="auto" w:sz="0" w:space="0"/>
              <w:bottom w:val="inset" w:color="auto" w:sz="6" w:space="0"/>
              <w:right w:val="inset" w:color="auto" w:sz="6" w:space="0"/>
            </w:tcBorders>
            <w:noWrap w:val="0"/>
            <w:vAlign w:val="center"/>
          </w:tcPr>
          <w:p w14:paraId="6AF88FB2">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台 </w:t>
            </w:r>
          </w:p>
        </w:tc>
        <w:tc>
          <w:tcPr>
            <w:tcW w:w="625" w:type="dxa"/>
            <w:tcBorders>
              <w:top w:val="inset" w:color="auto" w:sz="6" w:space="0"/>
              <w:left w:val="single" w:color="auto" w:sz="0" w:space="0"/>
              <w:bottom w:val="inset" w:color="auto" w:sz="6" w:space="0"/>
              <w:right w:val="inset" w:color="auto" w:sz="6" w:space="0"/>
            </w:tcBorders>
            <w:noWrap w:val="0"/>
            <w:vAlign w:val="center"/>
          </w:tcPr>
          <w:p w14:paraId="7E8DC7D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  </w:t>
            </w:r>
          </w:p>
        </w:tc>
      </w:tr>
      <w:tr w14:paraId="027D0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4092" w:type="dxa"/>
            <w:gridSpan w:val="6"/>
            <w:tcBorders>
              <w:top w:val="inset" w:color="auto" w:sz="6" w:space="0"/>
              <w:left w:val="inset" w:color="auto" w:sz="6" w:space="0"/>
              <w:bottom w:val="inset" w:color="auto" w:sz="6" w:space="0"/>
              <w:right w:val="single" w:color="auto" w:sz="4" w:space="0"/>
            </w:tcBorders>
            <w:noWrap w:val="0"/>
            <w:vAlign w:val="center"/>
          </w:tcPr>
          <w:p w14:paraId="7ED0CD6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直流数字电压、毫安、安培表   </w:t>
            </w:r>
          </w:p>
        </w:tc>
        <w:tc>
          <w:tcPr>
            <w:tcW w:w="1180" w:type="dxa"/>
            <w:gridSpan w:val="2"/>
            <w:tcBorders>
              <w:top w:val="inset" w:color="auto" w:sz="6" w:space="0"/>
              <w:left w:val="single" w:color="auto" w:sz="4" w:space="0"/>
              <w:bottom w:val="inset" w:color="auto" w:sz="6" w:space="0"/>
              <w:right w:val="inset" w:color="auto" w:sz="6" w:space="0"/>
            </w:tcBorders>
            <w:noWrap w:val="0"/>
            <w:vAlign w:val="center"/>
          </w:tcPr>
          <w:p w14:paraId="54E3E86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p>
        </w:tc>
        <w:tc>
          <w:tcPr>
            <w:tcW w:w="1305" w:type="dxa"/>
            <w:tcBorders>
              <w:top w:val="inset" w:color="auto" w:sz="6" w:space="0"/>
              <w:left w:val="single" w:color="auto" w:sz="0" w:space="0"/>
              <w:bottom w:val="inset" w:color="auto" w:sz="6" w:space="0"/>
              <w:right w:val="inset" w:color="auto" w:sz="6" w:space="0"/>
            </w:tcBorders>
            <w:noWrap w:val="0"/>
            <w:vAlign w:val="center"/>
          </w:tcPr>
          <w:p w14:paraId="41A944F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20 </w:t>
            </w:r>
          </w:p>
        </w:tc>
        <w:tc>
          <w:tcPr>
            <w:tcW w:w="870" w:type="dxa"/>
            <w:gridSpan w:val="2"/>
            <w:tcBorders>
              <w:top w:val="inset" w:color="auto" w:sz="6" w:space="0"/>
              <w:left w:val="single" w:color="auto" w:sz="0" w:space="0"/>
              <w:bottom w:val="inset" w:color="auto" w:sz="6" w:space="0"/>
              <w:right w:val="inset" w:color="auto" w:sz="6" w:space="0"/>
            </w:tcBorders>
            <w:noWrap w:val="0"/>
            <w:vAlign w:val="center"/>
          </w:tcPr>
          <w:p w14:paraId="71A2D6E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台 </w:t>
            </w:r>
          </w:p>
        </w:tc>
        <w:tc>
          <w:tcPr>
            <w:tcW w:w="625" w:type="dxa"/>
            <w:tcBorders>
              <w:top w:val="inset" w:color="auto" w:sz="6" w:space="0"/>
              <w:left w:val="single" w:color="auto" w:sz="0" w:space="0"/>
              <w:bottom w:val="inset" w:color="auto" w:sz="6" w:space="0"/>
              <w:right w:val="inset" w:color="auto" w:sz="6" w:space="0"/>
            </w:tcBorders>
            <w:noWrap w:val="0"/>
            <w:vAlign w:val="center"/>
          </w:tcPr>
          <w:p w14:paraId="4ABFDD4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  </w:t>
            </w:r>
          </w:p>
        </w:tc>
      </w:tr>
      <w:tr w14:paraId="45702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4092" w:type="dxa"/>
            <w:gridSpan w:val="6"/>
            <w:tcBorders>
              <w:top w:val="inset" w:color="auto" w:sz="6" w:space="0"/>
              <w:left w:val="inset" w:color="auto" w:sz="6" w:space="0"/>
              <w:bottom w:val="inset" w:color="auto" w:sz="6" w:space="0"/>
              <w:right w:val="single" w:color="auto" w:sz="4" w:space="0"/>
            </w:tcBorders>
            <w:noWrap w:val="0"/>
            <w:vAlign w:val="center"/>
          </w:tcPr>
          <w:p w14:paraId="27976C8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直流稳压源（二路）恒流源、受控源（四路）、回路器等   </w:t>
            </w:r>
          </w:p>
        </w:tc>
        <w:tc>
          <w:tcPr>
            <w:tcW w:w="1180" w:type="dxa"/>
            <w:gridSpan w:val="2"/>
            <w:tcBorders>
              <w:top w:val="inset" w:color="auto" w:sz="6" w:space="0"/>
              <w:left w:val="single" w:color="auto" w:sz="4" w:space="0"/>
              <w:bottom w:val="inset" w:color="auto" w:sz="6" w:space="0"/>
              <w:right w:val="inset" w:color="auto" w:sz="6" w:space="0"/>
            </w:tcBorders>
            <w:noWrap w:val="0"/>
            <w:vAlign w:val="center"/>
          </w:tcPr>
          <w:p w14:paraId="1F350A8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p>
        </w:tc>
        <w:tc>
          <w:tcPr>
            <w:tcW w:w="1305" w:type="dxa"/>
            <w:tcBorders>
              <w:top w:val="inset" w:color="auto" w:sz="6" w:space="0"/>
              <w:left w:val="single" w:color="auto" w:sz="0" w:space="0"/>
              <w:bottom w:val="inset" w:color="auto" w:sz="6" w:space="0"/>
              <w:right w:val="inset" w:color="auto" w:sz="6" w:space="0"/>
            </w:tcBorders>
            <w:noWrap w:val="0"/>
            <w:vAlign w:val="center"/>
          </w:tcPr>
          <w:p w14:paraId="6D33C1D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20 </w:t>
            </w:r>
          </w:p>
        </w:tc>
        <w:tc>
          <w:tcPr>
            <w:tcW w:w="870" w:type="dxa"/>
            <w:gridSpan w:val="2"/>
            <w:tcBorders>
              <w:top w:val="inset" w:color="auto" w:sz="6" w:space="0"/>
              <w:left w:val="single" w:color="auto" w:sz="0" w:space="0"/>
              <w:bottom w:val="inset" w:color="auto" w:sz="6" w:space="0"/>
              <w:right w:val="inset" w:color="auto" w:sz="6" w:space="0"/>
            </w:tcBorders>
            <w:noWrap w:val="0"/>
            <w:vAlign w:val="center"/>
          </w:tcPr>
          <w:p w14:paraId="6E007C7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台 </w:t>
            </w:r>
          </w:p>
        </w:tc>
        <w:tc>
          <w:tcPr>
            <w:tcW w:w="625" w:type="dxa"/>
            <w:tcBorders>
              <w:top w:val="inset" w:color="auto" w:sz="6" w:space="0"/>
              <w:left w:val="single" w:color="auto" w:sz="0" w:space="0"/>
              <w:bottom w:val="inset" w:color="auto" w:sz="6" w:space="0"/>
              <w:right w:val="inset" w:color="auto" w:sz="6" w:space="0"/>
            </w:tcBorders>
            <w:noWrap w:val="0"/>
            <w:vAlign w:val="center"/>
          </w:tcPr>
          <w:p w14:paraId="078CD09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  </w:t>
            </w:r>
          </w:p>
        </w:tc>
      </w:tr>
      <w:tr w14:paraId="44C0E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4092" w:type="dxa"/>
            <w:gridSpan w:val="6"/>
            <w:tcBorders>
              <w:top w:val="inset" w:color="auto" w:sz="6" w:space="0"/>
              <w:left w:val="inset" w:color="auto" w:sz="6" w:space="0"/>
              <w:bottom w:val="inset" w:color="auto" w:sz="6" w:space="0"/>
              <w:right w:val="single" w:color="auto" w:sz="4" w:space="0"/>
            </w:tcBorders>
            <w:noWrap w:val="0"/>
            <w:vAlign w:val="center"/>
          </w:tcPr>
          <w:p w14:paraId="72F45B9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数控智能函数信号发生器（含频率计）   </w:t>
            </w:r>
          </w:p>
        </w:tc>
        <w:tc>
          <w:tcPr>
            <w:tcW w:w="1180" w:type="dxa"/>
            <w:gridSpan w:val="2"/>
            <w:tcBorders>
              <w:top w:val="inset" w:color="auto" w:sz="6" w:space="0"/>
              <w:left w:val="single" w:color="auto" w:sz="4" w:space="0"/>
              <w:bottom w:val="inset" w:color="auto" w:sz="6" w:space="0"/>
              <w:right w:val="inset" w:color="auto" w:sz="6" w:space="0"/>
            </w:tcBorders>
            <w:noWrap w:val="0"/>
            <w:vAlign w:val="center"/>
          </w:tcPr>
          <w:p w14:paraId="5066C77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p>
        </w:tc>
        <w:tc>
          <w:tcPr>
            <w:tcW w:w="1305" w:type="dxa"/>
            <w:tcBorders>
              <w:top w:val="inset" w:color="auto" w:sz="6" w:space="0"/>
              <w:left w:val="single" w:color="auto" w:sz="0" w:space="0"/>
              <w:bottom w:val="inset" w:color="auto" w:sz="6" w:space="0"/>
              <w:right w:val="inset" w:color="auto" w:sz="6" w:space="0"/>
            </w:tcBorders>
            <w:noWrap w:val="0"/>
            <w:vAlign w:val="center"/>
          </w:tcPr>
          <w:p w14:paraId="58AA77F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20 </w:t>
            </w:r>
          </w:p>
        </w:tc>
        <w:tc>
          <w:tcPr>
            <w:tcW w:w="870" w:type="dxa"/>
            <w:gridSpan w:val="2"/>
            <w:tcBorders>
              <w:top w:val="inset" w:color="auto" w:sz="6" w:space="0"/>
              <w:left w:val="single" w:color="auto" w:sz="0" w:space="0"/>
              <w:bottom w:val="inset" w:color="auto" w:sz="6" w:space="0"/>
              <w:right w:val="inset" w:color="auto" w:sz="6" w:space="0"/>
            </w:tcBorders>
            <w:noWrap w:val="0"/>
            <w:vAlign w:val="center"/>
          </w:tcPr>
          <w:p w14:paraId="160373F2">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台 </w:t>
            </w:r>
          </w:p>
        </w:tc>
        <w:tc>
          <w:tcPr>
            <w:tcW w:w="625" w:type="dxa"/>
            <w:tcBorders>
              <w:top w:val="inset" w:color="auto" w:sz="6" w:space="0"/>
              <w:left w:val="single" w:color="auto" w:sz="0" w:space="0"/>
              <w:bottom w:val="inset" w:color="auto" w:sz="6" w:space="0"/>
              <w:right w:val="inset" w:color="auto" w:sz="6" w:space="0"/>
            </w:tcBorders>
            <w:noWrap w:val="0"/>
            <w:vAlign w:val="center"/>
          </w:tcPr>
          <w:p w14:paraId="71BCC09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  </w:t>
            </w:r>
          </w:p>
        </w:tc>
      </w:tr>
      <w:tr w14:paraId="52BB1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4092" w:type="dxa"/>
            <w:gridSpan w:val="6"/>
            <w:tcBorders>
              <w:top w:val="inset" w:color="auto" w:sz="6" w:space="0"/>
              <w:left w:val="inset" w:color="auto" w:sz="6" w:space="0"/>
              <w:bottom w:val="inset" w:color="auto" w:sz="6" w:space="0"/>
              <w:right w:val="single" w:color="auto" w:sz="4" w:space="0"/>
            </w:tcBorders>
            <w:noWrap w:val="0"/>
            <w:vAlign w:val="center"/>
          </w:tcPr>
          <w:p w14:paraId="5652867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示波器（双踪示波器）   </w:t>
            </w:r>
          </w:p>
        </w:tc>
        <w:tc>
          <w:tcPr>
            <w:tcW w:w="1180" w:type="dxa"/>
            <w:gridSpan w:val="2"/>
            <w:tcBorders>
              <w:top w:val="inset" w:color="auto" w:sz="6" w:space="0"/>
              <w:left w:val="single" w:color="auto" w:sz="4" w:space="0"/>
              <w:bottom w:val="inset" w:color="auto" w:sz="6" w:space="0"/>
              <w:right w:val="inset" w:color="auto" w:sz="6" w:space="0"/>
            </w:tcBorders>
            <w:noWrap w:val="0"/>
            <w:vAlign w:val="center"/>
          </w:tcPr>
          <w:p w14:paraId="639D54C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p>
        </w:tc>
        <w:tc>
          <w:tcPr>
            <w:tcW w:w="1305" w:type="dxa"/>
            <w:tcBorders>
              <w:top w:val="inset" w:color="auto" w:sz="6" w:space="0"/>
              <w:left w:val="single" w:color="auto" w:sz="0" w:space="0"/>
              <w:bottom w:val="inset" w:color="auto" w:sz="6" w:space="0"/>
              <w:right w:val="inset" w:color="auto" w:sz="6" w:space="0"/>
            </w:tcBorders>
            <w:noWrap w:val="0"/>
            <w:vAlign w:val="center"/>
          </w:tcPr>
          <w:p w14:paraId="371DFB6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20 </w:t>
            </w:r>
          </w:p>
        </w:tc>
        <w:tc>
          <w:tcPr>
            <w:tcW w:w="870" w:type="dxa"/>
            <w:gridSpan w:val="2"/>
            <w:tcBorders>
              <w:top w:val="inset" w:color="auto" w:sz="6" w:space="0"/>
              <w:left w:val="single" w:color="auto" w:sz="0" w:space="0"/>
              <w:bottom w:val="inset" w:color="auto" w:sz="6" w:space="0"/>
              <w:right w:val="inset" w:color="auto" w:sz="6" w:space="0"/>
            </w:tcBorders>
            <w:noWrap w:val="0"/>
            <w:vAlign w:val="center"/>
          </w:tcPr>
          <w:p w14:paraId="14AA669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台 </w:t>
            </w:r>
          </w:p>
        </w:tc>
        <w:tc>
          <w:tcPr>
            <w:tcW w:w="625" w:type="dxa"/>
            <w:tcBorders>
              <w:top w:val="inset" w:color="auto" w:sz="6" w:space="0"/>
              <w:left w:val="single" w:color="auto" w:sz="0" w:space="0"/>
              <w:bottom w:val="inset" w:color="auto" w:sz="6" w:space="0"/>
              <w:right w:val="inset" w:color="auto" w:sz="6" w:space="0"/>
            </w:tcBorders>
            <w:noWrap w:val="0"/>
            <w:vAlign w:val="center"/>
          </w:tcPr>
          <w:p w14:paraId="1212985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  </w:t>
            </w:r>
          </w:p>
        </w:tc>
      </w:tr>
      <w:tr w14:paraId="09A5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4092" w:type="dxa"/>
            <w:gridSpan w:val="6"/>
            <w:tcBorders>
              <w:top w:val="inset" w:color="auto" w:sz="6" w:space="0"/>
              <w:left w:val="inset" w:color="auto" w:sz="6" w:space="0"/>
              <w:bottom w:val="inset" w:color="auto" w:sz="6" w:space="0"/>
              <w:right w:val="single" w:color="auto" w:sz="4" w:space="0"/>
            </w:tcBorders>
            <w:noWrap w:val="0"/>
            <w:vAlign w:val="center"/>
          </w:tcPr>
          <w:p w14:paraId="3506699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信号与系统实验   </w:t>
            </w:r>
          </w:p>
        </w:tc>
        <w:tc>
          <w:tcPr>
            <w:tcW w:w="1180" w:type="dxa"/>
            <w:gridSpan w:val="2"/>
            <w:tcBorders>
              <w:top w:val="inset" w:color="auto" w:sz="6" w:space="0"/>
              <w:left w:val="single" w:color="auto" w:sz="4" w:space="0"/>
              <w:bottom w:val="inset" w:color="auto" w:sz="6" w:space="0"/>
              <w:right w:val="inset" w:color="auto" w:sz="6" w:space="0"/>
            </w:tcBorders>
            <w:noWrap w:val="0"/>
            <w:vAlign w:val="center"/>
          </w:tcPr>
          <w:p w14:paraId="3899822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p>
        </w:tc>
        <w:tc>
          <w:tcPr>
            <w:tcW w:w="1305" w:type="dxa"/>
            <w:tcBorders>
              <w:top w:val="inset" w:color="auto" w:sz="6" w:space="0"/>
              <w:left w:val="single" w:color="auto" w:sz="0" w:space="0"/>
              <w:bottom w:val="inset" w:color="auto" w:sz="6" w:space="0"/>
              <w:right w:val="inset" w:color="auto" w:sz="6" w:space="0"/>
            </w:tcBorders>
            <w:noWrap w:val="0"/>
            <w:vAlign w:val="center"/>
          </w:tcPr>
          <w:p w14:paraId="2CBB0C4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20 </w:t>
            </w:r>
          </w:p>
        </w:tc>
        <w:tc>
          <w:tcPr>
            <w:tcW w:w="870" w:type="dxa"/>
            <w:gridSpan w:val="2"/>
            <w:tcBorders>
              <w:top w:val="inset" w:color="auto" w:sz="6" w:space="0"/>
              <w:left w:val="single" w:color="auto" w:sz="0" w:space="0"/>
              <w:bottom w:val="inset" w:color="auto" w:sz="6" w:space="0"/>
              <w:right w:val="inset" w:color="auto" w:sz="6" w:space="0"/>
            </w:tcBorders>
            <w:noWrap w:val="0"/>
            <w:vAlign w:val="center"/>
          </w:tcPr>
          <w:p w14:paraId="5B205EC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台 </w:t>
            </w:r>
          </w:p>
        </w:tc>
        <w:tc>
          <w:tcPr>
            <w:tcW w:w="625" w:type="dxa"/>
            <w:tcBorders>
              <w:top w:val="inset" w:color="auto" w:sz="6" w:space="0"/>
              <w:left w:val="single" w:color="auto" w:sz="0" w:space="0"/>
              <w:bottom w:val="inset" w:color="auto" w:sz="6" w:space="0"/>
              <w:right w:val="inset" w:color="auto" w:sz="6" w:space="0"/>
            </w:tcBorders>
            <w:noWrap w:val="0"/>
            <w:vAlign w:val="center"/>
          </w:tcPr>
          <w:p w14:paraId="1E63D9F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  </w:t>
            </w:r>
          </w:p>
        </w:tc>
      </w:tr>
      <w:tr w14:paraId="22E67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4092" w:type="dxa"/>
            <w:gridSpan w:val="6"/>
            <w:tcBorders>
              <w:top w:val="inset" w:color="auto" w:sz="6" w:space="0"/>
              <w:left w:val="inset" w:color="auto" w:sz="6" w:space="0"/>
              <w:bottom w:val="inset" w:color="auto" w:sz="6" w:space="0"/>
              <w:right w:val="single" w:color="auto" w:sz="4" w:space="0"/>
            </w:tcBorders>
            <w:noWrap w:val="0"/>
            <w:vAlign w:val="center"/>
          </w:tcPr>
          <w:p w14:paraId="0118448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受控源，回转器，负阻抗变换器   </w:t>
            </w:r>
          </w:p>
        </w:tc>
        <w:tc>
          <w:tcPr>
            <w:tcW w:w="1180" w:type="dxa"/>
            <w:gridSpan w:val="2"/>
            <w:tcBorders>
              <w:top w:val="inset" w:color="auto" w:sz="6" w:space="0"/>
              <w:left w:val="single" w:color="auto" w:sz="4" w:space="0"/>
              <w:bottom w:val="inset" w:color="auto" w:sz="6" w:space="0"/>
              <w:right w:val="inset" w:color="auto" w:sz="6" w:space="0"/>
            </w:tcBorders>
            <w:noWrap w:val="0"/>
            <w:vAlign w:val="center"/>
          </w:tcPr>
          <w:p w14:paraId="6D4FD63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p>
        </w:tc>
        <w:tc>
          <w:tcPr>
            <w:tcW w:w="1305" w:type="dxa"/>
            <w:tcBorders>
              <w:top w:val="inset" w:color="auto" w:sz="6" w:space="0"/>
              <w:left w:val="single" w:color="auto" w:sz="0" w:space="0"/>
              <w:bottom w:val="inset" w:color="auto" w:sz="6" w:space="0"/>
              <w:right w:val="inset" w:color="auto" w:sz="6" w:space="0"/>
            </w:tcBorders>
            <w:noWrap w:val="0"/>
            <w:vAlign w:val="center"/>
          </w:tcPr>
          <w:p w14:paraId="01ED7852">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20 </w:t>
            </w:r>
          </w:p>
        </w:tc>
        <w:tc>
          <w:tcPr>
            <w:tcW w:w="870" w:type="dxa"/>
            <w:gridSpan w:val="2"/>
            <w:tcBorders>
              <w:top w:val="inset" w:color="auto" w:sz="6" w:space="0"/>
              <w:left w:val="single" w:color="auto" w:sz="0" w:space="0"/>
              <w:bottom w:val="inset" w:color="auto" w:sz="6" w:space="0"/>
              <w:right w:val="inset" w:color="auto" w:sz="6" w:space="0"/>
            </w:tcBorders>
            <w:noWrap w:val="0"/>
            <w:vAlign w:val="center"/>
          </w:tcPr>
          <w:p w14:paraId="2CA04DA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台 </w:t>
            </w:r>
          </w:p>
        </w:tc>
        <w:tc>
          <w:tcPr>
            <w:tcW w:w="625" w:type="dxa"/>
            <w:tcBorders>
              <w:top w:val="inset" w:color="auto" w:sz="6" w:space="0"/>
              <w:left w:val="single" w:color="auto" w:sz="0" w:space="0"/>
              <w:bottom w:val="inset" w:color="auto" w:sz="6" w:space="0"/>
              <w:right w:val="inset" w:color="auto" w:sz="6" w:space="0"/>
            </w:tcBorders>
            <w:noWrap w:val="0"/>
            <w:vAlign w:val="center"/>
          </w:tcPr>
          <w:p w14:paraId="50BFE23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  </w:t>
            </w:r>
          </w:p>
        </w:tc>
      </w:tr>
      <w:tr w14:paraId="545D4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92" w:type="dxa"/>
            <w:gridSpan w:val="6"/>
            <w:tcBorders>
              <w:top w:val="inset" w:color="auto" w:sz="6" w:space="0"/>
              <w:left w:val="inset" w:color="auto" w:sz="6" w:space="0"/>
              <w:bottom w:val="inset" w:color="auto" w:sz="6" w:space="0"/>
              <w:right w:val="single" w:color="auto" w:sz="4" w:space="0"/>
            </w:tcBorders>
            <w:noWrap w:val="0"/>
            <w:vAlign w:val="center"/>
          </w:tcPr>
          <w:p w14:paraId="2E85F47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交流元件箱   </w:t>
            </w:r>
          </w:p>
        </w:tc>
        <w:tc>
          <w:tcPr>
            <w:tcW w:w="1180" w:type="dxa"/>
            <w:gridSpan w:val="2"/>
            <w:tcBorders>
              <w:top w:val="inset" w:color="auto" w:sz="6" w:space="0"/>
              <w:left w:val="single" w:color="auto" w:sz="4" w:space="0"/>
              <w:bottom w:val="inset" w:color="auto" w:sz="6" w:space="0"/>
              <w:right w:val="inset" w:color="auto" w:sz="6" w:space="0"/>
            </w:tcBorders>
            <w:noWrap w:val="0"/>
            <w:vAlign w:val="center"/>
          </w:tcPr>
          <w:p w14:paraId="4D1BA5E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p>
        </w:tc>
        <w:tc>
          <w:tcPr>
            <w:tcW w:w="1305" w:type="dxa"/>
            <w:tcBorders>
              <w:top w:val="inset" w:color="auto" w:sz="6" w:space="0"/>
              <w:left w:val="single" w:color="auto" w:sz="0" w:space="0"/>
              <w:bottom w:val="inset" w:color="auto" w:sz="6" w:space="0"/>
              <w:right w:val="inset" w:color="auto" w:sz="6" w:space="0"/>
            </w:tcBorders>
            <w:noWrap w:val="0"/>
            <w:vAlign w:val="center"/>
          </w:tcPr>
          <w:p w14:paraId="44C3FFA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20 </w:t>
            </w:r>
          </w:p>
        </w:tc>
        <w:tc>
          <w:tcPr>
            <w:tcW w:w="870" w:type="dxa"/>
            <w:gridSpan w:val="2"/>
            <w:tcBorders>
              <w:top w:val="inset" w:color="auto" w:sz="6" w:space="0"/>
              <w:left w:val="single" w:color="auto" w:sz="0" w:space="0"/>
              <w:bottom w:val="inset" w:color="auto" w:sz="6" w:space="0"/>
              <w:right w:val="inset" w:color="auto" w:sz="6" w:space="0"/>
            </w:tcBorders>
            <w:noWrap w:val="0"/>
            <w:vAlign w:val="center"/>
          </w:tcPr>
          <w:p w14:paraId="188A955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台 </w:t>
            </w:r>
          </w:p>
        </w:tc>
        <w:tc>
          <w:tcPr>
            <w:tcW w:w="625" w:type="dxa"/>
            <w:tcBorders>
              <w:top w:val="inset" w:color="auto" w:sz="6" w:space="0"/>
              <w:left w:val="single" w:color="auto" w:sz="0" w:space="0"/>
              <w:bottom w:val="inset" w:color="auto" w:sz="6" w:space="0"/>
              <w:right w:val="inset" w:color="auto" w:sz="6" w:space="0"/>
            </w:tcBorders>
            <w:noWrap w:val="0"/>
            <w:vAlign w:val="center"/>
          </w:tcPr>
          <w:p w14:paraId="2989BB72">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  </w:t>
            </w:r>
          </w:p>
        </w:tc>
      </w:tr>
      <w:tr w14:paraId="06B7D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4092" w:type="dxa"/>
            <w:gridSpan w:val="6"/>
            <w:tcBorders>
              <w:top w:val="inset" w:color="auto" w:sz="6" w:space="0"/>
              <w:left w:val="inset" w:color="auto" w:sz="6" w:space="0"/>
              <w:bottom w:val="inset" w:color="auto" w:sz="6" w:space="0"/>
              <w:right w:val="single" w:color="auto" w:sz="4" w:space="0"/>
            </w:tcBorders>
            <w:noWrap w:val="0"/>
            <w:vAlign w:val="center"/>
          </w:tcPr>
          <w:p w14:paraId="391E5D2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十进制可阻箱   </w:t>
            </w:r>
          </w:p>
        </w:tc>
        <w:tc>
          <w:tcPr>
            <w:tcW w:w="1180" w:type="dxa"/>
            <w:gridSpan w:val="2"/>
            <w:tcBorders>
              <w:top w:val="inset" w:color="auto" w:sz="6" w:space="0"/>
              <w:left w:val="single" w:color="auto" w:sz="4" w:space="0"/>
              <w:bottom w:val="inset" w:color="auto" w:sz="6" w:space="0"/>
              <w:right w:val="inset" w:color="auto" w:sz="6" w:space="0"/>
            </w:tcBorders>
            <w:noWrap w:val="0"/>
            <w:vAlign w:val="center"/>
          </w:tcPr>
          <w:p w14:paraId="7E478CE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p>
        </w:tc>
        <w:tc>
          <w:tcPr>
            <w:tcW w:w="1305" w:type="dxa"/>
            <w:tcBorders>
              <w:top w:val="inset" w:color="auto" w:sz="6" w:space="0"/>
              <w:left w:val="single" w:color="auto" w:sz="0" w:space="0"/>
              <w:bottom w:val="inset" w:color="auto" w:sz="6" w:space="0"/>
              <w:right w:val="inset" w:color="auto" w:sz="6" w:space="0"/>
            </w:tcBorders>
            <w:noWrap w:val="0"/>
            <w:vAlign w:val="center"/>
          </w:tcPr>
          <w:p w14:paraId="77BB983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20 </w:t>
            </w:r>
          </w:p>
        </w:tc>
        <w:tc>
          <w:tcPr>
            <w:tcW w:w="870" w:type="dxa"/>
            <w:gridSpan w:val="2"/>
            <w:tcBorders>
              <w:top w:val="inset" w:color="auto" w:sz="6" w:space="0"/>
              <w:left w:val="single" w:color="auto" w:sz="0" w:space="0"/>
              <w:bottom w:val="inset" w:color="auto" w:sz="6" w:space="0"/>
              <w:right w:val="inset" w:color="auto" w:sz="6" w:space="0"/>
            </w:tcBorders>
            <w:noWrap w:val="0"/>
            <w:vAlign w:val="center"/>
          </w:tcPr>
          <w:p w14:paraId="27A3775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台 </w:t>
            </w:r>
          </w:p>
        </w:tc>
        <w:tc>
          <w:tcPr>
            <w:tcW w:w="625" w:type="dxa"/>
            <w:tcBorders>
              <w:top w:val="inset" w:color="auto" w:sz="6" w:space="0"/>
              <w:left w:val="single" w:color="auto" w:sz="0" w:space="0"/>
              <w:bottom w:val="inset" w:color="auto" w:sz="6" w:space="0"/>
              <w:right w:val="inset" w:color="auto" w:sz="6" w:space="0"/>
            </w:tcBorders>
            <w:noWrap w:val="0"/>
            <w:vAlign w:val="center"/>
          </w:tcPr>
          <w:p w14:paraId="7FE0B4B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  </w:t>
            </w:r>
          </w:p>
        </w:tc>
      </w:tr>
      <w:tr w14:paraId="39E59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4092" w:type="dxa"/>
            <w:gridSpan w:val="6"/>
            <w:tcBorders>
              <w:top w:val="inset" w:color="auto" w:sz="6" w:space="0"/>
              <w:left w:val="inset" w:color="auto" w:sz="6" w:space="0"/>
              <w:bottom w:val="inset" w:color="auto" w:sz="6" w:space="0"/>
              <w:right w:val="single" w:color="auto" w:sz="4" w:space="0"/>
            </w:tcBorders>
            <w:noWrap w:val="0"/>
            <w:vAlign w:val="center"/>
          </w:tcPr>
          <w:p w14:paraId="152D737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元件箱   </w:t>
            </w:r>
          </w:p>
        </w:tc>
        <w:tc>
          <w:tcPr>
            <w:tcW w:w="1180" w:type="dxa"/>
            <w:gridSpan w:val="2"/>
            <w:tcBorders>
              <w:top w:val="inset" w:color="auto" w:sz="6" w:space="0"/>
              <w:left w:val="single" w:color="auto" w:sz="4" w:space="0"/>
              <w:bottom w:val="inset" w:color="auto" w:sz="6" w:space="0"/>
              <w:right w:val="inset" w:color="auto" w:sz="6" w:space="0"/>
            </w:tcBorders>
            <w:noWrap w:val="0"/>
            <w:vAlign w:val="center"/>
          </w:tcPr>
          <w:p w14:paraId="6AB962D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p>
        </w:tc>
        <w:tc>
          <w:tcPr>
            <w:tcW w:w="1305" w:type="dxa"/>
            <w:tcBorders>
              <w:top w:val="inset" w:color="auto" w:sz="6" w:space="0"/>
              <w:left w:val="single" w:color="auto" w:sz="0" w:space="0"/>
              <w:bottom w:val="inset" w:color="auto" w:sz="6" w:space="0"/>
              <w:right w:val="inset" w:color="auto" w:sz="6" w:space="0"/>
            </w:tcBorders>
            <w:noWrap w:val="0"/>
            <w:vAlign w:val="center"/>
          </w:tcPr>
          <w:p w14:paraId="2CA926C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20 </w:t>
            </w:r>
          </w:p>
        </w:tc>
        <w:tc>
          <w:tcPr>
            <w:tcW w:w="870" w:type="dxa"/>
            <w:gridSpan w:val="2"/>
            <w:tcBorders>
              <w:top w:val="inset" w:color="auto" w:sz="6" w:space="0"/>
              <w:left w:val="single" w:color="auto" w:sz="0" w:space="0"/>
              <w:bottom w:val="inset" w:color="auto" w:sz="6" w:space="0"/>
              <w:right w:val="inset" w:color="auto" w:sz="6" w:space="0"/>
            </w:tcBorders>
            <w:noWrap w:val="0"/>
            <w:vAlign w:val="center"/>
          </w:tcPr>
          <w:p w14:paraId="6662A7F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台 </w:t>
            </w:r>
          </w:p>
        </w:tc>
        <w:tc>
          <w:tcPr>
            <w:tcW w:w="625" w:type="dxa"/>
            <w:tcBorders>
              <w:top w:val="inset" w:color="auto" w:sz="6" w:space="0"/>
              <w:left w:val="single" w:color="auto" w:sz="0" w:space="0"/>
              <w:bottom w:val="inset" w:color="auto" w:sz="6" w:space="0"/>
              <w:right w:val="inset" w:color="auto" w:sz="6" w:space="0"/>
            </w:tcBorders>
            <w:noWrap w:val="0"/>
            <w:vAlign w:val="center"/>
          </w:tcPr>
          <w:p w14:paraId="6875ED0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  </w:t>
            </w:r>
          </w:p>
        </w:tc>
      </w:tr>
      <w:tr w14:paraId="62E3A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4092" w:type="dxa"/>
            <w:gridSpan w:val="6"/>
            <w:tcBorders>
              <w:top w:val="inset" w:color="auto" w:sz="6" w:space="0"/>
              <w:left w:val="inset" w:color="auto" w:sz="6" w:space="0"/>
              <w:bottom w:val="inset" w:color="auto" w:sz="6" w:space="0"/>
              <w:right w:val="single" w:color="auto" w:sz="4" w:space="0"/>
            </w:tcBorders>
            <w:noWrap w:val="0"/>
            <w:vAlign w:val="center"/>
          </w:tcPr>
          <w:p w14:paraId="120EA72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电路基础实验（三）   </w:t>
            </w:r>
          </w:p>
        </w:tc>
        <w:tc>
          <w:tcPr>
            <w:tcW w:w="1180" w:type="dxa"/>
            <w:gridSpan w:val="2"/>
            <w:tcBorders>
              <w:top w:val="inset" w:color="auto" w:sz="6" w:space="0"/>
              <w:left w:val="single" w:color="auto" w:sz="4" w:space="0"/>
              <w:bottom w:val="inset" w:color="auto" w:sz="6" w:space="0"/>
              <w:right w:val="inset" w:color="auto" w:sz="6" w:space="0"/>
            </w:tcBorders>
            <w:noWrap w:val="0"/>
            <w:vAlign w:val="center"/>
          </w:tcPr>
          <w:p w14:paraId="765F2972">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p>
        </w:tc>
        <w:tc>
          <w:tcPr>
            <w:tcW w:w="1305" w:type="dxa"/>
            <w:tcBorders>
              <w:top w:val="inset" w:color="auto" w:sz="6" w:space="0"/>
              <w:left w:val="single" w:color="auto" w:sz="0" w:space="0"/>
              <w:bottom w:val="inset" w:color="auto" w:sz="6" w:space="0"/>
              <w:right w:val="inset" w:color="auto" w:sz="6" w:space="0"/>
            </w:tcBorders>
            <w:noWrap w:val="0"/>
            <w:vAlign w:val="center"/>
          </w:tcPr>
          <w:p w14:paraId="0D48CB7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20 </w:t>
            </w:r>
          </w:p>
        </w:tc>
        <w:tc>
          <w:tcPr>
            <w:tcW w:w="870" w:type="dxa"/>
            <w:gridSpan w:val="2"/>
            <w:tcBorders>
              <w:top w:val="inset" w:color="auto" w:sz="6" w:space="0"/>
              <w:left w:val="single" w:color="auto" w:sz="0" w:space="0"/>
              <w:bottom w:val="inset" w:color="auto" w:sz="6" w:space="0"/>
              <w:right w:val="inset" w:color="auto" w:sz="6" w:space="0"/>
            </w:tcBorders>
            <w:noWrap w:val="0"/>
            <w:vAlign w:val="center"/>
          </w:tcPr>
          <w:p w14:paraId="163A595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台 </w:t>
            </w:r>
          </w:p>
        </w:tc>
        <w:tc>
          <w:tcPr>
            <w:tcW w:w="625" w:type="dxa"/>
            <w:tcBorders>
              <w:top w:val="inset" w:color="auto" w:sz="6" w:space="0"/>
              <w:left w:val="single" w:color="auto" w:sz="0" w:space="0"/>
              <w:bottom w:val="inset" w:color="auto" w:sz="6" w:space="0"/>
              <w:right w:val="inset" w:color="auto" w:sz="6" w:space="0"/>
            </w:tcBorders>
            <w:noWrap w:val="0"/>
            <w:vAlign w:val="center"/>
          </w:tcPr>
          <w:p w14:paraId="12F4F5B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  </w:t>
            </w:r>
          </w:p>
        </w:tc>
      </w:tr>
      <w:tr w14:paraId="31A7F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4092" w:type="dxa"/>
            <w:gridSpan w:val="6"/>
            <w:tcBorders>
              <w:top w:val="inset" w:color="auto" w:sz="6" w:space="0"/>
              <w:left w:val="inset" w:color="auto" w:sz="6" w:space="0"/>
              <w:bottom w:val="inset" w:color="auto" w:sz="6" w:space="0"/>
              <w:right w:val="single" w:color="auto" w:sz="4" w:space="0"/>
            </w:tcBorders>
            <w:noWrap w:val="0"/>
            <w:vAlign w:val="center"/>
          </w:tcPr>
          <w:p w14:paraId="49BEB75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电路基础实验（二）   </w:t>
            </w:r>
          </w:p>
        </w:tc>
        <w:tc>
          <w:tcPr>
            <w:tcW w:w="1180" w:type="dxa"/>
            <w:gridSpan w:val="2"/>
            <w:tcBorders>
              <w:top w:val="inset" w:color="auto" w:sz="6" w:space="0"/>
              <w:left w:val="single" w:color="auto" w:sz="4" w:space="0"/>
              <w:bottom w:val="inset" w:color="auto" w:sz="6" w:space="0"/>
              <w:right w:val="inset" w:color="auto" w:sz="6" w:space="0"/>
            </w:tcBorders>
            <w:noWrap w:val="0"/>
            <w:vAlign w:val="center"/>
          </w:tcPr>
          <w:p w14:paraId="21F5856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p>
        </w:tc>
        <w:tc>
          <w:tcPr>
            <w:tcW w:w="1305" w:type="dxa"/>
            <w:tcBorders>
              <w:top w:val="inset" w:color="auto" w:sz="6" w:space="0"/>
              <w:left w:val="single" w:color="auto" w:sz="0" w:space="0"/>
              <w:bottom w:val="inset" w:color="auto" w:sz="6" w:space="0"/>
              <w:right w:val="inset" w:color="auto" w:sz="6" w:space="0"/>
            </w:tcBorders>
            <w:noWrap w:val="0"/>
            <w:vAlign w:val="center"/>
          </w:tcPr>
          <w:p w14:paraId="419212D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20 </w:t>
            </w:r>
          </w:p>
        </w:tc>
        <w:tc>
          <w:tcPr>
            <w:tcW w:w="870" w:type="dxa"/>
            <w:gridSpan w:val="2"/>
            <w:tcBorders>
              <w:top w:val="inset" w:color="auto" w:sz="6" w:space="0"/>
              <w:left w:val="single" w:color="auto" w:sz="0" w:space="0"/>
              <w:bottom w:val="inset" w:color="auto" w:sz="6" w:space="0"/>
              <w:right w:val="inset" w:color="auto" w:sz="6" w:space="0"/>
            </w:tcBorders>
            <w:noWrap w:val="0"/>
            <w:vAlign w:val="center"/>
          </w:tcPr>
          <w:p w14:paraId="1E5D04C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台 </w:t>
            </w:r>
          </w:p>
        </w:tc>
        <w:tc>
          <w:tcPr>
            <w:tcW w:w="625" w:type="dxa"/>
            <w:tcBorders>
              <w:top w:val="inset" w:color="auto" w:sz="6" w:space="0"/>
              <w:left w:val="single" w:color="auto" w:sz="0" w:space="0"/>
              <w:bottom w:val="inset" w:color="auto" w:sz="6" w:space="0"/>
              <w:right w:val="inset" w:color="auto" w:sz="6" w:space="0"/>
            </w:tcBorders>
            <w:noWrap w:val="0"/>
            <w:vAlign w:val="center"/>
          </w:tcPr>
          <w:p w14:paraId="704B854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  </w:t>
            </w:r>
          </w:p>
        </w:tc>
      </w:tr>
      <w:tr w14:paraId="11800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4064" w:type="dxa"/>
            <w:gridSpan w:val="5"/>
            <w:tcBorders>
              <w:top w:val="inset" w:color="auto" w:sz="6" w:space="0"/>
              <w:left w:val="inset" w:color="auto" w:sz="6" w:space="0"/>
              <w:bottom w:val="inset" w:color="auto" w:sz="6" w:space="0"/>
              <w:right w:val="single" w:color="auto" w:sz="4" w:space="0"/>
            </w:tcBorders>
            <w:noWrap w:val="0"/>
            <w:vAlign w:val="center"/>
          </w:tcPr>
          <w:p w14:paraId="2D68EB3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电路基础实验（一）   </w:t>
            </w:r>
          </w:p>
        </w:tc>
        <w:tc>
          <w:tcPr>
            <w:tcW w:w="1208" w:type="dxa"/>
            <w:gridSpan w:val="3"/>
            <w:tcBorders>
              <w:top w:val="inset" w:color="auto" w:sz="6" w:space="0"/>
              <w:left w:val="single" w:color="auto" w:sz="4" w:space="0"/>
              <w:bottom w:val="inset" w:color="auto" w:sz="6" w:space="0"/>
              <w:right w:val="inset" w:color="auto" w:sz="6" w:space="0"/>
            </w:tcBorders>
            <w:noWrap w:val="0"/>
            <w:vAlign w:val="center"/>
          </w:tcPr>
          <w:p w14:paraId="38844B4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p>
        </w:tc>
        <w:tc>
          <w:tcPr>
            <w:tcW w:w="1305" w:type="dxa"/>
            <w:tcBorders>
              <w:top w:val="inset" w:color="auto" w:sz="6" w:space="0"/>
              <w:left w:val="single" w:color="auto" w:sz="0" w:space="0"/>
              <w:bottom w:val="inset" w:color="auto" w:sz="6" w:space="0"/>
              <w:right w:val="inset" w:color="auto" w:sz="6" w:space="0"/>
            </w:tcBorders>
            <w:noWrap w:val="0"/>
            <w:vAlign w:val="center"/>
          </w:tcPr>
          <w:p w14:paraId="2DCE0AD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20 </w:t>
            </w:r>
          </w:p>
        </w:tc>
        <w:tc>
          <w:tcPr>
            <w:tcW w:w="870" w:type="dxa"/>
            <w:gridSpan w:val="2"/>
            <w:tcBorders>
              <w:top w:val="inset" w:color="auto" w:sz="6" w:space="0"/>
              <w:left w:val="single" w:color="auto" w:sz="0" w:space="0"/>
              <w:bottom w:val="inset" w:color="auto" w:sz="6" w:space="0"/>
              <w:right w:val="inset" w:color="auto" w:sz="6" w:space="0"/>
            </w:tcBorders>
            <w:noWrap w:val="0"/>
            <w:vAlign w:val="center"/>
          </w:tcPr>
          <w:p w14:paraId="4EEE73D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台 </w:t>
            </w:r>
          </w:p>
        </w:tc>
        <w:tc>
          <w:tcPr>
            <w:tcW w:w="625" w:type="dxa"/>
            <w:tcBorders>
              <w:top w:val="inset" w:color="auto" w:sz="6" w:space="0"/>
              <w:left w:val="single" w:color="auto" w:sz="0" w:space="0"/>
              <w:bottom w:val="inset" w:color="auto" w:sz="6" w:space="0"/>
              <w:right w:val="inset" w:color="auto" w:sz="6" w:space="0"/>
            </w:tcBorders>
            <w:noWrap w:val="0"/>
            <w:vAlign w:val="center"/>
          </w:tcPr>
          <w:p w14:paraId="2F22B32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  </w:t>
            </w:r>
          </w:p>
        </w:tc>
      </w:tr>
    </w:tbl>
    <w:p w14:paraId="0799C96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 xml:space="preserve"> </w:t>
      </w:r>
    </w:p>
    <w:tbl>
      <w:tblPr>
        <w:tblStyle w:val="9"/>
        <w:tblW w:w="80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9"/>
        <w:gridCol w:w="1477"/>
        <w:gridCol w:w="1717"/>
        <w:gridCol w:w="1717"/>
        <w:gridCol w:w="1636"/>
      </w:tblGrid>
      <w:tr w14:paraId="7022D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1469" w:type="dxa"/>
            <w:tcBorders>
              <w:top w:val="single" w:color="auto" w:sz="4" w:space="0"/>
              <w:left w:val="single" w:color="auto" w:sz="4" w:space="0"/>
              <w:bottom w:val="single" w:color="auto" w:sz="4" w:space="0"/>
              <w:right w:val="single" w:color="auto" w:sz="4" w:space="0"/>
            </w:tcBorders>
            <w:shd w:val="clear" w:color="auto" w:fill="DCE6F2"/>
            <w:noWrap w:val="0"/>
            <w:vAlign w:val="center"/>
          </w:tcPr>
          <w:p w14:paraId="2B196869">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实训室名称</w:t>
            </w:r>
          </w:p>
        </w:tc>
        <w:tc>
          <w:tcPr>
            <w:tcW w:w="6547" w:type="dxa"/>
            <w:gridSpan w:val="4"/>
            <w:tcBorders>
              <w:top w:val="single" w:color="auto" w:sz="4" w:space="0"/>
              <w:left w:val="nil"/>
              <w:bottom w:val="single" w:color="auto" w:sz="4" w:space="0"/>
              <w:right w:val="single" w:color="auto" w:sz="4" w:space="0"/>
            </w:tcBorders>
            <w:shd w:val="clear" w:color="auto" w:fill="DCE6F2"/>
            <w:noWrap w:val="0"/>
            <w:vAlign w:val="center"/>
          </w:tcPr>
          <w:p w14:paraId="32B5DC75">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变电站仿真实训室</w:t>
            </w:r>
          </w:p>
        </w:tc>
      </w:tr>
      <w:tr w14:paraId="490BC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469" w:type="dxa"/>
            <w:tcBorders>
              <w:top w:val="single" w:color="auto" w:sz="4" w:space="0"/>
              <w:left w:val="single" w:color="auto" w:sz="4" w:space="0"/>
              <w:bottom w:val="single" w:color="auto" w:sz="4" w:space="0"/>
              <w:right w:val="single" w:color="auto" w:sz="4" w:space="0"/>
            </w:tcBorders>
            <w:noWrap w:val="0"/>
            <w:vAlign w:val="center"/>
          </w:tcPr>
          <w:p w14:paraId="22792EF8">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面积</w:t>
            </w:r>
          </w:p>
        </w:tc>
        <w:tc>
          <w:tcPr>
            <w:tcW w:w="6547" w:type="dxa"/>
            <w:gridSpan w:val="4"/>
            <w:tcBorders>
              <w:top w:val="single" w:color="auto" w:sz="4" w:space="0"/>
              <w:left w:val="nil"/>
              <w:bottom w:val="single" w:color="auto" w:sz="4" w:space="0"/>
              <w:right w:val="single" w:color="auto" w:sz="4" w:space="0"/>
            </w:tcBorders>
            <w:noWrap w:val="0"/>
            <w:vAlign w:val="center"/>
          </w:tcPr>
          <w:p w14:paraId="2AE5E182">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70 ㎡</w:t>
            </w:r>
          </w:p>
        </w:tc>
      </w:tr>
      <w:tr w14:paraId="5846E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469" w:type="dxa"/>
            <w:tcBorders>
              <w:top w:val="single" w:color="auto" w:sz="4" w:space="0"/>
              <w:left w:val="single" w:color="auto" w:sz="4" w:space="0"/>
              <w:bottom w:val="single" w:color="auto" w:sz="4" w:space="0"/>
              <w:right w:val="single" w:color="auto" w:sz="4" w:space="0"/>
            </w:tcBorders>
            <w:noWrap w:val="0"/>
            <w:vAlign w:val="center"/>
          </w:tcPr>
          <w:p w14:paraId="0EF8CDCA">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工位数</w:t>
            </w:r>
          </w:p>
        </w:tc>
        <w:tc>
          <w:tcPr>
            <w:tcW w:w="6547" w:type="dxa"/>
            <w:gridSpan w:val="4"/>
            <w:tcBorders>
              <w:top w:val="single" w:color="auto" w:sz="4" w:space="0"/>
              <w:left w:val="nil"/>
              <w:bottom w:val="single" w:color="auto" w:sz="4" w:space="0"/>
              <w:right w:val="single" w:color="auto" w:sz="4" w:space="0"/>
            </w:tcBorders>
            <w:noWrap w:val="0"/>
            <w:vAlign w:val="center"/>
          </w:tcPr>
          <w:p w14:paraId="6CACF3B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20 个</w:t>
            </w:r>
          </w:p>
        </w:tc>
      </w:tr>
      <w:tr w14:paraId="2FE2D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469" w:type="dxa"/>
            <w:tcBorders>
              <w:top w:val="single" w:color="auto" w:sz="4" w:space="0"/>
              <w:left w:val="single" w:color="auto" w:sz="4" w:space="0"/>
              <w:bottom w:val="single" w:color="auto" w:sz="4" w:space="0"/>
              <w:right w:val="single" w:color="auto" w:sz="4" w:space="0"/>
            </w:tcBorders>
            <w:noWrap w:val="0"/>
            <w:vAlign w:val="center"/>
          </w:tcPr>
          <w:p w14:paraId="1C2C8528">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ascii="宋体" w:hAnsi="宋体" w:cs="Times New Roman"/>
                <w:sz w:val="20"/>
                <w:szCs w:val="20"/>
              </w:rPr>
            </w:pPr>
            <w:r>
              <w:rPr>
                <w:rFonts w:hint="eastAsia" w:ascii="宋体" w:hAnsi="宋体" w:cs="Times New Roman"/>
                <w:sz w:val="20"/>
                <w:szCs w:val="20"/>
              </w:rPr>
              <w:t>服务课程</w:t>
            </w:r>
          </w:p>
        </w:tc>
        <w:tc>
          <w:tcPr>
            <w:tcW w:w="6547" w:type="dxa"/>
            <w:gridSpan w:val="4"/>
            <w:tcBorders>
              <w:top w:val="inset" w:color="auto" w:sz="6" w:space="0"/>
              <w:left w:val="inset" w:color="auto" w:sz="6" w:space="0"/>
              <w:bottom w:val="inset" w:color="auto" w:sz="6" w:space="0"/>
              <w:right w:val="inset" w:color="auto" w:sz="6" w:space="0"/>
            </w:tcBorders>
            <w:noWrap w:val="0"/>
            <w:vAlign w:val="center"/>
          </w:tcPr>
          <w:p w14:paraId="0B3C7F4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[85212006]变电站仿真实训</w:t>
            </w:r>
          </w:p>
        </w:tc>
      </w:tr>
      <w:tr w14:paraId="62926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0" w:hRule="atLeast"/>
          <w:jc w:val="center"/>
        </w:trPr>
        <w:tc>
          <w:tcPr>
            <w:tcW w:w="1469" w:type="dxa"/>
            <w:tcBorders>
              <w:top w:val="single" w:color="auto" w:sz="4" w:space="0"/>
              <w:left w:val="single" w:color="auto" w:sz="4" w:space="0"/>
              <w:bottom w:val="single" w:color="auto" w:sz="4" w:space="0"/>
              <w:right w:val="single" w:color="auto" w:sz="4" w:space="0"/>
            </w:tcBorders>
            <w:noWrap w:val="0"/>
            <w:vAlign w:val="center"/>
          </w:tcPr>
          <w:p w14:paraId="37A52BBD">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ascii="宋体" w:hAnsi="宋体" w:cs="Times New Roman"/>
                <w:sz w:val="20"/>
                <w:szCs w:val="20"/>
              </w:rPr>
            </w:pPr>
            <w:r>
              <w:rPr>
                <w:rFonts w:hint="eastAsia" w:ascii="宋体" w:hAnsi="宋体" w:cs="Times New Roman"/>
                <w:sz w:val="20"/>
                <w:szCs w:val="20"/>
              </w:rPr>
              <w:t>实训项目</w:t>
            </w:r>
          </w:p>
        </w:tc>
        <w:tc>
          <w:tcPr>
            <w:tcW w:w="6547" w:type="dxa"/>
            <w:gridSpan w:val="4"/>
            <w:tcBorders>
              <w:top w:val="inset" w:color="auto" w:sz="6" w:space="0"/>
              <w:left w:val="inset" w:color="auto" w:sz="6" w:space="0"/>
              <w:bottom w:val="inset" w:color="auto" w:sz="6" w:space="0"/>
              <w:right w:val="inset" w:color="auto" w:sz="6" w:space="0"/>
            </w:tcBorders>
            <w:noWrap w:val="0"/>
            <w:vAlign w:val="center"/>
          </w:tcPr>
          <w:p w14:paraId="6B8E26EB">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left"/>
              <w:textAlignment w:val="auto"/>
              <w:rPr>
                <w:rFonts w:hint="eastAsia" w:ascii="宋体" w:hAnsi="宋体" w:cs="Times New Roman"/>
                <w:sz w:val="20"/>
                <w:szCs w:val="20"/>
              </w:rPr>
            </w:pPr>
            <w:r>
              <w:rPr>
                <w:rFonts w:ascii="宋体" w:hAnsi="宋体" w:cs="Times New Roman"/>
                <w:sz w:val="20"/>
                <w:szCs w:val="20"/>
              </w:rPr>
              <w:t>（1）PT停复电操作</w:t>
            </w:r>
            <w:r>
              <w:rPr>
                <w:rFonts w:ascii="宋体" w:hAnsi="宋体" w:cs="Times New Roman"/>
                <w:sz w:val="20"/>
                <w:szCs w:val="20"/>
              </w:rPr>
              <w:br w:type="textWrapping"/>
            </w:r>
            <w:r>
              <w:rPr>
                <w:rFonts w:ascii="宋体" w:hAnsi="宋体" w:cs="Times New Roman"/>
                <w:sz w:val="20"/>
                <w:szCs w:val="20"/>
              </w:rPr>
              <w:t>（2）主变停复电操作</w:t>
            </w:r>
            <w:r>
              <w:rPr>
                <w:rFonts w:ascii="宋体" w:hAnsi="宋体" w:cs="Times New Roman"/>
                <w:sz w:val="20"/>
                <w:szCs w:val="20"/>
              </w:rPr>
              <w:br w:type="textWrapping"/>
            </w:r>
            <w:r>
              <w:rPr>
                <w:rFonts w:ascii="宋体" w:hAnsi="宋体" w:cs="Times New Roman"/>
                <w:sz w:val="20"/>
                <w:szCs w:val="20"/>
              </w:rPr>
              <w:t>（3）母线停复电操作</w:t>
            </w:r>
            <w:r>
              <w:rPr>
                <w:rFonts w:ascii="宋体" w:hAnsi="宋体" w:cs="Times New Roman"/>
                <w:sz w:val="20"/>
                <w:szCs w:val="20"/>
              </w:rPr>
              <w:br w:type="textWrapping"/>
            </w:r>
            <w:r>
              <w:rPr>
                <w:rFonts w:ascii="宋体" w:hAnsi="宋体" w:cs="Times New Roman"/>
                <w:sz w:val="20"/>
                <w:szCs w:val="20"/>
              </w:rPr>
              <w:t>（4）开关停复电操作</w:t>
            </w:r>
            <w:r>
              <w:rPr>
                <w:rFonts w:ascii="宋体" w:hAnsi="宋体" w:cs="Times New Roman"/>
                <w:sz w:val="20"/>
                <w:szCs w:val="20"/>
              </w:rPr>
              <w:br w:type="textWrapping"/>
            </w:r>
            <w:r>
              <w:rPr>
                <w:rFonts w:ascii="宋体" w:hAnsi="宋体" w:cs="Times New Roman"/>
                <w:sz w:val="20"/>
                <w:szCs w:val="20"/>
              </w:rPr>
              <w:t>（5）输电线路停复电操作</w:t>
            </w:r>
            <w:r>
              <w:rPr>
                <w:rFonts w:ascii="宋体" w:hAnsi="宋体" w:cs="Times New Roman"/>
                <w:sz w:val="20"/>
                <w:szCs w:val="20"/>
              </w:rPr>
              <w:br w:type="textWrapping"/>
            </w:r>
            <w:r>
              <w:rPr>
                <w:rFonts w:ascii="宋体" w:hAnsi="宋体" w:cs="Times New Roman"/>
                <w:sz w:val="20"/>
                <w:szCs w:val="20"/>
              </w:rPr>
              <w:t>（6）站用变停送电操作</w:t>
            </w:r>
            <w:r>
              <w:rPr>
                <w:rFonts w:ascii="宋体" w:hAnsi="宋体" w:cs="Times New Roman"/>
                <w:sz w:val="20"/>
                <w:szCs w:val="20"/>
              </w:rPr>
              <w:br w:type="textWrapping"/>
            </w:r>
            <w:r>
              <w:rPr>
                <w:rFonts w:ascii="宋体" w:hAnsi="宋体" w:cs="Times New Roman"/>
                <w:sz w:val="20"/>
                <w:szCs w:val="20"/>
              </w:rPr>
              <w:t>（7）电容器组停复电操作</w:t>
            </w:r>
          </w:p>
        </w:tc>
      </w:tr>
      <w:tr w14:paraId="41765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5" w:hRule="atLeast"/>
          <w:jc w:val="center"/>
        </w:trPr>
        <w:tc>
          <w:tcPr>
            <w:tcW w:w="1469" w:type="dxa"/>
            <w:tcBorders>
              <w:top w:val="single" w:color="auto" w:sz="4" w:space="0"/>
              <w:left w:val="single" w:color="auto" w:sz="4" w:space="0"/>
              <w:bottom w:val="single" w:color="auto" w:sz="4" w:space="0"/>
              <w:right w:val="single" w:color="auto" w:sz="4" w:space="0"/>
            </w:tcBorders>
            <w:noWrap w:val="0"/>
            <w:vAlign w:val="center"/>
          </w:tcPr>
          <w:p w14:paraId="2F5EF967">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ascii="宋体" w:hAnsi="宋体" w:cs="Times New Roman"/>
                <w:sz w:val="20"/>
                <w:szCs w:val="20"/>
              </w:rPr>
            </w:pPr>
            <w:r>
              <w:rPr>
                <w:rFonts w:hint="eastAsia" w:ascii="宋体" w:hAnsi="宋体" w:cs="Times New Roman"/>
                <w:sz w:val="20"/>
                <w:szCs w:val="20"/>
              </w:rPr>
              <w:t>支撑的培养规格</w:t>
            </w:r>
          </w:p>
        </w:tc>
        <w:tc>
          <w:tcPr>
            <w:tcW w:w="6547" w:type="dxa"/>
            <w:gridSpan w:val="4"/>
            <w:tcBorders>
              <w:top w:val="inset" w:color="auto" w:sz="6" w:space="0"/>
              <w:left w:val="inset" w:color="auto" w:sz="6" w:space="0"/>
              <w:bottom w:val="inset" w:color="auto" w:sz="6" w:space="0"/>
              <w:right w:val="inset" w:color="auto" w:sz="6" w:space="0"/>
            </w:tcBorders>
            <w:noWrap w:val="0"/>
            <w:vAlign w:val="center"/>
          </w:tcPr>
          <w:p w14:paraId="344BD804">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left"/>
              <w:textAlignment w:val="auto"/>
              <w:rPr>
                <w:rFonts w:hint="eastAsia" w:ascii="宋体" w:hAnsi="宋体" w:cs="Times New Roman"/>
                <w:sz w:val="20"/>
                <w:szCs w:val="20"/>
              </w:rPr>
            </w:pPr>
            <w:r>
              <w:rPr>
                <w:rFonts w:ascii="宋体" w:hAnsi="宋体" w:cs="Times New Roman"/>
                <w:sz w:val="20"/>
                <w:szCs w:val="20"/>
              </w:rPr>
              <w:t>（A7）能够谨慎细致，思路开阔、敏捷，能够处理突发问题，具备标准化作业流程执行力和逻辑推理能力，具备精益求精的工匠精神；</w:t>
            </w:r>
            <w:r>
              <w:rPr>
                <w:rFonts w:ascii="宋体" w:hAnsi="宋体" w:cs="Times New Roman"/>
                <w:sz w:val="20"/>
                <w:szCs w:val="20"/>
              </w:rPr>
              <w:br w:type="textWrapping"/>
            </w:r>
            <w:r>
              <w:rPr>
                <w:rFonts w:ascii="宋体" w:hAnsi="宋体" w:cs="Times New Roman"/>
                <w:sz w:val="20"/>
                <w:szCs w:val="20"/>
              </w:rPr>
              <w:t>（B10）掌握电力系统运行的基本知识和故障分析相关知识、变配电所控制盘的监视与抄表，掌握变配所设备巡视与检查，倒闸操作，电气事故处理，电气安全操作技术等变电运行相关理论知识；</w:t>
            </w:r>
            <w:r>
              <w:rPr>
                <w:rFonts w:ascii="宋体" w:hAnsi="宋体" w:cs="Times New Roman"/>
                <w:sz w:val="20"/>
                <w:szCs w:val="20"/>
              </w:rPr>
              <w:br w:type="textWrapping"/>
            </w:r>
            <w:r>
              <w:rPr>
                <w:rFonts w:ascii="宋体" w:hAnsi="宋体" w:cs="Times New Roman"/>
                <w:sz w:val="20"/>
                <w:szCs w:val="20"/>
              </w:rPr>
              <w:t>（C6）具备变配电所运行、设备安装调试及维护的能力，具备发电厂及变电站设备巡视、倒闸操作、电气试验、继电保护运维、事故处理等能力以及计算机监控系统操作和维护的基本能力；</w:t>
            </w:r>
          </w:p>
        </w:tc>
      </w:tr>
      <w:tr w14:paraId="07FAC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0" w:hRule="atLeast"/>
          <w:jc w:val="center"/>
        </w:trPr>
        <w:tc>
          <w:tcPr>
            <w:tcW w:w="1469" w:type="dxa"/>
            <w:tcBorders>
              <w:top w:val="single" w:color="auto" w:sz="4" w:space="0"/>
              <w:left w:val="single" w:color="auto" w:sz="4" w:space="0"/>
              <w:bottom w:val="single" w:color="auto" w:sz="4" w:space="0"/>
              <w:right w:val="single" w:color="auto" w:sz="4" w:space="0"/>
            </w:tcBorders>
            <w:noWrap w:val="0"/>
            <w:vAlign w:val="center"/>
          </w:tcPr>
          <w:p w14:paraId="33361787">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ascii="宋体" w:hAnsi="宋体" w:cs="Times New Roman"/>
                <w:sz w:val="20"/>
                <w:szCs w:val="20"/>
              </w:rPr>
            </w:pPr>
            <w:r>
              <w:rPr>
                <w:rFonts w:hint="eastAsia" w:ascii="宋体" w:hAnsi="宋体" w:cs="Times New Roman"/>
                <w:sz w:val="20"/>
                <w:szCs w:val="20"/>
              </w:rPr>
              <w:t>支撑的岗位能力</w:t>
            </w:r>
          </w:p>
        </w:tc>
        <w:tc>
          <w:tcPr>
            <w:tcW w:w="6547" w:type="dxa"/>
            <w:gridSpan w:val="4"/>
            <w:tcBorders>
              <w:top w:val="inset" w:color="auto" w:sz="6" w:space="0"/>
              <w:left w:val="inset" w:color="auto" w:sz="6" w:space="0"/>
              <w:bottom w:val="inset" w:color="auto" w:sz="6" w:space="0"/>
              <w:right w:val="inset" w:color="auto" w:sz="6" w:space="0"/>
            </w:tcBorders>
            <w:noWrap w:val="0"/>
            <w:vAlign w:val="center"/>
          </w:tcPr>
          <w:p w14:paraId="5BE01469">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left"/>
              <w:textAlignment w:val="auto"/>
              <w:rPr>
                <w:rFonts w:hint="eastAsia" w:ascii="宋体" w:hAnsi="宋体" w:cs="Times New Roman"/>
                <w:sz w:val="20"/>
                <w:szCs w:val="20"/>
              </w:rPr>
            </w:pPr>
            <w:r>
              <w:rPr>
                <w:rFonts w:ascii="宋体" w:hAnsi="宋体" w:cs="Times New Roman"/>
                <w:sz w:val="20"/>
                <w:szCs w:val="20"/>
              </w:rPr>
              <w:t xml:space="preserve">（1）能按工作票、操作票的要求完成各项安全措施； </w:t>
            </w:r>
            <w:r>
              <w:rPr>
                <w:rFonts w:ascii="宋体" w:hAnsi="宋体" w:cs="Times New Roman"/>
                <w:sz w:val="20"/>
                <w:szCs w:val="20"/>
              </w:rPr>
              <w:br w:type="textWrapping"/>
            </w:r>
            <w:r>
              <w:rPr>
                <w:rFonts w:ascii="宋体" w:hAnsi="宋体" w:cs="Times New Roman"/>
                <w:sz w:val="20"/>
                <w:szCs w:val="20"/>
              </w:rPr>
              <w:t xml:space="preserve">（2）能对运行中的变电设备进行带电测试、清扫、检修等 </w:t>
            </w:r>
            <w:r>
              <w:rPr>
                <w:rFonts w:ascii="宋体" w:hAnsi="宋体" w:cs="Times New Roman"/>
                <w:sz w:val="20"/>
                <w:szCs w:val="20"/>
              </w:rPr>
              <w:br w:type="textWrapping"/>
            </w:r>
            <w:r>
              <w:rPr>
                <w:rFonts w:ascii="宋体" w:hAnsi="宋体" w:cs="Times New Roman"/>
                <w:sz w:val="20"/>
                <w:szCs w:val="20"/>
              </w:rPr>
              <w:t xml:space="preserve">（3）具备操作票填写的能力； </w:t>
            </w:r>
            <w:r>
              <w:rPr>
                <w:rFonts w:ascii="宋体" w:hAnsi="宋体" w:cs="Times New Roman"/>
                <w:sz w:val="20"/>
                <w:szCs w:val="20"/>
              </w:rPr>
              <w:br w:type="textWrapping"/>
            </w:r>
            <w:r>
              <w:rPr>
                <w:rFonts w:ascii="宋体" w:hAnsi="宋体" w:cs="Times New Roman"/>
                <w:sz w:val="20"/>
                <w:szCs w:val="20"/>
              </w:rPr>
              <w:t xml:space="preserve">（4）具备倒闸操作的技能； </w:t>
            </w:r>
            <w:r>
              <w:rPr>
                <w:rFonts w:ascii="宋体" w:hAnsi="宋体" w:cs="Times New Roman"/>
                <w:sz w:val="20"/>
                <w:szCs w:val="20"/>
              </w:rPr>
              <w:br w:type="textWrapping"/>
            </w:r>
            <w:r>
              <w:rPr>
                <w:rFonts w:ascii="宋体" w:hAnsi="宋体" w:cs="Times New Roman"/>
                <w:sz w:val="20"/>
                <w:szCs w:val="20"/>
              </w:rPr>
              <w:t xml:space="preserve">（5）掌握发电厂及变电站电气设备的基本理论知识。 </w:t>
            </w:r>
            <w:r>
              <w:rPr>
                <w:rFonts w:ascii="宋体" w:hAnsi="宋体" w:cs="Times New Roman"/>
                <w:sz w:val="20"/>
                <w:szCs w:val="20"/>
              </w:rPr>
              <w:br w:type="textWrapping"/>
            </w:r>
            <w:r>
              <w:rPr>
                <w:rFonts w:ascii="宋体" w:hAnsi="宋体" w:cs="Times New Roman"/>
                <w:sz w:val="20"/>
                <w:szCs w:val="20"/>
              </w:rPr>
              <w:t xml:space="preserve">（6）熟悉电力系统二次设备及其回路。 </w:t>
            </w:r>
            <w:r>
              <w:rPr>
                <w:rFonts w:ascii="宋体" w:hAnsi="宋体" w:cs="Times New Roman"/>
                <w:sz w:val="20"/>
                <w:szCs w:val="20"/>
              </w:rPr>
              <w:br w:type="textWrapping"/>
            </w:r>
            <w:r>
              <w:rPr>
                <w:rFonts w:ascii="宋体" w:hAnsi="宋体" w:cs="Times New Roman"/>
                <w:sz w:val="20"/>
                <w:szCs w:val="20"/>
              </w:rPr>
              <w:t xml:space="preserve">（7）具备变电设备及电气设备性能测试、继电保护维护监视、自动化技术监控的能力。 </w:t>
            </w:r>
          </w:p>
        </w:tc>
      </w:tr>
      <w:tr w14:paraId="2369C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469" w:type="dxa"/>
            <w:tcBorders>
              <w:top w:val="inset" w:color="auto" w:sz="6" w:space="0"/>
              <w:left w:val="inset" w:color="auto" w:sz="6" w:space="0"/>
              <w:bottom w:val="inset" w:color="auto" w:sz="6" w:space="0"/>
              <w:right w:val="inset" w:color="auto" w:sz="6" w:space="0"/>
            </w:tcBorders>
            <w:noWrap w:val="0"/>
            <w:vAlign w:val="center"/>
          </w:tcPr>
          <w:p w14:paraId="1AA8A21C">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ascii="宋体" w:hAnsi="宋体" w:cs="Times New Roman"/>
                <w:sz w:val="20"/>
                <w:szCs w:val="20"/>
              </w:rPr>
            </w:pPr>
            <w:r>
              <w:rPr>
                <w:rFonts w:hint="eastAsia" w:ascii="宋体" w:hAnsi="宋体" w:cs="Times New Roman"/>
                <w:sz w:val="20"/>
                <w:szCs w:val="20"/>
              </w:rPr>
              <w:t>设备名称</w:t>
            </w:r>
          </w:p>
        </w:tc>
        <w:tc>
          <w:tcPr>
            <w:tcW w:w="1477" w:type="dxa"/>
            <w:tcBorders>
              <w:top w:val="inset" w:color="auto" w:sz="6" w:space="0"/>
              <w:left w:val="single" w:color="auto" w:sz="0" w:space="0"/>
              <w:bottom w:val="inset" w:color="auto" w:sz="6" w:space="0"/>
              <w:right w:val="inset" w:color="auto" w:sz="6" w:space="0"/>
            </w:tcBorders>
            <w:noWrap w:val="0"/>
            <w:vAlign w:val="center"/>
          </w:tcPr>
          <w:p w14:paraId="4A8B6DF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设备规格</w:t>
            </w:r>
            <w:r>
              <w:rPr>
                <w:rFonts w:ascii="宋体" w:hAnsi="宋体" w:cs="Times New Roman"/>
                <w:sz w:val="20"/>
                <w:szCs w:val="20"/>
              </w:rPr>
              <w:t xml:space="preserve">   </w:t>
            </w:r>
          </w:p>
        </w:tc>
        <w:tc>
          <w:tcPr>
            <w:tcW w:w="1717" w:type="dxa"/>
            <w:tcBorders>
              <w:top w:val="single" w:color="auto" w:sz="4" w:space="0"/>
              <w:left w:val="single" w:color="auto" w:sz="0" w:space="0"/>
              <w:bottom w:val="single" w:color="auto" w:sz="4" w:space="0"/>
              <w:right w:val="single" w:color="auto" w:sz="4" w:space="0"/>
            </w:tcBorders>
            <w:noWrap w:val="0"/>
            <w:vAlign w:val="center"/>
          </w:tcPr>
          <w:p w14:paraId="4115D99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设备数量</w:t>
            </w:r>
            <w:r>
              <w:rPr>
                <w:rFonts w:ascii="宋体" w:hAnsi="宋体" w:cs="Times New Roman"/>
                <w:sz w:val="20"/>
                <w:szCs w:val="20"/>
              </w:rPr>
              <w:t xml:space="preserve"> </w:t>
            </w:r>
          </w:p>
        </w:tc>
        <w:tc>
          <w:tcPr>
            <w:tcW w:w="1717" w:type="dxa"/>
            <w:tcBorders>
              <w:top w:val="single" w:color="auto" w:sz="4" w:space="0"/>
              <w:left w:val="single" w:color="auto" w:sz="0" w:space="0"/>
              <w:bottom w:val="single" w:color="auto" w:sz="4" w:space="0"/>
              <w:right w:val="single" w:color="auto" w:sz="4" w:space="0"/>
            </w:tcBorders>
            <w:noWrap w:val="0"/>
            <w:vAlign w:val="center"/>
          </w:tcPr>
          <w:p w14:paraId="11EB242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单位</w:t>
            </w:r>
            <w:r>
              <w:rPr>
                <w:rFonts w:ascii="宋体" w:hAnsi="宋体" w:cs="Times New Roman"/>
                <w:sz w:val="20"/>
                <w:szCs w:val="20"/>
              </w:rPr>
              <w:t xml:space="preserve"> </w:t>
            </w:r>
          </w:p>
        </w:tc>
        <w:tc>
          <w:tcPr>
            <w:tcW w:w="1636" w:type="dxa"/>
            <w:tcBorders>
              <w:top w:val="inset" w:color="auto" w:sz="6" w:space="0"/>
              <w:left w:val="inset" w:color="auto" w:sz="6" w:space="0"/>
              <w:bottom w:val="inset" w:color="auto" w:sz="6" w:space="0"/>
              <w:right w:val="inset" w:color="auto" w:sz="6" w:space="0"/>
            </w:tcBorders>
            <w:noWrap w:val="0"/>
            <w:vAlign w:val="center"/>
          </w:tcPr>
          <w:p w14:paraId="591AF06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备注</w:t>
            </w:r>
            <w:r>
              <w:rPr>
                <w:rFonts w:ascii="宋体" w:hAnsi="宋体" w:cs="Times New Roman"/>
                <w:sz w:val="20"/>
                <w:szCs w:val="20"/>
              </w:rPr>
              <w:t xml:space="preserve"> </w:t>
            </w:r>
          </w:p>
        </w:tc>
      </w:tr>
      <w:tr w14:paraId="68D54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469" w:type="dxa"/>
            <w:tcBorders>
              <w:top w:val="inset" w:color="auto" w:sz="6" w:space="0"/>
              <w:left w:val="inset" w:color="auto" w:sz="6" w:space="0"/>
              <w:bottom w:val="inset" w:color="auto" w:sz="6" w:space="0"/>
              <w:right w:val="inset" w:color="auto" w:sz="6" w:space="0"/>
            </w:tcBorders>
            <w:noWrap w:val="0"/>
            <w:vAlign w:val="center"/>
          </w:tcPr>
          <w:p w14:paraId="74F9A8FC">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ascii="宋体" w:hAnsi="宋体" w:cs="Times New Roman"/>
                <w:sz w:val="20"/>
                <w:szCs w:val="20"/>
              </w:rPr>
              <w:t>电脑</w:t>
            </w:r>
          </w:p>
        </w:tc>
        <w:tc>
          <w:tcPr>
            <w:tcW w:w="1477" w:type="dxa"/>
            <w:tcBorders>
              <w:top w:val="inset" w:color="auto" w:sz="6" w:space="0"/>
              <w:left w:val="single" w:color="auto" w:sz="0" w:space="0"/>
              <w:bottom w:val="inset" w:color="auto" w:sz="6" w:space="0"/>
              <w:right w:val="inset" w:color="auto" w:sz="6" w:space="0"/>
            </w:tcBorders>
            <w:noWrap w:val="0"/>
            <w:vAlign w:val="center"/>
          </w:tcPr>
          <w:p w14:paraId="6897B6C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 xml:space="preserve">     </w:t>
            </w:r>
          </w:p>
        </w:tc>
        <w:tc>
          <w:tcPr>
            <w:tcW w:w="1717" w:type="dxa"/>
            <w:tcBorders>
              <w:top w:val="inset" w:color="auto" w:sz="6" w:space="0"/>
              <w:left w:val="single" w:color="auto" w:sz="0" w:space="0"/>
              <w:bottom w:val="inset" w:color="auto" w:sz="6" w:space="0"/>
              <w:right w:val="inset" w:color="auto" w:sz="6" w:space="0"/>
            </w:tcBorders>
            <w:noWrap w:val="0"/>
            <w:vAlign w:val="center"/>
          </w:tcPr>
          <w:p w14:paraId="0E05FE7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 xml:space="preserve">21 </w:t>
            </w:r>
          </w:p>
        </w:tc>
        <w:tc>
          <w:tcPr>
            <w:tcW w:w="1717" w:type="dxa"/>
            <w:tcBorders>
              <w:top w:val="inset" w:color="auto" w:sz="6" w:space="0"/>
              <w:left w:val="single" w:color="auto" w:sz="0" w:space="0"/>
              <w:bottom w:val="inset" w:color="auto" w:sz="6" w:space="0"/>
              <w:right w:val="inset" w:color="auto" w:sz="6" w:space="0"/>
            </w:tcBorders>
            <w:noWrap w:val="0"/>
            <w:vAlign w:val="center"/>
          </w:tcPr>
          <w:p w14:paraId="5A1BD2F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 xml:space="preserve">台 </w:t>
            </w:r>
          </w:p>
        </w:tc>
        <w:tc>
          <w:tcPr>
            <w:tcW w:w="1636" w:type="dxa"/>
            <w:tcBorders>
              <w:top w:val="inset" w:color="auto" w:sz="6" w:space="0"/>
              <w:left w:val="single" w:color="auto" w:sz="0" w:space="0"/>
              <w:bottom w:val="inset" w:color="auto" w:sz="6" w:space="0"/>
              <w:right w:val="inset" w:color="auto" w:sz="6" w:space="0"/>
            </w:tcBorders>
            <w:noWrap w:val="0"/>
            <w:vAlign w:val="center"/>
          </w:tcPr>
          <w:p w14:paraId="4439DAA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 </w:t>
            </w:r>
            <w:r>
              <w:rPr>
                <w:rFonts w:hint="eastAsia" w:ascii="宋体" w:hAnsi="宋体" w:cs="Times New Roman"/>
                <w:sz w:val="20"/>
                <w:szCs w:val="20"/>
              </w:rPr>
              <w:t xml:space="preserve"> </w:t>
            </w:r>
          </w:p>
        </w:tc>
      </w:tr>
    </w:tbl>
    <w:p w14:paraId="6C59483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p>
    <w:tbl>
      <w:tblPr>
        <w:tblStyle w:val="9"/>
        <w:tblW w:w="8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9"/>
        <w:gridCol w:w="1477"/>
        <w:gridCol w:w="1717"/>
        <w:gridCol w:w="1717"/>
        <w:gridCol w:w="1439"/>
      </w:tblGrid>
      <w:tr w14:paraId="51A4F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709" w:type="dxa"/>
            <w:tcBorders>
              <w:top w:val="single" w:color="auto" w:sz="4" w:space="0"/>
              <w:left w:val="single" w:color="auto" w:sz="4" w:space="0"/>
              <w:bottom w:val="single" w:color="auto" w:sz="4" w:space="0"/>
              <w:right w:val="single" w:color="auto" w:sz="4" w:space="0"/>
            </w:tcBorders>
            <w:shd w:val="clear" w:color="auto" w:fill="DCE6F2"/>
            <w:noWrap w:val="0"/>
            <w:vAlign w:val="center"/>
          </w:tcPr>
          <w:p w14:paraId="44FB77E4">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实训室名称</w:t>
            </w:r>
          </w:p>
        </w:tc>
        <w:tc>
          <w:tcPr>
            <w:tcW w:w="6350" w:type="dxa"/>
            <w:gridSpan w:val="4"/>
            <w:tcBorders>
              <w:top w:val="single" w:color="auto" w:sz="4" w:space="0"/>
              <w:left w:val="nil"/>
              <w:bottom w:val="single" w:color="auto" w:sz="4" w:space="0"/>
              <w:right w:val="single" w:color="auto" w:sz="4" w:space="0"/>
            </w:tcBorders>
            <w:shd w:val="clear" w:color="auto" w:fill="DCE6F2"/>
            <w:noWrap w:val="0"/>
            <w:vAlign w:val="center"/>
          </w:tcPr>
          <w:p w14:paraId="43BAB2AD">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电气安装与维修实训室</w:t>
            </w:r>
          </w:p>
        </w:tc>
      </w:tr>
      <w:tr w14:paraId="5372E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709" w:type="dxa"/>
            <w:tcBorders>
              <w:top w:val="single" w:color="auto" w:sz="4" w:space="0"/>
              <w:left w:val="single" w:color="auto" w:sz="4" w:space="0"/>
              <w:bottom w:val="single" w:color="auto" w:sz="4" w:space="0"/>
              <w:right w:val="single" w:color="auto" w:sz="4" w:space="0"/>
            </w:tcBorders>
            <w:noWrap w:val="0"/>
            <w:vAlign w:val="center"/>
          </w:tcPr>
          <w:p w14:paraId="62CDAFEF">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面积</w:t>
            </w:r>
          </w:p>
        </w:tc>
        <w:tc>
          <w:tcPr>
            <w:tcW w:w="6350" w:type="dxa"/>
            <w:gridSpan w:val="4"/>
            <w:tcBorders>
              <w:top w:val="single" w:color="auto" w:sz="4" w:space="0"/>
              <w:left w:val="nil"/>
              <w:bottom w:val="single" w:color="auto" w:sz="4" w:space="0"/>
              <w:right w:val="single" w:color="auto" w:sz="4" w:space="0"/>
            </w:tcBorders>
            <w:noWrap w:val="0"/>
            <w:vAlign w:val="center"/>
          </w:tcPr>
          <w:p w14:paraId="75971BA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40 ㎡</w:t>
            </w:r>
          </w:p>
        </w:tc>
      </w:tr>
      <w:tr w14:paraId="158DC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709" w:type="dxa"/>
            <w:tcBorders>
              <w:top w:val="single" w:color="auto" w:sz="4" w:space="0"/>
              <w:left w:val="single" w:color="auto" w:sz="4" w:space="0"/>
              <w:bottom w:val="single" w:color="auto" w:sz="4" w:space="0"/>
              <w:right w:val="single" w:color="auto" w:sz="4" w:space="0"/>
            </w:tcBorders>
            <w:noWrap w:val="0"/>
            <w:vAlign w:val="center"/>
          </w:tcPr>
          <w:p w14:paraId="63D5C658">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工位数</w:t>
            </w:r>
          </w:p>
        </w:tc>
        <w:tc>
          <w:tcPr>
            <w:tcW w:w="6350" w:type="dxa"/>
            <w:gridSpan w:val="4"/>
            <w:tcBorders>
              <w:top w:val="single" w:color="auto" w:sz="4" w:space="0"/>
              <w:left w:val="nil"/>
              <w:bottom w:val="single" w:color="auto" w:sz="4" w:space="0"/>
              <w:right w:val="single" w:color="auto" w:sz="4" w:space="0"/>
            </w:tcBorders>
            <w:noWrap w:val="0"/>
            <w:vAlign w:val="center"/>
          </w:tcPr>
          <w:p w14:paraId="0611AC9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2 个</w:t>
            </w:r>
          </w:p>
        </w:tc>
      </w:tr>
      <w:tr w14:paraId="52302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709" w:type="dxa"/>
            <w:tcBorders>
              <w:top w:val="single" w:color="auto" w:sz="4" w:space="0"/>
              <w:left w:val="single" w:color="auto" w:sz="4" w:space="0"/>
              <w:bottom w:val="single" w:color="auto" w:sz="4" w:space="0"/>
              <w:right w:val="single" w:color="auto" w:sz="4" w:space="0"/>
            </w:tcBorders>
            <w:noWrap w:val="0"/>
            <w:vAlign w:val="center"/>
          </w:tcPr>
          <w:p w14:paraId="1F675840">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ascii="宋体" w:hAnsi="宋体" w:cs="Times New Roman"/>
                <w:sz w:val="20"/>
                <w:szCs w:val="20"/>
              </w:rPr>
            </w:pPr>
            <w:r>
              <w:rPr>
                <w:rFonts w:hint="eastAsia" w:ascii="宋体" w:hAnsi="宋体" w:cs="Times New Roman"/>
                <w:sz w:val="20"/>
                <w:szCs w:val="20"/>
              </w:rPr>
              <w:t>服务课程</w:t>
            </w:r>
          </w:p>
        </w:tc>
        <w:tc>
          <w:tcPr>
            <w:tcW w:w="6350" w:type="dxa"/>
            <w:gridSpan w:val="4"/>
            <w:tcBorders>
              <w:top w:val="inset" w:color="auto" w:sz="6" w:space="0"/>
              <w:left w:val="inset" w:color="auto" w:sz="6" w:space="0"/>
              <w:bottom w:val="inset" w:color="auto" w:sz="6" w:space="0"/>
              <w:right w:val="inset" w:color="auto" w:sz="6" w:space="0"/>
            </w:tcBorders>
            <w:noWrap w:val="0"/>
            <w:vAlign w:val="center"/>
          </w:tcPr>
          <w:p w14:paraId="007D7DB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[85212011]电机与电气装置实训</w:t>
            </w:r>
            <w:r>
              <w:rPr>
                <w:rFonts w:ascii="宋体" w:hAnsi="宋体" w:cs="Times New Roman"/>
                <w:sz w:val="20"/>
                <w:szCs w:val="20"/>
              </w:rPr>
              <w:br w:type="textWrapping"/>
            </w:r>
            <w:r>
              <w:rPr>
                <w:rFonts w:ascii="宋体" w:hAnsi="宋体" w:cs="Times New Roman"/>
                <w:sz w:val="20"/>
                <w:szCs w:val="20"/>
              </w:rPr>
              <w:t>[85211006]中级电工专项技能训练</w:t>
            </w:r>
          </w:p>
        </w:tc>
      </w:tr>
      <w:tr w14:paraId="60030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1" w:hRule="atLeast"/>
          <w:jc w:val="center"/>
        </w:trPr>
        <w:tc>
          <w:tcPr>
            <w:tcW w:w="1709" w:type="dxa"/>
            <w:tcBorders>
              <w:top w:val="single" w:color="auto" w:sz="4" w:space="0"/>
              <w:left w:val="single" w:color="auto" w:sz="4" w:space="0"/>
              <w:bottom w:val="single" w:color="auto" w:sz="4" w:space="0"/>
              <w:right w:val="single" w:color="auto" w:sz="4" w:space="0"/>
            </w:tcBorders>
            <w:noWrap w:val="0"/>
            <w:vAlign w:val="center"/>
          </w:tcPr>
          <w:p w14:paraId="48ACA238">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ascii="宋体" w:hAnsi="宋体" w:cs="Times New Roman"/>
                <w:sz w:val="20"/>
                <w:szCs w:val="20"/>
              </w:rPr>
            </w:pPr>
            <w:r>
              <w:rPr>
                <w:rFonts w:hint="eastAsia" w:ascii="宋体" w:hAnsi="宋体" w:cs="Times New Roman"/>
                <w:sz w:val="20"/>
                <w:szCs w:val="20"/>
              </w:rPr>
              <w:t>实训项目</w:t>
            </w:r>
          </w:p>
        </w:tc>
        <w:tc>
          <w:tcPr>
            <w:tcW w:w="6350" w:type="dxa"/>
            <w:gridSpan w:val="4"/>
            <w:tcBorders>
              <w:top w:val="inset" w:color="auto" w:sz="6" w:space="0"/>
              <w:left w:val="inset" w:color="auto" w:sz="6" w:space="0"/>
              <w:bottom w:val="inset" w:color="auto" w:sz="6" w:space="0"/>
              <w:right w:val="inset" w:color="auto" w:sz="6" w:space="0"/>
            </w:tcBorders>
            <w:noWrap w:val="0"/>
            <w:vAlign w:val="center"/>
          </w:tcPr>
          <w:p w14:paraId="7F8592D5">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jc w:val="left"/>
              <w:textAlignment w:val="auto"/>
              <w:rPr>
                <w:rFonts w:hint="eastAsia" w:ascii="宋体" w:hAnsi="宋体" w:cs="Times New Roman"/>
                <w:sz w:val="20"/>
                <w:szCs w:val="20"/>
              </w:rPr>
            </w:pPr>
            <w:r>
              <w:rPr>
                <w:rFonts w:ascii="宋体" w:hAnsi="宋体" w:cs="Times New Roman"/>
                <w:sz w:val="20"/>
                <w:szCs w:val="20"/>
              </w:rPr>
              <w:t>（1）1、电表箱的安装</w:t>
            </w:r>
            <w:r>
              <w:rPr>
                <w:rFonts w:ascii="宋体" w:hAnsi="宋体" w:cs="Times New Roman"/>
                <w:sz w:val="20"/>
                <w:szCs w:val="20"/>
              </w:rPr>
              <w:br w:type="textWrapping"/>
            </w:r>
            <w:r>
              <w:rPr>
                <w:rFonts w:ascii="宋体" w:hAnsi="宋体" w:cs="Times New Roman"/>
                <w:sz w:val="20"/>
                <w:szCs w:val="20"/>
              </w:rPr>
              <w:t>（2）2、配电箱的安装</w:t>
            </w:r>
            <w:r>
              <w:rPr>
                <w:rFonts w:ascii="宋体" w:hAnsi="宋体" w:cs="Times New Roman"/>
                <w:sz w:val="20"/>
                <w:szCs w:val="20"/>
              </w:rPr>
              <w:br w:type="textWrapping"/>
            </w:r>
            <w:r>
              <w:rPr>
                <w:rFonts w:ascii="宋体" w:hAnsi="宋体" w:cs="Times New Roman"/>
                <w:sz w:val="20"/>
                <w:szCs w:val="20"/>
              </w:rPr>
              <w:t>（3）3、日光灯的安装</w:t>
            </w:r>
            <w:r>
              <w:rPr>
                <w:rFonts w:ascii="宋体" w:hAnsi="宋体" w:cs="Times New Roman"/>
                <w:sz w:val="20"/>
                <w:szCs w:val="20"/>
              </w:rPr>
              <w:br w:type="textWrapping"/>
            </w:r>
            <w:r>
              <w:rPr>
                <w:rFonts w:ascii="宋体" w:hAnsi="宋体" w:cs="Times New Roman"/>
                <w:sz w:val="20"/>
                <w:szCs w:val="20"/>
              </w:rPr>
              <w:t>（4）4、白炽灯的安装</w:t>
            </w:r>
            <w:r>
              <w:rPr>
                <w:rFonts w:ascii="宋体" w:hAnsi="宋体" w:cs="Times New Roman"/>
                <w:sz w:val="20"/>
                <w:szCs w:val="20"/>
              </w:rPr>
              <w:br w:type="textWrapping"/>
            </w:r>
            <w:r>
              <w:rPr>
                <w:rFonts w:ascii="宋体" w:hAnsi="宋体" w:cs="Times New Roman"/>
                <w:sz w:val="20"/>
                <w:szCs w:val="20"/>
              </w:rPr>
              <w:t>（5）5、吸顶灯的安装</w:t>
            </w:r>
            <w:r>
              <w:rPr>
                <w:rFonts w:ascii="宋体" w:hAnsi="宋体" w:cs="Times New Roman"/>
                <w:sz w:val="20"/>
                <w:szCs w:val="20"/>
              </w:rPr>
              <w:br w:type="textWrapping"/>
            </w:r>
            <w:r>
              <w:rPr>
                <w:rFonts w:ascii="宋体" w:hAnsi="宋体" w:cs="Times New Roman"/>
                <w:sz w:val="20"/>
                <w:szCs w:val="20"/>
              </w:rPr>
              <w:t>（6）6、节能灯的安装</w:t>
            </w:r>
            <w:r>
              <w:rPr>
                <w:rFonts w:ascii="宋体" w:hAnsi="宋体" w:cs="Times New Roman"/>
                <w:sz w:val="20"/>
                <w:szCs w:val="20"/>
              </w:rPr>
              <w:br w:type="textWrapping"/>
            </w:r>
            <w:r>
              <w:rPr>
                <w:rFonts w:ascii="宋体" w:hAnsi="宋体" w:cs="Times New Roman"/>
                <w:sz w:val="20"/>
                <w:szCs w:val="20"/>
              </w:rPr>
              <w:t>（7）7、PVC管的处理与布置</w:t>
            </w:r>
            <w:r>
              <w:rPr>
                <w:rFonts w:ascii="宋体" w:hAnsi="宋体" w:cs="Times New Roman"/>
                <w:sz w:val="20"/>
                <w:szCs w:val="20"/>
              </w:rPr>
              <w:br w:type="textWrapping"/>
            </w:r>
            <w:r>
              <w:rPr>
                <w:rFonts w:ascii="宋体" w:hAnsi="宋体" w:cs="Times New Roman"/>
                <w:sz w:val="20"/>
                <w:szCs w:val="20"/>
              </w:rPr>
              <w:t>（8）8、PVC管的穿线</w:t>
            </w:r>
            <w:r>
              <w:rPr>
                <w:rFonts w:ascii="宋体" w:hAnsi="宋体" w:cs="Times New Roman"/>
                <w:sz w:val="20"/>
                <w:szCs w:val="20"/>
              </w:rPr>
              <w:br w:type="textWrapping"/>
            </w:r>
            <w:r>
              <w:rPr>
                <w:rFonts w:ascii="宋体" w:hAnsi="宋体" w:cs="Times New Roman"/>
                <w:sz w:val="20"/>
                <w:szCs w:val="20"/>
              </w:rPr>
              <w:t>（9）9、开关与插座的安装</w:t>
            </w:r>
            <w:r>
              <w:rPr>
                <w:rFonts w:ascii="宋体" w:hAnsi="宋体" w:cs="Times New Roman"/>
                <w:sz w:val="20"/>
                <w:szCs w:val="20"/>
              </w:rPr>
              <w:br w:type="textWrapping"/>
            </w:r>
            <w:r>
              <w:rPr>
                <w:rFonts w:ascii="宋体" w:hAnsi="宋体" w:cs="Times New Roman"/>
                <w:sz w:val="20"/>
                <w:szCs w:val="20"/>
              </w:rPr>
              <w:t>（10）10、分线盒的安装</w:t>
            </w:r>
            <w:r>
              <w:rPr>
                <w:rFonts w:ascii="宋体" w:hAnsi="宋体" w:cs="Times New Roman"/>
                <w:sz w:val="20"/>
                <w:szCs w:val="20"/>
              </w:rPr>
              <w:br w:type="textWrapping"/>
            </w:r>
            <w:r>
              <w:rPr>
                <w:rFonts w:ascii="宋体" w:hAnsi="宋体" w:cs="Times New Roman"/>
                <w:sz w:val="20"/>
                <w:szCs w:val="20"/>
              </w:rPr>
              <w:t>（11）11、线路分配设计</w:t>
            </w:r>
            <w:r>
              <w:rPr>
                <w:rFonts w:ascii="宋体" w:hAnsi="宋体" w:cs="Times New Roman"/>
                <w:sz w:val="20"/>
                <w:szCs w:val="20"/>
              </w:rPr>
              <w:br w:type="textWrapping"/>
            </w:r>
            <w:r>
              <w:rPr>
                <w:rFonts w:ascii="宋体" w:hAnsi="宋体" w:cs="Times New Roman"/>
                <w:sz w:val="20"/>
                <w:szCs w:val="20"/>
              </w:rPr>
              <w:t>（12）12、配电线路的接线实训</w:t>
            </w:r>
            <w:r>
              <w:rPr>
                <w:rFonts w:ascii="宋体" w:hAnsi="宋体" w:cs="Times New Roman"/>
                <w:sz w:val="20"/>
                <w:szCs w:val="20"/>
              </w:rPr>
              <w:br w:type="textWrapping"/>
            </w:r>
            <w:r>
              <w:rPr>
                <w:rFonts w:ascii="宋体" w:hAnsi="宋体" w:cs="Times New Roman"/>
                <w:sz w:val="20"/>
                <w:szCs w:val="20"/>
              </w:rPr>
              <w:t>（13）13、电气控制电路安装实训</w:t>
            </w:r>
          </w:p>
        </w:tc>
      </w:tr>
      <w:tr w14:paraId="316D0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6" w:hRule="atLeast"/>
          <w:jc w:val="center"/>
        </w:trPr>
        <w:tc>
          <w:tcPr>
            <w:tcW w:w="1709" w:type="dxa"/>
            <w:tcBorders>
              <w:top w:val="single" w:color="auto" w:sz="4" w:space="0"/>
              <w:left w:val="single" w:color="auto" w:sz="4" w:space="0"/>
              <w:bottom w:val="single" w:color="auto" w:sz="4" w:space="0"/>
              <w:right w:val="single" w:color="auto" w:sz="4" w:space="0"/>
            </w:tcBorders>
            <w:noWrap w:val="0"/>
            <w:vAlign w:val="center"/>
          </w:tcPr>
          <w:p w14:paraId="2BA124D7">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ascii="宋体" w:hAnsi="宋体" w:cs="Times New Roman"/>
                <w:sz w:val="20"/>
                <w:szCs w:val="20"/>
              </w:rPr>
            </w:pPr>
            <w:r>
              <w:rPr>
                <w:rFonts w:hint="eastAsia" w:ascii="宋体" w:hAnsi="宋体" w:cs="Times New Roman"/>
                <w:sz w:val="20"/>
                <w:szCs w:val="20"/>
              </w:rPr>
              <w:t>支撑的培养规格</w:t>
            </w:r>
          </w:p>
        </w:tc>
        <w:tc>
          <w:tcPr>
            <w:tcW w:w="6350" w:type="dxa"/>
            <w:gridSpan w:val="4"/>
            <w:tcBorders>
              <w:top w:val="inset" w:color="auto" w:sz="6" w:space="0"/>
              <w:left w:val="inset" w:color="auto" w:sz="6" w:space="0"/>
              <w:bottom w:val="inset" w:color="auto" w:sz="6" w:space="0"/>
              <w:right w:val="inset" w:color="auto" w:sz="6" w:space="0"/>
            </w:tcBorders>
            <w:noWrap w:val="0"/>
            <w:vAlign w:val="center"/>
          </w:tcPr>
          <w:p w14:paraId="59F232F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（A6）能够热爱劳动、爱岗敬业，具备竞争意识，具备职业生涯规划的意识；</w:t>
            </w:r>
            <w:r>
              <w:rPr>
                <w:rFonts w:ascii="宋体" w:hAnsi="宋体" w:cs="Times New Roman"/>
                <w:sz w:val="20"/>
                <w:szCs w:val="20"/>
              </w:rPr>
              <w:br w:type="textWrapping"/>
            </w:r>
            <w:r>
              <w:rPr>
                <w:rFonts w:ascii="宋体" w:hAnsi="宋体" w:cs="Times New Roman"/>
                <w:sz w:val="20"/>
                <w:szCs w:val="20"/>
              </w:rPr>
              <w:t>（A7）能够谨慎细致，思路开阔、敏捷，能够处理突发问题，具备标准化作业流程执行力和逻辑推理能力，具备精益求精的工匠精神；</w:t>
            </w:r>
            <w:r>
              <w:rPr>
                <w:rFonts w:ascii="宋体" w:hAnsi="宋体" w:cs="Times New Roman"/>
                <w:sz w:val="20"/>
                <w:szCs w:val="20"/>
              </w:rPr>
              <w:br w:type="textWrapping"/>
            </w:r>
            <w:r>
              <w:rPr>
                <w:rFonts w:ascii="宋体" w:hAnsi="宋体" w:cs="Times New Roman"/>
                <w:sz w:val="20"/>
                <w:szCs w:val="20"/>
              </w:rPr>
              <w:t>（B4）掌握电工基础、电子技术、电机技术、工程制图、电业安全、金工实训、热工测量仪表、传感器与检测技术等专业相关基础知识，掌握电路分析和电工操作的基本方法；</w:t>
            </w:r>
            <w:r>
              <w:rPr>
                <w:rFonts w:ascii="宋体" w:hAnsi="宋体" w:cs="Times New Roman"/>
                <w:sz w:val="20"/>
                <w:szCs w:val="20"/>
              </w:rPr>
              <w:br w:type="textWrapping"/>
            </w:r>
            <w:r>
              <w:rPr>
                <w:rFonts w:ascii="宋体" w:hAnsi="宋体" w:cs="Times New Roman"/>
                <w:sz w:val="20"/>
                <w:szCs w:val="20"/>
              </w:rPr>
              <w:t>（B6）掌握各种电动机及工厂常用低压电器的结构、工作原理及运行特性，掌握高压配电柜、电力变压器和机床电气系统的运行与维护相关知识；</w:t>
            </w:r>
            <w:r>
              <w:rPr>
                <w:rFonts w:ascii="宋体" w:hAnsi="宋体" w:cs="Times New Roman"/>
                <w:sz w:val="20"/>
                <w:szCs w:val="20"/>
              </w:rPr>
              <w:br w:type="textWrapping"/>
            </w:r>
            <w:r>
              <w:rPr>
                <w:rFonts w:ascii="宋体" w:hAnsi="宋体" w:cs="Times New Roman"/>
                <w:sz w:val="20"/>
                <w:szCs w:val="20"/>
              </w:rPr>
              <w:t>（B9）掌握企业供电系统的组成、供配电系统的基本工作原理及分析、供配电与照明的基本理论知识，掌握电能计量、输配电线路运检等方面的知识；</w:t>
            </w:r>
            <w:r>
              <w:rPr>
                <w:rFonts w:ascii="宋体" w:hAnsi="宋体" w:cs="Times New Roman"/>
                <w:sz w:val="20"/>
                <w:szCs w:val="20"/>
              </w:rPr>
              <w:br w:type="textWrapping"/>
            </w:r>
            <w:r>
              <w:rPr>
                <w:rFonts w:ascii="宋体" w:hAnsi="宋体" w:cs="Times New Roman"/>
                <w:sz w:val="20"/>
                <w:szCs w:val="20"/>
              </w:rPr>
              <w:t>（C4）具有操作常用高低压电器、使用常见电工及电子仪器仪表的能力；</w:t>
            </w:r>
            <w:r>
              <w:rPr>
                <w:rFonts w:ascii="宋体" w:hAnsi="宋体" w:cs="Times New Roman"/>
                <w:sz w:val="20"/>
                <w:szCs w:val="20"/>
              </w:rPr>
              <w:br w:type="textWrapping"/>
            </w:r>
            <w:r>
              <w:rPr>
                <w:rFonts w:ascii="宋体" w:hAnsi="宋体" w:cs="Times New Roman"/>
                <w:sz w:val="20"/>
                <w:szCs w:val="20"/>
              </w:rPr>
              <w:t>（C8）能够进行简单的计量仪表、线路的设计、安装及维护；</w:t>
            </w:r>
          </w:p>
        </w:tc>
      </w:tr>
      <w:tr w14:paraId="475F5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5" w:hRule="atLeast"/>
          <w:jc w:val="center"/>
        </w:trPr>
        <w:tc>
          <w:tcPr>
            <w:tcW w:w="1709" w:type="dxa"/>
            <w:tcBorders>
              <w:top w:val="single" w:color="auto" w:sz="4" w:space="0"/>
              <w:left w:val="single" w:color="auto" w:sz="4" w:space="0"/>
              <w:bottom w:val="single" w:color="auto" w:sz="4" w:space="0"/>
              <w:right w:val="single" w:color="auto" w:sz="4" w:space="0"/>
            </w:tcBorders>
            <w:noWrap w:val="0"/>
            <w:vAlign w:val="center"/>
          </w:tcPr>
          <w:p w14:paraId="1A8477F4">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ascii="宋体" w:hAnsi="宋体" w:cs="Times New Roman"/>
                <w:sz w:val="20"/>
                <w:szCs w:val="20"/>
              </w:rPr>
            </w:pPr>
            <w:r>
              <w:rPr>
                <w:rFonts w:hint="eastAsia" w:ascii="宋体" w:hAnsi="宋体" w:cs="Times New Roman"/>
                <w:sz w:val="20"/>
                <w:szCs w:val="20"/>
              </w:rPr>
              <w:t>支撑的岗位能力</w:t>
            </w:r>
          </w:p>
        </w:tc>
        <w:tc>
          <w:tcPr>
            <w:tcW w:w="6350" w:type="dxa"/>
            <w:gridSpan w:val="4"/>
            <w:tcBorders>
              <w:top w:val="inset" w:color="auto" w:sz="6" w:space="0"/>
              <w:left w:val="inset" w:color="auto" w:sz="6" w:space="0"/>
              <w:bottom w:val="inset" w:color="auto" w:sz="6" w:space="0"/>
              <w:right w:val="inset" w:color="auto" w:sz="6" w:space="0"/>
            </w:tcBorders>
            <w:noWrap w:val="0"/>
            <w:vAlign w:val="center"/>
          </w:tcPr>
          <w:p w14:paraId="07C451E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 xml:space="preserve">（1）具备能够从事电工工作的基本技能，能完成高低压电气设备的安装、运行、维护与调试工作，具有一定的编程能力。 </w:t>
            </w:r>
            <w:r>
              <w:rPr>
                <w:rFonts w:ascii="宋体" w:hAnsi="宋体" w:cs="Times New Roman"/>
                <w:sz w:val="20"/>
                <w:szCs w:val="20"/>
              </w:rPr>
              <w:br w:type="textWrapping"/>
            </w:r>
            <w:r>
              <w:rPr>
                <w:rFonts w:ascii="宋体" w:hAnsi="宋体" w:cs="Times New Roman"/>
                <w:sz w:val="20"/>
                <w:szCs w:val="20"/>
              </w:rPr>
              <w:t xml:space="preserve">（2）掌握电工、电子、可编程序控制器的基本知识。 </w:t>
            </w:r>
            <w:r>
              <w:rPr>
                <w:rFonts w:ascii="宋体" w:hAnsi="宋体" w:cs="Times New Roman"/>
                <w:sz w:val="20"/>
                <w:szCs w:val="20"/>
              </w:rPr>
              <w:br w:type="textWrapping"/>
            </w:r>
            <w:r>
              <w:rPr>
                <w:rFonts w:ascii="宋体" w:hAnsi="宋体" w:cs="Times New Roman"/>
                <w:sz w:val="20"/>
                <w:szCs w:val="20"/>
              </w:rPr>
              <w:t xml:space="preserve">（3）具有电气设备的安装、检修、维护、调试的技能。 </w:t>
            </w:r>
          </w:p>
        </w:tc>
      </w:tr>
      <w:tr w14:paraId="44863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709" w:type="dxa"/>
            <w:tcBorders>
              <w:top w:val="inset" w:color="auto" w:sz="6" w:space="0"/>
              <w:left w:val="inset" w:color="auto" w:sz="6" w:space="0"/>
              <w:bottom w:val="inset" w:color="auto" w:sz="6" w:space="0"/>
              <w:right w:val="inset" w:color="auto" w:sz="6" w:space="0"/>
            </w:tcBorders>
            <w:noWrap w:val="0"/>
            <w:vAlign w:val="center"/>
          </w:tcPr>
          <w:p w14:paraId="40EBB304">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ascii="宋体" w:hAnsi="宋体" w:cs="Times New Roman"/>
                <w:sz w:val="20"/>
                <w:szCs w:val="20"/>
              </w:rPr>
            </w:pPr>
            <w:r>
              <w:rPr>
                <w:rFonts w:hint="eastAsia" w:ascii="宋体" w:hAnsi="宋体" w:cs="Times New Roman"/>
                <w:sz w:val="20"/>
                <w:szCs w:val="20"/>
              </w:rPr>
              <w:t>设备名称</w:t>
            </w:r>
          </w:p>
        </w:tc>
        <w:tc>
          <w:tcPr>
            <w:tcW w:w="1477" w:type="dxa"/>
            <w:tcBorders>
              <w:top w:val="inset" w:color="auto" w:sz="6" w:space="0"/>
              <w:left w:val="single" w:color="auto" w:sz="0" w:space="0"/>
              <w:bottom w:val="inset" w:color="auto" w:sz="6" w:space="0"/>
              <w:right w:val="inset" w:color="auto" w:sz="6" w:space="0"/>
            </w:tcBorders>
            <w:noWrap w:val="0"/>
            <w:vAlign w:val="center"/>
          </w:tcPr>
          <w:p w14:paraId="7C3D4B4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设备规格</w:t>
            </w:r>
            <w:r>
              <w:rPr>
                <w:rFonts w:ascii="宋体" w:hAnsi="宋体" w:cs="Times New Roman"/>
                <w:sz w:val="20"/>
                <w:szCs w:val="20"/>
              </w:rPr>
              <w:t xml:space="preserve">   </w:t>
            </w:r>
          </w:p>
        </w:tc>
        <w:tc>
          <w:tcPr>
            <w:tcW w:w="1717" w:type="dxa"/>
            <w:tcBorders>
              <w:top w:val="single" w:color="auto" w:sz="4" w:space="0"/>
              <w:left w:val="single" w:color="auto" w:sz="0" w:space="0"/>
              <w:bottom w:val="single" w:color="auto" w:sz="4" w:space="0"/>
              <w:right w:val="single" w:color="auto" w:sz="4" w:space="0"/>
            </w:tcBorders>
            <w:noWrap w:val="0"/>
            <w:vAlign w:val="center"/>
          </w:tcPr>
          <w:p w14:paraId="54ACE8B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设备数量</w:t>
            </w:r>
            <w:r>
              <w:rPr>
                <w:rFonts w:ascii="宋体" w:hAnsi="宋体" w:cs="Times New Roman"/>
                <w:sz w:val="20"/>
                <w:szCs w:val="20"/>
              </w:rPr>
              <w:t xml:space="preserve"> </w:t>
            </w:r>
          </w:p>
        </w:tc>
        <w:tc>
          <w:tcPr>
            <w:tcW w:w="1717" w:type="dxa"/>
            <w:tcBorders>
              <w:top w:val="single" w:color="auto" w:sz="4" w:space="0"/>
              <w:left w:val="single" w:color="auto" w:sz="0" w:space="0"/>
              <w:bottom w:val="single" w:color="auto" w:sz="4" w:space="0"/>
              <w:right w:val="single" w:color="auto" w:sz="4" w:space="0"/>
            </w:tcBorders>
            <w:noWrap w:val="0"/>
            <w:vAlign w:val="center"/>
          </w:tcPr>
          <w:p w14:paraId="1CEB875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单位</w:t>
            </w:r>
            <w:r>
              <w:rPr>
                <w:rFonts w:ascii="宋体" w:hAnsi="宋体" w:cs="Times New Roman"/>
                <w:sz w:val="20"/>
                <w:szCs w:val="20"/>
              </w:rPr>
              <w:t xml:space="preserve"> </w:t>
            </w:r>
          </w:p>
        </w:tc>
        <w:tc>
          <w:tcPr>
            <w:tcW w:w="1439" w:type="dxa"/>
            <w:tcBorders>
              <w:top w:val="inset" w:color="auto" w:sz="6" w:space="0"/>
              <w:left w:val="inset" w:color="auto" w:sz="6" w:space="0"/>
              <w:bottom w:val="inset" w:color="auto" w:sz="6" w:space="0"/>
              <w:right w:val="inset" w:color="auto" w:sz="6" w:space="0"/>
            </w:tcBorders>
            <w:noWrap w:val="0"/>
            <w:vAlign w:val="center"/>
          </w:tcPr>
          <w:p w14:paraId="261B209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备注</w:t>
            </w:r>
            <w:r>
              <w:rPr>
                <w:rFonts w:ascii="宋体" w:hAnsi="宋体" w:cs="Times New Roman"/>
                <w:sz w:val="20"/>
                <w:szCs w:val="20"/>
              </w:rPr>
              <w:t xml:space="preserve"> </w:t>
            </w:r>
          </w:p>
        </w:tc>
      </w:tr>
      <w:tr w14:paraId="47EB5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709" w:type="dxa"/>
            <w:tcBorders>
              <w:top w:val="inset" w:color="auto" w:sz="6" w:space="0"/>
              <w:left w:val="inset" w:color="auto" w:sz="6" w:space="0"/>
              <w:bottom w:val="inset" w:color="auto" w:sz="6" w:space="0"/>
              <w:right w:val="inset" w:color="auto" w:sz="6" w:space="0"/>
            </w:tcBorders>
            <w:noWrap w:val="0"/>
            <w:vAlign w:val="center"/>
          </w:tcPr>
          <w:p w14:paraId="44AFF16A">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ascii="宋体" w:hAnsi="宋体" w:cs="Times New Roman"/>
                <w:sz w:val="20"/>
                <w:szCs w:val="20"/>
              </w:rPr>
              <w:t>亚龙电气安装与维修实训装置</w:t>
            </w:r>
          </w:p>
        </w:tc>
        <w:tc>
          <w:tcPr>
            <w:tcW w:w="1477" w:type="dxa"/>
            <w:tcBorders>
              <w:top w:val="inset" w:color="auto" w:sz="6" w:space="0"/>
              <w:left w:val="single" w:color="auto" w:sz="0" w:space="0"/>
              <w:bottom w:val="inset" w:color="auto" w:sz="6" w:space="0"/>
              <w:right w:val="inset" w:color="auto" w:sz="6" w:space="0"/>
            </w:tcBorders>
            <w:noWrap w:val="0"/>
            <w:vAlign w:val="center"/>
          </w:tcPr>
          <w:p w14:paraId="26759D4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 xml:space="preserve">YL-156A 型      </w:t>
            </w:r>
          </w:p>
        </w:tc>
        <w:tc>
          <w:tcPr>
            <w:tcW w:w="1717" w:type="dxa"/>
            <w:tcBorders>
              <w:top w:val="inset" w:color="auto" w:sz="6" w:space="0"/>
              <w:left w:val="single" w:color="auto" w:sz="0" w:space="0"/>
              <w:bottom w:val="inset" w:color="auto" w:sz="6" w:space="0"/>
              <w:right w:val="inset" w:color="auto" w:sz="6" w:space="0"/>
            </w:tcBorders>
            <w:noWrap w:val="0"/>
            <w:vAlign w:val="center"/>
          </w:tcPr>
          <w:p w14:paraId="3F1B54A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 xml:space="preserve">2 </w:t>
            </w:r>
          </w:p>
        </w:tc>
        <w:tc>
          <w:tcPr>
            <w:tcW w:w="1717" w:type="dxa"/>
            <w:tcBorders>
              <w:top w:val="inset" w:color="auto" w:sz="6" w:space="0"/>
              <w:left w:val="single" w:color="auto" w:sz="0" w:space="0"/>
              <w:bottom w:val="inset" w:color="auto" w:sz="6" w:space="0"/>
              <w:right w:val="inset" w:color="auto" w:sz="6" w:space="0"/>
            </w:tcBorders>
            <w:noWrap w:val="0"/>
            <w:vAlign w:val="center"/>
          </w:tcPr>
          <w:p w14:paraId="5E692C4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 xml:space="preserve">台 </w:t>
            </w:r>
          </w:p>
        </w:tc>
        <w:tc>
          <w:tcPr>
            <w:tcW w:w="1439" w:type="dxa"/>
            <w:tcBorders>
              <w:top w:val="inset" w:color="auto" w:sz="6" w:space="0"/>
              <w:left w:val="single" w:color="auto" w:sz="0" w:space="0"/>
              <w:bottom w:val="inset" w:color="auto" w:sz="6" w:space="0"/>
              <w:right w:val="inset" w:color="auto" w:sz="6" w:space="0"/>
            </w:tcBorders>
            <w:noWrap w:val="0"/>
            <w:vAlign w:val="center"/>
          </w:tcPr>
          <w:p w14:paraId="4F1C57B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 </w:t>
            </w:r>
            <w:r>
              <w:rPr>
                <w:rFonts w:hint="eastAsia" w:ascii="宋体" w:hAnsi="宋体" w:cs="Times New Roman"/>
                <w:sz w:val="20"/>
                <w:szCs w:val="20"/>
              </w:rPr>
              <w:t xml:space="preserve"> </w:t>
            </w:r>
          </w:p>
        </w:tc>
      </w:tr>
    </w:tbl>
    <w:p w14:paraId="23D64171">
      <w:pPr>
        <w:keepNext w:val="0"/>
        <w:keepLines w:val="0"/>
        <w:pageBreakBefore w:val="0"/>
        <w:widowControl w:val="0"/>
        <w:numPr>
          <w:ilvl w:val="0"/>
          <w:numId w:val="24"/>
        </w:numPr>
        <w:tabs>
          <w:tab w:val="left" w:pos="0"/>
        </w:tabs>
        <w:kinsoku/>
        <w:wordWrap/>
        <w:overflowPunct/>
        <w:topLinePunct w:val="0"/>
        <w:autoSpaceDE/>
        <w:autoSpaceDN/>
        <w:bidi w:val="0"/>
        <w:adjustRightInd/>
        <w:snapToGrid/>
        <w:spacing w:beforeAutospacing="0" w:afterAutospacing="0" w:line="440" w:lineRule="exact"/>
        <w:ind w:left="0" w:firstLine="482" w:firstLineChars="200"/>
        <w:textAlignment w:val="auto"/>
        <w:rPr>
          <w:rFonts w:hint="eastAsia" w:ascii="宋体" w:hAnsi="宋体"/>
          <w:sz w:val="24"/>
          <w:szCs w:val="24"/>
        </w:rPr>
      </w:pPr>
      <w:r>
        <w:rPr>
          <w:rFonts w:hint="eastAsia" w:ascii="宋体" w:hAnsi="宋体" w:cs="Times New Roman"/>
          <w:b/>
          <w:bCs/>
          <w:sz w:val="24"/>
          <w:szCs w:val="24"/>
        </w:rPr>
        <w:t xml:space="preserve">校外实训基地建设 </w:t>
      </w:r>
    </w:p>
    <w:tbl>
      <w:tblPr>
        <w:tblStyle w:val="9"/>
        <w:tblW w:w="79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2"/>
        <w:gridCol w:w="6705"/>
      </w:tblGrid>
      <w:tr w14:paraId="2A381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82" w:type="dxa"/>
            <w:tcBorders>
              <w:top w:val="single" w:color="auto" w:sz="4" w:space="0"/>
              <w:left w:val="single" w:color="auto" w:sz="4" w:space="0"/>
              <w:bottom w:val="single" w:color="auto" w:sz="4" w:space="0"/>
              <w:right w:val="single" w:color="auto" w:sz="4" w:space="0"/>
            </w:tcBorders>
            <w:shd w:val="clear" w:color="auto" w:fill="DCE6F2"/>
            <w:noWrap w:val="0"/>
            <w:vAlign w:val="center"/>
          </w:tcPr>
          <w:p w14:paraId="66D802ED">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实训室</w:t>
            </w:r>
          </w:p>
          <w:p w14:paraId="09D0927D">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基地名称</w:t>
            </w:r>
          </w:p>
        </w:tc>
        <w:tc>
          <w:tcPr>
            <w:tcW w:w="6705" w:type="dxa"/>
            <w:tcBorders>
              <w:top w:val="single" w:color="auto" w:sz="4" w:space="0"/>
              <w:left w:val="nil"/>
              <w:bottom w:val="single" w:color="auto" w:sz="4" w:space="0"/>
              <w:right w:val="single" w:color="auto" w:sz="4" w:space="0"/>
            </w:tcBorders>
            <w:shd w:val="clear" w:color="auto" w:fill="DCE6F2"/>
            <w:noWrap w:val="0"/>
            <w:vAlign w:val="center"/>
          </w:tcPr>
          <w:p w14:paraId="557B3377">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lang w:eastAsia="zh-CN"/>
              </w:rPr>
            </w:pPr>
            <w:r>
              <w:rPr>
                <w:rFonts w:hint="eastAsia" w:ascii="宋体" w:hAnsi="宋体" w:cs="Times New Roman"/>
                <w:sz w:val="20"/>
                <w:szCs w:val="20"/>
              </w:rPr>
              <w:t>校外实践基地_</w:t>
            </w:r>
            <w:r>
              <w:rPr>
                <w:rFonts w:hint="eastAsia" w:ascii="宋体" w:hAnsi="宋体" w:cs="Times New Roman"/>
                <w:sz w:val="20"/>
                <w:szCs w:val="20"/>
                <w:lang w:val="en-US" w:eastAsia="zh-CN"/>
              </w:rPr>
              <w:t>某热电厂</w:t>
            </w:r>
          </w:p>
        </w:tc>
      </w:tr>
      <w:tr w14:paraId="3886E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82" w:type="dxa"/>
            <w:tcBorders>
              <w:top w:val="single" w:color="auto" w:sz="4" w:space="0"/>
              <w:left w:val="single" w:color="auto" w:sz="4" w:space="0"/>
              <w:bottom w:val="single" w:color="auto" w:sz="4" w:space="0"/>
              <w:right w:val="single" w:color="auto" w:sz="4" w:space="0"/>
            </w:tcBorders>
            <w:noWrap w:val="0"/>
            <w:vAlign w:val="center"/>
          </w:tcPr>
          <w:p w14:paraId="74BBA320">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合作企业</w:t>
            </w:r>
          </w:p>
        </w:tc>
        <w:tc>
          <w:tcPr>
            <w:tcW w:w="6705" w:type="dxa"/>
            <w:tcBorders>
              <w:top w:val="single" w:color="auto" w:sz="4" w:space="0"/>
              <w:left w:val="nil"/>
              <w:bottom w:val="single" w:color="auto" w:sz="4" w:space="0"/>
              <w:right w:val="single" w:color="auto" w:sz="4" w:space="0"/>
            </w:tcBorders>
            <w:noWrap w:val="0"/>
            <w:vAlign w:val="center"/>
          </w:tcPr>
          <w:p w14:paraId="7B30CA2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lang w:val="en-US" w:eastAsia="zh-CN"/>
              </w:rPr>
              <w:t>某</w:t>
            </w:r>
            <w:r>
              <w:rPr>
                <w:rFonts w:hint="eastAsia" w:ascii="宋体" w:hAnsi="宋体" w:cs="Times New Roman"/>
                <w:sz w:val="20"/>
                <w:szCs w:val="20"/>
              </w:rPr>
              <w:t>热电厂</w:t>
            </w:r>
          </w:p>
        </w:tc>
      </w:tr>
      <w:tr w14:paraId="3B86F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82" w:type="dxa"/>
            <w:tcBorders>
              <w:top w:val="single" w:color="auto" w:sz="4" w:space="0"/>
              <w:left w:val="single" w:color="auto" w:sz="4" w:space="0"/>
              <w:bottom w:val="single" w:color="auto" w:sz="4" w:space="0"/>
              <w:right w:val="single" w:color="auto" w:sz="4" w:space="0"/>
            </w:tcBorders>
            <w:noWrap w:val="0"/>
            <w:vAlign w:val="center"/>
          </w:tcPr>
          <w:p w14:paraId="3BC25FA0">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合作类型</w:t>
            </w:r>
          </w:p>
        </w:tc>
        <w:tc>
          <w:tcPr>
            <w:tcW w:w="6705" w:type="dxa"/>
            <w:tcBorders>
              <w:top w:val="single" w:color="auto" w:sz="4" w:space="0"/>
              <w:left w:val="nil"/>
              <w:bottom w:val="single" w:color="auto" w:sz="4" w:space="0"/>
              <w:right w:val="single" w:color="auto" w:sz="4" w:space="0"/>
            </w:tcBorders>
            <w:noWrap w:val="0"/>
            <w:vAlign w:val="center"/>
          </w:tcPr>
          <w:p w14:paraId="76B1328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一般合作</w:t>
            </w:r>
            <w:r>
              <w:rPr>
                <w:rFonts w:ascii="宋体" w:hAnsi="宋体" w:cs="Times New Roman"/>
                <w:sz w:val="20"/>
                <w:szCs w:val="20"/>
              </w:rPr>
              <w:t xml:space="preserve"> </w:t>
            </w:r>
          </w:p>
        </w:tc>
      </w:tr>
      <w:tr w14:paraId="68DE8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82" w:type="dxa"/>
            <w:tcBorders>
              <w:top w:val="single" w:color="auto" w:sz="4" w:space="0"/>
              <w:left w:val="single" w:color="auto" w:sz="4" w:space="0"/>
              <w:bottom w:val="single" w:color="auto" w:sz="4" w:space="0"/>
              <w:right w:val="single" w:color="auto" w:sz="4" w:space="0"/>
            </w:tcBorders>
            <w:noWrap w:val="0"/>
            <w:vAlign w:val="center"/>
          </w:tcPr>
          <w:p w14:paraId="10CC2644">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用途</w:t>
            </w:r>
          </w:p>
        </w:tc>
        <w:tc>
          <w:tcPr>
            <w:tcW w:w="6705" w:type="dxa"/>
            <w:tcBorders>
              <w:top w:val="single" w:color="auto" w:sz="4" w:space="0"/>
              <w:left w:val="nil"/>
              <w:bottom w:val="single" w:color="auto" w:sz="4" w:space="0"/>
              <w:right w:val="single" w:color="auto" w:sz="4" w:space="0"/>
            </w:tcBorders>
            <w:noWrap w:val="0"/>
            <w:vAlign w:val="center"/>
          </w:tcPr>
          <w:p w14:paraId="4F8C8C8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认知实习</w:t>
            </w:r>
            <w:r>
              <w:rPr>
                <w:rFonts w:ascii="宋体" w:hAnsi="宋体" w:cs="Times New Roman"/>
                <w:sz w:val="20"/>
                <w:szCs w:val="20"/>
              </w:rPr>
              <w:t xml:space="preserve"> </w:t>
            </w:r>
          </w:p>
        </w:tc>
      </w:tr>
      <w:tr w14:paraId="11EFA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282" w:type="dxa"/>
            <w:tcBorders>
              <w:top w:val="single" w:color="auto" w:sz="4" w:space="0"/>
              <w:left w:val="single" w:color="auto" w:sz="4" w:space="0"/>
              <w:bottom w:val="single" w:color="auto" w:sz="4" w:space="0"/>
              <w:right w:val="single" w:color="auto" w:sz="4" w:space="0"/>
            </w:tcBorders>
            <w:noWrap w:val="0"/>
            <w:vAlign w:val="center"/>
          </w:tcPr>
          <w:p w14:paraId="51A7E88A">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岗位能力</w:t>
            </w:r>
          </w:p>
        </w:tc>
        <w:tc>
          <w:tcPr>
            <w:tcW w:w="6705" w:type="dxa"/>
            <w:tcBorders>
              <w:top w:val="single" w:color="auto" w:sz="4" w:space="0"/>
              <w:left w:val="nil"/>
              <w:bottom w:val="single" w:color="auto" w:sz="4" w:space="0"/>
              <w:right w:val="single" w:color="auto" w:sz="4" w:space="0"/>
            </w:tcBorders>
            <w:noWrap w:val="0"/>
            <w:vAlign w:val="center"/>
          </w:tcPr>
          <w:p w14:paraId="75C380E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1） 能对火力发电机组设备及系统进行巡视、检查、事故处理，能判断一般的设备异常并采取相应措施；</w:t>
            </w:r>
            <w:r>
              <w:rPr>
                <w:rFonts w:ascii="宋体" w:hAnsi="宋体" w:cs="Times New Roman"/>
                <w:sz w:val="20"/>
                <w:szCs w:val="20"/>
              </w:rPr>
              <w:br w:type="textWrapping"/>
            </w:r>
            <w:r>
              <w:rPr>
                <w:rFonts w:ascii="宋体" w:hAnsi="宋体" w:cs="Times New Roman"/>
                <w:sz w:val="20"/>
                <w:szCs w:val="20"/>
              </w:rPr>
              <w:t>2） 能按工作票、操作票的要求完成各项安全措施；</w:t>
            </w:r>
            <w:r>
              <w:rPr>
                <w:rFonts w:ascii="宋体" w:hAnsi="宋体" w:cs="Times New Roman"/>
                <w:sz w:val="20"/>
                <w:szCs w:val="20"/>
              </w:rPr>
              <w:br w:type="textWrapping"/>
            </w:r>
            <w:r>
              <w:rPr>
                <w:rFonts w:ascii="宋体" w:hAnsi="宋体" w:cs="Times New Roman"/>
                <w:sz w:val="20"/>
                <w:szCs w:val="20"/>
              </w:rPr>
              <w:t>3） 能对自己的值班情况进行正确、规范的记录。</w:t>
            </w:r>
            <w:r>
              <w:rPr>
                <w:rFonts w:ascii="宋体" w:hAnsi="宋体" w:cs="Times New Roman"/>
                <w:sz w:val="20"/>
                <w:szCs w:val="20"/>
              </w:rPr>
              <w:br w:type="textWrapping"/>
            </w:r>
            <w:r>
              <w:rPr>
                <w:rFonts w:ascii="宋体" w:hAnsi="宋体" w:cs="Times New Roman"/>
                <w:sz w:val="20"/>
                <w:szCs w:val="20"/>
              </w:rPr>
              <w:t>4） 具备变电设备及电气设备性能测试、继电保护维护监视、自动化技术监控的能力。</w:t>
            </w:r>
            <w:r>
              <w:rPr>
                <w:rFonts w:ascii="宋体" w:hAnsi="宋体" w:cs="Times New Roman"/>
                <w:sz w:val="20"/>
                <w:szCs w:val="20"/>
              </w:rPr>
              <w:br w:type="textWrapping"/>
            </w:r>
            <w:r>
              <w:rPr>
                <w:rFonts w:ascii="宋体" w:hAnsi="宋体" w:cs="Times New Roman"/>
                <w:sz w:val="20"/>
                <w:szCs w:val="20"/>
              </w:rPr>
              <w:t>5） 能对运行中的变电设备进行带电测试、清扫、检修等</w:t>
            </w:r>
            <w:r>
              <w:rPr>
                <w:rFonts w:ascii="宋体" w:hAnsi="宋体" w:cs="Times New Roman"/>
                <w:sz w:val="20"/>
                <w:szCs w:val="20"/>
              </w:rPr>
              <w:br w:type="textWrapping"/>
            </w:r>
            <w:r>
              <w:rPr>
                <w:rFonts w:ascii="宋体" w:hAnsi="宋体" w:cs="Times New Roman"/>
                <w:sz w:val="20"/>
                <w:szCs w:val="20"/>
              </w:rPr>
              <w:t>6） 具备操作票填写的能力；</w:t>
            </w:r>
            <w:r>
              <w:rPr>
                <w:rFonts w:ascii="宋体" w:hAnsi="宋体" w:cs="Times New Roman"/>
                <w:sz w:val="20"/>
                <w:szCs w:val="20"/>
              </w:rPr>
              <w:br w:type="textWrapping"/>
            </w:r>
            <w:r>
              <w:rPr>
                <w:rFonts w:ascii="宋体" w:hAnsi="宋体" w:cs="Times New Roman"/>
                <w:sz w:val="20"/>
                <w:szCs w:val="20"/>
              </w:rPr>
              <w:t>7） 具备倒闸操作的技能；</w:t>
            </w:r>
            <w:r>
              <w:rPr>
                <w:rFonts w:ascii="宋体" w:hAnsi="宋体" w:cs="Times New Roman"/>
                <w:sz w:val="20"/>
                <w:szCs w:val="20"/>
              </w:rPr>
              <w:br w:type="textWrapping"/>
            </w:r>
            <w:r>
              <w:rPr>
                <w:rFonts w:ascii="宋体" w:hAnsi="宋体" w:cs="Times New Roman"/>
                <w:sz w:val="20"/>
                <w:szCs w:val="20"/>
              </w:rPr>
              <w:t>8） 具有电气设备的安装、检修、维护、调试的技能。</w:t>
            </w:r>
            <w:r>
              <w:rPr>
                <w:rFonts w:ascii="宋体" w:hAnsi="宋体" w:cs="Times New Roman"/>
                <w:sz w:val="20"/>
                <w:szCs w:val="20"/>
              </w:rPr>
              <w:br w:type="textWrapping"/>
            </w:r>
            <w:r>
              <w:rPr>
                <w:rFonts w:ascii="宋体" w:hAnsi="宋体" w:cs="Times New Roman"/>
                <w:sz w:val="20"/>
                <w:szCs w:val="20"/>
              </w:rPr>
              <w:t>9） 掌握发电厂及变电站电气设备的基本理论知识。</w:t>
            </w:r>
            <w:r>
              <w:rPr>
                <w:rFonts w:ascii="宋体" w:hAnsi="宋体" w:cs="Times New Roman"/>
                <w:sz w:val="20"/>
                <w:szCs w:val="20"/>
              </w:rPr>
              <w:br w:type="textWrapping"/>
            </w:r>
            <w:r>
              <w:rPr>
                <w:rFonts w:ascii="宋体" w:hAnsi="宋体" w:cs="Times New Roman"/>
                <w:sz w:val="20"/>
                <w:szCs w:val="20"/>
              </w:rPr>
              <w:t>10） 掌握继电保护与自动化系统基础理论知识。</w:t>
            </w:r>
            <w:r>
              <w:rPr>
                <w:rFonts w:ascii="宋体" w:hAnsi="宋体" w:cs="Times New Roman"/>
                <w:sz w:val="20"/>
                <w:szCs w:val="20"/>
              </w:rPr>
              <w:br w:type="textWrapping"/>
            </w:r>
            <w:r>
              <w:rPr>
                <w:rFonts w:ascii="宋体" w:hAnsi="宋体" w:cs="Times New Roman"/>
                <w:sz w:val="20"/>
                <w:szCs w:val="20"/>
              </w:rPr>
              <w:t>11） 对继电保护与自动化系统的基本原理、基本概念有着较为清晰的理解。</w:t>
            </w:r>
            <w:r>
              <w:rPr>
                <w:rFonts w:ascii="宋体" w:hAnsi="宋体" w:cs="Times New Roman"/>
                <w:sz w:val="20"/>
                <w:szCs w:val="20"/>
              </w:rPr>
              <w:br w:type="textWrapping"/>
            </w:r>
            <w:r>
              <w:rPr>
                <w:rFonts w:ascii="宋体" w:hAnsi="宋体" w:cs="Times New Roman"/>
                <w:sz w:val="20"/>
                <w:szCs w:val="20"/>
              </w:rPr>
              <w:t>12） 熟悉电力系统二次设备及其回路。</w:t>
            </w:r>
            <w:r>
              <w:rPr>
                <w:rFonts w:ascii="宋体" w:hAnsi="宋体" w:cs="Times New Roman"/>
                <w:sz w:val="20"/>
                <w:szCs w:val="20"/>
              </w:rPr>
              <w:br w:type="textWrapping"/>
            </w:r>
            <w:r>
              <w:rPr>
                <w:rFonts w:ascii="宋体" w:hAnsi="宋体" w:cs="Times New Roman"/>
                <w:sz w:val="20"/>
                <w:szCs w:val="20"/>
              </w:rPr>
              <w:t>13） 能与相关专业人员进行有效沟通与交流</w:t>
            </w:r>
          </w:p>
        </w:tc>
      </w:tr>
      <w:tr w14:paraId="71E5C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3" w:hRule="atLeast"/>
          <w:jc w:val="center"/>
        </w:trPr>
        <w:tc>
          <w:tcPr>
            <w:tcW w:w="1282" w:type="dxa"/>
            <w:tcBorders>
              <w:top w:val="single" w:color="auto" w:sz="4" w:space="0"/>
              <w:left w:val="single" w:color="auto" w:sz="4" w:space="0"/>
              <w:bottom w:val="single" w:color="auto" w:sz="4" w:space="0"/>
              <w:right w:val="single" w:color="auto" w:sz="4" w:space="0"/>
            </w:tcBorders>
            <w:noWrap w:val="0"/>
            <w:vAlign w:val="center"/>
          </w:tcPr>
          <w:p w14:paraId="5E102AB6">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ascii="宋体" w:hAnsi="宋体" w:cs="Times New Roman"/>
                <w:sz w:val="20"/>
                <w:szCs w:val="20"/>
              </w:rPr>
            </w:pPr>
            <w:r>
              <w:rPr>
                <w:rFonts w:hint="eastAsia" w:ascii="宋体" w:hAnsi="宋体" w:cs="Times New Roman"/>
                <w:sz w:val="20"/>
                <w:szCs w:val="20"/>
              </w:rPr>
              <w:t>培养规格</w:t>
            </w:r>
          </w:p>
        </w:tc>
        <w:tc>
          <w:tcPr>
            <w:tcW w:w="6705" w:type="dxa"/>
            <w:tcBorders>
              <w:top w:val="single" w:color="auto" w:sz="4" w:space="0"/>
              <w:left w:val="nil"/>
              <w:bottom w:val="single" w:color="auto" w:sz="4" w:space="0"/>
              <w:right w:val="single" w:color="auto" w:sz="4" w:space="0"/>
            </w:tcBorders>
            <w:noWrap w:val="0"/>
            <w:vAlign w:val="center"/>
          </w:tcPr>
          <w:p w14:paraId="51FD169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 xml:space="preserve">A2）具备良好的职业道德和职业素质，能够崇尚宪法、遵守法律、遵规守纪，崇德向善、诚实守信、尊重生命； </w:t>
            </w:r>
            <w:r>
              <w:rPr>
                <w:rFonts w:ascii="宋体" w:hAnsi="宋体" w:cs="Times New Roman"/>
                <w:sz w:val="20"/>
                <w:szCs w:val="20"/>
              </w:rPr>
              <w:br w:type="textWrapping"/>
            </w:r>
            <w:r>
              <w:rPr>
                <w:rFonts w:ascii="宋体" w:hAnsi="宋体" w:cs="Times New Roman"/>
                <w:sz w:val="20"/>
                <w:szCs w:val="20"/>
              </w:rPr>
              <w:t xml:space="preserve">A6）能够热爱劳动、爱岗敬业，具备竞争意识，具备职业生涯规划的意识； </w:t>
            </w:r>
            <w:r>
              <w:rPr>
                <w:rFonts w:ascii="宋体" w:hAnsi="宋体" w:cs="Times New Roman"/>
                <w:sz w:val="20"/>
                <w:szCs w:val="20"/>
              </w:rPr>
              <w:br w:type="textWrapping"/>
            </w:r>
            <w:r>
              <w:rPr>
                <w:rFonts w:ascii="宋体" w:hAnsi="宋体" w:cs="Times New Roman"/>
                <w:sz w:val="20"/>
                <w:szCs w:val="20"/>
              </w:rPr>
              <w:t xml:space="preserve">A10）具备社会责任感和社会参与意识，有较强集体意识和团队合作精神。 </w:t>
            </w:r>
            <w:r>
              <w:rPr>
                <w:rFonts w:ascii="宋体" w:hAnsi="宋体" w:cs="Times New Roman"/>
                <w:sz w:val="20"/>
                <w:szCs w:val="20"/>
              </w:rPr>
              <w:br w:type="textWrapping"/>
            </w:r>
            <w:r>
              <w:rPr>
                <w:rFonts w:ascii="宋体" w:hAnsi="宋体" w:cs="Times New Roman"/>
                <w:sz w:val="20"/>
                <w:szCs w:val="20"/>
              </w:rPr>
              <w:t xml:space="preserve">B5）能够熟悉企业管理、质量管理、节能减排、安全环保、与本专业相关的法律法规、职业规范以及文明生产等方面的电力企业文化； </w:t>
            </w:r>
            <w:r>
              <w:rPr>
                <w:rFonts w:ascii="宋体" w:hAnsi="宋体" w:cs="Times New Roman"/>
                <w:sz w:val="20"/>
                <w:szCs w:val="20"/>
              </w:rPr>
              <w:br w:type="textWrapping"/>
            </w:r>
            <w:r>
              <w:rPr>
                <w:rFonts w:ascii="宋体" w:hAnsi="宋体" w:cs="Times New Roman"/>
                <w:sz w:val="20"/>
                <w:szCs w:val="20"/>
              </w:rPr>
              <w:t xml:space="preserve">B7）掌握电力系统运行的基本知识和故障分析的基本理论，掌握潮流计算、电气设备的选型等知识； </w:t>
            </w:r>
            <w:r>
              <w:rPr>
                <w:rFonts w:ascii="宋体" w:hAnsi="宋体" w:cs="Times New Roman"/>
                <w:sz w:val="20"/>
                <w:szCs w:val="20"/>
              </w:rPr>
              <w:br w:type="textWrapping"/>
            </w:r>
            <w:r>
              <w:rPr>
                <w:rFonts w:ascii="宋体" w:hAnsi="宋体" w:cs="Times New Roman"/>
                <w:sz w:val="20"/>
                <w:szCs w:val="20"/>
              </w:rPr>
              <w:t xml:space="preserve">B8）掌握整流装置运行、维护，变频器使用及变频调速系统的安装、运行、维护等控制系统理论知识，掌握常用电力电子器件及变流技术； </w:t>
            </w:r>
            <w:r>
              <w:rPr>
                <w:rFonts w:ascii="宋体" w:hAnsi="宋体" w:cs="Times New Roman"/>
                <w:sz w:val="20"/>
                <w:szCs w:val="20"/>
              </w:rPr>
              <w:br w:type="textWrapping"/>
            </w:r>
            <w:r>
              <w:rPr>
                <w:rFonts w:ascii="宋体" w:hAnsi="宋体" w:cs="Times New Roman"/>
                <w:sz w:val="20"/>
                <w:szCs w:val="20"/>
              </w:rPr>
              <w:t xml:space="preserve">B10）掌握电力系统运行的基本知识和故障分析相关知识、变配电所控制盘的监视与抄表，掌握变配所设备巡视与检查，倒闸操作，电气事故处理，电气安全操作技术等变电运行相关理论知识； </w:t>
            </w:r>
            <w:r>
              <w:rPr>
                <w:rFonts w:ascii="宋体" w:hAnsi="宋体" w:cs="Times New Roman"/>
                <w:sz w:val="20"/>
                <w:szCs w:val="20"/>
              </w:rPr>
              <w:br w:type="textWrapping"/>
            </w:r>
            <w:r>
              <w:rPr>
                <w:rFonts w:ascii="宋体" w:hAnsi="宋体" w:cs="Times New Roman"/>
                <w:sz w:val="20"/>
                <w:szCs w:val="20"/>
              </w:rPr>
              <w:t xml:space="preserve">B13）掌握继电保护装置的选择、整定校验与二次回路安装、调试及故障排除等继电保护相关理论知识，掌握电力系统自动化技术的基本理论及自动装置运行维护的相关知识； </w:t>
            </w:r>
            <w:r>
              <w:rPr>
                <w:rFonts w:ascii="宋体" w:hAnsi="宋体" w:cs="Times New Roman"/>
                <w:sz w:val="20"/>
                <w:szCs w:val="20"/>
              </w:rPr>
              <w:br w:type="textWrapping"/>
            </w:r>
            <w:r>
              <w:rPr>
                <w:rFonts w:ascii="宋体" w:hAnsi="宋体" w:cs="Times New Roman"/>
                <w:sz w:val="20"/>
                <w:szCs w:val="20"/>
              </w:rPr>
              <w:t xml:space="preserve">B14）掌握电气设备绝缘、防雷装置等高电压绝缘技术以及高压输变电技术等相关基本知识，掌握高压电气设备绝缘预防性试验、输电线路在线绝缘监测等高压试验相关理论知识，掌握电气绝缘介质特性以及过电压基础理论知识； </w:t>
            </w:r>
            <w:r>
              <w:rPr>
                <w:rFonts w:ascii="宋体" w:hAnsi="宋体" w:cs="Times New Roman"/>
                <w:sz w:val="20"/>
                <w:szCs w:val="20"/>
              </w:rPr>
              <w:br w:type="textWrapping"/>
            </w:r>
            <w:r>
              <w:rPr>
                <w:rFonts w:ascii="宋体" w:hAnsi="宋体" w:cs="Times New Roman"/>
                <w:sz w:val="20"/>
                <w:szCs w:val="20"/>
              </w:rPr>
              <w:t xml:space="preserve">B18）掌握电厂锅炉、汽轮机设备的结构、工作原理、运行维护和单元机组、发电厂热力系统的组成、工作过程等知识。 </w:t>
            </w:r>
            <w:r>
              <w:rPr>
                <w:rFonts w:ascii="宋体" w:hAnsi="宋体" w:cs="Times New Roman"/>
                <w:sz w:val="20"/>
                <w:szCs w:val="20"/>
              </w:rPr>
              <w:br w:type="textWrapping"/>
            </w:r>
            <w:r>
              <w:rPr>
                <w:rFonts w:ascii="宋体" w:hAnsi="宋体" w:cs="Times New Roman"/>
                <w:sz w:val="20"/>
                <w:szCs w:val="20"/>
              </w:rPr>
              <w:t xml:space="preserve">C6）具备变配电所运行、设备安装调试及维护的能力，具备发电厂及变电站设备巡视、倒闸操作、电气试验、继电保护运维、事故处理等能力以及计算机监控系统操作和维护的基本能力； </w:t>
            </w:r>
            <w:r>
              <w:rPr>
                <w:rFonts w:ascii="宋体" w:hAnsi="宋体" w:cs="Times New Roman"/>
                <w:sz w:val="20"/>
                <w:szCs w:val="20"/>
              </w:rPr>
              <w:br w:type="textWrapping"/>
            </w:r>
            <w:r>
              <w:rPr>
                <w:rFonts w:ascii="宋体" w:hAnsi="宋体" w:cs="Times New Roman"/>
                <w:sz w:val="20"/>
                <w:szCs w:val="20"/>
              </w:rPr>
              <w:t xml:space="preserve">C12）具备继电保护和自动装置的安装、调试与简单整定计算的能力； </w:t>
            </w:r>
          </w:p>
        </w:tc>
      </w:tr>
    </w:tbl>
    <w:p w14:paraId="3153A2A4">
      <w:pPr>
        <w:keepNext w:val="0"/>
        <w:keepLines w:val="0"/>
        <w:pageBreakBefore w:val="0"/>
        <w:kinsoku/>
        <w:wordWrap/>
        <w:overflowPunct/>
        <w:topLinePunct w:val="0"/>
        <w:autoSpaceDE/>
        <w:autoSpaceDN/>
        <w:bidi w:val="0"/>
        <w:adjustRightInd/>
        <w:snapToGrid/>
        <w:spacing w:beforeAutospacing="0" w:afterAutospacing="0" w:line="360" w:lineRule="auto"/>
        <w:ind w:left="0"/>
        <w:textAlignment w:val="auto"/>
        <w:rPr>
          <w:rFonts w:hint="eastAsia" w:ascii="宋体" w:hAnsi="宋体"/>
          <w:sz w:val="22"/>
          <w:szCs w:val="22"/>
        </w:rPr>
      </w:pPr>
      <w:r>
        <w:rPr>
          <w:rFonts w:hint="eastAsia" w:ascii="宋体" w:hAnsi="宋体"/>
          <w:sz w:val="22"/>
          <w:szCs w:val="22"/>
        </w:rPr>
        <w:t xml:space="preserve"> </w:t>
      </w:r>
    </w:p>
    <w:tbl>
      <w:tblPr>
        <w:tblStyle w:val="9"/>
        <w:tblW w:w="80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8"/>
        <w:gridCol w:w="6084"/>
      </w:tblGrid>
      <w:tr w14:paraId="307C4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1948" w:type="dxa"/>
            <w:tcBorders>
              <w:top w:val="single" w:color="auto" w:sz="4" w:space="0"/>
              <w:left w:val="single" w:color="auto" w:sz="4" w:space="0"/>
              <w:bottom w:val="single" w:color="auto" w:sz="4" w:space="0"/>
              <w:right w:val="single" w:color="auto" w:sz="4" w:space="0"/>
            </w:tcBorders>
            <w:shd w:val="clear" w:color="auto" w:fill="DCE6F2"/>
            <w:noWrap w:val="0"/>
            <w:vAlign w:val="center"/>
          </w:tcPr>
          <w:p w14:paraId="7232376C">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center"/>
              <w:textAlignment w:val="auto"/>
              <w:rPr>
                <w:rFonts w:hint="eastAsia" w:ascii="宋体" w:hAnsi="宋体" w:cs="Times New Roman"/>
                <w:sz w:val="20"/>
                <w:szCs w:val="20"/>
              </w:rPr>
            </w:pPr>
            <w:r>
              <w:rPr>
                <w:rFonts w:hint="eastAsia" w:ascii="宋体" w:hAnsi="宋体" w:cs="Times New Roman"/>
                <w:sz w:val="20"/>
                <w:szCs w:val="20"/>
              </w:rPr>
              <w:t>实训室基地名称</w:t>
            </w:r>
          </w:p>
        </w:tc>
        <w:tc>
          <w:tcPr>
            <w:tcW w:w="6084" w:type="dxa"/>
            <w:tcBorders>
              <w:top w:val="single" w:color="auto" w:sz="4" w:space="0"/>
              <w:left w:val="nil"/>
              <w:bottom w:val="single" w:color="auto" w:sz="4" w:space="0"/>
              <w:right w:val="single" w:color="auto" w:sz="4" w:space="0"/>
            </w:tcBorders>
            <w:shd w:val="clear" w:color="auto" w:fill="DCE6F2"/>
            <w:noWrap w:val="0"/>
            <w:vAlign w:val="center"/>
          </w:tcPr>
          <w:p w14:paraId="28D7CC9E">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center"/>
              <w:textAlignment w:val="auto"/>
              <w:rPr>
                <w:rFonts w:hint="eastAsia" w:ascii="宋体" w:hAnsi="宋体" w:cs="Times New Roman"/>
                <w:sz w:val="20"/>
                <w:szCs w:val="20"/>
              </w:rPr>
            </w:pPr>
            <w:r>
              <w:rPr>
                <w:rFonts w:hint="eastAsia" w:ascii="宋体" w:hAnsi="宋体" w:cs="Times New Roman"/>
                <w:sz w:val="20"/>
                <w:szCs w:val="20"/>
              </w:rPr>
              <w:t>校外实践基地_</w:t>
            </w:r>
            <w:r>
              <w:rPr>
                <w:rFonts w:hint="eastAsia" w:ascii="宋体" w:hAnsi="宋体" w:cs="Times New Roman"/>
                <w:sz w:val="20"/>
                <w:szCs w:val="20"/>
                <w:lang w:val="en-US" w:eastAsia="zh-CN"/>
              </w:rPr>
              <w:t>某</w:t>
            </w:r>
            <w:r>
              <w:rPr>
                <w:rFonts w:hint="eastAsia" w:ascii="宋体" w:hAnsi="宋体" w:cs="Times New Roman"/>
                <w:sz w:val="20"/>
                <w:szCs w:val="20"/>
              </w:rPr>
              <w:t>泵业有限公司</w:t>
            </w:r>
          </w:p>
        </w:tc>
      </w:tr>
      <w:tr w14:paraId="1798C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948" w:type="dxa"/>
            <w:tcBorders>
              <w:top w:val="single" w:color="auto" w:sz="4" w:space="0"/>
              <w:left w:val="single" w:color="auto" w:sz="4" w:space="0"/>
              <w:bottom w:val="single" w:color="auto" w:sz="4" w:space="0"/>
              <w:right w:val="single" w:color="auto" w:sz="4" w:space="0"/>
            </w:tcBorders>
            <w:noWrap w:val="0"/>
            <w:vAlign w:val="center"/>
          </w:tcPr>
          <w:p w14:paraId="463DD58E">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center"/>
              <w:textAlignment w:val="auto"/>
              <w:rPr>
                <w:rFonts w:hint="eastAsia" w:ascii="宋体" w:hAnsi="宋体" w:cs="Times New Roman"/>
                <w:sz w:val="20"/>
                <w:szCs w:val="20"/>
              </w:rPr>
            </w:pPr>
            <w:r>
              <w:rPr>
                <w:rFonts w:hint="eastAsia" w:ascii="宋体" w:hAnsi="宋体" w:cs="Times New Roman"/>
                <w:sz w:val="20"/>
                <w:szCs w:val="20"/>
              </w:rPr>
              <w:t>合作企业</w:t>
            </w:r>
          </w:p>
        </w:tc>
        <w:tc>
          <w:tcPr>
            <w:tcW w:w="6084" w:type="dxa"/>
            <w:tcBorders>
              <w:top w:val="single" w:color="auto" w:sz="4" w:space="0"/>
              <w:left w:val="nil"/>
              <w:bottom w:val="single" w:color="auto" w:sz="4" w:space="0"/>
              <w:right w:val="single" w:color="auto" w:sz="4" w:space="0"/>
            </w:tcBorders>
            <w:noWrap w:val="0"/>
            <w:vAlign w:val="center"/>
          </w:tcPr>
          <w:p w14:paraId="79EC6194">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left"/>
              <w:textAlignment w:val="auto"/>
              <w:rPr>
                <w:rFonts w:hint="eastAsia" w:ascii="宋体" w:hAnsi="宋体" w:cs="Times New Roman"/>
                <w:sz w:val="20"/>
                <w:szCs w:val="20"/>
              </w:rPr>
            </w:pPr>
            <w:r>
              <w:rPr>
                <w:rFonts w:hint="eastAsia" w:ascii="宋体" w:hAnsi="宋体" w:cs="Times New Roman"/>
                <w:sz w:val="20"/>
                <w:szCs w:val="20"/>
                <w:lang w:val="en-US" w:eastAsia="zh-CN"/>
              </w:rPr>
              <w:t>某</w:t>
            </w:r>
            <w:r>
              <w:rPr>
                <w:rFonts w:hint="eastAsia" w:ascii="宋体" w:hAnsi="宋体" w:cs="Times New Roman"/>
                <w:sz w:val="20"/>
                <w:szCs w:val="20"/>
              </w:rPr>
              <w:t>泵业有限公司</w:t>
            </w:r>
          </w:p>
        </w:tc>
      </w:tr>
      <w:tr w14:paraId="109DB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948" w:type="dxa"/>
            <w:tcBorders>
              <w:top w:val="single" w:color="auto" w:sz="4" w:space="0"/>
              <w:left w:val="single" w:color="auto" w:sz="4" w:space="0"/>
              <w:bottom w:val="single" w:color="auto" w:sz="4" w:space="0"/>
              <w:right w:val="single" w:color="auto" w:sz="4" w:space="0"/>
            </w:tcBorders>
            <w:noWrap w:val="0"/>
            <w:vAlign w:val="center"/>
          </w:tcPr>
          <w:p w14:paraId="4CDE251C">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center"/>
              <w:textAlignment w:val="auto"/>
              <w:rPr>
                <w:rFonts w:hint="eastAsia" w:ascii="宋体" w:hAnsi="宋体" w:cs="Times New Roman"/>
                <w:sz w:val="20"/>
                <w:szCs w:val="20"/>
              </w:rPr>
            </w:pPr>
            <w:r>
              <w:rPr>
                <w:rFonts w:hint="eastAsia" w:ascii="宋体" w:hAnsi="宋体" w:cs="Times New Roman"/>
                <w:sz w:val="20"/>
                <w:szCs w:val="20"/>
              </w:rPr>
              <w:t>合作类型</w:t>
            </w:r>
          </w:p>
        </w:tc>
        <w:tc>
          <w:tcPr>
            <w:tcW w:w="6084" w:type="dxa"/>
            <w:tcBorders>
              <w:top w:val="single" w:color="auto" w:sz="4" w:space="0"/>
              <w:left w:val="nil"/>
              <w:bottom w:val="single" w:color="auto" w:sz="4" w:space="0"/>
              <w:right w:val="single" w:color="auto" w:sz="4" w:space="0"/>
            </w:tcBorders>
            <w:noWrap w:val="0"/>
            <w:vAlign w:val="center"/>
          </w:tcPr>
          <w:p w14:paraId="51464B4A">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left"/>
              <w:textAlignment w:val="auto"/>
              <w:rPr>
                <w:rFonts w:hint="eastAsia" w:ascii="宋体" w:hAnsi="宋体" w:cs="Times New Roman"/>
                <w:sz w:val="20"/>
                <w:szCs w:val="20"/>
              </w:rPr>
            </w:pPr>
            <w:r>
              <w:rPr>
                <w:rFonts w:hint="eastAsia" w:ascii="宋体" w:hAnsi="宋体" w:cs="Times New Roman"/>
                <w:sz w:val="20"/>
                <w:szCs w:val="20"/>
              </w:rPr>
              <w:t>一般合作</w:t>
            </w:r>
            <w:r>
              <w:rPr>
                <w:rFonts w:ascii="宋体" w:hAnsi="宋体" w:cs="Times New Roman"/>
                <w:sz w:val="20"/>
                <w:szCs w:val="20"/>
              </w:rPr>
              <w:t xml:space="preserve"> </w:t>
            </w:r>
          </w:p>
        </w:tc>
      </w:tr>
      <w:tr w14:paraId="23E98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1948" w:type="dxa"/>
            <w:tcBorders>
              <w:top w:val="single" w:color="auto" w:sz="4" w:space="0"/>
              <w:left w:val="single" w:color="auto" w:sz="4" w:space="0"/>
              <w:bottom w:val="single" w:color="auto" w:sz="4" w:space="0"/>
              <w:right w:val="single" w:color="auto" w:sz="4" w:space="0"/>
            </w:tcBorders>
            <w:noWrap w:val="0"/>
            <w:vAlign w:val="center"/>
          </w:tcPr>
          <w:p w14:paraId="29A2F243">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center"/>
              <w:textAlignment w:val="auto"/>
              <w:rPr>
                <w:rFonts w:hint="eastAsia" w:ascii="宋体" w:hAnsi="宋体" w:cs="Times New Roman"/>
                <w:sz w:val="20"/>
                <w:szCs w:val="20"/>
              </w:rPr>
            </w:pPr>
            <w:r>
              <w:rPr>
                <w:rFonts w:hint="eastAsia" w:ascii="宋体" w:hAnsi="宋体" w:cs="Times New Roman"/>
                <w:sz w:val="20"/>
                <w:szCs w:val="20"/>
              </w:rPr>
              <w:t>用途</w:t>
            </w:r>
          </w:p>
        </w:tc>
        <w:tc>
          <w:tcPr>
            <w:tcW w:w="6084" w:type="dxa"/>
            <w:tcBorders>
              <w:top w:val="single" w:color="auto" w:sz="4" w:space="0"/>
              <w:left w:val="nil"/>
              <w:bottom w:val="single" w:color="auto" w:sz="4" w:space="0"/>
              <w:right w:val="single" w:color="auto" w:sz="4" w:space="0"/>
            </w:tcBorders>
            <w:noWrap w:val="0"/>
            <w:vAlign w:val="center"/>
          </w:tcPr>
          <w:p w14:paraId="1C535C5F">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left"/>
              <w:textAlignment w:val="auto"/>
              <w:rPr>
                <w:rFonts w:hint="eastAsia" w:ascii="宋体" w:hAnsi="宋体" w:cs="Times New Roman"/>
                <w:sz w:val="20"/>
                <w:szCs w:val="20"/>
              </w:rPr>
            </w:pPr>
            <w:r>
              <w:rPr>
                <w:rFonts w:hint="eastAsia" w:ascii="宋体" w:hAnsi="宋体" w:cs="Times New Roman"/>
                <w:sz w:val="20"/>
                <w:szCs w:val="20"/>
              </w:rPr>
              <w:t>认知实习</w:t>
            </w:r>
            <w:r>
              <w:rPr>
                <w:rFonts w:ascii="宋体" w:hAnsi="宋体" w:cs="Times New Roman"/>
                <w:sz w:val="20"/>
                <w:szCs w:val="20"/>
              </w:rPr>
              <w:t xml:space="preserve"> </w:t>
            </w:r>
          </w:p>
        </w:tc>
      </w:tr>
      <w:tr w14:paraId="1CB78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1948" w:type="dxa"/>
            <w:tcBorders>
              <w:top w:val="single" w:color="auto" w:sz="4" w:space="0"/>
              <w:left w:val="single" w:color="auto" w:sz="4" w:space="0"/>
              <w:bottom w:val="single" w:color="auto" w:sz="4" w:space="0"/>
              <w:right w:val="single" w:color="auto" w:sz="4" w:space="0"/>
            </w:tcBorders>
            <w:noWrap w:val="0"/>
            <w:vAlign w:val="center"/>
          </w:tcPr>
          <w:p w14:paraId="2ACF7431">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center"/>
              <w:textAlignment w:val="auto"/>
              <w:rPr>
                <w:rFonts w:hint="eastAsia" w:ascii="宋体" w:hAnsi="宋体" w:cs="Times New Roman"/>
                <w:sz w:val="20"/>
                <w:szCs w:val="20"/>
              </w:rPr>
            </w:pPr>
            <w:r>
              <w:rPr>
                <w:rFonts w:hint="eastAsia" w:ascii="宋体" w:hAnsi="宋体" w:cs="Times New Roman"/>
                <w:sz w:val="20"/>
                <w:szCs w:val="20"/>
              </w:rPr>
              <w:t>岗位能力</w:t>
            </w:r>
          </w:p>
        </w:tc>
        <w:tc>
          <w:tcPr>
            <w:tcW w:w="6084" w:type="dxa"/>
            <w:tcBorders>
              <w:top w:val="single" w:color="auto" w:sz="4" w:space="0"/>
              <w:left w:val="nil"/>
              <w:bottom w:val="single" w:color="auto" w:sz="4" w:space="0"/>
              <w:right w:val="single" w:color="auto" w:sz="4" w:space="0"/>
            </w:tcBorders>
            <w:noWrap w:val="0"/>
            <w:vAlign w:val="center"/>
          </w:tcPr>
          <w:p w14:paraId="7FFA7DC2">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left"/>
              <w:textAlignment w:val="auto"/>
              <w:rPr>
                <w:rFonts w:hint="eastAsia" w:ascii="宋体" w:hAnsi="宋体" w:cs="Times New Roman"/>
                <w:sz w:val="20"/>
                <w:szCs w:val="20"/>
              </w:rPr>
            </w:pPr>
            <w:r>
              <w:rPr>
                <w:rFonts w:ascii="宋体" w:hAnsi="宋体" w:cs="Times New Roman"/>
                <w:sz w:val="20"/>
                <w:szCs w:val="20"/>
              </w:rPr>
              <w:t>1） 具有电气设备的安装、检修、维护、调试的技能。</w:t>
            </w:r>
            <w:r>
              <w:rPr>
                <w:rFonts w:ascii="宋体" w:hAnsi="宋体" w:cs="Times New Roman"/>
                <w:sz w:val="20"/>
                <w:szCs w:val="20"/>
              </w:rPr>
              <w:br w:type="textWrapping"/>
            </w:r>
            <w:r>
              <w:rPr>
                <w:rFonts w:ascii="宋体" w:hAnsi="宋体" w:cs="Times New Roman"/>
                <w:sz w:val="20"/>
                <w:szCs w:val="20"/>
              </w:rPr>
              <w:t>2） 具备能够从事电工工作的基本技能，能完成高低压电气设备的安装、运行、维护与调试工作，具有一定的编程能力。</w:t>
            </w:r>
          </w:p>
        </w:tc>
      </w:tr>
      <w:tr w14:paraId="38E81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5" w:hRule="atLeast"/>
          <w:jc w:val="center"/>
        </w:trPr>
        <w:tc>
          <w:tcPr>
            <w:tcW w:w="1948" w:type="dxa"/>
            <w:tcBorders>
              <w:top w:val="single" w:color="auto" w:sz="4" w:space="0"/>
              <w:left w:val="single" w:color="auto" w:sz="4" w:space="0"/>
              <w:bottom w:val="single" w:color="auto" w:sz="4" w:space="0"/>
              <w:right w:val="single" w:color="auto" w:sz="4" w:space="0"/>
            </w:tcBorders>
            <w:noWrap w:val="0"/>
            <w:vAlign w:val="center"/>
          </w:tcPr>
          <w:p w14:paraId="4B5DF97B">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center"/>
              <w:textAlignment w:val="auto"/>
              <w:rPr>
                <w:rFonts w:ascii="宋体" w:hAnsi="宋体" w:cs="Times New Roman"/>
                <w:sz w:val="20"/>
                <w:szCs w:val="20"/>
              </w:rPr>
            </w:pPr>
            <w:r>
              <w:rPr>
                <w:rFonts w:hint="eastAsia" w:ascii="宋体" w:hAnsi="宋体" w:cs="Times New Roman"/>
                <w:sz w:val="20"/>
                <w:szCs w:val="20"/>
              </w:rPr>
              <w:t>培养规格</w:t>
            </w:r>
          </w:p>
        </w:tc>
        <w:tc>
          <w:tcPr>
            <w:tcW w:w="6084" w:type="dxa"/>
            <w:tcBorders>
              <w:top w:val="single" w:color="auto" w:sz="4" w:space="0"/>
              <w:left w:val="nil"/>
              <w:bottom w:val="single" w:color="auto" w:sz="4" w:space="0"/>
              <w:right w:val="single" w:color="auto" w:sz="4" w:space="0"/>
            </w:tcBorders>
            <w:noWrap w:val="0"/>
            <w:vAlign w:val="center"/>
          </w:tcPr>
          <w:p w14:paraId="2233D4E0">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left"/>
              <w:textAlignment w:val="auto"/>
              <w:rPr>
                <w:rFonts w:hint="eastAsia" w:ascii="宋体" w:hAnsi="宋体" w:cs="Times New Roman"/>
                <w:sz w:val="20"/>
                <w:szCs w:val="20"/>
              </w:rPr>
            </w:pPr>
            <w:r>
              <w:rPr>
                <w:rFonts w:ascii="宋体" w:hAnsi="宋体" w:cs="Times New Roman"/>
                <w:sz w:val="20"/>
                <w:szCs w:val="20"/>
              </w:rPr>
              <w:t xml:space="preserve">A2）具备良好的职业道德和职业素质，能够崇尚宪法、遵守法律、遵规守纪，崇德向善、诚实守信、尊重生命； </w:t>
            </w:r>
            <w:r>
              <w:rPr>
                <w:rFonts w:ascii="宋体" w:hAnsi="宋体" w:cs="Times New Roman"/>
                <w:sz w:val="20"/>
                <w:szCs w:val="20"/>
              </w:rPr>
              <w:br w:type="textWrapping"/>
            </w:r>
            <w:r>
              <w:rPr>
                <w:rFonts w:ascii="宋体" w:hAnsi="宋体" w:cs="Times New Roman"/>
                <w:sz w:val="20"/>
                <w:szCs w:val="20"/>
              </w:rPr>
              <w:t xml:space="preserve">A6）能够热爱劳动、爱岗敬业，具备竞争意识，具备职业生涯规划的意识； </w:t>
            </w:r>
            <w:r>
              <w:rPr>
                <w:rFonts w:ascii="宋体" w:hAnsi="宋体" w:cs="Times New Roman"/>
                <w:sz w:val="20"/>
                <w:szCs w:val="20"/>
              </w:rPr>
              <w:br w:type="textWrapping"/>
            </w:r>
            <w:r>
              <w:rPr>
                <w:rFonts w:ascii="宋体" w:hAnsi="宋体" w:cs="Times New Roman"/>
                <w:sz w:val="20"/>
                <w:szCs w:val="20"/>
              </w:rPr>
              <w:t xml:space="preserve">A10）具备社会责任感和社会参与意识，有较强集体意识和团队合作精神。 </w:t>
            </w:r>
            <w:r>
              <w:rPr>
                <w:rFonts w:ascii="宋体" w:hAnsi="宋体" w:cs="Times New Roman"/>
                <w:sz w:val="20"/>
                <w:szCs w:val="20"/>
              </w:rPr>
              <w:br w:type="textWrapping"/>
            </w:r>
            <w:r>
              <w:rPr>
                <w:rFonts w:ascii="宋体" w:hAnsi="宋体" w:cs="Times New Roman"/>
                <w:sz w:val="20"/>
                <w:szCs w:val="20"/>
              </w:rPr>
              <w:t xml:space="preserve">B4）掌握电工基础、电子技术、电机技术、工程制图、电业安全、金工实训、热工测量仪表、传感器与检测技术等专业相关基础知识，掌握电路分析和电工操作的基本方法； </w:t>
            </w:r>
            <w:r>
              <w:rPr>
                <w:rFonts w:ascii="宋体" w:hAnsi="宋体" w:cs="Times New Roman"/>
                <w:sz w:val="20"/>
                <w:szCs w:val="20"/>
              </w:rPr>
              <w:br w:type="textWrapping"/>
            </w:r>
            <w:r>
              <w:rPr>
                <w:rFonts w:ascii="宋体" w:hAnsi="宋体" w:cs="Times New Roman"/>
                <w:sz w:val="20"/>
                <w:szCs w:val="20"/>
              </w:rPr>
              <w:t xml:space="preserve">B6）掌握各种电动机及工厂常用低压电器的结构、工作原理及运行特性，掌握高压配电柜、电力变压器和机床电气系统的运行与维护相关知识； </w:t>
            </w:r>
            <w:r>
              <w:rPr>
                <w:rFonts w:ascii="宋体" w:hAnsi="宋体" w:cs="Times New Roman"/>
                <w:sz w:val="20"/>
                <w:szCs w:val="20"/>
              </w:rPr>
              <w:br w:type="textWrapping"/>
            </w:r>
            <w:r>
              <w:rPr>
                <w:rFonts w:ascii="宋体" w:hAnsi="宋体" w:cs="Times New Roman"/>
                <w:sz w:val="20"/>
                <w:szCs w:val="20"/>
              </w:rPr>
              <w:t xml:space="preserve">C7）具备电力设备生产制造、选择、装配、调试、销售能力； </w:t>
            </w:r>
            <w:r>
              <w:rPr>
                <w:rFonts w:ascii="宋体" w:hAnsi="宋体" w:cs="Times New Roman"/>
                <w:sz w:val="20"/>
                <w:szCs w:val="20"/>
              </w:rPr>
              <w:br w:type="textWrapping"/>
            </w:r>
            <w:r>
              <w:rPr>
                <w:rFonts w:ascii="宋体" w:hAnsi="宋体" w:cs="Times New Roman"/>
                <w:sz w:val="20"/>
                <w:szCs w:val="20"/>
              </w:rPr>
              <w:t xml:space="preserve">C10）具备根据安全规程进行登高、低压、高压等特种作业操作的基本能力； </w:t>
            </w:r>
          </w:p>
        </w:tc>
      </w:tr>
    </w:tbl>
    <w:p w14:paraId="508886F4">
      <w:pPr>
        <w:keepNext w:val="0"/>
        <w:keepLines w:val="0"/>
        <w:pageBreakBefore w:val="0"/>
        <w:kinsoku/>
        <w:wordWrap/>
        <w:overflowPunct/>
        <w:topLinePunct w:val="0"/>
        <w:autoSpaceDE/>
        <w:autoSpaceDN/>
        <w:bidi w:val="0"/>
        <w:adjustRightInd/>
        <w:snapToGrid/>
        <w:spacing w:beforeAutospacing="0" w:afterAutospacing="0" w:line="360" w:lineRule="auto"/>
        <w:ind w:left="0"/>
        <w:textAlignment w:val="auto"/>
        <w:rPr>
          <w:rFonts w:ascii="宋体" w:hAnsi="宋体"/>
          <w:sz w:val="22"/>
          <w:szCs w:val="22"/>
        </w:rPr>
      </w:pPr>
      <w:r>
        <w:rPr>
          <w:rFonts w:hint="eastAsia" w:ascii="宋体" w:hAnsi="宋体"/>
          <w:sz w:val="22"/>
          <w:szCs w:val="22"/>
        </w:rPr>
        <w:t xml:space="preserve"> </w:t>
      </w:r>
    </w:p>
    <w:tbl>
      <w:tblPr>
        <w:tblStyle w:val="9"/>
        <w:tblW w:w="80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8"/>
        <w:gridCol w:w="6099"/>
      </w:tblGrid>
      <w:tr w14:paraId="41D7F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948" w:type="dxa"/>
            <w:tcBorders>
              <w:top w:val="single" w:color="auto" w:sz="4" w:space="0"/>
              <w:left w:val="single" w:color="auto" w:sz="4" w:space="0"/>
              <w:bottom w:val="single" w:color="auto" w:sz="4" w:space="0"/>
              <w:right w:val="single" w:color="auto" w:sz="4" w:space="0"/>
            </w:tcBorders>
            <w:shd w:val="clear" w:color="auto" w:fill="DCE6F2"/>
            <w:noWrap w:val="0"/>
            <w:vAlign w:val="center"/>
          </w:tcPr>
          <w:p w14:paraId="79311D64">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center"/>
              <w:textAlignment w:val="auto"/>
              <w:rPr>
                <w:rFonts w:hint="eastAsia" w:ascii="宋体" w:hAnsi="宋体" w:eastAsia="宋体" w:cs="宋体"/>
                <w:sz w:val="20"/>
                <w:szCs w:val="20"/>
              </w:rPr>
            </w:pPr>
            <w:r>
              <w:rPr>
                <w:rFonts w:hint="eastAsia" w:ascii="宋体" w:hAnsi="宋体" w:eastAsia="宋体" w:cs="宋体"/>
                <w:sz w:val="20"/>
                <w:szCs w:val="20"/>
              </w:rPr>
              <w:t>实训室基地名称</w:t>
            </w:r>
          </w:p>
        </w:tc>
        <w:tc>
          <w:tcPr>
            <w:tcW w:w="6099" w:type="dxa"/>
            <w:tcBorders>
              <w:top w:val="single" w:color="auto" w:sz="4" w:space="0"/>
              <w:left w:val="nil"/>
              <w:bottom w:val="single" w:color="auto" w:sz="4" w:space="0"/>
              <w:right w:val="single" w:color="auto" w:sz="4" w:space="0"/>
            </w:tcBorders>
            <w:shd w:val="clear" w:color="auto" w:fill="DCE6F2"/>
            <w:noWrap w:val="0"/>
            <w:vAlign w:val="center"/>
          </w:tcPr>
          <w:p w14:paraId="049650C3">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center"/>
              <w:textAlignment w:val="auto"/>
              <w:rPr>
                <w:rFonts w:hint="eastAsia" w:ascii="宋体" w:hAnsi="宋体" w:eastAsia="宋体" w:cs="宋体"/>
                <w:sz w:val="20"/>
                <w:szCs w:val="20"/>
              </w:rPr>
            </w:pPr>
            <w:r>
              <w:rPr>
                <w:rFonts w:hint="eastAsia" w:ascii="宋体" w:hAnsi="宋体" w:eastAsia="宋体" w:cs="宋体"/>
                <w:sz w:val="20"/>
                <w:szCs w:val="20"/>
              </w:rPr>
              <w:t>校外实践基地_</w:t>
            </w:r>
            <w:r>
              <w:rPr>
                <w:rFonts w:hint="eastAsia" w:ascii="宋体" w:hAnsi="宋体" w:eastAsia="宋体" w:cs="宋体"/>
                <w:sz w:val="20"/>
                <w:szCs w:val="20"/>
                <w:lang w:val="en-US" w:eastAsia="zh-CN"/>
              </w:rPr>
              <w:t>某</w:t>
            </w:r>
            <w:r>
              <w:rPr>
                <w:rFonts w:hint="eastAsia" w:ascii="宋体" w:hAnsi="宋体" w:eastAsia="宋体" w:cs="宋体"/>
                <w:sz w:val="20"/>
                <w:szCs w:val="20"/>
              </w:rPr>
              <w:t>电力安装有限公司</w:t>
            </w:r>
          </w:p>
        </w:tc>
      </w:tr>
      <w:tr w14:paraId="3FF83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948" w:type="dxa"/>
            <w:tcBorders>
              <w:top w:val="single" w:color="auto" w:sz="4" w:space="0"/>
              <w:left w:val="single" w:color="auto" w:sz="4" w:space="0"/>
              <w:bottom w:val="single" w:color="auto" w:sz="4" w:space="0"/>
              <w:right w:val="single" w:color="auto" w:sz="4" w:space="0"/>
            </w:tcBorders>
            <w:noWrap w:val="0"/>
            <w:vAlign w:val="center"/>
          </w:tcPr>
          <w:p w14:paraId="0D9B9B25">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center"/>
              <w:textAlignment w:val="auto"/>
              <w:rPr>
                <w:rFonts w:hint="eastAsia" w:ascii="宋体" w:hAnsi="宋体" w:eastAsia="宋体" w:cs="宋体"/>
                <w:sz w:val="20"/>
                <w:szCs w:val="20"/>
              </w:rPr>
            </w:pPr>
            <w:r>
              <w:rPr>
                <w:rFonts w:hint="eastAsia" w:ascii="宋体" w:hAnsi="宋体" w:eastAsia="宋体" w:cs="宋体"/>
                <w:sz w:val="20"/>
                <w:szCs w:val="20"/>
              </w:rPr>
              <w:t>合作企业</w:t>
            </w:r>
          </w:p>
        </w:tc>
        <w:tc>
          <w:tcPr>
            <w:tcW w:w="6099" w:type="dxa"/>
            <w:tcBorders>
              <w:top w:val="single" w:color="auto" w:sz="4" w:space="0"/>
              <w:left w:val="nil"/>
              <w:bottom w:val="single" w:color="auto" w:sz="4" w:space="0"/>
              <w:right w:val="single" w:color="auto" w:sz="4" w:space="0"/>
            </w:tcBorders>
            <w:noWrap w:val="0"/>
            <w:vAlign w:val="center"/>
          </w:tcPr>
          <w:p w14:paraId="36D930A6">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left"/>
              <w:textAlignment w:val="auto"/>
              <w:rPr>
                <w:rFonts w:hint="eastAsia" w:ascii="宋体" w:hAnsi="宋体" w:eastAsia="宋体" w:cs="宋体"/>
                <w:sz w:val="20"/>
                <w:szCs w:val="20"/>
              </w:rPr>
            </w:pPr>
            <w:r>
              <w:rPr>
                <w:rFonts w:hint="eastAsia" w:ascii="宋体" w:hAnsi="宋体" w:eastAsia="宋体" w:cs="宋体"/>
                <w:sz w:val="20"/>
                <w:szCs w:val="20"/>
              </w:rPr>
              <w:t>内蒙古</w:t>
            </w:r>
            <w:r>
              <w:rPr>
                <w:rFonts w:hint="eastAsia" w:ascii="宋体" w:hAnsi="宋体" w:eastAsia="宋体" w:cs="宋体"/>
                <w:sz w:val="20"/>
                <w:szCs w:val="20"/>
                <w:lang w:val="en-US" w:eastAsia="zh-CN"/>
              </w:rPr>
              <w:t>某</w:t>
            </w:r>
            <w:r>
              <w:rPr>
                <w:rFonts w:hint="eastAsia" w:ascii="宋体" w:hAnsi="宋体" w:eastAsia="宋体" w:cs="宋体"/>
                <w:sz w:val="20"/>
                <w:szCs w:val="20"/>
              </w:rPr>
              <w:t>电力安装有限公司</w:t>
            </w:r>
          </w:p>
        </w:tc>
      </w:tr>
      <w:tr w14:paraId="7A7A3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948" w:type="dxa"/>
            <w:tcBorders>
              <w:top w:val="single" w:color="auto" w:sz="4" w:space="0"/>
              <w:left w:val="single" w:color="auto" w:sz="4" w:space="0"/>
              <w:bottom w:val="single" w:color="auto" w:sz="4" w:space="0"/>
              <w:right w:val="single" w:color="auto" w:sz="4" w:space="0"/>
            </w:tcBorders>
            <w:noWrap w:val="0"/>
            <w:vAlign w:val="center"/>
          </w:tcPr>
          <w:p w14:paraId="7362408F">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center"/>
              <w:textAlignment w:val="auto"/>
              <w:rPr>
                <w:rFonts w:hint="eastAsia" w:ascii="宋体" w:hAnsi="宋体" w:eastAsia="宋体" w:cs="宋体"/>
                <w:sz w:val="20"/>
                <w:szCs w:val="20"/>
              </w:rPr>
            </w:pPr>
            <w:r>
              <w:rPr>
                <w:rFonts w:hint="eastAsia" w:ascii="宋体" w:hAnsi="宋体" w:eastAsia="宋体" w:cs="宋体"/>
                <w:sz w:val="20"/>
                <w:szCs w:val="20"/>
              </w:rPr>
              <w:t>合作类型</w:t>
            </w:r>
          </w:p>
        </w:tc>
        <w:tc>
          <w:tcPr>
            <w:tcW w:w="6099" w:type="dxa"/>
            <w:tcBorders>
              <w:top w:val="single" w:color="auto" w:sz="4" w:space="0"/>
              <w:left w:val="nil"/>
              <w:bottom w:val="single" w:color="auto" w:sz="4" w:space="0"/>
              <w:right w:val="single" w:color="auto" w:sz="4" w:space="0"/>
            </w:tcBorders>
            <w:noWrap w:val="0"/>
            <w:vAlign w:val="center"/>
          </w:tcPr>
          <w:p w14:paraId="0FCF120F">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一般合作 </w:t>
            </w:r>
          </w:p>
        </w:tc>
      </w:tr>
      <w:tr w14:paraId="03646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948" w:type="dxa"/>
            <w:tcBorders>
              <w:top w:val="single" w:color="auto" w:sz="4" w:space="0"/>
              <w:left w:val="single" w:color="auto" w:sz="4" w:space="0"/>
              <w:bottom w:val="single" w:color="auto" w:sz="4" w:space="0"/>
              <w:right w:val="single" w:color="auto" w:sz="4" w:space="0"/>
            </w:tcBorders>
            <w:noWrap w:val="0"/>
            <w:vAlign w:val="center"/>
          </w:tcPr>
          <w:p w14:paraId="7B78A655">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center"/>
              <w:textAlignment w:val="auto"/>
              <w:rPr>
                <w:rFonts w:hint="eastAsia" w:ascii="宋体" w:hAnsi="宋体" w:eastAsia="宋体" w:cs="宋体"/>
                <w:sz w:val="20"/>
                <w:szCs w:val="20"/>
              </w:rPr>
            </w:pPr>
            <w:r>
              <w:rPr>
                <w:rFonts w:hint="eastAsia" w:ascii="宋体" w:hAnsi="宋体" w:eastAsia="宋体" w:cs="宋体"/>
                <w:sz w:val="20"/>
                <w:szCs w:val="20"/>
              </w:rPr>
              <w:t>用途</w:t>
            </w:r>
          </w:p>
        </w:tc>
        <w:tc>
          <w:tcPr>
            <w:tcW w:w="6099" w:type="dxa"/>
            <w:tcBorders>
              <w:top w:val="single" w:color="auto" w:sz="4" w:space="0"/>
              <w:left w:val="nil"/>
              <w:bottom w:val="single" w:color="auto" w:sz="4" w:space="0"/>
              <w:right w:val="single" w:color="auto" w:sz="4" w:space="0"/>
            </w:tcBorders>
            <w:noWrap w:val="0"/>
            <w:vAlign w:val="center"/>
          </w:tcPr>
          <w:p w14:paraId="3850B75F">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认知实习 </w:t>
            </w:r>
          </w:p>
        </w:tc>
      </w:tr>
      <w:tr w14:paraId="1528C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2" w:hRule="atLeast"/>
          <w:jc w:val="center"/>
        </w:trPr>
        <w:tc>
          <w:tcPr>
            <w:tcW w:w="1948" w:type="dxa"/>
            <w:tcBorders>
              <w:top w:val="single" w:color="auto" w:sz="4" w:space="0"/>
              <w:left w:val="single" w:color="auto" w:sz="4" w:space="0"/>
              <w:bottom w:val="single" w:color="auto" w:sz="4" w:space="0"/>
              <w:right w:val="single" w:color="auto" w:sz="4" w:space="0"/>
            </w:tcBorders>
            <w:noWrap w:val="0"/>
            <w:vAlign w:val="center"/>
          </w:tcPr>
          <w:p w14:paraId="74A0E5B2">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center"/>
              <w:textAlignment w:val="auto"/>
              <w:rPr>
                <w:rFonts w:hint="eastAsia" w:ascii="宋体" w:hAnsi="宋体" w:eastAsia="宋体" w:cs="宋体"/>
                <w:sz w:val="20"/>
                <w:szCs w:val="20"/>
              </w:rPr>
            </w:pPr>
            <w:r>
              <w:rPr>
                <w:rFonts w:hint="eastAsia" w:ascii="宋体" w:hAnsi="宋体" w:eastAsia="宋体" w:cs="宋体"/>
                <w:sz w:val="20"/>
                <w:szCs w:val="20"/>
              </w:rPr>
              <w:t>岗位能力</w:t>
            </w:r>
          </w:p>
        </w:tc>
        <w:tc>
          <w:tcPr>
            <w:tcW w:w="6099" w:type="dxa"/>
            <w:tcBorders>
              <w:top w:val="single" w:color="auto" w:sz="4" w:space="0"/>
              <w:left w:val="nil"/>
              <w:bottom w:val="single" w:color="auto" w:sz="4" w:space="0"/>
              <w:right w:val="single" w:color="auto" w:sz="4" w:space="0"/>
            </w:tcBorders>
            <w:noWrap w:val="0"/>
            <w:vAlign w:val="center"/>
          </w:tcPr>
          <w:p w14:paraId="44F4EB9F">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left"/>
              <w:textAlignment w:val="auto"/>
              <w:rPr>
                <w:rFonts w:hint="eastAsia" w:ascii="宋体" w:hAnsi="宋体" w:eastAsia="宋体" w:cs="宋体"/>
                <w:sz w:val="20"/>
                <w:szCs w:val="20"/>
              </w:rPr>
            </w:pPr>
            <w:r>
              <w:rPr>
                <w:rFonts w:hint="eastAsia" w:ascii="宋体" w:hAnsi="宋体" w:eastAsia="宋体" w:cs="宋体"/>
                <w:sz w:val="20"/>
                <w:szCs w:val="20"/>
              </w:rPr>
              <w:t>1） 具有电气设备的安装、检修、维护、调试的技能。</w:t>
            </w:r>
            <w:r>
              <w:rPr>
                <w:rFonts w:hint="eastAsia" w:ascii="宋体" w:hAnsi="宋体" w:eastAsia="宋体" w:cs="宋体"/>
                <w:sz w:val="20"/>
                <w:szCs w:val="20"/>
              </w:rPr>
              <w:br w:type="textWrapping"/>
            </w:r>
            <w:r>
              <w:rPr>
                <w:rFonts w:hint="eastAsia" w:ascii="宋体" w:hAnsi="宋体" w:eastAsia="宋体" w:cs="宋体"/>
                <w:sz w:val="20"/>
                <w:szCs w:val="20"/>
              </w:rPr>
              <w:t>2） 掌握发电厂及变电站电气设备的基本理论知识。</w:t>
            </w:r>
            <w:r>
              <w:rPr>
                <w:rFonts w:hint="eastAsia" w:ascii="宋体" w:hAnsi="宋体" w:eastAsia="宋体" w:cs="宋体"/>
                <w:sz w:val="20"/>
                <w:szCs w:val="20"/>
              </w:rPr>
              <w:br w:type="textWrapping"/>
            </w:r>
            <w:r>
              <w:rPr>
                <w:rFonts w:hint="eastAsia" w:ascii="宋体" w:hAnsi="宋体" w:eastAsia="宋体" w:cs="宋体"/>
                <w:sz w:val="20"/>
                <w:szCs w:val="20"/>
              </w:rPr>
              <w:t>3） 具备能够从事电工工作的基本技能，能完成高低压电气设备的安装、运行、维护与调试工作，具有一定的编程能力。</w:t>
            </w:r>
          </w:p>
        </w:tc>
      </w:tr>
      <w:tr w14:paraId="48FB1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0" w:hRule="atLeast"/>
          <w:jc w:val="center"/>
        </w:trPr>
        <w:tc>
          <w:tcPr>
            <w:tcW w:w="1948" w:type="dxa"/>
            <w:tcBorders>
              <w:top w:val="single" w:color="auto" w:sz="4" w:space="0"/>
              <w:left w:val="single" w:color="auto" w:sz="4" w:space="0"/>
              <w:bottom w:val="single" w:color="auto" w:sz="4" w:space="0"/>
              <w:right w:val="single" w:color="auto" w:sz="4" w:space="0"/>
            </w:tcBorders>
            <w:noWrap w:val="0"/>
            <w:vAlign w:val="center"/>
          </w:tcPr>
          <w:p w14:paraId="1585E464">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center"/>
              <w:textAlignment w:val="auto"/>
              <w:rPr>
                <w:rFonts w:hint="eastAsia" w:ascii="宋体" w:hAnsi="宋体" w:eastAsia="宋体" w:cs="宋体"/>
                <w:sz w:val="20"/>
                <w:szCs w:val="20"/>
              </w:rPr>
            </w:pPr>
            <w:r>
              <w:rPr>
                <w:rFonts w:hint="eastAsia" w:ascii="宋体" w:hAnsi="宋体" w:eastAsia="宋体" w:cs="宋体"/>
                <w:sz w:val="20"/>
                <w:szCs w:val="20"/>
              </w:rPr>
              <w:t>培养规格</w:t>
            </w:r>
          </w:p>
        </w:tc>
        <w:tc>
          <w:tcPr>
            <w:tcW w:w="6099" w:type="dxa"/>
            <w:tcBorders>
              <w:top w:val="single" w:color="auto" w:sz="4" w:space="0"/>
              <w:left w:val="single" w:color="auto" w:sz="4" w:space="0"/>
              <w:bottom w:val="single" w:color="auto" w:sz="4" w:space="0"/>
              <w:right w:val="single" w:color="auto" w:sz="4" w:space="0"/>
            </w:tcBorders>
            <w:noWrap w:val="0"/>
            <w:vAlign w:val="center"/>
          </w:tcPr>
          <w:p w14:paraId="4607081B">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A2）具备良好的职业道德和职业素质，能够崇尚宪法、遵守法律、遵规守纪，崇德向善、诚实守信、尊重生命； </w:t>
            </w:r>
            <w:r>
              <w:rPr>
                <w:rFonts w:hint="eastAsia" w:ascii="宋体" w:hAnsi="宋体" w:eastAsia="宋体" w:cs="宋体"/>
                <w:sz w:val="20"/>
                <w:szCs w:val="20"/>
              </w:rPr>
              <w:br w:type="textWrapping"/>
            </w:r>
            <w:r>
              <w:rPr>
                <w:rFonts w:hint="eastAsia" w:ascii="宋体" w:hAnsi="宋体" w:eastAsia="宋体" w:cs="宋体"/>
                <w:sz w:val="20"/>
                <w:szCs w:val="20"/>
              </w:rPr>
              <w:t xml:space="preserve">A6）能够热爱劳动、爱岗敬业，具备竞争意识，具备职业生涯规划的意识； </w:t>
            </w:r>
            <w:r>
              <w:rPr>
                <w:rFonts w:hint="eastAsia" w:ascii="宋体" w:hAnsi="宋体" w:eastAsia="宋体" w:cs="宋体"/>
                <w:sz w:val="20"/>
                <w:szCs w:val="20"/>
              </w:rPr>
              <w:br w:type="textWrapping"/>
            </w:r>
            <w:r>
              <w:rPr>
                <w:rFonts w:hint="eastAsia" w:ascii="宋体" w:hAnsi="宋体" w:eastAsia="宋体" w:cs="宋体"/>
                <w:sz w:val="20"/>
                <w:szCs w:val="20"/>
              </w:rPr>
              <w:t xml:space="preserve">B6）掌握各种电动机及工厂常用低压电器的结构、工作原理及运行特性，掌握高压配电柜、电力变压器和机床电气系统的运行与维护相关知识； </w:t>
            </w:r>
            <w:r>
              <w:rPr>
                <w:rFonts w:hint="eastAsia" w:ascii="宋体" w:hAnsi="宋体" w:eastAsia="宋体" w:cs="宋体"/>
                <w:sz w:val="20"/>
                <w:szCs w:val="20"/>
              </w:rPr>
              <w:br w:type="textWrapping"/>
            </w:r>
            <w:r>
              <w:rPr>
                <w:rFonts w:hint="eastAsia" w:ascii="宋体" w:hAnsi="宋体" w:eastAsia="宋体" w:cs="宋体"/>
                <w:sz w:val="20"/>
                <w:szCs w:val="20"/>
              </w:rPr>
              <w:t xml:space="preserve">B9）掌握企业供电系统的组成、供配电系统的基本工作原理及分析、供配电与照明的基本理论知识，掌握电能计量、输配电线路运检等方面的知识； </w:t>
            </w:r>
            <w:r>
              <w:rPr>
                <w:rFonts w:hint="eastAsia" w:ascii="宋体" w:hAnsi="宋体" w:eastAsia="宋体" w:cs="宋体"/>
                <w:sz w:val="20"/>
                <w:szCs w:val="20"/>
              </w:rPr>
              <w:br w:type="textWrapping"/>
            </w:r>
            <w:r>
              <w:rPr>
                <w:rFonts w:hint="eastAsia" w:ascii="宋体" w:hAnsi="宋体" w:eastAsia="宋体" w:cs="宋体"/>
                <w:sz w:val="20"/>
                <w:szCs w:val="20"/>
              </w:rPr>
              <w:t xml:space="preserve">C4）具有操作常用高低压电器、使用常见电工及电子仪器仪表的能力； </w:t>
            </w:r>
            <w:r>
              <w:rPr>
                <w:rFonts w:hint="eastAsia" w:ascii="宋体" w:hAnsi="宋体" w:eastAsia="宋体" w:cs="宋体"/>
                <w:sz w:val="20"/>
                <w:szCs w:val="20"/>
              </w:rPr>
              <w:br w:type="textWrapping"/>
            </w:r>
            <w:r>
              <w:rPr>
                <w:rFonts w:hint="eastAsia" w:ascii="宋体" w:hAnsi="宋体" w:eastAsia="宋体" w:cs="宋体"/>
                <w:sz w:val="20"/>
                <w:szCs w:val="20"/>
              </w:rPr>
              <w:t xml:space="preserve">C7）具备电力设备生产制造、选择、装配、调试、销售能力； </w:t>
            </w:r>
            <w:r>
              <w:rPr>
                <w:rFonts w:hint="eastAsia" w:ascii="宋体" w:hAnsi="宋体" w:eastAsia="宋体" w:cs="宋体"/>
                <w:sz w:val="20"/>
                <w:szCs w:val="20"/>
              </w:rPr>
              <w:br w:type="textWrapping"/>
            </w:r>
            <w:r>
              <w:rPr>
                <w:rFonts w:hint="eastAsia" w:ascii="宋体" w:hAnsi="宋体" w:eastAsia="宋体" w:cs="宋体"/>
                <w:sz w:val="20"/>
                <w:szCs w:val="20"/>
              </w:rPr>
              <w:t xml:space="preserve">C9）具备工厂电气控制电机设备的运维及故障排查、处理能力及高低压电气设备配置、选择、安装、调试、运行、检修的基本能力； </w:t>
            </w:r>
            <w:r>
              <w:rPr>
                <w:rFonts w:hint="eastAsia" w:ascii="宋体" w:hAnsi="宋体" w:eastAsia="宋体" w:cs="宋体"/>
                <w:sz w:val="20"/>
                <w:szCs w:val="20"/>
              </w:rPr>
              <w:br w:type="textWrapping"/>
            </w:r>
            <w:r>
              <w:rPr>
                <w:rFonts w:hint="eastAsia" w:ascii="宋体" w:hAnsi="宋体" w:eastAsia="宋体" w:cs="宋体"/>
                <w:sz w:val="20"/>
                <w:szCs w:val="20"/>
              </w:rPr>
              <w:t xml:space="preserve">C12）具备继电保护和自动装置的安装、调试与简单整定计算的能力； </w:t>
            </w:r>
          </w:p>
        </w:tc>
      </w:tr>
      <w:tr w14:paraId="56386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3" w:hRule="atLeast"/>
          <w:jc w:val="center"/>
        </w:trPr>
        <w:tc>
          <w:tcPr>
            <w:tcW w:w="1948" w:type="dxa"/>
            <w:tcBorders>
              <w:top w:val="single" w:color="auto" w:sz="4" w:space="0"/>
              <w:left w:val="nil"/>
              <w:bottom w:val="nil"/>
              <w:right w:val="nil"/>
            </w:tcBorders>
            <w:noWrap w:val="0"/>
            <w:vAlign w:val="center"/>
          </w:tcPr>
          <w:p w14:paraId="1C733380">
            <w:pPr>
              <w:keepNext w:val="0"/>
              <w:keepLines w:val="0"/>
              <w:pageBreakBefore w:val="0"/>
              <w:kinsoku/>
              <w:wordWrap/>
              <w:overflowPunct/>
              <w:topLinePunct w:val="0"/>
              <w:autoSpaceDE/>
              <w:autoSpaceDN/>
              <w:bidi w:val="0"/>
              <w:adjustRightInd/>
              <w:snapToGrid/>
              <w:spacing w:beforeAutospacing="0" w:afterAutospacing="0" w:line="360" w:lineRule="auto"/>
              <w:ind w:left="0"/>
              <w:jc w:val="center"/>
              <w:textAlignment w:val="auto"/>
              <w:rPr>
                <w:rFonts w:hint="eastAsia" w:ascii="宋体" w:hAnsi="宋体" w:eastAsia="宋体" w:cs="宋体"/>
                <w:sz w:val="20"/>
                <w:szCs w:val="20"/>
              </w:rPr>
            </w:pPr>
          </w:p>
        </w:tc>
        <w:tc>
          <w:tcPr>
            <w:tcW w:w="6099" w:type="dxa"/>
            <w:tcBorders>
              <w:top w:val="single" w:color="auto" w:sz="4" w:space="0"/>
              <w:left w:val="nil"/>
              <w:bottom w:val="nil"/>
              <w:right w:val="nil"/>
            </w:tcBorders>
            <w:noWrap w:val="0"/>
            <w:vAlign w:val="center"/>
          </w:tcPr>
          <w:p w14:paraId="539A3D5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p>
        </w:tc>
      </w:tr>
      <w:tr w14:paraId="23AFD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1948" w:type="dxa"/>
            <w:tcBorders>
              <w:top w:val="nil"/>
              <w:left w:val="single" w:color="auto" w:sz="4" w:space="0"/>
              <w:bottom w:val="single" w:color="auto" w:sz="4" w:space="0"/>
              <w:right w:val="single" w:color="auto" w:sz="4" w:space="0"/>
            </w:tcBorders>
            <w:shd w:val="clear" w:color="auto" w:fill="DCE6F2"/>
            <w:noWrap w:val="0"/>
            <w:vAlign w:val="center"/>
          </w:tcPr>
          <w:p w14:paraId="58B33F17">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rPr>
              <w:t>实训室基地名称</w:t>
            </w:r>
          </w:p>
        </w:tc>
        <w:tc>
          <w:tcPr>
            <w:tcW w:w="6099" w:type="dxa"/>
            <w:tcBorders>
              <w:top w:val="nil"/>
              <w:left w:val="single" w:color="auto" w:sz="4" w:space="0"/>
              <w:bottom w:val="single" w:color="auto" w:sz="4" w:space="0"/>
              <w:right w:val="single" w:color="auto" w:sz="4" w:space="0"/>
            </w:tcBorders>
            <w:shd w:val="clear" w:color="auto" w:fill="DCE6F2"/>
            <w:noWrap w:val="0"/>
            <w:vAlign w:val="center"/>
          </w:tcPr>
          <w:p w14:paraId="4DF23383">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rPr>
              <w:t>校外实践基地_</w:t>
            </w:r>
            <w:r>
              <w:rPr>
                <w:rFonts w:hint="eastAsia" w:ascii="宋体" w:hAnsi="宋体" w:eastAsia="宋体" w:cs="宋体"/>
                <w:sz w:val="20"/>
                <w:szCs w:val="20"/>
                <w:lang w:val="en-US" w:eastAsia="zh-CN"/>
              </w:rPr>
              <w:t>某</w:t>
            </w:r>
            <w:r>
              <w:rPr>
                <w:rFonts w:hint="eastAsia" w:ascii="宋体" w:hAnsi="宋体" w:eastAsia="宋体" w:cs="宋体"/>
                <w:sz w:val="20"/>
                <w:szCs w:val="20"/>
              </w:rPr>
              <w:t>市电冶余热发电有限公司</w:t>
            </w:r>
          </w:p>
        </w:tc>
      </w:tr>
      <w:tr w14:paraId="61E11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1948" w:type="dxa"/>
            <w:tcBorders>
              <w:top w:val="single" w:color="auto" w:sz="4" w:space="0"/>
              <w:left w:val="single" w:color="auto" w:sz="4" w:space="0"/>
              <w:bottom w:val="single" w:color="auto" w:sz="4" w:space="0"/>
              <w:right w:val="single" w:color="auto" w:sz="4" w:space="0"/>
            </w:tcBorders>
            <w:noWrap w:val="0"/>
            <w:vAlign w:val="center"/>
          </w:tcPr>
          <w:p w14:paraId="0AD2C36A">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rPr>
            </w:pPr>
            <w:r>
              <w:rPr>
                <w:rFonts w:hint="eastAsia" w:ascii="宋体" w:hAnsi="宋体" w:eastAsia="宋体" w:cs="宋体"/>
                <w:sz w:val="20"/>
                <w:szCs w:val="20"/>
              </w:rPr>
              <w:t>合作企业</w:t>
            </w:r>
          </w:p>
        </w:tc>
        <w:tc>
          <w:tcPr>
            <w:tcW w:w="6099" w:type="dxa"/>
            <w:tcBorders>
              <w:top w:val="single" w:color="auto" w:sz="4" w:space="0"/>
              <w:left w:val="nil"/>
              <w:bottom w:val="single" w:color="auto" w:sz="4" w:space="0"/>
              <w:right w:val="single" w:color="auto" w:sz="4" w:space="0"/>
            </w:tcBorders>
            <w:noWrap w:val="0"/>
            <w:vAlign w:val="center"/>
          </w:tcPr>
          <w:p w14:paraId="4190746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lang w:val="en-US" w:eastAsia="zh-CN"/>
              </w:rPr>
              <w:t>某</w:t>
            </w:r>
            <w:r>
              <w:rPr>
                <w:rFonts w:hint="eastAsia" w:ascii="宋体" w:hAnsi="宋体" w:eastAsia="宋体" w:cs="宋体"/>
                <w:sz w:val="20"/>
                <w:szCs w:val="20"/>
              </w:rPr>
              <w:t>市电冶余热发电有限公司</w:t>
            </w:r>
          </w:p>
        </w:tc>
      </w:tr>
      <w:tr w14:paraId="31C4A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948" w:type="dxa"/>
            <w:tcBorders>
              <w:top w:val="single" w:color="auto" w:sz="4" w:space="0"/>
              <w:left w:val="single" w:color="auto" w:sz="4" w:space="0"/>
              <w:bottom w:val="single" w:color="auto" w:sz="4" w:space="0"/>
              <w:right w:val="single" w:color="auto" w:sz="4" w:space="0"/>
            </w:tcBorders>
            <w:noWrap w:val="0"/>
            <w:vAlign w:val="center"/>
          </w:tcPr>
          <w:p w14:paraId="59854F1F">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rPr>
            </w:pPr>
            <w:r>
              <w:rPr>
                <w:rFonts w:hint="eastAsia" w:ascii="宋体" w:hAnsi="宋体" w:eastAsia="宋体" w:cs="宋体"/>
                <w:sz w:val="20"/>
                <w:szCs w:val="20"/>
              </w:rPr>
              <w:t>合作类型</w:t>
            </w:r>
          </w:p>
        </w:tc>
        <w:tc>
          <w:tcPr>
            <w:tcW w:w="6099" w:type="dxa"/>
            <w:tcBorders>
              <w:top w:val="single" w:color="auto" w:sz="4" w:space="0"/>
              <w:left w:val="nil"/>
              <w:bottom w:val="single" w:color="auto" w:sz="4" w:space="0"/>
              <w:right w:val="single" w:color="auto" w:sz="4" w:space="0"/>
            </w:tcBorders>
            <w:noWrap w:val="0"/>
            <w:vAlign w:val="center"/>
          </w:tcPr>
          <w:p w14:paraId="61ED503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一般合作 </w:t>
            </w:r>
          </w:p>
        </w:tc>
      </w:tr>
      <w:tr w14:paraId="4E176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48" w:type="dxa"/>
            <w:tcBorders>
              <w:top w:val="single" w:color="auto" w:sz="4" w:space="0"/>
              <w:left w:val="single" w:color="auto" w:sz="4" w:space="0"/>
              <w:bottom w:val="single" w:color="auto" w:sz="4" w:space="0"/>
              <w:right w:val="single" w:color="auto" w:sz="4" w:space="0"/>
            </w:tcBorders>
            <w:noWrap w:val="0"/>
            <w:vAlign w:val="center"/>
          </w:tcPr>
          <w:p w14:paraId="5FA22AB0">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rPr>
            </w:pPr>
            <w:r>
              <w:rPr>
                <w:rFonts w:hint="eastAsia" w:ascii="宋体" w:hAnsi="宋体" w:eastAsia="宋体" w:cs="宋体"/>
                <w:sz w:val="20"/>
                <w:szCs w:val="20"/>
              </w:rPr>
              <w:t>用途</w:t>
            </w:r>
          </w:p>
        </w:tc>
        <w:tc>
          <w:tcPr>
            <w:tcW w:w="6099" w:type="dxa"/>
            <w:tcBorders>
              <w:top w:val="single" w:color="auto" w:sz="4" w:space="0"/>
              <w:left w:val="nil"/>
              <w:bottom w:val="single" w:color="auto" w:sz="4" w:space="0"/>
              <w:right w:val="single" w:color="auto" w:sz="4" w:space="0"/>
            </w:tcBorders>
            <w:noWrap w:val="0"/>
            <w:vAlign w:val="center"/>
          </w:tcPr>
          <w:p w14:paraId="0FB4587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认知实习 </w:t>
            </w:r>
          </w:p>
        </w:tc>
      </w:tr>
      <w:tr w14:paraId="5586F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5" w:hRule="atLeast"/>
          <w:jc w:val="center"/>
        </w:trPr>
        <w:tc>
          <w:tcPr>
            <w:tcW w:w="1948" w:type="dxa"/>
            <w:tcBorders>
              <w:top w:val="single" w:color="auto" w:sz="4" w:space="0"/>
              <w:left w:val="single" w:color="auto" w:sz="4" w:space="0"/>
              <w:bottom w:val="single" w:color="auto" w:sz="4" w:space="0"/>
              <w:right w:val="single" w:color="auto" w:sz="4" w:space="0"/>
            </w:tcBorders>
            <w:noWrap w:val="0"/>
            <w:vAlign w:val="center"/>
          </w:tcPr>
          <w:p w14:paraId="694C432B">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rPr>
            </w:pPr>
            <w:r>
              <w:rPr>
                <w:rFonts w:hint="eastAsia" w:ascii="宋体" w:hAnsi="宋体" w:eastAsia="宋体" w:cs="宋体"/>
                <w:sz w:val="20"/>
                <w:szCs w:val="20"/>
              </w:rPr>
              <w:t>岗位能力</w:t>
            </w:r>
          </w:p>
        </w:tc>
        <w:tc>
          <w:tcPr>
            <w:tcW w:w="6099" w:type="dxa"/>
            <w:tcBorders>
              <w:top w:val="single" w:color="auto" w:sz="4" w:space="0"/>
              <w:left w:val="nil"/>
              <w:bottom w:val="single" w:color="auto" w:sz="4" w:space="0"/>
              <w:right w:val="single" w:color="auto" w:sz="4" w:space="0"/>
            </w:tcBorders>
            <w:noWrap w:val="0"/>
            <w:vAlign w:val="center"/>
          </w:tcPr>
          <w:p w14:paraId="4C66835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1） 能对锅炉、汽轮机、电气及其辅助设备和热力系统进行事故处理，并能对机组各经济技术指标进行分析、监督,熟悉DCS 控制操作系统。</w:t>
            </w:r>
            <w:r>
              <w:rPr>
                <w:rFonts w:hint="eastAsia" w:ascii="宋体" w:hAnsi="宋体" w:eastAsia="宋体" w:cs="宋体"/>
                <w:sz w:val="20"/>
                <w:szCs w:val="20"/>
              </w:rPr>
              <w:br w:type="textWrapping"/>
            </w:r>
            <w:r>
              <w:rPr>
                <w:rFonts w:hint="eastAsia" w:ascii="宋体" w:hAnsi="宋体" w:eastAsia="宋体" w:cs="宋体"/>
                <w:sz w:val="20"/>
                <w:szCs w:val="20"/>
              </w:rPr>
              <w:t>2） 正确处理单元机组事故，配合其它专业工种进行有关设备和系统事故调整作。</w:t>
            </w:r>
            <w:r>
              <w:rPr>
                <w:rFonts w:hint="eastAsia" w:ascii="宋体" w:hAnsi="宋体" w:eastAsia="宋体" w:cs="宋体"/>
                <w:sz w:val="20"/>
                <w:szCs w:val="20"/>
              </w:rPr>
              <w:br w:type="textWrapping"/>
            </w:r>
            <w:r>
              <w:rPr>
                <w:rFonts w:hint="eastAsia" w:ascii="宋体" w:hAnsi="宋体" w:eastAsia="宋体" w:cs="宋体"/>
                <w:sz w:val="20"/>
                <w:szCs w:val="20"/>
              </w:rPr>
              <w:t>3） 具备变电设备及电气设备性能测试、继电保护维护监视、自动化技术监控的能力。</w:t>
            </w:r>
            <w:r>
              <w:rPr>
                <w:rFonts w:hint="eastAsia" w:ascii="宋体" w:hAnsi="宋体" w:eastAsia="宋体" w:cs="宋体"/>
                <w:sz w:val="20"/>
                <w:szCs w:val="20"/>
              </w:rPr>
              <w:br w:type="textWrapping"/>
            </w:r>
            <w:r>
              <w:rPr>
                <w:rFonts w:hint="eastAsia" w:ascii="宋体" w:hAnsi="宋体" w:eastAsia="宋体" w:cs="宋体"/>
                <w:sz w:val="20"/>
                <w:szCs w:val="20"/>
              </w:rPr>
              <w:t>4） 能对运行中的变电设备进行带电测试、清扫、检修等</w:t>
            </w:r>
            <w:r>
              <w:rPr>
                <w:rFonts w:hint="eastAsia" w:ascii="宋体" w:hAnsi="宋体" w:eastAsia="宋体" w:cs="宋体"/>
                <w:sz w:val="20"/>
                <w:szCs w:val="20"/>
              </w:rPr>
              <w:br w:type="textWrapping"/>
            </w:r>
            <w:r>
              <w:rPr>
                <w:rFonts w:hint="eastAsia" w:ascii="宋体" w:hAnsi="宋体" w:eastAsia="宋体" w:cs="宋体"/>
                <w:sz w:val="20"/>
                <w:szCs w:val="20"/>
              </w:rPr>
              <w:t>5） 具备操作票填写的能力；</w:t>
            </w:r>
            <w:r>
              <w:rPr>
                <w:rFonts w:hint="eastAsia" w:ascii="宋体" w:hAnsi="宋体" w:eastAsia="宋体" w:cs="宋体"/>
                <w:sz w:val="20"/>
                <w:szCs w:val="20"/>
              </w:rPr>
              <w:br w:type="textWrapping"/>
            </w:r>
            <w:r>
              <w:rPr>
                <w:rFonts w:hint="eastAsia" w:ascii="宋体" w:hAnsi="宋体" w:eastAsia="宋体" w:cs="宋体"/>
                <w:sz w:val="20"/>
                <w:szCs w:val="20"/>
              </w:rPr>
              <w:t>6） 具备倒闸操作的技能；</w:t>
            </w:r>
            <w:r>
              <w:rPr>
                <w:rFonts w:hint="eastAsia" w:ascii="宋体" w:hAnsi="宋体" w:eastAsia="宋体" w:cs="宋体"/>
                <w:sz w:val="20"/>
                <w:szCs w:val="20"/>
              </w:rPr>
              <w:br w:type="textWrapping"/>
            </w:r>
            <w:r>
              <w:rPr>
                <w:rFonts w:hint="eastAsia" w:ascii="宋体" w:hAnsi="宋体" w:eastAsia="宋体" w:cs="宋体"/>
                <w:sz w:val="20"/>
                <w:szCs w:val="20"/>
              </w:rPr>
              <w:t>7） 掌握发电厂及变电站电气设备的基本理论知识。</w:t>
            </w:r>
            <w:r>
              <w:rPr>
                <w:rFonts w:hint="eastAsia" w:ascii="宋体" w:hAnsi="宋体" w:eastAsia="宋体" w:cs="宋体"/>
                <w:sz w:val="20"/>
                <w:szCs w:val="20"/>
              </w:rPr>
              <w:br w:type="textWrapping"/>
            </w:r>
            <w:r>
              <w:rPr>
                <w:rFonts w:hint="eastAsia" w:ascii="宋体" w:hAnsi="宋体" w:eastAsia="宋体" w:cs="宋体"/>
                <w:sz w:val="20"/>
                <w:szCs w:val="20"/>
              </w:rPr>
              <w:t>8） 掌握继电保护与自动化系统基础理论知识。</w:t>
            </w:r>
            <w:r>
              <w:rPr>
                <w:rFonts w:hint="eastAsia" w:ascii="宋体" w:hAnsi="宋体" w:eastAsia="宋体" w:cs="宋体"/>
                <w:sz w:val="20"/>
                <w:szCs w:val="20"/>
              </w:rPr>
              <w:br w:type="textWrapping"/>
            </w:r>
            <w:r>
              <w:rPr>
                <w:rFonts w:hint="eastAsia" w:ascii="宋体" w:hAnsi="宋体" w:eastAsia="宋体" w:cs="宋体"/>
                <w:sz w:val="20"/>
                <w:szCs w:val="20"/>
              </w:rPr>
              <w:t>9） 对继电保护与自动化系统的基本原理、基本概念有着较为清晰的理解。</w:t>
            </w:r>
            <w:r>
              <w:rPr>
                <w:rFonts w:hint="eastAsia" w:ascii="宋体" w:hAnsi="宋体" w:eastAsia="宋体" w:cs="宋体"/>
                <w:sz w:val="20"/>
                <w:szCs w:val="20"/>
              </w:rPr>
              <w:br w:type="textWrapping"/>
            </w:r>
            <w:r>
              <w:rPr>
                <w:rFonts w:hint="eastAsia" w:ascii="宋体" w:hAnsi="宋体" w:eastAsia="宋体" w:cs="宋体"/>
                <w:sz w:val="20"/>
                <w:szCs w:val="20"/>
              </w:rPr>
              <w:t>10） 熟悉电力系统二次设备及其回路。</w:t>
            </w:r>
          </w:p>
        </w:tc>
      </w:tr>
      <w:tr w14:paraId="48953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5" w:hRule="atLeast"/>
          <w:jc w:val="center"/>
        </w:trPr>
        <w:tc>
          <w:tcPr>
            <w:tcW w:w="1948" w:type="dxa"/>
            <w:tcBorders>
              <w:top w:val="single" w:color="auto" w:sz="4" w:space="0"/>
              <w:left w:val="single" w:color="auto" w:sz="4" w:space="0"/>
              <w:bottom w:val="single" w:color="auto" w:sz="4" w:space="0"/>
              <w:right w:val="single" w:color="auto" w:sz="4" w:space="0"/>
            </w:tcBorders>
            <w:noWrap w:val="0"/>
            <w:vAlign w:val="center"/>
          </w:tcPr>
          <w:p w14:paraId="6C8ECAAB">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rPr>
            </w:pPr>
            <w:r>
              <w:rPr>
                <w:rFonts w:hint="eastAsia" w:ascii="宋体" w:hAnsi="宋体" w:eastAsia="宋体" w:cs="宋体"/>
                <w:sz w:val="20"/>
                <w:szCs w:val="20"/>
              </w:rPr>
              <w:t>培养规格</w:t>
            </w:r>
          </w:p>
        </w:tc>
        <w:tc>
          <w:tcPr>
            <w:tcW w:w="6099" w:type="dxa"/>
            <w:tcBorders>
              <w:top w:val="single" w:color="auto" w:sz="4" w:space="0"/>
              <w:left w:val="nil"/>
              <w:bottom w:val="single" w:color="auto" w:sz="4" w:space="0"/>
              <w:right w:val="single" w:color="auto" w:sz="4" w:space="0"/>
            </w:tcBorders>
            <w:noWrap w:val="0"/>
            <w:vAlign w:val="center"/>
          </w:tcPr>
          <w:p w14:paraId="5E5BC52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A2）具备良好的职业道德和职业素质，能够崇尚宪法、遵守法律、遵规守纪，崇德向善、诚实守信、尊重生命； </w:t>
            </w:r>
            <w:r>
              <w:rPr>
                <w:rFonts w:hint="eastAsia" w:ascii="宋体" w:hAnsi="宋体" w:eastAsia="宋体" w:cs="宋体"/>
                <w:sz w:val="20"/>
                <w:szCs w:val="20"/>
              </w:rPr>
              <w:br w:type="textWrapping"/>
            </w:r>
            <w:r>
              <w:rPr>
                <w:rFonts w:hint="eastAsia" w:ascii="宋体" w:hAnsi="宋体" w:eastAsia="宋体" w:cs="宋体"/>
                <w:sz w:val="20"/>
                <w:szCs w:val="20"/>
              </w:rPr>
              <w:t xml:space="preserve">A6）能够热爱劳动、爱岗敬业，具备竞争意识，具备职业生涯规划的意识； </w:t>
            </w:r>
            <w:r>
              <w:rPr>
                <w:rFonts w:hint="eastAsia" w:ascii="宋体" w:hAnsi="宋体" w:eastAsia="宋体" w:cs="宋体"/>
                <w:sz w:val="20"/>
                <w:szCs w:val="20"/>
              </w:rPr>
              <w:br w:type="textWrapping"/>
            </w:r>
            <w:r>
              <w:rPr>
                <w:rFonts w:hint="eastAsia" w:ascii="宋体" w:hAnsi="宋体" w:eastAsia="宋体" w:cs="宋体"/>
                <w:sz w:val="20"/>
                <w:szCs w:val="20"/>
              </w:rPr>
              <w:t xml:space="preserve">A10）具备社会责任感和社会参与意识，有较强集体意识和团队合作精神。 </w:t>
            </w:r>
            <w:r>
              <w:rPr>
                <w:rFonts w:hint="eastAsia" w:ascii="宋体" w:hAnsi="宋体" w:eastAsia="宋体" w:cs="宋体"/>
                <w:sz w:val="20"/>
                <w:szCs w:val="20"/>
              </w:rPr>
              <w:br w:type="textWrapping"/>
            </w:r>
            <w:r>
              <w:rPr>
                <w:rFonts w:hint="eastAsia" w:ascii="宋体" w:hAnsi="宋体" w:eastAsia="宋体" w:cs="宋体"/>
                <w:sz w:val="20"/>
                <w:szCs w:val="20"/>
              </w:rPr>
              <w:t xml:space="preserve">B5）能够熟悉企业管理、质量管理、节能减排、安全环保、与本专业相关的法律法规、职业规范以及文明生产等方面的电力企业文化； </w:t>
            </w:r>
            <w:r>
              <w:rPr>
                <w:rFonts w:hint="eastAsia" w:ascii="宋体" w:hAnsi="宋体" w:eastAsia="宋体" w:cs="宋体"/>
                <w:sz w:val="20"/>
                <w:szCs w:val="20"/>
              </w:rPr>
              <w:br w:type="textWrapping"/>
            </w:r>
            <w:r>
              <w:rPr>
                <w:rFonts w:hint="eastAsia" w:ascii="宋体" w:hAnsi="宋体" w:eastAsia="宋体" w:cs="宋体"/>
                <w:sz w:val="20"/>
                <w:szCs w:val="20"/>
              </w:rPr>
              <w:t xml:space="preserve">B7）掌握电力系统运行的基本知识和故障分析的基本理论，掌握潮流计算、电气设备的选型等知识； </w:t>
            </w:r>
            <w:r>
              <w:rPr>
                <w:rFonts w:hint="eastAsia" w:ascii="宋体" w:hAnsi="宋体" w:eastAsia="宋体" w:cs="宋体"/>
                <w:sz w:val="20"/>
                <w:szCs w:val="20"/>
              </w:rPr>
              <w:br w:type="textWrapping"/>
            </w:r>
            <w:r>
              <w:rPr>
                <w:rFonts w:hint="eastAsia" w:ascii="宋体" w:hAnsi="宋体" w:eastAsia="宋体" w:cs="宋体"/>
                <w:sz w:val="20"/>
                <w:szCs w:val="20"/>
              </w:rPr>
              <w:t xml:space="preserve">B11）掌握电力行业作业现场要求的登高、低压、高压等特种作业需要的基本知识和注意事项，以及电力系统中的保障安全的技术措施和组织措施； </w:t>
            </w:r>
            <w:r>
              <w:rPr>
                <w:rFonts w:hint="eastAsia" w:ascii="宋体" w:hAnsi="宋体" w:eastAsia="宋体" w:cs="宋体"/>
                <w:sz w:val="20"/>
                <w:szCs w:val="20"/>
              </w:rPr>
              <w:br w:type="textWrapping"/>
            </w:r>
            <w:r>
              <w:rPr>
                <w:rFonts w:hint="eastAsia" w:ascii="宋体" w:hAnsi="宋体" w:eastAsia="宋体" w:cs="宋体"/>
                <w:sz w:val="20"/>
                <w:szCs w:val="20"/>
              </w:rPr>
              <w:t xml:space="preserve">B12）掌握发电厂、变电站电气设备的基本结构、工作原理以及电气设备检修、电气设备运行与维护、安装与调试等专业知识； </w:t>
            </w:r>
            <w:r>
              <w:rPr>
                <w:rFonts w:hint="eastAsia" w:ascii="宋体" w:hAnsi="宋体" w:eastAsia="宋体" w:cs="宋体"/>
                <w:sz w:val="20"/>
                <w:szCs w:val="20"/>
              </w:rPr>
              <w:br w:type="textWrapping"/>
            </w:r>
            <w:r>
              <w:rPr>
                <w:rFonts w:hint="eastAsia" w:ascii="宋体" w:hAnsi="宋体" w:eastAsia="宋体" w:cs="宋体"/>
                <w:sz w:val="20"/>
                <w:szCs w:val="20"/>
              </w:rPr>
              <w:t xml:space="preserve">B15）掌握新能源变换技术的基本理论知识，了解电力系统综合自动化、智能电网、新能源发电、调度自动化、电力通信技术等相关前沿技术信息和政策； </w:t>
            </w:r>
            <w:r>
              <w:rPr>
                <w:rFonts w:hint="eastAsia" w:ascii="宋体" w:hAnsi="宋体" w:eastAsia="宋体" w:cs="宋体"/>
                <w:sz w:val="20"/>
                <w:szCs w:val="20"/>
              </w:rPr>
              <w:br w:type="textWrapping"/>
            </w:r>
            <w:r>
              <w:rPr>
                <w:rFonts w:hint="eastAsia" w:ascii="宋体" w:hAnsi="宋体" w:eastAsia="宋体" w:cs="宋体"/>
                <w:sz w:val="20"/>
                <w:szCs w:val="20"/>
              </w:rPr>
              <w:t xml:space="preserve">C3）具备电气制图识绘能力、运用Office等办公软件进行文字编辑处理的基本能力、数学运算能力，能够正确进行程序控制系统界面的操作； </w:t>
            </w:r>
            <w:r>
              <w:rPr>
                <w:rFonts w:hint="eastAsia" w:ascii="宋体" w:hAnsi="宋体" w:eastAsia="宋体" w:cs="宋体"/>
                <w:sz w:val="20"/>
                <w:szCs w:val="20"/>
              </w:rPr>
              <w:br w:type="textWrapping"/>
            </w:r>
            <w:r>
              <w:rPr>
                <w:rFonts w:hint="eastAsia" w:ascii="宋体" w:hAnsi="宋体" w:eastAsia="宋体" w:cs="宋体"/>
                <w:sz w:val="20"/>
                <w:szCs w:val="20"/>
              </w:rPr>
              <w:t xml:space="preserve">C5）具备从事电力生产安全管理的能力，能够熟悉电力生产安全工作规程及安全标识，具有电力安全组织措施与技术措施的落实能力，具有触电紧急救护的能力； </w:t>
            </w:r>
          </w:p>
        </w:tc>
      </w:tr>
    </w:tbl>
    <w:p w14:paraId="5F9DE5B4">
      <w:pPr>
        <w:keepNext w:val="0"/>
        <w:keepLines w:val="0"/>
        <w:pageBreakBefore w:val="0"/>
        <w:kinsoku/>
        <w:wordWrap/>
        <w:overflowPunct/>
        <w:topLinePunct w:val="0"/>
        <w:autoSpaceDE/>
        <w:autoSpaceDN/>
        <w:bidi w:val="0"/>
        <w:adjustRightInd/>
        <w:snapToGrid/>
        <w:spacing w:beforeAutospacing="0" w:afterAutospacing="0" w:line="360" w:lineRule="auto"/>
        <w:ind w:left="0"/>
        <w:textAlignment w:val="auto"/>
        <w:rPr>
          <w:rFonts w:hint="eastAsia" w:ascii="宋体" w:hAnsi="宋体"/>
          <w:sz w:val="22"/>
          <w:szCs w:val="22"/>
        </w:rPr>
      </w:pPr>
      <w:r>
        <w:rPr>
          <w:rFonts w:hint="eastAsia" w:ascii="宋体" w:hAnsi="宋体"/>
          <w:sz w:val="22"/>
          <w:szCs w:val="22"/>
        </w:rPr>
        <w:t xml:space="preserve"> </w:t>
      </w:r>
    </w:p>
    <w:tbl>
      <w:tblPr>
        <w:tblStyle w:val="9"/>
        <w:tblW w:w="80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7"/>
        <w:gridCol w:w="6408"/>
      </w:tblGrid>
      <w:tr w14:paraId="7E104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667" w:type="dxa"/>
            <w:tcBorders>
              <w:top w:val="single" w:color="auto" w:sz="4" w:space="0"/>
              <w:left w:val="single" w:color="auto" w:sz="4" w:space="0"/>
              <w:bottom w:val="single" w:color="auto" w:sz="4" w:space="0"/>
              <w:right w:val="single" w:color="auto" w:sz="4" w:space="0"/>
            </w:tcBorders>
            <w:shd w:val="clear" w:color="auto" w:fill="DCE6F2"/>
            <w:noWrap w:val="0"/>
            <w:vAlign w:val="center"/>
          </w:tcPr>
          <w:p w14:paraId="2B77521B">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实训室基地名称</w:t>
            </w:r>
          </w:p>
        </w:tc>
        <w:tc>
          <w:tcPr>
            <w:tcW w:w="6408" w:type="dxa"/>
            <w:tcBorders>
              <w:top w:val="single" w:color="auto" w:sz="4" w:space="0"/>
              <w:left w:val="nil"/>
              <w:bottom w:val="single" w:color="auto" w:sz="4" w:space="0"/>
              <w:right w:val="single" w:color="auto" w:sz="4" w:space="0"/>
            </w:tcBorders>
            <w:shd w:val="clear" w:color="auto" w:fill="DCE6F2"/>
            <w:noWrap w:val="0"/>
            <w:vAlign w:val="center"/>
          </w:tcPr>
          <w:p w14:paraId="423B7386">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lang w:val="en-US" w:eastAsia="zh-CN"/>
              </w:rPr>
            </w:pPr>
            <w:r>
              <w:rPr>
                <w:rFonts w:hint="eastAsia" w:ascii="宋体" w:hAnsi="宋体" w:cs="Times New Roman"/>
                <w:sz w:val="20"/>
                <w:szCs w:val="20"/>
              </w:rPr>
              <w:t>校外实践基地_</w:t>
            </w:r>
            <w:r>
              <w:rPr>
                <w:rFonts w:hint="eastAsia" w:ascii="宋体" w:hAnsi="宋体" w:cs="Times New Roman"/>
                <w:sz w:val="20"/>
                <w:szCs w:val="20"/>
                <w:lang w:val="en-US" w:eastAsia="zh-CN"/>
              </w:rPr>
              <w:t>本地某发电厂</w:t>
            </w:r>
          </w:p>
        </w:tc>
      </w:tr>
      <w:tr w14:paraId="4B0C8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667" w:type="dxa"/>
            <w:tcBorders>
              <w:top w:val="single" w:color="auto" w:sz="4" w:space="0"/>
              <w:left w:val="single" w:color="auto" w:sz="4" w:space="0"/>
              <w:bottom w:val="single" w:color="auto" w:sz="4" w:space="0"/>
              <w:right w:val="single" w:color="auto" w:sz="4" w:space="0"/>
            </w:tcBorders>
            <w:noWrap w:val="0"/>
            <w:vAlign w:val="center"/>
          </w:tcPr>
          <w:p w14:paraId="6263611B">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合作企业</w:t>
            </w:r>
          </w:p>
        </w:tc>
        <w:tc>
          <w:tcPr>
            <w:tcW w:w="6408" w:type="dxa"/>
            <w:tcBorders>
              <w:top w:val="single" w:color="auto" w:sz="4" w:space="0"/>
              <w:left w:val="nil"/>
              <w:bottom w:val="single" w:color="auto" w:sz="4" w:space="0"/>
              <w:right w:val="single" w:color="auto" w:sz="4" w:space="0"/>
            </w:tcBorders>
            <w:noWrap w:val="0"/>
            <w:vAlign w:val="center"/>
          </w:tcPr>
          <w:p w14:paraId="5CCE8AE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lang w:val="en-US" w:eastAsia="zh-CN"/>
              </w:rPr>
              <w:t>本地某</w:t>
            </w:r>
            <w:r>
              <w:rPr>
                <w:rFonts w:hint="eastAsia" w:ascii="宋体" w:hAnsi="宋体" w:cs="Times New Roman"/>
                <w:sz w:val="20"/>
                <w:szCs w:val="20"/>
              </w:rPr>
              <w:t>发电厂</w:t>
            </w:r>
          </w:p>
        </w:tc>
      </w:tr>
      <w:tr w14:paraId="54C60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667" w:type="dxa"/>
            <w:tcBorders>
              <w:top w:val="single" w:color="auto" w:sz="4" w:space="0"/>
              <w:left w:val="single" w:color="auto" w:sz="4" w:space="0"/>
              <w:bottom w:val="single" w:color="auto" w:sz="4" w:space="0"/>
              <w:right w:val="single" w:color="auto" w:sz="4" w:space="0"/>
            </w:tcBorders>
            <w:noWrap w:val="0"/>
            <w:vAlign w:val="center"/>
          </w:tcPr>
          <w:p w14:paraId="55B5032E">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合作类型</w:t>
            </w:r>
          </w:p>
        </w:tc>
        <w:tc>
          <w:tcPr>
            <w:tcW w:w="6408" w:type="dxa"/>
            <w:tcBorders>
              <w:top w:val="single" w:color="auto" w:sz="4" w:space="0"/>
              <w:left w:val="nil"/>
              <w:bottom w:val="single" w:color="auto" w:sz="4" w:space="0"/>
              <w:right w:val="single" w:color="auto" w:sz="4" w:space="0"/>
            </w:tcBorders>
            <w:noWrap w:val="0"/>
            <w:vAlign w:val="center"/>
          </w:tcPr>
          <w:p w14:paraId="4EE9077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一般合作</w:t>
            </w:r>
            <w:r>
              <w:rPr>
                <w:rFonts w:ascii="宋体" w:hAnsi="宋体" w:cs="Times New Roman"/>
                <w:sz w:val="20"/>
                <w:szCs w:val="20"/>
              </w:rPr>
              <w:t xml:space="preserve"> </w:t>
            </w:r>
          </w:p>
        </w:tc>
      </w:tr>
      <w:tr w14:paraId="2598F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667" w:type="dxa"/>
            <w:tcBorders>
              <w:top w:val="single" w:color="auto" w:sz="4" w:space="0"/>
              <w:left w:val="single" w:color="auto" w:sz="4" w:space="0"/>
              <w:bottom w:val="single" w:color="auto" w:sz="4" w:space="0"/>
              <w:right w:val="single" w:color="auto" w:sz="4" w:space="0"/>
            </w:tcBorders>
            <w:noWrap w:val="0"/>
            <w:vAlign w:val="center"/>
          </w:tcPr>
          <w:p w14:paraId="76C8590C">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用途</w:t>
            </w:r>
          </w:p>
        </w:tc>
        <w:tc>
          <w:tcPr>
            <w:tcW w:w="6408" w:type="dxa"/>
            <w:tcBorders>
              <w:top w:val="single" w:color="auto" w:sz="4" w:space="0"/>
              <w:left w:val="nil"/>
              <w:bottom w:val="single" w:color="auto" w:sz="4" w:space="0"/>
              <w:right w:val="single" w:color="auto" w:sz="4" w:space="0"/>
            </w:tcBorders>
            <w:noWrap w:val="0"/>
            <w:vAlign w:val="center"/>
          </w:tcPr>
          <w:p w14:paraId="213C040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顶岗实习</w:t>
            </w:r>
            <w:r>
              <w:rPr>
                <w:rFonts w:ascii="宋体" w:hAnsi="宋体" w:cs="Times New Roman"/>
                <w:sz w:val="20"/>
                <w:szCs w:val="20"/>
              </w:rPr>
              <w:t xml:space="preserve"> </w:t>
            </w:r>
          </w:p>
        </w:tc>
      </w:tr>
      <w:tr w14:paraId="01152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667" w:type="dxa"/>
            <w:tcBorders>
              <w:top w:val="single" w:color="auto" w:sz="4" w:space="0"/>
              <w:left w:val="single" w:color="auto" w:sz="4" w:space="0"/>
              <w:bottom w:val="single" w:color="auto" w:sz="4" w:space="0"/>
              <w:right w:val="single" w:color="auto" w:sz="4" w:space="0"/>
            </w:tcBorders>
            <w:noWrap w:val="0"/>
            <w:vAlign w:val="center"/>
          </w:tcPr>
          <w:p w14:paraId="22C7B49C">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岗位能力</w:t>
            </w:r>
          </w:p>
        </w:tc>
        <w:tc>
          <w:tcPr>
            <w:tcW w:w="6408" w:type="dxa"/>
            <w:tcBorders>
              <w:top w:val="single" w:color="auto" w:sz="4" w:space="0"/>
              <w:left w:val="nil"/>
              <w:bottom w:val="single" w:color="auto" w:sz="4" w:space="0"/>
              <w:right w:val="single" w:color="auto" w:sz="4" w:space="0"/>
            </w:tcBorders>
            <w:noWrap w:val="0"/>
            <w:vAlign w:val="center"/>
          </w:tcPr>
          <w:p w14:paraId="6A81D9C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1） 能对火力发电机组设备及系统进行巡视、检查、事故处理，能判断一般的设备异常并采取相应措施；</w:t>
            </w:r>
            <w:r>
              <w:rPr>
                <w:rFonts w:ascii="宋体" w:hAnsi="宋体" w:cs="Times New Roman"/>
                <w:sz w:val="20"/>
                <w:szCs w:val="20"/>
              </w:rPr>
              <w:br w:type="textWrapping"/>
            </w:r>
            <w:r>
              <w:rPr>
                <w:rFonts w:ascii="宋体" w:hAnsi="宋体" w:cs="Times New Roman"/>
                <w:sz w:val="20"/>
                <w:szCs w:val="20"/>
              </w:rPr>
              <w:t>2） 能按工作票、操作票的要求完成各项安全措施；</w:t>
            </w:r>
            <w:r>
              <w:rPr>
                <w:rFonts w:ascii="宋体" w:hAnsi="宋体" w:cs="Times New Roman"/>
                <w:sz w:val="20"/>
                <w:szCs w:val="20"/>
              </w:rPr>
              <w:br w:type="textWrapping"/>
            </w:r>
            <w:r>
              <w:rPr>
                <w:rFonts w:ascii="宋体" w:hAnsi="宋体" w:cs="Times New Roman"/>
                <w:sz w:val="20"/>
                <w:szCs w:val="20"/>
              </w:rPr>
              <w:t>3） 能对自己的值班情况进行正确、规范的记录。</w:t>
            </w:r>
            <w:r>
              <w:rPr>
                <w:rFonts w:ascii="宋体" w:hAnsi="宋体" w:cs="Times New Roman"/>
                <w:sz w:val="20"/>
                <w:szCs w:val="20"/>
              </w:rPr>
              <w:br w:type="textWrapping"/>
            </w:r>
            <w:r>
              <w:rPr>
                <w:rFonts w:ascii="宋体" w:hAnsi="宋体" w:cs="Times New Roman"/>
                <w:sz w:val="20"/>
                <w:szCs w:val="20"/>
              </w:rPr>
              <w:t>4） 能与相关专业人员进行有效沟通与交流</w:t>
            </w:r>
            <w:r>
              <w:rPr>
                <w:rFonts w:ascii="宋体" w:hAnsi="宋体" w:cs="Times New Roman"/>
                <w:sz w:val="20"/>
                <w:szCs w:val="20"/>
              </w:rPr>
              <w:br w:type="textWrapping"/>
            </w:r>
            <w:r>
              <w:rPr>
                <w:rFonts w:ascii="宋体" w:hAnsi="宋体" w:cs="Times New Roman"/>
                <w:sz w:val="20"/>
                <w:szCs w:val="20"/>
              </w:rPr>
              <w:t>5） 具备变电设备及电气设备性能测试、继电保护维护监视、自动化技术监控的能力。</w:t>
            </w:r>
            <w:r>
              <w:rPr>
                <w:rFonts w:ascii="宋体" w:hAnsi="宋体" w:cs="Times New Roman"/>
                <w:sz w:val="20"/>
                <w:szCs w:val="20"/>
              </w:rPr>
              <w:br w:type="textWrapping"/>
            </w:r>
            <w:r>
              <w:rPr>
                <w:rFonts w:ascii="宋体" w:hAnsi="宋体" w:cs="Times New Roman"/>
                <w:sz w:val="20"/>
                <w:szCs w:val="20"/>
              </w:rPr>
              <w:t>6） 能对运行中的变电设备进行带电测试、清扫、检修等</w:t>
            </w:r>
            <w:r>
              <w:rPr>
                <w:rFonts w:ascii="宋体" w:hAnsi="宋体" w:cs="Times New Roman"/>
                <w:sz w:val="20"/>
                <w:szCs w:val="20"/>
              </w:rPr>
              <w:br w:type="textWrapping"/>
            </w:r>
            <w:r>
              <w:rPr>
                <w:rFonts w:ascii="宋体" w:hAnsi="宋体" w:cs="Times New Roman"/>
                <w:sz w:val="20"/>
                <w:szCs w:val="20"/>
              </w:rPr>
              <w:t>7） 具备操作票填写的能力；</w:t>
            </w:r>
            <w:r>
              <w:rPr>
                <w:rFonts w:ascii="宋体" w:hAnsi="宋体" w:cs="Times New Roman"/>
                <w:sz w:val="20"/>
                <w:szCs w:val="20"/>
              </w:rPr>
              <w:br w:type="textWrapping"/>
            </w:r>
            <w:r>
              <w:rPr>
                <w:rFonts w:ascii="宋体" w:hAnsi="宋体" w:cs="Times New Roman"/>
                <w:sz w:val="20"/>
                <w:szCs w:val="20"/>
              </w:rPr>
              <w:t>8） 具备倒闸操作的技能；</w:t>
            </w:r>
            <w:r>
              <w:rPr>
                <w:rFonts w:ascii="宋体" w:hAnsi="宋体" w:cs="Times New Roman"/>
                <w:sz w:val="20"/>
                <w:szCs w:val="20"/>
              </w:rPr>
              <w:br w:type="textWrapping"/>
            </w:r>
            <w:r>
              <w:rPr>
                <w:rFonts w:ascii="宋体" w:hAnsi="宋体" w:cs="Times New Roman"/>
                <w:sz w:val="20"/>
                <w:szCs w:val="20"/>
              </w:rPr>
              <w:t>9） 掌握继电保护与自动化系统基础理论知识。</w:t>
            </w:r>
            <w:r>
              <w:rPr>
                <w:rFonts w:ascii="宋体" w:hAnsi="宋体" w:cs="Times New Roman"/>
                <w:sz w:val="20"/>
                <w:szCs w:val="20"/>
              </w:rPr>
              <w:br w:type="textWrapping"/>
            </w:r>
            <w:r>
              <w:rPr>
                <w:rFonts w:ascii="宋体" w:hAnsi="宋体" w:cs="Times New Roman"/>
                <w:sz w:val="20"/>
                <w:szCs w:val="20"/>
              </w:rPr>
              <w:t>10） 对继电保护与自动化系统的基本原理、基本概念有着较为清晰的理解。</w:t>
            </w:r>
            <w:r>
              <w:rPr>
                <w:rFonts w:ascii="宋体" w:hAnsi="宋体" w:cs="Times New Roman"/>
                <w:sz w:val="20"/>
                <w:szCs w:val="20"/>
              </w:rPr>
              <w:br w:type="textWrapping"/>
            </w:r>
            <w:r>
              <w:rPr>
                <w:rFonts w:ascii="宋体" w:hAnsi="宋体" w:cs="Times New Roman"/>
                <w:sz w:val="20"/>
                <w:szCs w:val="20"/>
              </w:rPr>
              <w:t>11） 熟悉电力系统二次设备及其回路。</w:t>
            </w:r>
            <w:r>
              <w:rPr>
                <w:rFonts w:ascii="宋体" w:hAnsi="宋体" w:cs="Times New Roman"/>
                <w:sz w:val="20"/>
                <w:szCs w:val="20"/>
              </w:rPr>
              <w:br w:type="textWrapping"/>
            </w:r>
            <w:r>
              <w:rPr>
                <w:rFonts w:ascii="宋体" w:hAnsi="宋体" w:cs="Times New Roman"/>
                <w:sz w:val="20"/>
                <w:szCs w:val="20"/>
              </w:rPr>
              <w:t>12） 能对锅炉、汽轮机、电气及其辅助设备和热力系统进行事故处理，并能对机组各经济技术指标进行分析、监督,熟悉DCS 控制操作系统。</w:t>
            </w:r>
            <w:r>
              <w:rPr>
                <w:rFonts w:ascii="宋体" w:hAnsi="宋体" w:cs="Times New Roman"/>
                <w:sz w:val="20"/>
                <w:szCs w:val="20"/>
              </w:rPr>
              <w:br w:type="textWrapping"/>
            </w:r>
            <w:r>
              <w:rPr>
                <w:rFonts w:ascii="宋体" w:hAnsi="宋体" w:cs="Times New Roman"/>
                <w:sz w:val="20"/>
                <w:szCs w:val="20"/>
              </w:rPr>
              <w:t>13） 掌握发电厂及变电站电气设备的基本理论知识。</w:t>
            </w:r>
            <w:r>
              <w:rPr>
                <w:rFonts w:ascii="宋体" w:hAnsi="宋体" w:cs="Times New Roman"/>
                <w:sz w:val="20"/>
                <w:szCs w:val="20"/>
              </w:rPr>
              <w:br w:type="textWrapping"/>
            </w:r>
            <w:r>
              <w:rPr>
                <w:rFonts w:ascii="宋体" w:hAnsi="宋体" w:cs="Times New Roman"/>
                <w:sz w:val="20"/>
                <w:szCs w:val="20"/>
              </w:rPr>
              <w:t>14） 具有电气设备的安装、检修、维护、调试的技能。</w:t>
            </w:r>
          </w:p>
        </w:tc>
      </w:tr>
      <w:tr w14:paraId="5BFB6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5" w:hRule="atLeast"/>
          <w:jc w:val="center"/>
        </w:trPr>
        <w:tc>
          <w:tcPr>
            <w:tcW w:w="1667" w:type="dxa"/>
            <w:tcBorders>
              <w:top w:val="single" w:color="auto" w:sz="4" w:space="0"/>
              <w:left w:val="single" w:color="auto" w:sz="4" w:space="0"/>
              <w:bottom w:val="single" w:color="auto" w:sz="4" w:space="0"/>
              <w:right w:val="single" w:color="auto" w:sz="4" w:space="0"/>
            </w:tcBorders>
            <w:noWrap w:val="0"/>
            <w:vAlign w:val="center"/>
          </w:tcPr>
          <w:p w14:paraId="4BEBC517">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ascii="宋体" w:hAnsi="宋体" w:cs="Times New Roman"/>
                <w:sz w:val="20"/>
                <w:szCs w:val="20"/>
              </w:rPr>
            </w:pPr>
            <w:r>
              <w:rPr>
                <w:rFonts w:hint="eastAsia" w:ascii="宋体" w:hAnsi="宋体" w:cs="Times New Roman"/>
                <w:sz w:val="20"/>
                <w:szCs w:val="20"/>
              </w:rPr>
              <w:t>培养规格</w:t>
            </w:r>
          </w:p>
        </w:tc>
        <w:tc>
          <w:tcPr>
            <w:tcW w:w="6408" w:type="dxa"/>
            <w:tcBorders>
              <w:top w:val="single" w:color="auto" w:sz="4" w:space="0"/>
              <w:left w:val="nil"/>
              <w:bottom w:val="single" w:color="auto" w:sz="4" w:space="0"/>
              <w:right w:val="single" w:color="auto" w:sz="4" w:space="0"/>
            </w:tcBorders>
            <w:noWrap w:val="0"/>
            <w:vAlign w:val="center"/>
          </w:tcPr>
          <w:p w14:paraId="1C2E6BB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ascii="宋体" w:hAnsi="宋体" w:cs="Times New Roman"/>
                <w:sz w:val="20"/>
                <w:szCs w:val="20"/>
              </w:rPr>
              <w:t xml:space="preserve">A2）具备良好的职业道德和职业素质，能够崇尚宪法、遵守法律、遵规守纪，崇德向善、诚实守信、尊重生命； </w:t>
            </w:r>
            <w:r>
              <w:rPr>
                <w:rFonts w:ascii="宋体" w:hAnsi="宋体" w:cs="Times New Roman"/>
                <w:sz w:val="20"/>
                <w:szCs w:val="20"/>
              </w:rPr>
              <w:br w:type="textWrapping"/>
            </w:r>
            <w:r>
              <w:rPr>
                <w:rFonts w:ascii="宋体" w:hAnsi="宋体" w:cs="Times New Roman"/>
                <w:sz w:val="20"/>
                <w:szCs w:val="20"/>
              </w:rPr>
              <w:t xml:space="preserve">A6）能够热爱劳动、爱岗敬业，具备竞争意识，具备职业生涯规划的意识； </w:t>
            </w:r>
            <w:r>
              <w:rPr>
                <w:rFonts w:ascii="宋体" w:hAnsi="宋体" w:cs="Times New Roman"/>
                <w:sz w:val="20"/>
                <w:szCs w:val="20"/>
              </w:rPr>
              <w:br w:type="textWrapping"/>
            </w:r>
            <w:r>
              <w:rPr>
                <w:rFonts w:ascii="宋体" w:hAnsi="宋体" w:cs="Times New Roman"/>
                <w:sz w:val="20"/>
                <w:szCs w:val="20"/>
              </w:rPr>
              <w:t xml:space="preserve">A10）具备社会责任感和社会参与意识，有较强集体意识和团队合作精神。 </w:t>
            </w:r>
            <w:r>
              <w:rPr>
                <w:rFonts w:ascii="宋体" w:hAnsi="宋体" w:cs="Times New Roman"/>
                <w:sz w:val="20"/>
                <w:szCs w:val="20"/>
              </w:rPr>
              <w:br w:type="textWrapping"/>
            </w:r>
            <w:r>
              <w:rPr>
                <w:rFonts w:ascii="宋体" w:hAnsi="宋体" w:cs="Times New Roman"/>
                <w:sz w:val="20"/>
                <w:szCs w:val="20"/>
              </w:rPr>
              <w:t xml:space="preserve">B5）能够熟悉企业管理、质量管理、节能减排、安全环保、与本专业相关的法律法规、职业规范以及文明生产等方面的电力企业文化； </w:t>
            </w:r>
            <w:r>
              <w:rPr>
                <w:rFonts w:ascii="宋体" w:hAnsi="宋体" w:cs="Times New Roman"/>
                <w:sz w:val="20"/>
                <w:szCs w:val="20"/>
              </w:rPr>
              <w:br w:type="textWrapping"/>
            </w:r>
            <w:r>
              <w:rPr>
                <w:rFonts w:ascii="宋体" w:hAnsi="宋体" w:cs="Times New Roman"/>
                <w:sz w:val="20"/>
                <w:szCs w:val="20"/>
              </w:rPr>
              <w:t xml:space="preserve">B7）掌握电力系统运行的基本知识和故障分析的基本理论，掌握潮流计算、电气设备的选型等知识； </w:t>
            </w:r>
            <w:r>
              <w:rPr>
                <w:rFonts w:ascii="宋体" w:hAnsi="宋体" w:cs="Times New Roman"/>
                <w:sz w:val="20"/>
                <w:szCs w:val="20"/>
              </w:rPr>
              <w:br w:type="textWrapping"/>
            </w:r>
            <w:r>
              <w:rPr>
                <w:rFonts w:ascii="宋体" w:hAnsi="宋体" w:cs="Times New Roman"/>
                <w:sz w:val="20"/>
                <w:szCs w:val="20"/>
              </w:rPr>
              <w:t xml:space="preserve">B10）掌握电力系统运行的基本知识和故障分析相关知识、变配电所控制盘的监视与抄表，掌握变配所设备巡视与检查，倒闸操作，电气事故处理，电气安全操作技术等变电运行相关理论知识； </w:t>
            </w:r>
            <w:r>
              <w:rPr>
                <w:rFonts w:ascii="宋体" w:hAnsi="宋体" w:cs="Times New Roman"/>
                <w:sz w:val="20"/>
                <w:szCs w:val="20"/>
              </w:rPr>
              <w:br w:type="textWrapping"/>
            </w:r>
            <w:r>
              <w:rPr>
                <w:rFonts w:ascii="宋体" w:hAnsi="宋体" w:cs="Times New Roman"/>
                <w:sz w:val="20"/>
                <w:szCs w:val="20"/>
              </w:rPr>
              <w:t xml:space="preserve">B12）掌握发电厂、变电站电气设备的基本结构、工作原理以及电气设备检修、电气设备运行与维护、安装与调试等专业知识； </w:t>
            </w:r>
            <w:r>
              <w:rPr>
                <w:rFonts w:ascii="宋体" w:hAnsi="宋体" w:cs="Times New Roman"/>
                <w:sz w:val="20"/>
                <w:szCs w:val="20"/>
              </w:rPr>
              <w:br w:type="textWrapping"/>
            </w:r>
            <w:r>
              <w:rPr>
                <w:rFonts w:ascii="宋体" w:hAnsi="宋体" w:cs="Times New Roman"/>
                <w:sz w:val="20"/>
                <w:szCs w:val="20"/>
              </w:rPr>
              <w:t xml:space="preserve">B13）掌握继电保护装置的选择、整定校验与二次回路安装、调试及故障排除等继电保护相关理论知识，掌握电力系统自动化技术的基本理论及自动装置运行维护的相关知识； </w:t>
            </w:r>
            <w:r>
              <w:rPr>
                <w:rFonts w:ascii="宋体" w:hAnsi="宋体" w:cs="Times New Roman"/>
                <w:sz w:val="20"/>
                <w:szCs w:val="20"/>
              </w:rPr>
              <w:br w:type="textWrapping"/>
            </w:r>
            <w:r>
              <w:rPr>
                <w:rFonts w:ascii="宋体" w:hAnsi="宋体" w:cs="Times New Roman"/>
                <w:sz w:val="20"/>
                <w:szCs w:val="20"/>
              </w:rPr>
              <w:t xml:space="preserve">B18）掌握电厂锅炉、汽轮机设备的结构、工作原理、运行维护和单元机组、发电厂热力系统的组成、工作过程等知识。 </w:t>
            </w:r>
            <w:r>
              <w:rPr>
                <w:rFonts w:ascii="宋体" w:hAnsi="宋体" w:cs="Times New Roman"/>
                <w:sz w:val="20"/>
                <w:szCs w:val="20"/>
              </w:rPr>
              <w:br w:type="textWrapping"/>
            </w:r>
            <w:r>
              <w:rPr>
                <w:rFonts w:ascii="宋体" w:hAnsi="宋体" w:cs="Times New Roman"/>
                <w:sz w:val="20"/>
                <w:szCs w:val="20"/>
              </w:rPr>
              <w:t xml:space="preserve">C5）具备从事电力生产安全管理的能力，能够熟悉电力生产安全工作规程及安全标识，具有电力安全组织措施与技术措施的落实能力，具有触电紧急救护的能力； </w:t>
            </w:r>
            <w:r>
              <w:rPr>
                <w:rFonts w:ascii="宋体" w:hAnsi="宋体" w:cs="Times New Roman"/>
                <w:sz w:val="20"/>
                <w:szCs w:val="20"/>
              </w:rPr>
              <w:br w:type="textWrapping"/>
            </w:r>
            <w:r>
              <w:rPr>
                <w:rFonts w:ascii="宋体" w:hAnsi="宋体" w:cs="Times New Roman"/>
                <w:sz w:val="20"/>
                <w:szCs w:val="20"/>
              </w:rPr>
              <w:t xml:space="preserve">C6）具备变配电所运行、设备安装调试及维护的能力，具备发电厂及变电站设备巡视、倒闸操作、电气试验、继电保护运维、事故处理等能力以及计算机监控系统操作和维护的基本能力； </w:t>
            </w:r>
            <w:r>
              <w:rPr>
                <w:rFonts w:ascii="宋体" w:hAnsi="宋体" w:cs="Times New Roman"/>
                <w:sz w:val="20"/>
                <w:szCs w:val="20"/>
              </w:rPr>
              <w:br w:type="textWrapping"/>
            </w:r>
            <w:r>
              <w:rPr>
                <w:rFonts w:ascii="宋体" w:hAnsi="宋体" w:cs="Times New Roman"/>
                <w:sz w:val="20"/>
                <w:szCs w:val="20"/>
              </w:rPr>
              <w:t xml:space="preserve">C12）具备继电保护和自动装置的安装、调试与简单整定计算的能力； </w:t>
            </w:r>
          </w:p>
        </w:tc>
      </w:tr>
    </w:tbl>
    <w:p w14:paraId="391463EE">
      <w:pPr>
        <w:keepNext w:val="0"/>
        <w:keepLines w:val="0"/>
        <w:pageBreakBefore w:val="0"/>
        <w:kinsoku/>
        <w:wordWrap/>
        <w:overflowPunct/>
        <w:topLinePunct w:val="0"/>
        <w:autoSpaceDE/>
        <w:autoSpaceDN/>
        <w:bidi w:val="0"/>
        <w:adjustRightInd/>
        <w:snapToGrid/>
        <w:spacing w:beforeAutospacing="0" w:afterAutospacing="0" w:line="360" w:lineRule="auto"/>
        <w:ind w:left="0"/>
        <w:textAlignment w:val="auto"/>
        <w:rPr>
          <w:rFonts w:ascii="宋体" w:hAnsi="宋体"/>
          <w:sz w:val="22"/>
          <w:szCs w:val="22"/>
        </w:rPr>
      </w:pPr>
      <w:r>
        <w:rPr>
          <w:rFonts w:hint="eastAsia" w:ascii="宋体" w:hAnsi="宋体"/>
          <w:sz w:val="22"/>
          <w:szCs w:val="22"/>
        </w:rPr>
        <w:t xml:space="preserve"> </w:t>
      </w:r>
    </w:p>
    <w:tbl>
      <w:tblPr>
        <w:tblStyle w:val="9"/>
        <w:tblW w:w="80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6"/>
        <w:gridCol w:w="6206"/>
      </w:tblGrid>
      <w:tr w14:paraId="6BA8D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846" w:type="dxa"/>
            <w:tcBorders>
              <w:top w:val="single" w:color="auto" w:sz="4" w:space="0"/>
              <w:left w:val="single" w:color="auto" w:sz="4" w:space="0"/>
              <w:bottom w:val="single" w:color="auto" w:sz="4" w:space="0"/>
              <w:right w:val="single" w:color="auto" w:sz="4" w:space="0"/>
            </w:tcBorders>
            <w:shd w:val="clear" w:color="auto" w:fill="DCE6F2"/>
            <w:noWrap w:val="0"/>
            <w:vAlign w:val="center"/>
          </w:tcPr>
          <w:p w14:paraId="68BD3315">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实训室基地名称</w:t>
            </w:r>
          </w:p>
        </w:tc>
        <w:tc>
          <w:tcPr>
            <w:tcW w:w="6206" w:type="dxa"/>
            <w:tcBorders>
              <w:top w:val="single" w:color="auto" w:sz="4" w:space="0"/>
              <w:left w:val="nil"/>
              <w:bottom w:val="single" w:color="auto" w:sz="4" w:space="0"/>
              <w:right w:val="single" w:color="auto" w:sz="4" w:space="0"/>
            </w:tcBorders>
            <w:shd w:val="clear" w:color="auto" w:fill="DCE6F2"/>
            <w:noWrap w:val="0"/>
            <w:vAlign w:val="center"/>
          </w:tcPr>
          <w:p w14:paraId="57EB76A2">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lang w:eastAsia="zh-CN"/>
              </w:rPr>
            </w:pPr>
            <w:r>
              <w:rPr>
                <w:rFonts w:hint="eastAsia" w:ascii="宋体" w:hAnsi="宋体" w:cs="Times New Roman"/>
                <w:sz w:val="20"/>
                <w:szCs w:val="20"/>
              </w:rPr>
              <w:t>校外实践基地_</w:t>
            </w:r>
            <w:r>
              <w:rPr>
                <w:rFonts w:hint="eastAsia" w:ascii="宋体" w:hAnsi="宋体" w:cs="Times New Roman"/>
                <w:sz w:val="20"/>
                <w:szCs w:val="20"/>
                <w:lang w:val="en-US" w:eastAsia="zh-CN"/>
              </w:rPr>
              <w:t>某市</w:t>
            </w:r>
            <w:r>
              <w:rPr>
                <w:rFonts w:hint="eastAsia" w:ascii="宋体" w:hAnsi="宋体" w:cs="Times New Roman"/>
                <w:sz w:val="20"/>
                <w:szCs w:val="20"/>
              </w:rPr>
              <w:t>干熄焦技术服务有限公司</w:t>
            </w:r>
          </w:p>
        </w:tc>
      </w:tr>
      <w:tr w14:paraId="19AED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6" w:type="dxa"/>
            <w:tcBorders>
              <w:top w:val="single" w:color="auto" w:sz="4" w:space="0"/>
              <w:left w:val="single" w:color="auto" w:sz="4" w:space="0"/>
              <w:bottom w:val="single" w:color="auto" w:sz="4" w:space="0"/>
              <w:right w:val="single" w:color="auto" w:sz="4" w:space="0"/>
            </w:tcBorders>
            <w:noWrap w:val="0"/>
            <w:vAlign w:val="center"/>
          </w:tcPr>
          <w:p w14:paraId="599124C8">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合作企业</w:t>
            </w:r>
          </w:p>
        </w:tc>
        <w:tc>
          <w:tcPr>
            <w:tcW w:w="6206" w:type="dxa"/>
            <w:tcBorders>
              <w:top w:val="single" w:color="auto" w:sz="4" w:space="0"/>
              <w:left w:val="nil"/>
              <w:bottom w:val="single" w:color="auto" w:sz="4" w:space="0"/>
              <w:right w:val="single" w:color="auto" w:sz="4" w:space="0"/>
            </w:tcBorders>
            <w:noWrap w:val="0"/>
            <w:vAlign w:val="center"/>
          </w:tcPr>
          <w:p w14:paraId="49A61DC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lang w:val="en-US" w:eastAsia="zh-CN"/>
              </w:rPr>
              <w:t>某市</w:t>
            </w:r>
            <w:r>
              <w:rPr>
                <w:rFonts w:hint="eastAsia" w:ascii="宋体" w:hAnsi="宋体" w:cs="Times New Roman"/>
                <w:sz w:val="20"/>
                <w:szCs w:val="20"/>
              </w:rPr>
              <w:t>干熄焦技术服务有限公司</w:t>
            </w:r>
          </w:p>
        </w:tc>
      </w:tr>
      <w:tr w14:paraId="5F230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6" w:type="dxa"/>
            <w:tcBorders>
              <w:top w:val="single" w:color="auto" w:sz="4" w:space="0"/>
              <w:left w:val="single" w:color="auto" w:sz="4" w:space="0"/>
              <w:bottom w:val="single" w:color="auto" w:sz="4" w:space="0"/>
              <w:right w:val="single" w:color="auto" w:sz="4" w:space="0"/>
            </w:tcBorders>
            <w:noWrap w:val="0"/>
            <w:vAlign w:val="center"/>
          </w:tcPr>
          <w:p w14:paraId="356B390F">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合作类型</w:t>
            </w:r>
          </w:p>
        </w:tc>
        <w:tc>
          <w:tcPr>
            <w:tcW w:w="6206" w:type="dxa"/>
            <w:tcBorders>
              <w:top w:val="single" w:color="auto" w:sz="4" w:space="0"/>
              <w:left w:val="nil"/>
              <w:bottom w:val="single" w:color="auto" w:sz="4" w:space="0"/>
              <w:right w:val="single" w:color="auto" w:sz="4" w:space="0"/>
            </w:tcBorders>
            <w:noWrap w:val="0"/>
            <w:vAlign w:val="center"/>
          </w:tcPr>
          <w:p w14:paraId="01E996F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一般合作</w:t>
            </w:r>
            <w:r>
              <w:rPr>
                <w:rFonts w:ascii="宋体" w:hAnsi="宋体" w:cs="Times New Roman"/>
                <w:sz w:val="20"/>
                <w:szCs w:val="20"/>
              </w:rPr>
              <w:t xml:space="preserve"> </w:t>
            </w:r>
          </w:p>
        </w:tc>
      </w:tr>
      <w:tr w14:paraId="5C1FB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6" w:type="dxa"/>
            <w:tcBorders>
              <w:top w:val="single" w:color="auto" w:sz="4" w:space="0"/>
              <w:left w:val="single" w:color="auto" w:sz="4" w:space="0"/>
              <w:bottom w:val="single" w:color="auto" w:sz="4" w:space="0"/>
              <w:right w:val="single" w:color="auto" w:sz="4" w:space="0"/>
            </w:tcBorders>
            <w:noWrap w:val="0"/>
            <w:vAlign w:val="center"/>
          </w:tcPr>
          <w:p w14:paraId="2C2F701C">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用途</w:t>
            </w:r>
          </w:p>
        </w:tc>
        <w:tc>
          <w:tcPr>
            <w:tcW w:w="6206" w:type="dxa"/>
            <w:tcBorders>
              <w:top w:val="single" w:color="auto" w:sz="4" w:space="0"/>
              <w:left w:val="nil"/>
              <w:bottom w:val="single" w:color="auto" w:sz="4" w:space="0"/>
              <w:right w:val="single" w:color="auto" w:sz="4" w:space="0"/>
            </w:tcBorders>
            <w:noWrap w:val="0"/>
            <w:vAlign w:val="center"/>
          </w:tcPr>
          <w:p w14:paraId="4E2719D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cs="Times New Roman"/>
                <w:sz w:val="20"/>
                <w:szCs w:val="20"/>
              </w:rPr>
            </w:pPr>
            <w:r>
              <w:rPr>
                <w:rFonts w:hint="eastAsia" w:ascii="宋体" w:hAnsi="宋体" w:cs="Times New Roman"/>
                <w:sz w:val="20"/>
                <w:szCs w:val="20"/>
              </w:rPr>
              <w:t>顶岗实习</w:t>
            </w:r>
            <w:r>
              <w:rPr>
                <w:rFonts w:ascii="宋体" w:hAnsi="宋体" w:cs="Times New Roman"/>
                <w:sz w:val="20"/>
                <w:szCs w:val="20"/>
              </w:rPr>
              <w:t xml:space="preserve"> </w:t>
            </w:r>
          </w:p>
        </w:tc>
      </w:tr>
      <w:tr w14:paraId="5B8F0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4" w:hRule="atLeast"/>
          <w:jc w:val="center"/>
        </w:trPr>
        <w:tc>
          <w:tcPr>
            <w:tcW w:w="1846" w:type="dxa"/>
            <w:tcBorders>
              <w:top w:val="single" w:color="auto" w:sz="4" w:space="0"/>
              <w:left w:val="single" w:color="auto" w:sz="4" w:space="0"/>
              <w:bottom w:val="single" w:color="auto" w:sz="4" w:space="0"/>
              <w:right w:val="single" w:color="auto" w:sz="4" w:space="0"/>
            </w:tcBorders>
            <w:noWrap w:val="0"/>
            <w:vAlign w:val="center"/>
          </w:tcPr>
          <w:p w14:paraId="3FF405F8">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cs="Times New Roman"/>
                <w:sz w:val="20"/>
                <w:szCs w:val="20"/>
              </w:rPr>
            </w:pPr>
            <w:r>
              <w:rPr>
                <w:rFonts w:hint="eastAsia" w:ascii="宋体" w:hAnsi="宋体" w:cs="Times New Roman"/>
                <w:sz w:val="20"/>
                <w:szCs w:val="20"/>
              </w:rPr>
              <w:t>岗位能力</w:t>
            </w:r>
          </w:p>
        </w:tc>
        <w:tc>
          <w:tcPr>
            <w:tcW w:w="6206" w:type="dxa"/>
            <w:tcBorders>
              <w:top w:val="single" w:color="auto" w:sz="4" w:space="0"/>
              <w:left w:val="nil"/>
              <w:bottom w:val="single" w:color="auto" w:sz="4" w:space="0"/>
              <w:right w:val="single" w:color="auto" w:sz="4" w:space="0"/>
            </w:tcBorders>
            <w:noWrap w:val="0"/>
            <w:vAlign w:val="center"/>
          </w:tcPr>
          <w:p w14:paraId="46BC2FC8">
            <w:pPr>
              <w:keepNext w:val="0"/>
              <w:keepLines w:val="0"/>
              <w:pageBreakBefore w:val="0"/>
              <w:widowControl/>
              <w:kinsoku/>
              <w:wordWrap/>
              <w:overflowPunct/>
              <w:topLinePunct w:val="0"/>
              <w:autoSpaceDE/>
              <w:autoSpaceDN/>
              <w:bidi w:val="0"/>
              <w:adjustRightInd/>
              <w:snapToGrid/>
              <w:spacing w:beforeAutospacing="0" w:afterAutospacing="0" w:line="320" w:lineRule="exact"/>
              <w:ind w:left="0"/>
              <w:jc w:val="left"/>
              <w:textAlignment w:val="auto"/>
              <w:rPr>
                <w:rFonts w:hint="eastAsia" w:ascii="宋体" w:hAnsi="宋体" w:cs="Times New Roman"/>
                <w:sz w:val="20"/>
                <w:szCs w:val="20"/>
              </w:rPr>
            </w:pPr>
            <w:r>
              <w:rPr>
                <w:rFonts w:ascii="宋体" w:hAnsi="宋体" w:cs="Times New Roman"/>
                <w:sz w:val="20"/>
                <w:szCs w:val="20"/>
              </w:rPr>
              <w:t>1） 能对锅炉、汽轮机、电气及其辅助设备和热力系统进行事故处理，并能对机组各经济技术指标进行分析、监督,熟悉DCS 控制操作系统。</w:t>
            </w:r>
            <w:r>
              <w:rPr>
                <w:rFonts w:ascii="宋体" w:hAnsi="宋体" w:cs="Times New Roman"/>
                <w:sz w:val="20"/>
                <w:szCs w:val="20"/>
              </w:rPr>
              <w:br w:type="textWrapping"/>
            </w:r>
            <w:r>
              <w:rPr>
                <w:rFonts w:ascii="宋体" w:hAnsi="宋体" w:cs="Times New Roman"/>
                <w:sz w:val="20"/>
                <w:szCs w:val="20"/>
              </w:rPr>
              <w:t>2） 能按工作票、操作票的要求完成各项安全措施；</w:t>
            </w:r>
            <w:r>
              <w:rPr>
                <w:rFonts w:ascii="宋体" w:hAnsi="宋体" w:cs="Times New Roman"/>
                <w:sz w:val="20"/>
                <w:szCs w:val="20"/>
              </w:rPr>
              <w:br w:type="textWrapping"/>
            </w:r>
            <w:r>
              <w:rPr>
                <w:rFonts w:ascii="宋体" w:hAnsi="宋体" w:cs="Times New Roman"/>
                <w:sz w:val="20"/>
                <w:szCs w:val="20"/>
              </w:rPr>
              <w:t>3） 能对自己的值班情况进行正确、规范的记录。</w:t>
            </w:r>
            <w:r>
              <w:rPr>
                <w:rFonts w:ascii="宋体" w:hAnsi="宋体" w:cs="Times New Roman"/>
                <w:sz w:val="20"/>
                <w:szCs w:val="20"/>
              </w:rPr>
              <w:br w:type="textWrapping"/>
            </w:r>
            <w:r>
              <w:rPr>
                <w:rFonts w:ascii="宋体" w:hAnsi="宋体" w:cs="Times New Roman"/>
                <w:sz w:val="20"/>
                <w:szCs w:val="20"/>
              </w:rPr>
              <w:t>4） 掌握发电厂及变电站电气设备的基本理论知识。</w:t>
            </w:r>
            <w:r>
              <w:rPr>
                <w:rFonts w:ascii="宋体" w:hAnsi="宋体" w:cs="Times New Roman"/>
                <w:sz w:val="20"/>
                <w:szCs w:val="20"/>
              </w:rPr>
              <w:br w:type="textWrapping"/>
            </w:r>
            <w:r>
              <w:rPr>
                <w:rFonts w:ascii="宋体" w:hAnsi="宋体" w:cs="Times New Roman"/>
                <w:sz w:val="20"/>
                <w:szCs w:val="20"/>
              </w:rPr>
              <w:t>5） 掌握继电保护与自动化系统基础理论知识。</w:t>
            </w:r>
            <w:r>
              <w:rPr>
                <w:rFonts w:ascii="宋体" w:hAnsi="宋体" w:cs="Times New Roman"/>
                <w:sz w:val="20"/>
                <w:szCs w:val="20"/>
              </w:rPr>
              <w:br w:type="textWrapping"/>
            </w:r>
            <w:r>
              <w:rPr>
                <w:rFonts w:ascii="宋体" w:hAnsi="宋体" w:cs="Times New Roman"/>
                <w:sz w:val="20"/>
                <w:szCs w:val="20"/>
              </w:rPr>
              <w:t>6） 对继电保护与自动化系统的基本原理、基本概念有着较为清晰的理解。</w:t>
            </w:r>
            <w:r>
              <w:rPr>
                <w:rFonts w:ascii="宋体" w:hAnsi="宋体" w:cs="Times New Roman"/>
                <w:sz w:val="20"/>
                <w:szCs w:val="20"/>
              </w:rPr>
              <w:br w:type="textWrapping"/>
            </w:r>
            <w:r>
              <w:rPr>
                <w:rFonts w:ascii="宋体" w:hAnsi="宋体" w:cs="Times New Roman"/>
                <w:sz w:val="20"/>
                <w:szCs w:val="20"/>
              </w:rPr>
              <w:t>7） 熟悉电力系统二次设备及其回路。</w:t>
            </w:r>
          </w:p>
        </w:tc>
      </w:tr>
      <w:tr w14:paraId="13605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6" w:hRule="atLeast"/>
          <w:jc w:val="center"/>
        </w:trPr>
        <w:tc>
          <w:tcPr>
            <w:tcW w:w="1846" w:type="dxa"/>
            <w:tcBorders>
              <w:top w:val="single" w:color="auto" w:sz="4" w:space="0"/>
              <w:left w:val="single" w:color="auto" w:sz="4" w:space="0"/>
              <w:bottom w:val="single" w:color="auto" w:sz="4" w:space="0"/>
              <w:right w:val="single" w:color="auto" w:sz="4" w:space="0"/>
            </w:tcBorders>
            <w:noWrap w:val="0"/>
            <w:vAlign w:val="center"/>
          </w:tcPr>
          <w:p w14:paraId="0F50FB35">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ascii="宋体" w:hAnsi="宋体" w:cs="Times New Roman"/>
                <w:sz w:val="20"/>
                <w:szCs w:val="20"/>
              </w:rPr>
            </w:pPr>
            <w:r>
              <w:rPr>
                <w:rFonts w:hint="eastAsia" w:ascii="宋体" w:hAnsi="宋体" w:cs="Times New Roman"/>
                <w:sz w:val="20"/>
                <w:szCs w:val="20"/>
              </w:rPr>
              <w:t>培养规格</w:t>
            </w:r>
          </w:p>
        </w:tc>
        <w:tc>
          <w:tcPr>
            <w:tcW w:w="6206" w:type="dxa"/>
            <w:tcBorders>
              <w:top w:val="single" w:color="auto" w:sz="4" w:space="0"/>
              <w:left w:val="nil"/>
              <w:bottom w:val="single" w:color="auto" w:sz="4" w:space="0"/>
              <w:right w:val="single" w:color="auto" w:sz="4" w:space="0"/>
            </w:tcBorders>
            <w:noWrap w:val="0"/>
            <w:vAlign w:val="center"/>
          </w:tcPr>
          <w:p w14:paraId="33C8513E">
            <w:pPr>
              <w:keepNext w:val="0"/>
              <w:keepLines w:val="0"/>
              <w:pageBreakBefore w:val="0"/>
              <w:widowControl/>
              <w:kinsoku/>
              <w:wordWrap/>
              <w:overflowPunct/>
              <w:topLinePunct w:val="0"/>
              <w:autoSpaceDE/>
              <w:autoSpaceDN/>
              <w:bidi w:val="0"/>
              <w:adjustRightInd/>
              <w:snapToGrid/>
              <w:spacing w:beforeAutospacing="0" w:afterAutospacing="0" w:line="320" w:lineRule="exact"/>
              <w:ind w:left="0"/>
              <w:jc w:val="left"/>
              <w:textAlignment w:val="auto"/>
              <w:rPr>
                <w:rFonts w:hint="eastAsia" w:ascii="宋体" w:hAnsi="宋体" w:cs="Times New Roman"/>
                <w:sz w:val="20"/>
                <w:szCs w:val="20"/>
              </w:rPr>
            </w:pPr>
            <w:r>
              <w:rPr>
                <w:rFonts w:ascii="宋体" w:hAnsi="宋体" w:cs="Times New Roman"/>
                <w:sz w:val="20"/>
                <w:szCs w:val="20"/>
              </w:rPr>
              <w:t xml:space="preserve">A2）具备良好的职业道德和职业素质，能够崇尚宪法、遵守法律、遵规守纪，崇德向善、诚实守信、尊重生命； </w:t>
            </w:r>
            <w:r>
              <w:rPr>
                <w:rFonts w:ascii="宋体" w:hAnsi="宋体" w:cs="Times New Roman"/>
                <w:sz w:val="20"/>
                <w:szCs w:val="20"/>
              </w:rPr>
              <w:br w:type="textWrapping"/>
            </w:r>
            <w:r>
              <w:rPr>
                <w:rFonts w:ascii="宋体" w:hAnsi="宋体" w:cs="Times New Roman"/>
                <w:sz w:val="20"/>
                <w:szCs w:val="20"/>
              </w:rPr>
              <w:t xml:space="preserve">A6）能够热爱劳动、爱岗敬业，具备竞争意识，具备职业生涯规划的意识； </w:t>
            </w:r>
            <w:r>
              <w:rPr>
                <w:rFonts w:ascii="宋体" w:hAnsi="宋体" w:cs="Times New Roman"/>
                <w:sz w:val="20"/>
                <w:szCs w:val="20"/>
              </w:rPr>
              <w:br w:type="textWrapping"/>
            </w:r>
            <w:r>
              <w:rPr>
                <w:rFonts w:ascii="宋体" w:hAnsi="宋体" w:cs="Times New Roman"/>
                <w:sz w:val="20"/>
                <w:szCs w:val="20"/>
              </w:rPr>
              <w:t xml:space="preserve">A8）具备良好的法律意识、质量意识、环保意识、安全意识、信息素养与创新精神； </w:t>
            </w:r>
            <w:r>
              <w:rPr>
                <w:rFonts w:ascii="宋体" w:hAnsi="宋体" w:cs="Times New Roman"/>
                <w:sz w:val="20"/>
                <w:szCs w:val="20"/>
              </w:rPr>
              <w:br w:type="textWrapping"/>
            </w:r>
            <w:r>
              <w:rPr>
                <w:rFonts w:ascii="宋体" w:hAnsi="宋体" w:cs="Times New Roman"/>
                <w:sz w:val="20"/>
                <w:szCs w:val="20"/>
              </w:rPr>
              <w:t xml:space="preserve">A10）具备社会责任感和社会参与意识，有较强集体意识和团队合作精神。 </w:t>
            </w:r>
            <w:r>
              <w:rPr>
                <w:rFonts w:ascii="宋体" w:hAnsi="宋体" w:cs="Times New Roman"/>
                <w:sz w:val="20"/>
                <w:szCs w:val="20"/>
              </w:rPr>
              <w:br w:type="textWrapping"/>
            </w:r>
            <w:r>
              <w:rPr>
                <w:rFonts w:ascii="宋体" w:hAnsi="宋体" w:cs="Times New Roman"/>
                <w:sz w:val="20"/>
                <w:szCs w:val="20"/>
              </w:rPr>
              <w:t xml:space="preserve">B5）能够熟悉企业管理、质量管理、节能减排、安全环保、与本专业相关的法律法规、职业规范以及文明生产等方面的电力企业文化； </w:t>
            </w:r>
            <w:r>
              <w:rPr>
                <w:rFonts w:ascii="宋体" w:hAnsi="宋体" w:cs="Times New Roman"/>
                <w:sz w:val="20"/>
                <w:szCs w:val="20"/>
              </w:rPr>
              <w:br w:type="textWrapping"/>
            </w:r>
            <w:r>
              <w:rPr>
                <w:rFonts w:ascii="宋体" w:hAnsi="宋体" w:cs="Times New Roman"/>
                <w:sz w:val="20"/>
                <w:szCs w:val="20"/>
              </w:rPr>
              <w:t xml:space="preserve">B15）掌握新能源变换技术的基本理论知识，了解电力系统综合自动化、智能电网、新能源发电、调度自动化、电力通信技术等相关前沿技术信息和政策； </w:t>
            </w:r>
            <w:r>
              <w:rPr>
                <w:rFonts w:ascii="宋体" w:hAnsi="宋体" w:cs="Times New Roman"/>
                <w:sz w:val="20"/>
                <w:szCs w:val="20"/>
              </w:rPr>
              <w:br w:type="textWrapping"/>
            </w:r>
            <w:r>
              <w:rPr>
                <w:rFonts w:ascii="宋体" w:hAnsi="宋体" w:cs="Times New Roman"/>
                <w:sz w:val="20"/>
                <w:szCs w:val="20"/>
              </w:rPr>
              <w:t xml:space="preserve">B18）掌握电厂锅炉、汽轮机设备的结构、工作原理、运行维护和单元机组、发电厂热力系统的组成、工作过程等知识。 </w:t>
            </w:r>
            <w:r>
              <w:rPr>
                <w:rFonts w:ascii="宋体" w:hAnsi="宋体" w:cs="Times New Roman"/>
                <w:sz w:val="20"/>
                <w:szCs w:val="20"/>
              </w:rPr>
              <w:br w:type="textWrapping"/>
            </w:r>
            <w:r>
              <w:rPr>
                <w:rFonts w:ascii="宋体" w:hAnsi="宋体" w:cs="Times New Roman"/>
                <w:sz w:val="20"/>
                <w:szCs w:val="20"/>
              </w:rPr>
              <w:t xml:space="preserve">C5）具备从事电力生产安全管理的能力，能够熟悉电力生产安全工作规程及安全标识，具有电力安全组织措施与技术措施的落实能力，具有触电紧急救护的能力； </w:t>
            </w:r>
            <w:r>
              <w:rPr>
                <w:rFonts w:ascii="宋体" w:hAnsi="宋体" w:cs="Times New Roman"/>
                <w:sz w:val="20"/>
                <w:szCs w:val="20"/>
              </w:rPr>
              <w:br w:type="textWrapping"/>
            </w:r>
            <w:r>
              <w:rPr>
                <w:rFonts w:ascii="宋体" w:hAnsi="宋体" w:cs="Times New Roman"/>
                <w:sz w:val="20"/>
                <w:szCs w:val="20"/>
              </w:rPr>
              <w:t xml:space="preserve">C6）具备变配电所运行、设备安装调试及维护的能力，具备发电厂及变电站设备巡视、倒闸操作、电气试验、继电保护运维、事故处理等能力以及计算机监控系统操作和维护的基本能力； </w:t>
            </w:r>
          </w:p>
        </w:tc>
      </w:tr>
    </w:tbl>
    <w:p w14:paraId="2393BBFD">
      <w:pPr>
        <w:keepNext w:val="0"/>
        <w:keepLines w:val="0"/>
        <w:pageBreakBefore w:val="0"/>
        <w:kinsoku/>
        <w:wordWrap/>
        <w:overflowPunct/>
        <w:topLinePunct w:val="0"/>
        <w:autoSpaceDE/>
        <w:autoSpaceDN/>
        <w:bidi w:val="0"/>
        <w:adjustRightInd/>
        <w:snapToGrid/>
        <w:spacing w:beforeAutospacing="0" w:afterAutospacing="0" w:line="360" w:lineRule="auto"/>
        <w:ind w:left="0"/>
        <w:textAlignment w:val="auto"/>
        <w:rPr>
          <w:rFonts w:ascii="宋体" w:hAnsi="宋体"/>
          <w:sz w:val="22"/>
          <w:szCs w:val="22"/>
        </w:rPr>
      </w:pPr>
      <w:r>
        <w:rPr>
          <w:rFonts w:hint="eastAsia" w:ascii="宋体" w:hAnsi="宋体"/>
          <w:sz w:val="22"/>
          <w:szCs w:val="22"/>
        </w:rPr>
        <w:t xml:space="preserve"> </w:t>
      </w:r>
    </w:p>
    <w:tbl>
      <w:tblPr>
        <w:tblStyle w:val="9"/>
        <w:tblW w:w="8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9"/>
        <w:gridCol w:w="6221"/>
      </w:tblGrid>
      <w:tr w14:paraId="71F41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839" w:type="dxa"/>
            <w:tcBorders>
              <w:top w:val="single" w:color="auto" w:sz="4" w:space="0"/>
              <w:left w:val="single" w:color="auto" w:sz="4" w:space="0"/>
              <w:bottom w:val="single" w:color="auto" w:sz="4" w:space="0"/>
              <w:right w:val="single" w:color="auto" w:sz="4" w:space="0"/>
            </w:tcBorders>
            <w:shd w:val="clear" w:color="auto" w:fill="DCE6F2"/>
            <w:noWrap w:val="0"/>
            <w:vAlign w:val="center"/>
          </w:tcPr>
          <w:p w14:paraId="484DF479">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center"/>
              <w:textAlignment w:val="auto"/>
              <w:rPr>
                <w:rFonts w:hint="eastAsia" w:ascii="宋体" w:hAnsi="宋体" w:cs="Times New Roman"/>
                <w:sz w:val="20"/>
                <w:szCs w:val="20"/>
              </w:rPr>
            </w:pPr>
            <w:r>
              <w:rPr>
                <w:rFonts w:hint="eastAsia" w:ascii="宋体" w:hAnsi="宋体" w:cs="Times New Roman"/>
                <w:sz w:val="20"/>
                <w:szCs w:val="20"/>
              </w:rPr>
              <w:t>实训室基地名称</w:t>
            </w:r>
          </w:p>
        </w:tc>
        <w:tc>
          <w:tcPr>
            <w:tcW w:w="6221" w:type="dxa"/>
            <w:tcBorders>
              <w:top w:val="single" w:color="auto" w:sz="4" w:space="0"/>
              <w:left w:val="nil"/>
              <w:bottom w:val="single" w:color="auto" w:sz="4" w:space="0"/>
              <w:right w:val="single" w:color="auto" w:sz="4" w:space="0"/>
            </w:tcBorders>
            <w:shd w:val="clear" w:color="auto" w:fill="DCE6F2"/>
            <w:noWrap w:val="0"/>
            <w:vAlign w:val="center"/>
          </w:tcPr>
          <w:p w14:paraId="36405AB6">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center"/>
              <w:textAlignment w:val="auto"/>
              <w:rPr>
                <w:rFonts w:hint="eastAsia" w:ascii="宋体" w:hAnsi="宋体" w:cs="Times New Roman"/>
                <w:sz w:val="20"/>
                <w:szCs w:val="20"/>
              </w:rPr>
            </w:pPr>
            <w:r>
              <w:rPr>
                <w:rFonts w:hint="eastAsia" w:ascii="宋体" w:hAnsi="宋体" w:cs="Times New Roman"/>
                <w:sz w:val="20"/>
                <w:szCs w:val="20"/>
              </w:rPr>
              <w:t>校外实践基地_</w:t>
            </w:r>
            <w:r>
              <w:rPr>
                <w:rFonts w:hint="eastAsia" w:ascii="宋体" w:hAnsi="宋体" w:cs="Times New Roman"/>
                <w:sz w:val="20"/>
                <w:szCs w:val="20"/>
                <w:lang w:val="en-US" w:eastAsia="zh-CN"/>
              </w:rPr>
              <w:t>某</w:t>
            </w:r>
            <w:r>
              <w:rPr>
                <w:rFonts w:hint="eastAsia" w:ascii="宋体" w:hAnsi="宋体" w:cs="Times New Roman"/>
                <w:sz w:val="20"/>
                <w:szCs w:val="20"/>
              </w:rPr>
              <w:t>生化股份有限公司</w:t>
            </w:r>
          </w:p>
        </w:tc>
      </w:tr>
      <w:tr w14:paraId="5AD71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1839" w:type="dxa"/>
            <w:tcBorders>
              <w:top w:val="single" w:color="auto" w:sz="4" w:space="0"/>
              <w:left w:val="single" w:color="auto" w:sz="4" w:space="0"/>
              <w:bottom w:val="single" w:color="auto" w:sz="4" w:space="0"/>
              <w:right w:val="single" w:color="auto" w:sz="4" w:space="0"/>
            </w:tcBorders>
            <w:noWrap w:val="0"/>
            <w:vAlign w:val="center"/>
          </w:tcPr>
          <w:p w14:paraId="6131CDEC">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center"/>
              <w:textAlignment w:val="auto"/>
              <w:rPr>
                <w:rFonts w:hint="eastAsia" w:ascii="宋体" w:hAnsi="宋体" w:cs="Times New Roman"/>
                <w:sz w:val="20"/>
                <w:szCs w:val="20"/>
              </w:rPr>
            </w:pPr>
            <w:r>
              <w:rPr>
                <w:rFonts w:hint="eastAsia" w:ascii="宋体" w:hAnsi="宋体" w:cs="Times New Roman"/>
                <w:sz w:val="20"/>
                <w:szCs w:val="20"/>
              </w:rPr>
              <w:t>合作企业</w:t>
            </w:r>
          </w:p>
        </w:tc>
        <w:tc>
          <w:tcPr>
            <w:tcW w:w="6221" w:type="dxa"/>
            <w:tcBorders>
              <w:top w:val="single" w:color="auto" w:sz="4" w:space="0"/>
              <w:left w:val="nil"/>
              <w:bottom w:val="single" w:color="auto" w:sz="4" w:space="0"/>
              <w:right w:val="single" w:color="auto" w:sz="4" w:space="0"/>
            </w:tcBorders>
            <w:noWrap w:val="0"/>
            <w:vAlign w:val="center"/>
          </w:tcPr>
          <w:p w14:paraId="7BB701C5">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both"/>
              <w:textAlignment w:val="auto"/>
              <w:rPr>
                <w:rFonts w:hint="eastAsia" w:ascii="宋体" w:hAnsi="宋体" w:cs="Times New Roman"/>
                <w:sz w:val="20"/>
                <w:szCs w:val="20"/>
              </w:rPr>
            </w:pPr>
            <w:r>
              <w:rPr>
                <w:rFonts w:hint="eastAsia" w:ascii="宋体" w:hAnsi="宋体" w:cs="Times New Roman"/>
                <w:sz w:val="20"/>
                <w:szCs w:val="20"/>
                <w:lang w:val="en-US" w:eastAsia="zh-CN"/>
              </w:rPr>
              <w:t>某</w:t>
            </w:r>
            <w:r>
              <w:rPr>
                <w:rFonts w:hint="eastAsia" w:ascii="宋体" w:hAnsi="宋体" w:cs="Times New Roman"/>
                <w:sz w:val="20"/>
                <w:szCs w:val="20"/>
              </w:rPr>
              <w:t>生化股份有限公司</w:t>
            </w:r>
          </w:p>
        </w:tc>
      </w:tr>
      <w:tr w14:paraId="0CDEB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839" w:type="dxa"/>
            <w:tcBorders>
              <w:top w:val="single" w:color="auto" w:sz="4" w:space="0"/>
              <w:left w:val="single" w:color="auto" w:sz="4" w:space="0"/>
              <w:bottom w:val="single" w:color="auto" w:sz="4" w:space="0"/>
              <w:right w:val="single" w:color="auto" w:sz="4" w:space="0"/>
            </w:tcBorders>
            <w:noWrap w:val="0"/>
            <w:vAlign w:val="center"/>
          </w:tcPr>
          <w:p w14:paraId="1B3FAD6C">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center"/>
              <w:textAlignment w:val="auto"/>
              <w:rPr>
                <w:rFonts w:hint="eastAsia" w:ascii="宋体" w:hAnsi="宋体" w:cs="Times New Roman"/>
                <w:sz w:val="20"/>
                <w:szCs w:val="20"/>
              </w:rPr>
            </w:pPr>
            <w:r>
              <w:rPr>
                <w:rFonts w:hint="eastAsia" w:ascii="宋体" w:hAnsi="宋体" w:cs="Times New Roman"/>
                <w:sz w:val="20"/>
                <w:szCs w:val="20"/>
              </w:rPr>
              <w:t>合作类型</w:t>
            </w:r>
          </w:p>
        </w:tc>
        <w:tc>
          <w:tcPr>
            <w:tcW w:w="6221" w:type="dxa"/>
            <w:tcBorders>
              <w:top w:val="single" w:color="auto" w:sz="4" w:space="0"/>
              <w:left w:val="nil"/>
              <w:bottom w:val="single" w:color="auto" w:sz="4" w:space="0"/>
              <w:right w:val="single" w:color="auto" w:sz="4" w:space="0"/>
            </w:tcBorders>
            <w:noWrap w:val="0"/>
            <w:vAlign w:val="center"/>
          </w:tcPr>
          <w:p w14:paraId="45F9D3D6">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both"/>
              <w:textAlignment w:val="auto"/>
              <w:rPr>
                <w:rFonts w:hint="eastAsia" w:ascii="宋体" w:hAnsi="宋体" w:cs="Times New Roman"/>
                <w:sz w:val="20"/>
                <w:szCs w:val="20"/>
              </w:rPr>
            </w:pPr>
            <w:r>
              <w:rPr>
                <w:rFonts w:hint="eastAsia" w:ascii="宋体" w:hAnsi="宋体" w:cs="Times New Roman"/>
                <w:sz w:val="20"/>
                <w:szCs w:val="20"/>
              </w:rPr>
              <w:t>一般合作</w:t>
            </w:r>
          </w:p>
        </w:tc>
      </w:tr>
      <w:tr w14:paraId="5B254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1839" w:type="dxa"/>
            <w:tcBorders>
              <w:top w:val="single" w:color="auto" w:sz="4" w:space="0"/>
              <w:left w:val="single" w:color="auto" w:sz="4" w:space="0"/>
              <w:bottom w:val="single" w:color="auto" w:sz="4" w:space="0"/>
              <w:right w:val="single" w:color="auto" w:sz="4" w:space="0"/>
            </w:tcBorders>
            <w:noWrap w:val="0"/>
            <w:vAlign w:val="center"/>
          </w:tcPr>
          <w:p w14:paraId="71A6A385">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center"/>
              <w:textAlignment w:val="auto"/>
              <w:rPr>
                <w:rFonts w:hint="eastAsia" w:ascii="宋体" w:hAnsi="宋体" w:cs="Times New Roman"/>
                <w:sz w:val="20"/>
                <w:szCs w:val="20"/>
              </w:rPr>
            </w:pPr>
            <w:r>
              <w:rPr>
                <w:rFonts w:hint="eastAsia" w:ascii="宋体" w:hAnsi="宋体" w:cs="Times New Roman"/>
                <w:sz w:val="20"/>
                <w:szCs w:val="20"/>
              </w:rPr>
              <w:t>用途</w:t>
            </w:r>
          </w:p>
        </w:tc>
        <w:tc>
          <w:tcPr>
            <w:tcW w:w="6221" w:type="dxa"/>
            <w:tcBorders>
              <w:top w:val="single" w:color="auto" w:sz="4" w:space="0"/>
              <w:left w:val="nil"/>
              <w:bottom w:val="single" w:color="auto" w:sz="4" w:space="0"/>
              <w:right w:val="single" w:color="auto" w:sz="4" w:space="0"/>
            </w:tcBorders>
            <w:noWrap w:val="0"/>
            <w:vAlign w:val="center"/>
          </w:tcPr>
          <w:p w14:paraId="6E15F30E">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both"/>
              <w:textAlignment w:val="auto"/>
              <w:rPr>
                <w:rFonts w:hint="eastAsia" w:ascii="宋体" w:hAnsi="宋体" w:cs="Times New Roman"/>
                <w:sz w:val="20"/>
                <w:szCs w:val="20"/>
              </w:rPr>
            </w:pPr>
            <w:r>
              <w:rPr>
                <w:rFonts w:hint="eastAsia" w:ascii="宋体" w:hAnsi="宋体" w:cs="Times New Roman"/>
                <w:sz w:val="20"/>
                <w:szCs w:val="20"/>
              </w:rPr>
              <w:t>顶岗实习</w:t>
            </w:r>
          </w:p>
        </w:tc>
      </w:tr>
      <w:tr w14:paraId="1C982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6" w:hRule="atLeast"/>
          <w:jc w:val="center"/>
        </w:trPr>
        <w:tc>
          <w:tcPr>
            <w:tcW w:w="1839" w:type="dxa"/>
            <w:tcBorders>
              <w:top w:val="single" w:color="auto" w:sz="4" w:space="0"/>
              <w:left w:val="single" w:color="auto" w:sz="4" w:space="0"/>
              <w:bottom w:val="single" w:color="auto" w:sz="4" w:space="0"/>
              <w:right w:val="single" w:color="auto" w:sz="4" w:space="0"/>
            </w:tcBorders>
            <w:noWrap w:val="0"/>
            <w:vAlign w:val="center"/>
          </w:tcPr>
          <w:p w14:paraId="208CA201">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center"/>
              <w:textAlignment w:val="auto"/>
              <w:rPr>
                <w:rFonts w:hint="eastAsia" w:ascii="宋体" w:hAnsi="宋体" w:cs="Times New Roman"/>
                <w:sz w:val="20"/>
                <w:szCs w:val="20"/>
              </w:rPr>
            </w:pPr>
            <w:r>
              <w:rPr>
                <w:rFonts w:hint="eastAsia" w:ascii="宋体" w:hAnsi="宋体" w:cs="Times New Roman"/>
                <w:sz w:val="20"/>
                <w:szCs w:val="20"/>
              </w:rPr>
              <w:t>岗位能力</w:t>
            </w:r>
          </w:p>
        </w:tc>
        <w:tc>
          <w:tcPr>
            <w:tcW w:w="6221" w:type="dxa"/>
            <w:tcBorders>
              <w:top w:val="single" w:color="auto" w:sz="4" w:space="0"/>
              <w:left w:val="nil"/>
              <w:bottom w:val="single" w:color="auto" w:sz="4" w:space="0"/>
              <w:right w:val="single" w:color="auto" w:sz="4" w:space="0"/>
            </w:tcBorders>
            <w:noWrap w:val="0"/>
            <w:vAlign w:val="center"/>
          </w:tcPr>
          <w:p w14:paraId="4E37330F">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both"/>
              <w:textAlignment w:val="auto"/>
              <w:rPr>
                <w:rFonts w:hint="eastAsia" w:ascii="宋体" w:hAnsi="宋体" w:cs="Times New Roman"/>
                <w:sz w:val="20"/>
                <w:szCs w:val="20"/>
              </w:rPr>
            </w:pPr>
            <w:r>
              <w:rPr>
                <w:rFonts w:ascii="宋体" w:hAnsi="宋体" w:cs="Times New Roman"/>
                <w:sz w:val="20"/>
                <w:szCs w:val="20"/>
              </w:rPr>
              <w:t>1） 具备能够从事电工工作的基本技能，能完成高低压电气设备的安装、运行、维护与调试工作，具有一定的编程能力。</w:t>
            </w:r>
            <w:r>
              <w:rPr>
                <w:rFonts w:ascii="宋体" w:hAnsi="宋体" w:cs="Times New Roman"/>
                <w:sz w:val="20"/>
                <w:szCs w:val="20"/>
              </w:rPr>
              <w:br w:type="textWrapping"/>
            </w:r>
            <w:r>
              <w:rPr>
                <w:rFonts w:ascii="宋体" w:hAnsi="宋体" w:cs="Times New Roman"/>
                <w:sz w:val="20"/>
                <w:szCs w:val="20"/>
              </w:rPr>
              <w:t>2） 能对运行中的变电设备进行带电测试、清扫、检修等</w:t>
            </w:r>
            <w:r>
              <w:rPr>
                <w:rFonts w:ascii="宋体" w:hAnsi="宋体" w:cs="Times New Roman"/>
                <w:sz w:val="20"/>
                <w:szCs w:val="20"/>
              </w:rPr>
              <w:br w:type="textWrapping"/>
            </w:r>
            <w:r>
              <w:rPr>
                <w:rFonts w:ascii="宋体" w:hAnsi="宋体" w:cs="Times New Roman"/>
                <w:sz w:val="20"/>
                <w:szCs w:val="20"/>
              </w:rPr>
              <w:t>3） 具有电气设备的安装、检修、维护、调试的技能。</w:t>
            </w:r>
            <w:r>
              <w:rPr>
                <w:rFonts w:ascii="宋体" w:hAnsi="宋体" w:cs="Times New Roman"/>
                <w:sz w:val="20"/>
                <w:szCs w:val="20"/>
              </w:rPr>
              <w:br w:type="textWrapping"/>
            </w:r>
            <w:r>
              <w:rPr>
                <w:rFonts w:ascii="宋体" w:hAnsi="宋体" w:cs="Times New Roman"/>
                <w:sz w:val="20"/>
                <w:szCs w:val="20"/>
              </w:rPr>
              <w:t>4） 掌握电工、电子、可编程序控制器的基本知识。</w:t>
            </w:r>
          </w:p>
        </w:tc>
      </w:tr>
      <w:tr w14:paraId="1747C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1" w:hRule="atLeast"/>
          <w:jc w:val="center"/>
        </w:trPr>
        <w:tc>
          <w:tcPr>
            <w:tcW w:w="1839" w:type="dxa"/>
            <w:tcBorders>
              <w:top w:val="single" w:color="auto" w:sz="4" w:space="0"/>
              <w:left w:val="single" w:color="auto" w:sz="4" w:space="0"/>
              <w:bottom w:val="single" w:color="auto" w:sz="4" w:space="0"/>
              <w:right w:val="single" w:color="auto" w:sz="4" w:space="0"/>
            </w:tcBorders>
            <w:noWrap w:val="0"/>
            <w:vAlign w:val="center"/>
          </w:tcPr>
          <w:p w14:paraId="6C7A5769">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center"/>
              <w:textAlignment w:val="auto"/>
              <w:rPr>
                <w:rFonts w:ascii="宋体" w:hAnsi="宋体" w:cs="Times New Roman"/>
                <w:sz w:val="20"/>
                <w:szCs w:val="20"/>
              </w:rPr>
            </w:pPr>
            <w:r>
              <w:rPr>
                <w:rFonts w:hint="eastAsia" w:ascii="宋体" w:hAnsi="宋体" w:cs="Times New Roman"/>
                <w:sz w:val="20"/>
                <w:szCs w:val="20"/>
              </w:rPr>
              <w:t>培养规格</w:t>
            </w:r>
          </w:p>
        </w:tc>
        <w:tc>
          <w:tcPr>
            <w:tcW w:w="6221" w:type="dxa"/>
            <w:tcBorders>
              <w:top w:val="single" w:color="auto" w:sz="4" w:space="0"/>
              <w:left w:val="nil"/>
              <w:bottom w:val="single" w:color="auto" w:sz="4" w:space="0"/>
              <w:right w:val="single" w:color="auto" w:sz="4" w:space="0"/>
            </w:tcBorders>
            <w:noWrap w:val="0"/>
            <w:vAlign w:val="center"/>
          </w:tcPr>
          <w:p w14:paraId="206C4F93">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both"/>
              <w:textAlignment w:val="auto"/>
              <w:rPr>
                <w:rFonts w:hint="eastAsia" w:ascii="宋体" w:hAnsi="宋体" w:cs="Times New Roman"/>
                <w:sz w:val="20"/>
                <w:szCs w:val="20"/>
              </w:rPr>
            </w:pPr>
            <w:r>
              <w:rPr>
                <w:rFonts w:ascii="宋体" w:hAnsi="宋体" w:cs="Times New Roman"/>
                <w:sz w:val="20"/>
                <w:szCs w:val="20"/>
              </w:rPr>
              <w:t xml:space="preserve">A2）具备良好的职业道德和职业素质，能够崇尚宪法、遵守法律、遵规守纪，崇德向善、诚实守信、尊重生命； </w:t>
            </w:r>
            <w:r>
              <w:rPr>
                <w:rFonts w:ascii="宋体" w:hAnsi="宋体" w:cs="Times New Roman"/>
                <w:sz w:val="20"/>
                <w:szCs w:val="20"/>
              </w:rPr>
              <w:br w:type="textWrapping"/>
            </w:r>
            <w:r>
              <w:rPr>
                <w:rFonts w:ascii="宋体" w:hAnsi="宋体" w:cs="Times New Roman"/>
                <w:sz w:val="20"/>
                <w:szCs w:val="20"/>
              </w:rPr>
              <w:t xml:space="preserve">A3）具备社交能力、礼仪知识和自我管理能力，履行道德准则和行为规范，具备良好的生活习惯、行为习惯； </w:t>
            </w:r>
            <w:r>
              <w:rPr>
                <w:rFonts w:ascii="宋体" w:hAnsi="宋体" w:cs="Times New Roman"/>
                <w:sz w:val="20"/>
                <w:szCs w:val="20"/>
              </w:rPr>
              <w:br w:type="textWrapping"/>
            </w:r>
            <w:r>
              <w:rPr>
                <w:rFonts w:ascii="宋体" w:hAnsi="宋体" w:cs="Times New Roman"/>
                <w:sz w:val="20"/>
                <w:szCs w:val="20"/>
              </w:rPr>
              <w:t xml:space="preserve">A6）能够热爱劳动、爱岗敬业，具备竞争意识，具备职业生涯规划的意识； </w:t>
            </w:r>
            <w:r>
              <w:rPr>
                <w:rFonts w:ascii="宋体" w:hAnsi="宋体" w:cs="Times New Roman"/>
                <w:sz w:val="20"/>
                <w:szCs w:val="20"/>
              </w:rPr>
              <w:br w:type="textWrapping"/>
            </w:r>
            <w:r>
              <w:rPr>
                <w:rFonts w:ascii="宋体" w:hAnsi="宋体" w:cs="Times New Roman"/>
                <w:sz w:val="20"/>
                <w:szCs w:val="20"/>
              </w:rPr>
              <w:t xml:space="preserve">A8）具备良好的法律意识、质量意识、环保意识、安全意识、信息素养与创新精神； </w:t>
            </w:r>
            <w:r>
              <w:rPr>
                <w:rFonts w:ascii="宋体" w:hAnsi="宋体" w:cs="Times New Roman"/>
                <w:sz w:val="20"/>
                <w:szCs w:val="20"/>
              </w:rPr>
              <w:br w:type="textWrapping"/>
            </w:r>
            <w:r>
              <w:rPr>
                <w:rFonts w:ascii="宋体" w:hAnsi="宋体" w:cs="Times New Roman"/>
                <w:sz w:val="20"/>
                <w:szCs w:val="20"/>
              </w:rPr>
              <w:t xml:space="preserve">A10）具备社会责任感和社会参与意识，有较强集体意识和团队合作精神。 </w:t>
            </w:r>
            <w:r>
              <w:rPr>
                <w:rFonts w:ascii="宋体" w:hAnsi="宋体" w:cs="Times New Roman"/>
                <w:sz w:val="20"/>
                <w:szCs w:val="20"/>
              </w:rPr>
              <w:br w:type="textWrapping"/>
            </w:r>
            <w:r>
              <w:rPr>
                <w:rFonts w:ascii="宋体" w:hAnsi="宋体" w:cs="Times New Roman"/>
                <w:sz w:val="20"/>
                <w:szCs w:val="20"/>
              </w:rPr>
              <w:t xml:space="preserve">B6）掌握各种电动机及工厂常用低压电器的结构、工作原理及运行特性，掌握高压配电柜、电力变压器和机床电气系统的运行与维护相关知识； </w:t>
            </w:r>
            <w:r>
              <w:rPr>
                <w:rFonts w:ascii="宋体" w:hAnsi="宋体" w:cs="Times New Roman"/>
                <w:sz w:val="20"/>
                <w:szCs w:val="20"/>
              </w:rPr>
              <w:br w:type="textWrapping"/>
            </w:r>
            <w:r>
              <w:rPr>
                <w:rFonts w:ascii="宋体" w:hAnsi="宋体" w:cs="Times New Roman"/>
                <w:sz w:val="20"/>
                <w:szCs w:val="20"/>
              </w:rPr>
              <w:t xml:space="preserve">B9）掌握企业供电系统的组成、供配电系统的基本工作原理及分析、供配电与照明的基本理论知识，掌握电能计量、输配电线路运检等方面的知识； </w:t>
            </w:r>
            <w:r>
              <w:rPr>
                <w:rFonts w:ascii="宋体" w:hAnsi="宋体" w:cs="Times New Roman"/>
                <w:sz w:val="20"/>
                <w:szCs w:val="20"/>
              </w:rPr>
              <w:br w:type="textWrapping"/>
            </w:r>
            <w:r>
              <w:rPr>
                <w:rFonts w:ascii="宋体" w:hAnsi="宋体" w:cs="Times New Roman"/>
                <w:sz w:val="20"/>
                <w:szCs w:val="20"/>
              </w:rPr>
              <w:t xml:space="preserve">C9）具备工厂电气控制电机设备的运维及故障排查、处理能力及高低压电气设备配置、选择、安装、调试、运行、检修的基本能力； </w:t>
            </w:r>
            <w:r>
              <w:rPr>
                <w:rFonts w:ascii="宋体" w:hAnsi="宋体" w:cs="Times New Roman"/>
                <w:sz w:val="20"/>
                <w:szCs w:val="20"/>
              </w:rPr>
              <w:br w:type="textWrapping"/>
            </w:r>
            <w:r>
              <w:rPr>
                <w:rFonts w:ascii="宋体" w:hAnsi="宋体" w:cs="Times New Roman"/>
                <w:sz w:val="20"/>
                <w:szCs w:val="20"/>
              </w:rPr>
              <w:t>C11）具备一定的编程能力，能够正确进行程序控制系统界面的操作、进行可编程控制器硬件装配和软件编程、进行一般可编程序控制器控制系统的安装调试与故障检修；</w:t>
            </w:r>
          </w:p>
        </w:tc>
      </w:tr>
    </w:tbl>
    <w:p w14:paraId="574CCD08">
      <w:pPr>
        <w:keepNext w:val="0"/>
        <w:keepLines w:val="0"/>
        <w:pageBreakBefore w:val="0"/>
        <w:kinsoku/>
        <w:wordWrap/>
        <w:overflowPunct/>
        <w:topLinePunct w:val="0"/>
        <w:autoSpaceDE/>
        <w:autoSpaceDN/>
        <w:bidi w:val="0"/>
        <w:adjustRightInd/>
        <w:snapToGrid/>
        <w:spacing w:beforeAutospacing="0" w:afterAutospacing="0" w:line="360" w:lineRule="auto"/>
        <w:ind w:left="0"/>
        <w:textAlignment w:val="auto"/>
        <w:rPr>
          <w:rFonts w:ascii="宋体" w:hAnsi="宋体"/>
          <w:sz w:val="22"/>
          <w:szCs w:val="22"/>
        </w:rPr>
      </w:pPr>
      <w:r>
        <w:rPr>
          <w:rFonts w:hint="eastAsia" w:ascii="宋体" w:hAnsi="宋体"/>
          <w:sz w:val="22"/>
          <w:szCs w:val="22"/>
        </w:rPr>
        <w:t xml:space="preserve"> </w:t>
      </w:r>
    </w:p>
    <w:tbl>
      <w:tblPr>
        <w:tblStyle w:val="9"/>
        <w:tblW w:w="8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4"/>
        <w:gridCol w:w="6161"/>
      </w:tblGrid>
      <w:tr w14:paraId="53C34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854" w:type="dxa"/>
            <w:tcBorders>
              <w:top w:val="single" w:color="auto" w:sz="4" w:space="0"/>
              <w:left w:val="single" w:color="auto" w:sz="4" w:space="0"/>
              <w:bottom w:val="single" w:color="auto" w:sz="4" w:space="0"/>
              <w:right w:val="single" w:color="auto" w:sz="4" w:space="0"/>
            </w:tcBorders>
            <w:shd w:val="clear" w:color="auto" w:fill="DCE6F2"/>
            <w:noWrap w:val="0"/>
            <w:vAlign w:val="center"/>
          </w:tcPr>
          <w:p w14:paraId="299469F8">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center"/>
              <w:textAlignment w:val="auto"/>
              <w:rPr>
                <w:rFonts w:hint="eastAsia" w:ascii="宋体" w:hAnsi="宋体" w:cs="Times New Roman"/>
                <w:sz w:val="20"/>
                <w:szCs w:val="20"/>
              </w:rPr>
            </w:pPr>
            <w:r>
              <w:rPr>
                <w:rFonts w:hint="eastAsia" w:ascii="宋体" w:hAnsi="宋体" w:cs="Times New Roman"/>
                <w:sz w:val="20"/>
                <w:szCs w:val="20"/>
              </w:rPr>
              <w:t>实训室基地名称</w:t>
            </w:r>
          </w:p>
        </w:tc>
        <w:tc>
          <w:tcPr>
            <w:tcW w:w="6161" w:type="dxa"/>
            <w:tcBorders>
              <w:top w:val="single" w:color="auto" w:sz="4" w:space="0"/>
              <w:left w:val="nil"/>
              <w:bottom w:val="single" w:color="auto" w:sz="4" w:space="0"/>
              <w:right w:val="single" w:color="auto" w:sz="4" w:space="0"/>
            </w:tcBorders>
            <w:shd w:val="clear" w:color="auto" w:fill="DCE6F2"/>
            <w:noWrap w:val="0"/>
            <w:vAlign w:val="center"/>
          </w:tcPr>
          <w:p w14:paraId="6691D6B3">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center"/>
              <w:textAlignment w:val="auto"/>
              <w:rPr>
                <w:rFonts w:hint="eastAsia" w:ascii="宋体" w:hAnsi="宋体" w:cs="Times New Roman"/>
                <w:sz w:val="20"/>
                <w:szCs w:val="20"/>
              </w:rPr>
            </w:pPr>
            <w:r>
              <w:rPr>
                <w:rFonts w:hint="eastAsia" w:ascii="宋体" w:hAnsi="宋体" w:cs="Times New Roman"/>
                <w:sz w:val="20"/>
                <w:szCs w:val="20"/>
              </w:rPr>
              <w:t>校外实践基地_</w:t>
            </w:r>
            <w:r>
              <w:rPr>
                <w:rFonts w:hint="eastAsia" w:ascii="宋体" w:hAnsi="宋体" w:cs="Times New Roman"/>
                <w:sz w:val="20"/>
                <w:szCs w:val="20"/>
                <w:lang w:val="en-US" w:eastAsia="zh-CN"/>
              </w:rPr>
              <w:t>某</w:t>
            </w:r>
            <w:r>
              <w:rPr>
                <w:rFonts w:hint="eastAsia" w:ascii="宋体" w:hAnsi="宋体" w:cs="Times New Roman"/>
                <w:sz w:val="20"/>
                <w:szCs w:val="20"/>
              </w:rPr>
              <w:t>煤焦化有限公司</w:t>
            </w:r>
          </w:p>
        </w:tc>
      </w:tr>
      <w:tr w14:paraId="20EBF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854" w:type="dxa"/>
            <w:tcBorders>
              <w:top w:val="single" w:color="auto" w:sz="4" w:space="0"/>
              <w:left w:val="single" w:color="auto" w:sz="4" w:space="0"/>
              <w:bottom w:val="single" w:color="auto" w:sz="4" w:space="0"/>
              <w:right w:val="single" w:color="auto" w:sz="4" w:space="0"/>
            </w:tcBorders>
            <w:noWrap w:val="0"/>
            <w:vAlign w:val="center"/>
          </w:tcPr>
          <w:p w14:paraId="3455B94C">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center"/>
              <w:textAlignment w:val="auto"/>
              <w:rPr>
                <w:rFonts w:hint="eastAsia" w:ascii="宋体" w:hAnsi="宋体" w:cs="Times New Roman"/>
                <w:sz w:val="20"/>
                <w:szCs w:val="20"/>
              </w:rPr>
            </w:pPr>
            <w:r>
              <w:rPr>
                <w:rFonts w:hint="eastAsia" w:ascii="宋体" w:hAnsi="宋体" w:cs="Times New Roman"/>
                <w:sz w:val="20"/>
                <w:szCs w:val="20"/>
              </w:rPr>
              <w:t>合作企业</w:t>
            </w:r>
          </w:p>
        </w:tc>
        <w:tc>
          <w:tcPr>
            <w:tcW w:w="6161" w:type="dxa"/>
            <w:tcBorders>
              <w:top w:val="single" w:color="auto" w:sz="4" w:space="0"/>
              <w:left w:val="nil"/>
              <w:bottom w:val="single" w:color="auto" w:sz="4" w:space="0"/>
              <w:right w:val="single" w:color="auto" w:sz="4" w:space="0"/>
            </w:tcBorders>
            <w:noWrap w:val="0"/>
            <w:vAlign w:val="center"/>
          </w:tcPr>
          <w:p w14:paraId="0E435D01">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left"/>
              <w:textAlignment w:val="auto"/>
              <w:rPr>
                <w:rFonts w:hint="eastAsia" w:ascii="宋体" w:hAnsi="宋体" w:cs="Times New Roman"/>
                <w:sz w:val="20"/>
                <w:szCs w:val="20"/>
              </w:rPr>
            </w:pPr>
            <w:r>
              <w:rPr>
                <w:rFonts w:hint="eastAsia" w:ascii="宋体" w:hAnsi="宋体" w:cs="Times New Roman"/>
                <w:sz w:val="20"/>
                <w:szCs w:val="20"/>
                <w:lang w:val="en-US" w:eastAsia="zh-CN"/>
              </w:rPr>
              <w:t>某</w:t>
            </w:r>
            <w:r>
              <w:rPr>
                <w:rFonts w:hint="eastAsia" w:ascii="宋体" w:hAnsi="宋体" w:cs="Times New Roman"/>
                <w:sz w:val="20"/>
                <w:szCs w:val="20"/>
              </w:rPr>
              <w:t>煤焦化有限公司</w:t>
            </w:r>
          </w:p>
        </w:tc>
      </w:tr>
      <w:tr w14:paraId="1C0AA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854" w:type="dxa"/>
            <w:tcBorders>
              <w:top w:val="single" w:color="auto" w:sz="4" w:space="0"/>
              <w:left w:val="single" w:color="auto" w:sz="4" w:space="0"/>
              <w:bottom w:val="single" w:color="auto" w:sz="4" w:space="0"/>
              <w:right w:val="single" w:color="auto" w:sz="4" w:space="0"/>
            </w:tcBorders>
            <w:noWrap w:val="0"/>
            <w:vAlign w:val="center"/>
          </w:tcPr>
          <w:p w14:paraId="5D2E827D">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center"/>
              <w:textAlignment w:val="auto"/>
              <w:rPr>
                <w:rFonts w:hint="eastAsia" w:ascii="宋体" w:hAnsi="宋体" w:cs="Times New Roman"/>
                <w:sz w:val="20"/>
                <w:szCs w:val="20"/>
              </w:rPr>
            </w:pPr>
            <w:r>
              <w:rPr>
                <w:rFonts w:hint="eastAsia" w:ascii="宋体" w:hAnsi="宋体" w:cs="Times New Roman"/>
                <w:sz w:val="20"/>
                <w:szCs w:val="20"/>
              </w:rPr>
              <w:t>合作类型</w:t>
            </w:r>
          </w:p>
        </w:tc>
        <w:tc>
          <w:tcPr>
            <w:tcW w:w="6161" w:type="dxa"/>
            <w:tcBorders>
              <w:top w:val="single" w:color="auto" w:sz="4" w:space="0"/>
              <w:left w:val="nil"/>
              <w:bottom w:val="single" w:color="auto" w:sz="4" w:space="0"/>
              <w:right w:val="single" w:color="auto" w:sz="4" w:space="0"/>
            </w:tcBorders>
            <w:noWrap w:val="0"/>
            <w:vAlign w:val="center"/>
          </w:tcPr>
          <w:p w14:paraId="733D0DC1">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left"/>
              <w:textAlignment w:val="auto"/>
              <w:rPr>
                <w:rFonts w:hint="eastAsia" w:ascii="宋体" w:hAnsi="宋体" w:cs="Times New Roman"/>
                <w:sz w:val="20"/>
                <w:szCs w:val="20"/>
              </w:rPr>
            </w:pPr>
            <w:r>
              <w:rPr>
                <w:rFonts w:hint="eastAsia" w:ascii="宋体" w:hAnsi="宋体" w:cs="Times New Roman"/>
                <w:sz w:val="20"/>
                <w:szCs w:val="20"/>
              </w:rPr>
              <w:t>一般合作</w:t>
            </w:r>
            <w:r>
              <w:rPr>
                <w:rFonts w:ascii="宋体" w:hAnsi="宋体" w:cs="Times New Roman"/>
                <w:sz w:val="20"/>
                <w:szCs w:val="20"/>
              </w:rPr>
              <w:t xml:space="preserve"> </w:t>
            </w:r>
          </w:p>
        </w:tc>
      </w:tr>
      <w:tr w14:paraId="0B334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854" w:type="dxa"/>
            <w:tcBorders>
              <w:top w:val="single" w:color="auto" w:sz="4" w:space="0"/>
              <w:left w:val="single" w:color="auto" w:sz="4" w:space="0"/>
              <w:bottom w:val="single" w:color="auto" w:sz="4" w:space="0"/>
              <w:right w:val="single" w:color="auto" w:sz="4" w:space="0"/>
            </w:tcBorders>
            <w:noWrap w:val="0"/>
            <w:vAlign w:val="center"/>
          </w:tcPr>
          <w:p w14:paraId="0A4ACD6D">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center"/>
              <w:textAlignment w:val="auto"/>
              <w:rPr>
                <w:rFonts w:hint="eastAsia" w:ascii="宋体" w:hAnsi="宋体" w:cs="Times New Roman"/>
                <w:sz w:val="20"/>
                <w:szCs w:val="20"/>
              </w:rPr>
            </w:pPr>
            <w:r>
              <w:rPr>
                <w:rFonts w:hint="eastAsia" w:ascii="宋体" w:hAnsi="宋体" w:cs="Times New Roman"/>
                <w:sz w:val="20"/>
                <w:szCs w:val="20"/>
              </w:rPr>
              <w:t>用途</w:t>
            </w:r>
          </w:p>
        </w:tc>
        <w:tc>
          <w:tcPr>
            <w:tcW w:w="6161" w:type="dxa"/>
            <w:tcBorders>
              <w:top w:val="single" w:color="auto" w:sz="4" w:space="0"/>
              <w:left w:val="nil"/>
              <w:bottom w:val="single" w:color="auto" w:sz="4" w:space="0"/>
              <w:right w:val="single" w:color="auto" w:sz="4" w:space="0"/>
            </w:tcBorders>
            <w:noWrap w:val="0"/>
            <w:vAlign w:val="center"/>
          </w:tcPr>
          <w:p w14:paraId="335B56F4">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left"/>
              <w:textAlignment w:val="auto"/>
              <w:rPr>
                <w:rFonts w:hint="eastAsia" w:ascii="宋体" w:hAnsi="宋体" w:cs="Times New Roman"/>
                <w:sz w:val="20"/>
                <w:szCs w:val="20"/>
              </w:rPr>
            </w:pPr>
            <w:r>
              <w:rPr>
                <w:rFonts w:hint="eastAsia" w:ascii="宋体" w:hAnsi="宋体" w:cs="Times New Roman"/>
                <w:sz w:val="20"/>
                <w:szCs w:val="20"/>
              </w:rPr>
              <w:t>顶岗实习</w:t>
            </w:r>
            <w:r>
              <w:rPr>
                <w:rFonts w:ascii="宋体" w:hAnsi="宋体" w:cs="Times New Roman"/>
                <w:sz w:val="20"/>
                <w:szCs w:val="20"/>
              </w:rPr>
              <w:t xml:space="preserve"> </w:t>
            </w:r>
          </w:p>
        </w:tc>
      </w:tr>
      <w:tr w14:paraId="52E8C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2" w:hRule="atLeast"/>
          <w:jc w:val="center"/>
        </w:trPr>
        <w:tc>
          <w:tcPr>
            <w:tcW w:w="1854" w:type="dxa"/>
            <w:tcBorders>
              <w:top w:val="single" w:color="auto" w:sz="4" w:space="0"/>
              <w:left w:val="single" w:color="auto" w:sz="4" w:space="0"/>
              <w:bottom w:val="single" w:color="auto" w:sz="4" w:space="0"/>
              <w:right w:val="single" w:color="auto" w:sz="4" w:space="0"/>
            </w:tcBorders>
            <w:noWrap w:val="0"/>
            <w:vAlign w:val="center"/>
          </w:tcPr>
          <w:p w14:paraId="13B597FD">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center"/>
              <w:textAlignment w:val="auto"/>
              <w:rPr>
                <w:rFonts w:hint="eastAsia" w:ascii="宋体" w:hAnsi="宋体" w:cs="Times New Roman"/>
                <w:sz w:val="20"/>
                <w:szCs w:val="20"/>
              </w:rPr>
            </w:pPr>
            <w:r>
              <w:rPr>
                <w:rFonts w:hint="eastAsia" w:ascii="宋体" w:hAnsi="宋体" w:cs="Times New Roman"/>
                <w:sz w:val="20"/>
                <w:szCs w:val="20"/>
              </w:rPr>
              <w:t>岗位能力</w:t>
            </w:r>
          </w:p>
        </w:tc>
        <w:tc>
          <w:tcPr>
            <w:tcW w:w="6161" w:type="dxa"/>
            <w:tcBorders>
              <w:top w:val="single" w:color="auto" w:sz="4" w:space="0"/>
              <w:left w:val="nil"/>
              <w:bottom w:val="single" w:color="auto" w:sz="4" w:space="0"/>
              <w:right w:val="single" w:color="auto" w:sz="4" w:space="0"/>
            </w:tcBorders>
            <w:noWrap w:val="0"/>
            <w:vAlign w:val="center"/>
          </w:tcPr>
          <w:p w14:paraId="1F608A95">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left"/>
              <w:textAlignment w:val="auto"/>
              <w:rPr>
                <w:rFonts w:hint="eastAsia" w:ascii="宋体" w:hAnsi="宋体" w:cs="Times New Roman"/>
                <w:sz w:val="20"/>
                <w:szCs w:val="20"/>
              </w:rPr>
            </w:pPr>
            <w:r>
              <w:rPr>
                <w:rFonts w:ascii="宋体" w:hAnsi="宋体" w:cs="Times New Roman"/>
                <w:sz w:val="20"/>
                <w:szCs w:val="20"/>
              </w:rPr>
              <w:t>1） 掌握电工、电子、可编程序控制器的基本知识。</w:t>
            </w:r>
            <w:r>
              <w:rPr>
                <w:rFonts w:ascii="宋体" w:hAnsi="宋体" w:cs="Times New Roman"/>
                <w:sz w:val="20"/>
                <w:szCs w:val="20"/>
              </w:rPr>
              <w:br w:type="textWrapping"/>
            </w:r>
            <w:r>
              <w:rPr>
                <w:rFonts w:ascii="宋体" w:hAnsi="宋体" w:cs="Times New Roman"/>
                <w:sz w:val="20"/>
                <w:szCs w:val="20"/>
              </w:rPr>
              <w:t>2） 具备能够从事电工工作的基本技能，能完成高低压电气设备的安装、运行、维护与调试工作，具有一定的编程能力。</w:t>
            </w:r>
            <w:r>
              <w:rPr>
                <w:rFonts w:ascii="宋体" w:hAnsi="宋体" w:cs="Times New Roman"/>
                <w:sz w:val="20"/>
                <w:szCs w:val="20"/>
              </w:rPr>
              <w:br w:type="textWrapping"/>
            </w:r>
            <w:r>
              <w:rPr>
                <w:rFonts w:ascii="宋体" w:hAnsi="宋体" w:cs="Times New Roman"/>
                <w:sz w:val="20"/>
                <w:szCs w:val="20"/>
              </w:rPr>
              <w:t>3） 具有电气设备的安装、检修、维护、调试的技能。</w:t>
            </w:r>
          </w:p>
        </w:tc>
      </w:tr>
      <w:tr w14:paraId="7FAFD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3" w:hRule="atLeast"/>
          <w:jc w:val="center"/>
        </w:trPr>
        <w:tc>
          <w:tcPr>
            <w:tcW w:w="1854" w:type="dxa"/>
            <w:tcBorders>
              <w:top w:val="single" w:color="auto" w:sz="4" w:space="0"/>
              <w:left w:val="single" w:color="auto" w:sz="4" w:space="0"/>
              <w:bottom w:val="single" w:color="auto" w:sz="4" w:space="0"/>
              <w:right w:val="single" w:color="auto" w:sz="4" w:space="0"/>
            </w:tcBorders>
            <w:noWrap w:val="0"/>
            <w:vAlign w:val="center"/>
          </w:tcPr>
          <w:p w14:paraId="1D4F92CE">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center"/>
              <w:textAlignment w:val="auto"/>
              <w:rPr>
                <w:rFonts w:ascii="宋体" w:hAnsi="宋体" w:cs="Times New Roman"/>
                <w:sz w:val="20"/>
                <w:szCs w:val="20"/>
              </w:rPr>
            </w:pPr>
            <w:r>
              <w:rPr>
                <w:rFonts w:hint="eastAsia" w:ascii="宋体" w:hAnsi="宋体" w:cs="Times New Roman"/>
                <w:sz w:val="20"/>
                <w:szCs w:val="20"/>
              </w:rPr>
              <w:t>培养规格</w:t>
            </w:r>
          </w:p>
        </w:tc>
        <w:tc>
          <w:tcPr>
            <w:tcW w:w="6161" w:type="dxa"/>
            <w:tcBorders>
              <w:top w:val="single" w:color="auto" w:sz="4" w:space="0"/>
              <w:left w:val="nil"/>
              <w:bottom w:val="single" w:color="auto" w:sz="4" w:space="0"/>
              <w:right w:val="single" w:color="auto" w:sz="4" w:space="0"/>
            </w:tcBorders>
            <w:noWrap w:val="0"/>
            <w:vAlign w:val="center"/>
          </w:tcPr>
          <w:p w14:paraId="52F1B57A">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jc w:val="left"/>
              <w:textAlignment w:val="auto"/>
              <w:rPr>
                <w:rFonts w:hint="eastAsia" w:ascii="宋体" w:hAnsi="宋体" w:cs="Times New Roman"/>
                <w:sz w:val="20"/>
                <w:szCs w:val="20"/>
              </w:rPr>
            </w:pPr>
            <w:r>
              <w:rPr>
                <w:rFonts w:ascii="宋体" w:hAnsi="宋体" w:cs="Times New Roman"/>
                <w:sz w:val="20"/>
                <w:szCs w:val="20"/>
              </w:rPr>
              <w:t xml:space="preserve">A2）具备良好的职业道德和职业素质，能够崇尚宪法、遵守法律、遵规守纪，崇德向善、诚实守信、尊重生命； </w:t>
            </w:r>
            <w:r>
              <w:rPr>
                <w:rFonts w:ascii="宋体" w:hAnsi="宋体" w:cs="Times New Roman"/>
                <w:sz w:val="20"/>
                <w:szCs w:val="20"/>
              </w:rPr>
              <w:br w:type="textWrapping"/>
            </w:r>
            <w:r>
              <w:rPr>
                <w:rFonts w:ascii="宋体" w:hAnsi="宋体" w:cs="Times New Roman"/>
                <w:sz w:val="20"/>
                <w:szCs w:val="20"/>
              </w:rPr>
              <w:t xml:space="preserve">A3）具备社交能力、礼仪知识和自我管理能力，履行道德准则和行为规范，具备良好的生活习惯、行为习惯； </w:t>
            </w:r>
            <w:r>
              <w:rPr>
                <w:rFonts w:ascii="宋体" w:hAnsi="宋体" w:cs="Times New Roman"/>
                <w:sz w:val="20"/>
                <w:szCs w:val="20"/>
              </w:rPr>
              <w:br w:type="textWrapping"/>
            </w:r>
            <w:r>
              <w:rPr>
                <w:rFonts w:ascii="宋体" w:hAnsi="宋体" w:cs="Times New Roman"/>
                <w:sz w:val="20"/>
                <w:szCs w:val="20"/>
              </w:rPr>
              <w:t xml:space="preserve">A6）能够热爱劳动、爱岗敬业，具备竞争意识，具备职业生涯规划的意识； </w:t>
            </w:r>
            <w:r>
              <w:rPr>
                <w:rFonts w:ascii="宋体" w:hAnsi="宋体" w:cs="Times New Roman"/>
                <w:sz w:val="20"/>
                <w:szCs w:val="20"/>
              </w:rPr>
              <w:br w:type="textWrapping"/>
            </w:r>
            <w:r>
              <w:rPr>
                <w:rFonts w:ascii="宋体" w:hAnsi="宋体" w:cs="Times New Roman"/>
                <w:sz w:val="20"/>
                <w:szCs w:val="20"/>
              </w:rPr>
              <w:t xml:space="preserve">A10）具备社会责任感和社会参与意识，有较强集体意识和团队合作精神。 </w:t>
            </w:r>
            <w:r>
              <w:rPr>
                <w:rFonts w:ascii="宋体" w:hAnsi="宋体" w:cs="Times New Roman"/>
                <w:sz w:val="20"/>
                <w:szCs w:val="20"/>
              </w:rPr>
              <w:br w:type="textWrapping"/>
            </w:r>
            <w:r>
              <w:rPr>
                <w:rFonts w:ascii="宋体" w:hAnsi="宋体" w:cs="Times New Roman"/>
                <w:sz w:val="20"/>
                <w:szCs w:val="20"/>
              </w:rPr>
              <w:t xml:space="preserve">B6）掌握各种电动机及工厂常用低压电器的结构、工作原理及运行特性，掌握高压配电柜、电力变压器和机床电气系统的运行与维护相关知识； </w:t>
            </w:r>
            <w:r>
              <w:rPr>
                <w:rFonts w:ascii="宋体" w:hAnsi="宋体" w:cs="Times New Roman"/>
                <w:sz w:val="20"/>
                <w:szCs w:val="20"/>
              </w:rPr>
              <w:br w:type="textWrapping"/>
            </w:r>
            <w:r>
              <w:rPr>
                <w:rFonts w:ascii="宋体" w:hAnsi="宋体" w:cs="Times New Roman"/>
                <w:sz w:val="20"/>
                <w:szCs w:val="20"/>
              </w:rPr>
              <w:t xml:space="preserve">B9）掌握企业供电系统的组成、供配电系统的基本工作原理及分析、供配电与照明的基本理论知识，掌握电能计量、输配电线路运检等方面的知识； </w:t>
            </w:r>
            <w:r>
              <w:rPr>
                <w:rFonts w:ascii="宋体" w:hAnsi="宋体" w:cs="Times New Roman"/>
                <w:sz w:val="20"/>
                <w:szCs w:val="20"/>
              </w:rPr>
              <w:br w:type="textWrapping"/>
            </w:r>
            <w:r>
              <w:rPr>
                <w:rFonts w:ascii="宋体" w:hAnsi="宋体" w:cs="Times New Roman"/>
                <w:sz w:val="20"/>
                <w:szCs w:val="20"/>
              </w:rPr>
              <w:t xml:space="preserve">C4）具有操作常用高低压电器、使用常见电工及电子仪器仪表的能力； </w:t>
            </w:r>
            <w:r>
              <w:rPr>
                <w:rFonts w:ascii="宋体" w:hAnsi="宋体" w:cs="Times New Roman"/>
                <w:sz w:val="20"/>
                <w:szCs w:val="20"/>
              </w:rPr>
              <w:br w:type="textWrapping"/>
            </w:r>
            <w:r>
              <w:rPr>
                <w:rFonts w:ascii="宋体" w:hAnsi="宋体" w:cs="Times New Roman"/>
                <w:sz w:val="20"/>
                <w:szCs w:val="20"/>
              </w:rPr>
              <w:t xml:space="preserve">C9）具备工厂电气控制电机设备的运维及故障排查、处理能力及高低压电气设备配置、选择、安装、调试、运行、检修的基本能力； </w:t>
            </w:r>
            <w:r>
              <w:rPr>
                <w:rFonts w:ascii="宋体" w:hAnsi="宋体" w:cs="Times New Roman"/>
                <w:sz w:val="20"/>
                <w:szCs w:val="20"/>
              </w:rPr>
              <w:br w:type="textWrapping"/>
            </w:r>
            <w:r>
              <w:rPr>
                <w:rFonts w:ascii="宋体" w:hAnsi="宋体" w:cs="Times New Roman"/>
                <w:sz w:val="20"/>
                <w:szCs w:val="20"/>
              </w:rPr>
              <w:t xml:space="preserve">C11）具备一定的编程能力，能够正确进行程序控制系统界面的操作、进行可编程控制器硬件装配和软件编程、进行一般可编程序控制器控制系统的安装调试与故障检修； </w:t>
            </w:r>
          </w:p>
        </w:tc>
      </w:tr>
    </w:tbl>
    <w:p w14:paraId="57B01804">
      <w:pPr>
        <w:keepNext w:val="0"/>
        <w:keepLines w:val="0"/>
        <w:pageBreakBefore w:val="0"/>
        <w:kinsoku/>
        <w:wordWrap/>
        <w:overflowPunct/>
        <w:topLinePunct w:val="0"/>
        <w:autoSpaceDE/>
        <w:autoSpaceDN/>
        <w:bidi w:val="0"/>
        <w:adjustRightInd/>
        <w:snapToGrid/>
        <w:spacing w:beforeAutospacing="0" w:afterAutospacing="0" w:line="360" w:lineRule="auto"/>
        <w:ind w:left="0"/>
        <w:textAlignment w:val="auto"/>
        <w:rPr>
          <w:rFonts w:ascii="宋体" w:hAnsi="宋体"/>
          <w:sz w:val="22"/>
          <w:szCs w:val="22"/>
        </w:rPr>
      </w:pPr>
      <w:r>
        <w:rPr>
          <w:rFonts w:hint="eastAsia" w:ascii="宋体" w:hAnsi="宋体"/>
          <w:sz w:val="22"/>
          <w:szCs w:val="22"/>
        </w:rPr>
        <w:t xml:space="preserve"> </w:t>
      </w:r>
    </w:p>
    <w:tbl>
      <w:tblPr>
        <w:tblStyle w:val="9"/>
        <w:tblW w:w="8002" w:type="dxa"/>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8"/>
        <w:gridCol w:w="6054"/>
      </w:tblGrid>
      <w:tr w14:paraId="6B38B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1948" w:type="dxa"/>
            <w:tcBorders>
              <w:top w:val="single" w:color="auto" w:sz="4" w:space="0"/>
              <w:left w:val="single" w:color="auto" w:sz="4" w:space="0"/>
              <w:bottom w:val="single" w:color="auto" w:sz="4" w:space="0"/>
              <w:right w:val="single" w:color="auto" w:sz="4" w:space="0"/>
            </w:tcBorders>
            <w:shd w:val="clear" w:color="auto" w:fill="DCE6F2"/>
            <w:noWrap w:val="0"/>
            <w:vAlign w:val="center"/>
          </w:tcPr>
          <w:p w14:paraId="4CC89878">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rPr>
            </w:pPr>
            <w:r>
              <w:rPr>
                <w:rFonts w:hint="eastAsia" w:ascii="宋体" w:hAnsi="宋体" w:eastAsia="宋体" w:cs="宋体"/>
                <w:sz w:val="20"/>
                <w:szCs w:val="20"/>
              </w:rPr>
              <w:t>实训室基地名称</w:t>
            </w:r>
          </w:p>
        </w:tc>
        <w:tc>
          <w:tcPr>
            <w:tcW w:w="6054" w:type="dxa"/>
            <w:tcBorders>
              <w:top w:val="single" w:color="auto" w:sz="4" w:space="0"/>
              <w:left w:val="nil"/>
              <w:bottom w:val="single" w:color="auto" w:sz="4" w:space="0"/>
              <w:right w:val="single" w:color="auto" w:sz="4" w:space="0"/>
            </w:tcBorders>
            <w:shd w:val="clear" w:color="auto" w:fill="DCE6F2"/>
            <w:noWrap w:val="0"/>
            <w:vAlign w:val="center"/>
          </w:tcPr>
          <w:p w14:paraId="2684BCB7">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rPr>
            </w:pPr>
            <w:r>
              <w:rPr>
                <w:rFonts w:hint="eastAsia" w:ascii="宋体" w:hAnsi="宋体" w:eastAsia="宋体" w:cs="宋体"/>
                <w:sz w:val="20"/>
                <w:szCs w:val="20"/>
                <w:lang w:val="en-US" w:eastAsia="zh-CN"/>
              </w:rPr>
              <w:t>本地</w:t>
            </w:r>
            <w:r>
              <w:rPr>
                <w:rFonts w:hint="eastAsia" w:ascii="宋体" w:hAnsi="宋体" w:eastAsia="宋体" w:cs="宋体"/>
                <w:sz w:val="20"/>
                <w:szCs w:val="20"/>
              </w:rPr>
              <w:t>热电厂</w:t>
            </w:r>
          </w:p>
        </w:tc>
      </w:tr>
      <w:tr w14:paraId="2FBED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noWrap w:val="0"/>
            <w:vAlign w:val="center"/>
          </w:tcPr>
          <w:p w14:paraId="35A18695">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rPr>
            </w:pPr>
            <w:r>
              <w:rPr>
                <w:rFonts w:hint="eastAsia" w:ascii="宋体" w:hAnsi="宋体" w:eastAsia="宋体" w:cs="宋体"/>
                <w:sz w:val="20"/>
                <w:szCs w:val="20"/>
              </w:rPr>
              <w:t>合作企业</w:t>
            </w:r>
          </w:p>
        </w:tc>
        <w:tc>
          <w:tcPr>
            <w:tcW w:w="6054" w:type="dxa"/>
            <w:tcBorders>
              <w:top w:val="single" w:color="auto" w:sz="4" w:space="0"/>
              <w:left w:val="nil"/>
              <w:bottom w:val="single" w:color="auto" w:sz="4" w:space="0"/>
              <w:right w:val="single" w:color="auto" w:sz="4" w:space="0"/>
            </w:tcBorders>
            <w:noWrap w:val="0"/>
            <w:vAlign w:val="center"/>
          </w:tcPr>
          <w:p w14:paraId="0AC288B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lang w:val="en-US" w:eastAsia="zh-CN"/>
              </w:rPr>
              <w:t>本地</w:t>
            </w:r>
            <w:r>
              <w:rPr>
                <w:rFonts w:hint="eastAsia" w:ascii="宋体" w:hAnsi="宋体" w:eastAsia="宋体" w:cs="宋体"/>
                <w:sz w:val="20"/>
                <w:szCs w:val="20"/>
              </w:rPr>
              <w:t>热电厂</w:t>
            </w:r>
          </w:p>
        </w:tc>
      </w:tr>
      <w:tr w14:paraId="1432F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noWrap w:val="0"/>
            <w:vAlign w:val="center"/>
          </w:tcPr>
          <w:p w14:paraId="6A0561A3">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rPr>
            </w:pPr>
            <w:r>
              <w:rPr>
                <w:rFonts w:hint="eastAsia" w:ascii="宋体" w:hAnsi="宋体" w:eastAsia="宋体" w:cs="宋体"/>
                <w:sz w:val="20"/>
                <w:szCs w:val="20"/>
              </w:rPr>
              <w:t>合作类型</w:t>
            </w:r>
          </w:p>
        </w:tc>
        <w:tc>
          <w:tcPr>
            <w:tcW w:w="6054" w:type="dxa"/>
            <w:tcBorders>
              <w:top w:val="single" w:color="auto" w:sz="4" w:space="0"/>
              <w:left w:val="nil"/>
              <w:bottom w:val="single" w:color="auto" w:sz="4" w:space="0"/>
              <w:right w:val="single" w:color="auto" w:sz="4" w:space="0"/>
            </w:tcBorders>
            <w:noWrap w:val="0"/>
            <w:vAlign w:val="center"/>
          </w:tcPr>
          <w:p w14:paraId="16227DA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深度合作 </w:t>
            </w:r>
          </w:p>
        </w:tc>
      </w:tr>
      <w:tr w14:paraId="3D72D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48" w:type="dxa"/>
            <w:tcBorders>
              <w:top w:val="single" w:color="auto" w:sz="4" w:space="0"/>
              <w:left w:val="single" w:color="auto" w:sz="4" w:space="0"/>
              <w:bottom w:val="single" w:color="auto" w:sz="4" w:space="0"/>
              <w:right w:val="single" w:color="auto" w:sz="4" w:space="0"/>
            </w:tcBorders>
            <w:noWrap w:val="0"/>
            <w:vAlign w:val="center"/>
          </w:tcPr>
          <w:p w14:paraId="7C36962C">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rPr>
            </w:pPr>
            <w:r>
              <w:rPr>
                <w:rFonts w:hint="eastAsia" w:ascii="宋体" w:hAnsi="宋体" w:eastAsia="宋体" w:cs="宋体"/>
                <w:sz w:val="20"/>
                <w:szCs w:val="20"/>
              </w:rPr>
              <w:t>用途</w:t>
            </w:r>
          </w:p>
        </w:tc>
        <w:tc>
          <w:tcPr>
            <w:tcW w:w="6054" w:type="dxa"/>
            <w:tcBorders>
              <w:top w:val="single" w:color="auto" w:sz="4" w:space="0"/>
              <w:left w:val="nil"/>
              <w:bottom w:val="single" w:color="auto" w:sz="4" w:space="0"/>
              <w:right w:val="single" w:color="auto" w:sz="4" w:space="0"/>
            </w:tcBorders>
            <w:noWrap w:val="0"/>
            <w:vAlign w:val="center"/>
          </w:tcPr>
          <w:p w14:paraId="03B0E54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认知实习 </w:t>
            </w:r>
          </w:p>
        </w:tc>
      </w:tr>
      <w:tr w14:paraId="48CF8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9" w:hRule="atLeast"/>
        </w:trPr>
        <w:tc>
          <w:tcPr>
            <w:tcW w:w="1948" w:type="dxa"/>
            <w:tcBorders>
              <w:top w:val="single" w:color="auto" w:sz="4" w:space="0"/>
              <w:left w:val="single" w:color="auto" w:sz="4" w:space="0"/>
              <w:bottom w:val="single" w:color="auto" w:sz="4" w:space="0"/>
              <w:right w:val="single" w:color="auto" w:sz="4" w:space="0"/>
            </w:tcBorders>
            <w:noWrap w:val="0"/>
            <w:vAlign w:val="center"/>
          </w:tcPr>
          <w:p w14:paraId="2E201305">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rPr>
            </w:pPr>
            <w:r>
              <w:rPr>
                <w:rFonts w:hint="eastAsia" w:ascii="宋体" w:hAnsi="宋体" w:eastAsia="宋体" w:cs="宋体"/>
                <w:sz w:val="20"/>
                <w:szCs w:val="20"/>
              </w:rPr>
              <w:t>岗位能力</w:t>
            </w:r>
          </w:p>
        </w:tc>
        <w:tc>
          <w:tcPr>
            <w:tcW w:w="6054" w:type="dxa"/>
            <w:tcBorders>
              <w:top w:val="single" w:color="auto" w:sz="4" w:space="0"/>
              <w:left w:val="nil"/>
              <w:bottom w:val="single" w:color="auto" w:sz="4" w:space="0"/>
              <w:right w:val="single" w:color="auto" w:sz="4" w:space="0"/>
            </w:tcBorders>
            <w:noWrap w:val="0"/>
            <w:vAlign w:val="center"/>
          </w:tcPr>
          <w:p w14:paraId="254A860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1） 能按工作票、操作票的要求完成各项安全措施；</w:t>
            </w:r>
            <w:r>
              <w:rPr>
                <w:rFonts w:hint="eastAsia" w:ascii="宋体" w:hAnsi="宋体" w:eastAsia="宋体" w:cs="宋体"/>
                <w:sz w:val="20"/>
                <w:szCs w:val="20"/>
              </w:rPr>
              <w:br w:type="textWrapping"/>
            </w:r>
            <w:r>
              <w:rPr>
                <w:rFonts w:hint="eastAsia" w:ascii="宋体" w:hAnsi="宋体" w:eastAsia="宋体" w:cs="宋体"/>
                <w:sz w:val="20"/>
                <w:szCs w:val="20"/>
              </w:rPr>
              <w:t>2） 能对火力发电机组设备及系统进行巡视、检查、事故处理，能判断一般的设备异常并采取相应措施；</w:t>
            </w:r>
            <w:r>
              <w:rPr>
                <w:rFonts w:hint="eastAsia" w:ascii="宋体" w:hAnsi="宋体" w:eastAsia="宋体" w:cs="宋体"/>
                <w:sz w:val="20"/>
                <w:szCs w:val="20"/>
              </w:rPr>
              <w:br w:type="textWrapping"/>
            </w:r>
            <w:r>
              <w:rPr>
                <w:rFonts w:hint="eastAsia" w:ascii="宋体" w:hAnsi="宋体" w:eastAsia="宋体" w:cs="宋体"/>
                <w:sz w:val="20"/>
                <w:szCs w:val="20"/>
              </w:rPr>
              <w:t>3） 能对自己的值班情况进行正确、规范的记录。</w:t>
            </w:r>
            <w:r>
              <w:rPr>
                <w:rFonts w:hint="eastAsia" w:ascii="宋体" w:hAnsi="宋体" w:eastAsia="宋体" w:cs="宋体"/>
                <w:sz w:val="20"/>
                <w:szCs w:val="20"/>
              </w:rPr>
              <w:br w:type="textWrapping"/>
            </w:r>
            <w:r>
              <w:rPr>
                <w:rFonts w:hint="eastAsia" w:ascii="宋体" w:hAnsi="宋体" w:eastAsia="宋体" w:cs="宋体"/>
                <w:sz w:val="20"/>
                <w:szCs w:val="20"/>
              </w:rPr>
              <w:t>4） 能对锅炉、汽轮机、电气及其辅助设备和热力系统进行事故处理，并能对机组各经济技术指标进行分析、监督,熟悉DCS 控制操作系统。</w:t>
            </w:r>
            <w:r>
              <w:rPr>
                <w:rFonts w:hint="eastAsia" w:ascii="宋体" w:hAnsi="宋体" w:eastAsia="宋体" w:cs="宋体"/>
                <w:sz w:val="20"/>
                <w:szCs w:val="20"/>
              </w:rPr>
              <w:br w:type="textWrapping"/>
            </w:r>
            <w:r>
              <w:rPr>
                <w:rFonts w:hint="eastAsia" w:ascii="宋体" w:hAnsi="宋体" w:eastAsia="宋体" w:cs="宋体"/>
                <w:sz w:val="20"/>
                <w:szCs w:val="20"/>
              </w:rPr>
              <w:t>5） 正确处理单元机组事故，配合其它专业工种进行有关设备和系统事故调整作。</w:t>
            </w:r>
            <w:r>
              <w:rPr>
                <w:rFonts w:hint="eastAsia" w:ascii="宋体" w:hAnsi="宋体" w:eastAsia="宋体" w:cs="宋体"/>
                <w:sz w:val="20"/>
                <w:szCs w:val="20"/>
              </w:rPr>
              <w:br w:type="textWrapping"/>
            </w:r>
            <w:r>
              <w:rPr>
                <w:rFonts w:hint="eastAsia" w:ascii="宋体" w:hAnsi="宋体" w:eastAsia="宋体" w:cs="宋体"/>
                <w:sz w:val="20"/>
                <w:szCs w:val="20"/>
              </w:rPr>
              <w:t>6） 能与相关专业人员进行有效沟通与交流</w:t>
            </w:r>
          </w:p>
        </w:tc>
      </w:tr>
      <w:tr w14:paraId="64F26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5" w:hRule="atLeast"/>
        </w:trPr>
        <w:tc>
          <w:tcPr>
            <w:tcW w:w="1948" w:type="dxa"/>
            <w:tcBorders>
              <w:top w:val="single" w:color="auto" w:sz="4" w:space="0"/>
              <w:left w:val="single" w:color="auto" w:sz="4" w:space="0"/>
              <w:bottom w:val="single" w:color="auto" w:sz="4" w:space="0"/>
              <w:right w:val="single" w:color="auto" w:sz="4" w:space="0"/>
            </w:tcBorders>
            <w:noWrap w:val="0"/>
            <w:vAlign w:val="center"/>
          </w:tcPr>
          <w:p w14:paraId="333D6EE5">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rPr>
            </w:pPr>
            <w:r>
              <w:rPr>
                <w:rFonts w:hint="eastAsia" w:ascii="宋体" w:hAnsi="宋体" w:eastAsia="宋体" w:cs="宋体"/>
                <w:sz w:val="20"/>
                <w:szCs w:val="20"/>
              </w:rPr>
              <w:t>培养规格</w:t>
            </w:r>
          </w:p>
        </w:tc>
        <w:tc>
          <w:tcPr>
            <w:tcW w:w="6054" w:type="dxa"/>
            <w:tcBorders>
              <w:top w:val="single" w:color="auto" w:sz="4" w:space="0"/>
              <w:left w:val="nil"/>
              <w:bottom w:val="single" w:color="auto" w:sz="4" w:space="0"/>
              <w:right w:val="single" w:color="auto" w:sz="4" w:space="0"/>
            </w:tcBorders>
            <w:noWrap w:val="0"/>
            <w:vAlign w:val="center"/>
          </w:tcPr>
          <w:p w14:paraId="5C4C16D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A2）具备良好的职业道德和职业素质，能够崇尚宪法、遵守法律、遵规守纪，崇德向善、诚实守信、尊重生命； </w:t>
            </w:r>
            <w:r>
              <w:rPr>
                <w:rFonts w:hint="eastAsia" w:ascii="宋体" w:hAnsi="宋体" w:eastAsia="宋体" w:cs="宋体"/>
                <w:sz w:val="20"/>
                <w:szCs w:val="20"/>
              </w:rPr>
              <w:br w:type="textWrapping"/>
            </w:r>
            <w:r>
              <w:rPr>
                <w:rFonts w:hint="eastAsia" w:ascii="宋体" w:hAnsi="宋体" w:eastAsia="宋体" w:cs="宋体"/>
                <w:sz w:val="20"/>
                <w:szCs w:val="20"/>
              </w:rPr>
              <w:t xml:space="preserve">A3）具备社交能力、礼仪知识和自我管理能力，履行道德准则和行为规范，具备良好的生活习惯、行为习惯； </w:t>
            </w:r>
            <w:r>
              <w:rPr>
                <w:rFonts w:hint="eastAsia" w:ascii="宋体" w:hAnsi="宋体" w:eastAsia="宋体" w:cs="宋体"/>
                <w:sz w:val="20"/>
                <w:szCs w:val="20"/>
              </w:rPr>
              <w:br w:type="textWrapping"/>
            </w:r>
            <w:r>
              <w:rPr>
                <w:rFonts w:hint="eastAsia" w:ascii="宋体" w:hAnsi="宋体" w:eastAsia="宋体" w:cs="宋体"/>
                <w:sz w:val="20"/>
                <w:szCs w:val="20"/>
              </w:rPr>
              <w:t xml:space="preserve">A6）能够热爱劳动、爱岗敬业，具备竞争意识，具备职业生涯规划的意识； </w:t>
            </w:r>
            <w:r>
              <w:rPr>
                <w:rFonts w:hint="eastAsia" w:ascii="宋体" w:hAnsi="宋体" w:eastAsia="宋体" w:cs="宋体"/>
                <w:sz w:val="20"/>
                <w:szCs w:val="20"/>
              </w:rPr>
              <w:br w:type="textWrapping"/>
            </w:r>
            <w:r>
              <w:rPr>
                <w:rFonts w:hint="eastAsia" w:ascii="宋体" w:hAnsi="宋体" w:eastAsia="宋体" w:cs="宋体"/>
                <w:sz w:val="20"/>
                <w:szCs w:val="20"/>
              </w:rPr>
              <w:t xml:space="preserve">A7）能够谨慎细致，思路开阔、敏捷，能够处理突发问题，具备标准化作业流程执行力和逻辑推理能力，具备精益求精的工匠精神； </w:t>
            </w:r>
            <w:r>
              <w:rPr>
                <w:rFonts w:hint="eastAsia" w:ascii="宋体" w:hAnsi="宋体" w:eastAsia="宋体" w:cs="宋体"/>
                <w:sz w:val="20"/>
                <w:szCs w:val="20"/>
              </w:rPr>
              <w:br w:type="textWrapping"/>
            </w:r>
            <w:r>
              <w:rPr>
                <w:rFonts w:hint="eastAsia" w:ascii="宋体" w:hAnsi="宋体" w:eastAsia="宋体" w:cs="宋体"/>
                <w:sz w:val="20"/>
                <w:szCs w:val="20"/>
              </w:rPr>
              <w:t xml:space="preserve">A8）具备良好的法律意识、质量意识、环保意识、安全意识、信息素养与创新精神； </w:t>
            </w:r>
            <w:r>
              <w:rPr>
                <w:rFonts w:hint="eastAsia" w:ascii="宋体" w:hAnsi="宋体" w:eastAsia="宋体" w:cs="宋体"/>
                <w:sz w:val="20"/>
                <w:szCs w:val="20"/>
              </w:rPr>
              <w:br w:type="textWrapping"/>
            </w:r>
            <w:r>
              <w:rPr>
                <w:rFonts w:hint="eastAsia" w:ascii="宋体" w:hAnsi="宋体" w:eastAsia="宋体" w:cs="宋体"/>
                <w:sz w:val="20"/>
                <w:szCs w:val="20"/>
              </w:rPr>
              <w:t xml:space="preserve">A10）具备社会责任感和社会参与意识，有较强集体意识和团队合作精神。 </w:t>
            </w:r>
            <w:r>
              <w:rPr>
                <w:rFonts w:hint="eastAsia" w:ascii="宋体" w:hAnsi="宋体" w:eastAsia="宋体" w:cs="宋体"/>
                <w:sz w:val="20"/>
                <w:szCs w:val="20"/>
              </w:rPr>
              <w:br w:type="textWrapping"/>
            </w:r>
            <w:r>
              <w:rPr>
                <w:rFonts w:hint="eastAsia" w:ascii="宋体" w:hAnsi="宋体" w:eastAsia="宋体" w:cs="宋体"/>
                <w:sz w:val="20"/>
                <w:szCs w:val="20"/>
              </w:rPr>
              <w:t xml:space="preserve">B7）掌握电力系统运行的基本知识和故障分析的基本理论，掌握潮流计算、电气设备的选型等知识； </w:t>
            </w:r>
            <w:r>
              <w:rPr>
                <w:rFonts w:hint="eastAsia" w:ascii="宋体" w:hAnsi="宋体" w:eastAsia="宋体" w:cs="宋体"/>
                <w:sz w:val="20"/>
                <w:szCs w:val="20"/>
              </w:rPr>
              <w:br w:type="textWrapping"/>
            </w:r>
            <w:r>
              <w:rPr>
                <w:rFonts w:hint="eastAsia" w:ascii="宋体" w:hAnsi="宋体" w:eastAsia="宋体" w:cs="宋体"/>
                <w:sz w:val="20"/>
                <w:szCs w:val="20"/>
              </w:rPr>
              <w:t xml:space="preserve">B10）掌握电力系统运行的基本知识和故障分析相关知识、变配电所控制盘的监视与抄表，掌握变配所设备巡视与检查，倒闸操作，电气事故处理，电气安全操作技术等变电运行相关理论知识； </w:t>
            </w:r>
            <w:r>
              <w:rPr>
                <w:rFonts w:hint="eastAsia" w:ascii="宋体" w:hAnsi="宋体" w:eastAsia="宋体" w:cs="宋体"/>
                <w:sz w:val="20"/>
                <w:szCs w:val="20"/>
              </w:rPr>
              <w:br w:type="textWrapping"/>
            </w:r>
            <w:r>
              <w:rPr>
                <w:rFonts w:hint="eastAsia" w:ascii="宋体" w:hAnsi="宋体" w:eastAsia="宋体" w:cs="宋体"/>
                <w:sz w:val="20"/>
                <w:szCs w:val="20"/>
              </w:rPr>
              <w:t xml:space="preserve">B12）掌握发电厂、变电站电气设备的基本结构、工作原理以及电气设备检修、电气设备运行与维护、安装与调试等专业知识； </w:t>
            </w:r>
            <w:r>
              <w:rPr>
                <w:rFonts w:hint="eastAsia" w:ascii="宋体" w:hAnsi="宋体" w:eastAsia="宋体" w:cs="宋体"/>
                <w:sz w:val="20"/>
                <w:szCs w:val="20"/>
              </w:rPr>
              <w:br w:type="textWrapping"/>
            </w:r>
            <w:r>
              <w:rPr>
                <w:rFonts w:hint="eastAsia" w:ascii="宋体" w:hAnsi="宋体" w:eastAsia="宋体" w:cs="宋体"/>
                <w:sz w:val="20"/>
                <w:szCs w:val="20"/>
              </w:rPr>
              <w:t xml:space="preserve">B13）掌握继电保护装置的选择、整定校验与二次回路安装、调试及故障排除等继电保护相关理论知识，掌握电力系统自动化技术的基本理论及自动装置运行维护的相关知识； </w:t>
            </w:r>
            <w:r>
              <w:rPr>
                <w:rFonts w:hint="eastAsia" w:ascii="宋体" w:hAnsi="宋体" w:eastAsia="宋体" w:cs="宋体"/>
                <w:sz w:val="20"/>
                <w:szCs w:val="20"/>
              </w:rPr>
              <w:br w:type="textWrapping"/>
            </w:r>
            <w:r>
              <w:rPr>
                <w:rFonts w:hint="eastAsia" w:ascii="宋体" w:hAnsi="宋体" w:eastAsia="宋体" w:cs="宋体"/>
                <w:sz w:val="20"/>
                <w:szCs w:val="20"/>
              </w:rPr>
              <w:t xml:space="preserve">B14）掌握电气设备绝缘、防雷装置等高电压绝缘技术以及高压输变电技术等相关基本知识，掌握高压电气设备绝缘预防性试验、输电线路在线绝缘监测等高压试验相关理论知识，掌握电气绝缘介质特性以及过电压基础理论知识； </w:t>
            </w:r>
            <w:r>
              <w:rPr>
                <w:rFonts w:hint="eastAsia" w:ascii="宋体" w:hAnsi="宋体" w:eastAsia="宋体" w:cs="宋体"/>
                <w:sz w:val="20"/>
                <w:szCs w:val="20"/>
              </w:rPr>
              <w:br w:type="textWrapping"/>
            </w:r>
            <w:r>
              <w:rPr>
                <w:rFonts w:hint="eastAsia" w:ascii="宋体" w:hAnsi="宋体" w:eastAsia="宋体" w:cs="宋体"/>
                <w:sz w:val="20"/>
                <w:szCs w:val="20"/>
              </w:rPr>
              <w:t xml:space="preserve">B18）掌握电厂锅炉、汽轮机设备的结构、工作原理、运行维护和单元机组、发电厂热力系统的组成、工作过程等知识。 </w:t>
            </w:r>
            <w:r>
              <w:rPr>
                <w:rFonts w:hint="eastAsia" w:ascii="宋体" w:hAnsi="宋体" w:eastAsia="宋体" w:cs="宋体"/>
                <w:sz w:val="20"/>
                <w:szCs w:val="20"/>
              </w:rPr>
              <w:br w:type="textWrapping"/>
            </w:r>
            <w:r>
              <w:rPr>
                <w:rFonts w:hint="eastAsia" w:ascii="宋体" w:hAnsi="宋体" w:eastAsia="宋体" w:cs="宋体"/>
                <w:sz w:val="20"/>
                <w:szCs w:val="20"/>
              </w:rPr>
              <w:t xml:space="preserve">C6）具备变配电所运行、设备安装调试及维护的能力，具备发电厂及变电站设备巡视、倒闸操作、电气试验、继电保护运维、事故处理等能力以及计算机监控系统操作和维护的基本能力； </w:t>
            </w:r>
            <w:r>
              <w:rPr>
                <w:rFonts w:hint="eastAsia" w:ascii="宋体" w:hAnsi="宋体" w:eastAsia="宋体" w:cs="宋体"/>
                <w:sz w:val="20"/>
                <w:szCs w:val="20"/>
              </w:rPr>
              <w:br w:type="textWrapping"/>
            </w:r>
            <w:r>
              <w:rPr>
                <w:rFonts w:hint="eastAsia" w:ascii="宋体" w:hAnsi="宋体" w:eastAsia="宋体" w:cs="宋体"/>
                <w:sz w:val="20"/>
                <w:szCs w:val="20"/>
              </w:rPr>
              <w:t xml:space="preserve">C12）具备继电保护和自动装置的安装、调试与简单整定计算的能力； </w:t>
            </w:r>
          </w:p>
        </w:tc>
      </w:tr>
    </w:tbl>
    <w:p w14:paraId="1394F63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 </w:t>
      </w:r>
    </w:p>
    <w:tbl>
      <w:tblPr>
        <w:tblStyle w:val="9"/>
        <w:tblW w:w="80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4"/>
        <w:gridCol w:w="6221"/>
      </w:tblGrid>
      <w:tr w14:paraId="6A22D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824" w:type="dxa"/>
            <w:tcBorders>
              <w:top w:val="single" w:color="auto" w:sz="4" w:space="0"/>
              <w:left w:val="single" w:color="auto" w:sz="4" w:space="0"/>
              <w:bottom w:val="single" w:color="auto" w:sz="4" w:space="0"/>
              <w:right w:val="single" w:color="auto" w:sz="4" w:space="0"/>
            </w:tcBorders>
            <w:shd w:val="clear" w:color="auto" w:fill="DCE6F2"/>
            <w:noWrap w:val="0"/>
            <w:vAlign w:val="center"/>
          </w:tcPr>
          <w:p w14:paraId="1E052D95">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rPr>
            </w:pPr>
            <w:r>
              <w:rPr>
                <w:rFonts w:hint="eastAsia" w:ascii="宋体" w:hAnsi="宋体" w:eastAsia="宋体" w:cs="宋体"/>
                <w:sz w:val="20"/>
                <w:szCs w:val="20"/>
              </w:rPr>
              <w:t>实训室基地名称</w:t>
            </w:r>
          </w:p>
        </w:tc>
        <w:tc>
          <w:tcPr>
            <w:tcW w:w="6221" w:type="dxa"/>
            <w:tcBorders>
              <w:top w:val="single" w:color="auto" w:sz="4" w:space="0"/>
              <w:left w:val="nil"/>
              <w:bottom w:val="single" w:color="auto" w:sz="4" w:space="0"/>
              <w:right w:val="single" w:color="auto" w:sz="4" w:space="0"/>
            </w:tcBorders>
            <w:shd w:val="clear" w:color="auto" w:fill="DCE6F2"/>
            <w:noWrap w:val="0"/>
            <w:vAlign w:val="center"/>
          </w:tcPr>
          <w:p w14:paraId="15C93D28">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rPr>
            </w:pPr>
            <w:r>
              <w:rPr>
                <w:rFonts w:hint="eastAsia" w:ascii="宋体" w:hAnsi="宋体" w:eastAsia="宋体" w:cs="宋体"/>
                <w:sz w:val="20"/>
                <w:szCs w:val="20"/>
                <w:lang w:val="en-US" w:eastAsia="zh-CN"/>
              </w:rPr>
              <w:t>某能源</w:t>
            </w:r>
            <w:r>
              <w:rPr>
                <w:rFonts w:hint="eastAsia" w:ascii="宋体" w:hAnsi="宋体" w:eastAsia="宋体" w:cs="宋体"/>
                <w:sz w:val="20"/>
                <w:szCs w:val="20"/>
              </w:rPr>
              <w:t>化工实训基地</w:t>
            </w:r>
          </w:p>
        </w:tc>
      </w:tr>
      <w:tr w14:paraId="68D01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824" w:type="dxa"/>
            <w:tcBorders>
              <w:top w:val="single" w:color="auto" w:sz="4" w:space="0"/>
              <w:left w:val="single" w:color="auto" w:sz="4" w:space="0"/>
              <w:bottom w:val="single" w:color="auto" w:sz="4" w:space="0"/>
              <w:right w:val="single" w:color="auto" w:sz="4" w:space="0"/>
            </w:tcBorders>
            <w:noWrap w:val="0"/>
            <w:vAlign w:val="center"/>
          </w:tcPr>
          <w:p w14:paraId="05B009C4">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rPr>
            </w:pPr>
            <w:r>
              <w:rPr>
                <w:rFonts w:hint="eastAsia" w:ascii="宋体" w:hAnsi="宋体" w:eastAsia="宋体" w:cs="宋体"/>
                <w:sz w:val="20"/>
                <w:szCs w:val="20"/>
              </w:rPr>
              <w:t>合作企业</w:t>
            </w:r>
          </w:p>
        </w:tc>
        <w:tc>
          <w:tcPr>
            <w:tcW w:w="6221" w:type="dxa"/>
            <w:tcBorders>
              <w:top w:val="single" w:color="auto" w:sz="4" w:space="0"/>
              <w:left w:val="nil"/>
              <w:bottom w:val="single" w:color="auto" w:sz="4" w:space="0"/>
              <w:right w:val="single" w:color="auto" w:sz="4" w:space="0"/>
            </w:tcBorders>
            <w:noWrap w:val="0"/>
            <w:vAlign w:val="center"/>
          </w:tcPr>
          <w:p w14:paraId="3B5B2AD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lang w:val="en-US" w:eastAsia="zh-CN"/>
              </w:rPr>
              <w:t>某</w:t>
            </w:r>
            <w:r>
              <w:rPr>
                <w:rFonts w:hint="eastAsia" w:ascii="宋体" w:hAnsi="宋体" w:eastAsia="宋体" w:cs="宋体"/>
                <w:sz w:val="20"/>
                <w:szCs w:val="20"/>
              </w:rPr>
              <w:t>能源化工集团公司</w:t>
            </w:r>
          </w:p>
        </w:tc>
      </w:tr>
      <w:tr w14:paraId="4EF20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824" w:type="dxa"/>
            <w:tcBorders>
              <w:top w:val="single" w:color="auto" w:sz="4" w:space="0"/>
              <w:left w:val="single" w:color="auto" w:sz="4" w:space="0"/>
              <w:bottom w:val="single" w:color="auto" w:sz="4" w:space="0"/>
              <w:right w:val="single" w:color="auto" w:sz="4" w:space="0"/>
            </w:tcBorders>
            <w:noWrap w:val="0"/>
            <w:vAlign w:val="center"/>
          </w:tcPr>
          <w:p w14:paraId="59DDFA3B">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rPr>
            </w:pPr>
            <w:r>
              <w:rPr>
                <w:rFonts w:hint="eastAsia" w:ascii="宋体" w:hAnsi="宋体" w:eastAsia="宋体" w:cs="宋体"/>
                <w:sz w:val="20"/>
                <w:szCs w:val="20"/>
              </w:rPr>
              <w:t>合作类型</w:t>
            </w:r>
          </w:p>
        </w:tc>
        <w:tc>
          <w:tcPr>
            <w:tcW w:w="6221" w:type="dxa"/>
            <w:tcBorders>
              <w:top w:val="single" w:color="auto" w:sz="4" w:space="0"/>
              <w:left w:val="nil"/>
              <w:bottom w:val="single" w:color="auto" w:sz="4" w:space="0"/>
              <w:right w:val="single" w:color="auto" w:sz="4" w:space="0"/>
            </w:tcBorders>
            <w:noWrap w:val="0"/>
            <w:vAlign w:val="center"/>
          </w:tcPr>
          <w:p w14:paraId="7DFD0F0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紧密合作 </w:t>
            </w:r>
          </w:p>
        </w:tc>
      </w:tr>
      <w:tr w14:paraId="00C4E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824" w:type="dxa"/>
            <w:tcBorders>
              <w:top w:val="single" w:color="auto" w:sz="4" w:space="0"/>
              <w:left w:val="single" w:color="auto" w:sz="4" w:space="0"/>
              <w:bottom w:val="single" w:color="auto" w:sz="4" w:space="0"/>
              <w:right w:val="single" w:color="auto" w:sz="4" w:space="0"/>
            </w:tcBorders>
            <w:noWrap w:val="0"/>
            <w:vAlign w:val="center"/>
          </w:tcPr>
          <w:p w14:paraId="521F6413">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rPr>
            </w:pPr>
            <w:r>
              <w:rPr>
                <w:rFonts w:hint="eastAsia" w:ascii="宋体" w:hAnsi="宋体" w:eastAsia="宋体" w:cs="宋体"/>
                <w:sz w:val="20"/>
                <w:szCs w:val="20"/>
              </w:rPr>
              <w:t>用途</w:t>
            </w:r>
          </w:p>
        </w:tc>
        <w:tc>
          <w:tcPr>
            <w:tcW w:w="6221" w:type="dxa"/>
            <w:tcBorders>
              <w:top w:val="single" w:color="auto" w:sz="4" w:space="0"/>
              <w:left w:val="nil"/>
              <w:bottom w:val="single" w:color="auto" w:sz="4" w:space="0"/>
              <w:right w:val="single" w:color="auto" w:sz="4" w:space="0"/>
            </w:tcBorders>
            <w:noWrap w:val="0"/>
            <w:vAlign w:val="center"/>
          </w:tcPr>
          <w:p w14:paraId="192A4BF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顶岗实习 </w:t>
            </w:r>
          </w:p>
        </w:tc>
      </w:tr>
      <w:tr w14:paraId="1EE10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5" w:hRule="atLeast"/>
          <w:jc w:val="center"/>
        </w:trPr>
        <w:tc>
          <w:tcPr>
            <w:tcW w:w="1824" w:type="dxa"/>
            <w:tcBorders>
              <w:top w:val="single" w:color="auto" w:sz="4" w:space="0"/>
              <w:left w:val="single" w:color="auto" w:sz="4" w:space="0"/>
              <w:bottom w:val="single" w:color="auto" w:sz="4" w:space="0"/>
              <w:right w:val="single" w:color="auto" w:sz="4" w:space="0"/>
            </w:tcBorders>
            <w:noWrap w:val="0"/>
            <w:vAlign w:val="center"/>
          </w:tcPr>
          <w:p w14:paraId="144F600D">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rPr>
            </w:pPr>
            <w:r>
              <w:rPr>
                <w:rFonts w:hint="eastAsia" w:ascii="宋体" w:hAnsi="宋体" w:eastAsia="宋体" w:cs="宋体"/>
                <w:sz w:val="20"/>
                <w:szCs w:val="20"/>
              </w:rPr>
              <w:t>岗位能力</w:t>
            </w:r>
          </w:p>
        </w:tc>
        <w:tc>
          <w:tcPr>
            <w:tcW w:w="6221" w:type="dxa"/>
            <w:tcBorders>
              <w:top w:val="single" w:color="auto" w:sz="4" w:space="0"/>
              <w:left w:val="nil"/>
              <w:bottom w:val="single" w:color="auto" w:sz="4" w:space="0"/>
              <w:right w:val="single" w:color="auto" w:sz="4" w:space="0"/>
            </w:tcBorders>
            <w:noWrap w:val="0"/>
            <w:vAlign w:val="center"/>
          </w:tcPr>
          <w:p w14:paraId="25697214">
            <w:pPr>
              <w:keepNext w:val="0"/>
              <w:keepLines w:val="0"/>
              <w:pageBreakBefore w:val="0"/>
              <w:widowControl/>
              <w:kinsoku/>
              <w:wordWrap/>
              <w:overflowPunct/>
              <w:topLinePunct w:val="0"/>
              <w:autoSpaceDE/>
              <w:autoSpaceDN/>
              <w:bidi w:val="0"/>
              <w:adjustRightInd/>
              <w:snapToGrid/>
              <w:spacing w:beforeAutospacing="0" w:afterAutospacing="0" w:line="360" w:lineRule="exact"/>
              <w:ind w:left="0"/>
              <w:jc w:val="left"/>
              <w:textAlignment w:val="auto"/>
              <w:rPr>
                <w:rFonts w:hint="eastAsia" w:ascii="宋体" w:hAnsi="宋体" w:eastAsia="宋体" w:cs="宋体"/>
                <w:sz w:val="20"/>
                <w:szCs w:val="20"/>
              </w:rPr>
            </w:pPr>
            <w:r>
              <w:rPr>
                <w:rFonts w:hint="eastAsia" w:ascii="宋体" w:hAnsi="宋体" w:eastAsia="宋体" w:cs="宋体"/>
                <w:sz w:val="20"/>
                <w:szCs w:val="20"/>
              </w:rPr>
              <w:t>1） 能对自己的值班情况进行正确、规范的记录。</w:t>
            </w:r>
            <w:r>
              <w:rPr>
                <w:rFonts w:hint="eastAsia" w:ascii="宋体" w:hAnsi="宋体" w:eastAsia="宋体" w:cs="宋体"/>
                <w:sz w:val="20"/>
                <w:szCs w:val="20"/>
              </w:rPr>
              <w:br w:type="textWrapping"/>
            </w:r>
            <w:r>
              <w:rPr>
                <w:rFonts w:hint="eastAsia" w:ascii="宋体" w:hAnsi="宋体" w:eastAsia="宋体" w:cs="宋体"/>
                <w:sz w:val="20"/>
                <w:szCs w:val="20"/>
              </w:rPr>
              <w:t>2） 能对锅炉、汽轮机、电气及其辅助设备和热力系统进行事故处理，并能对机组各经济技术指标进行分析、监督,熟悉DCS 控制操作系统。</w:t>
            </w:r>
            <w:r>
              <w:rPr>
                <w:rFonts w:hint="eastAsia" w:ascii="宋体" w:hAnsi="宋体" w:eastAsia="宋体" w:cs="宋体"/>
                <w:sz w:val="20"/>
                <w:szCs w:val="20"/>
              </w:rPr>
              <w:br w:type="textWrapping"/>
            </w:r>
            <w:r>
              <w:rPr>
                <w:rFonts w:hint="eastAsia" w:ascii="宋体" w:hAnsi="宋体" w:eastAsia="宋体" w:cs="宋体"/>
                <w:sz w:val="20"/>
                <w:szCs w:val="20"/>
              </w:rPr>
              <w:t>3） 掌握电工、电子、可编程序控制器的基本知识。</w:t>
            </w:r>
            <w:r>
              <w:rPr>
                <w:rFonts w:hint="eastAsia" w:ascii="宋体" w:hAnsi="宋体" w:eastAsia="宋体" w:cs="宋体"/>
                <w:sz w:val="20"/>
                <w:szCs w:val="20"/>
              </w:rPr>
              <w:br w:type="textWrapping"/>
            </w:r>
            <w:r>
              <w:rPr>
                <w:rFonts w:hint="eastAsia" w:ascii="宋体" w:hAnsi="宋体" w:eastAsia="宋体" w:cs="宋体"/>
                <w:sz w:val="20"/>
                <w:szCs w:val="20"/>
              </w:rPr>
              <w:t>4） 具备能够从事电工工作的基本技能，能完成高低压电气设备的安装、运行、维护与调试工作，具有一定的编程能力。</w:t>
            </w:r>
            <w:r>
              <w:rPr>
                <w:rFonts w:hint="eastAsia" w:ascii="宋体" w:hAnsi="宋体" w:eastAsia="宋体" w:cs="宋体"/>
                <w:sz w:val="20"/>
                <w:szCs w:val="20"/>
              </w:rPr>
              <w:br w:type="textWrapping"/>
            </w:r>
            <w:r>
              <w:rPr>
                <w:rFonts w:hint="eastAsia" w:ascii="宋体" w:hAnsi="宋体" w:eastAsia="宋体" w:cs="宋体"/>
                <w:sz w:val="20"/>
                <w:szCs w:val="20"/>
              </w:rPr>
              <w:t>5） 具备变电设备及电气设备性能测试、继电保护维护监视、自动化技术监控的能力。</w:t>
            </w:r>
            <w:r>
              <w:rPr>
                <w:rFonts w:hint="eastAsia" w:ascii="宋体" w:hAnsi="宋体" w:eastAsia="宋体" w:cs="宋体"/>
                <w:sz w:val="20"/>
                <w:szCs w:val="20"/>
              </w:rPr>
              <w:br w:type="textWrapping"/>
            </w:r>
            <w:r>
              <w:rPr>
                <w:rFonts w:hint="eastAsia" w:ascii="宋体" w:hAnsi="宋体" w:eastAsia="宋体" w:cs="宋体"/>
                <w:sz w:val="20"/>
                <w:szCs w:val="20"/>
              </w:rPr>
              <w:t>6） 能对运行中的变电设备进行带电测试、清扫、检修等</w:t>
            </w:r>
            <w:r>
              <w:rPr>
                <w:rFonts w:hint="eastAsia" w:ascii="宋体" w:hAnsi="宋体" w:eastAsia="宋体" w:cs="宋体"/>
                <w:sz w:val="20"/>
                <w:szCs w:val="20"/>
              </w:rPr>
              <w:br w:type="textWrapping"/>
            </w:r>
            <w:r>
              <w:rPr>
                <w:rFonts w:hint="eastAsia" w:ascii="宋体" w:hAnsi="宋体" w:eastAsia="宋体" w:cs="宋体"/>
                <w:sz w:val="20"/>
                <w:szCs w:val="20"/>
              </w:rPr>
              <w:t>7） 具有电气设备的安装、检修、维护、调试的技能。</w:t>
            </w:r>
          </w:p>
        </w:tc>
      </w:tr>
      <w:tr w14:paraId="1FEDE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2" w:hRule="atLeast"/>
          <w:jc w:val="center"/>
        </w:trPr>
        <w:tc>
          <w:tcPr>
            <w:tcW w:w="1824" w:type="dxa"/>
            <w:tcBorders>
              <w:top w:val="single" w:color="auto" w:sz="4" w:space="0"/>
              <w:left w:val="single" w:color="auto" w:sz="4" w:space="0"/>
              <w:bottom w:val="single" w:color="auto" w:sz="4" w:space="0"/>
              <w:right w:val="single" w:color="auto" w:sz="4" w:space="0"/>
            </w:tcBorders>
            <w:noWrap w:val="0"/>
            <w:vAlign w:val="center"/>
          </w:tcPr>
          <w:p w14:paraId="7DD5F328">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rPr>
            </w:pPr>
            <w:r>
              <w:rPr>
                <w:rFonts w:hint="eastAsia" w:ascii="宋体" w:hAnsi="宋体" w:eastAsia="宋体" w:cs="宋体"/>
                <w:sz w:val="20"/>
                <w:szCs w:val="20"/>
              </w:rPr>
              <w:t>培养规格</w:t>
            </w:r>
          </w:p>
        </w:tc>
        <w:tc>
          <w:tcPr>
            <w:tcW w:w="6221" w:type="dxa"/>
            <w:tcBorders>
              <w:top w:val="single" w:color="auto" w:sz="4" w:space="0"/>
              <w:left w:val="nil"/>
              <w:bottom w:val="single" w:color="auto" w:sz="4" w:space="0"/>
              <w:right w:val="single" w:color="auto" w:sz="4" w:space="0"/>
            </w:tcBorders>
            <w:noWrap w:val="0"/>
            <w:vAlign w:val="center"/>
          </w:tcPr>
          <w:p w14:paraId="71A98C7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A2）具备良好的职业道德和职业素质，能够崇尚宪法、遵守法律、遵规守纪，崇德向善、诚实守信、尊重生命； </w:t>
            </w:r>
            <w:r>
              <w:rPr>
                <w:rFonts w:hint="eastAsia" w:ascii="宋体" w:hAnsi="宋体" w:eastAsia="宋体" w:cs="宋体"/>
                <w:sz w:val="20"/>
                <w:szCs w:val="20"/>
              </w:rPr>
              <w:br w:type="textWrapping"/>
            </w:r>
            <w:r>
              <w:rPr>
                <w:rFonts w:hint="eastAsia" w:ascii="宋体" w:hAnsi="宋体" w:eastAsia="宋体" w:cs="宋体"/>
                <w:sz w:val="20"/>
                <w:szCs w:val="20"/>
              </w:rPr>
              <w:t xml:space="preserve">A3）具备社交能力、礼仪知识和自我管理能力，履行道德准则和行为规范，具备良好的生活习惯、行为习惯； </w:t>
            </w:r>
            <w:r>
              <w:rPr>
                <w:rFonts w:hint="eastAsia" w:ascii="宋体" w:hAnsi="宋体" w:eastAsia="宋体" w:cs="宋体"/>
                <w:sz w:val="20"/>
                <w:szCs w:val="20"/>
              </w:rPr>
              <w:br w:type="textWrapping"/>
            </w:r>
            <w:r>
              <w:rPr>
                <w:rFonts w:hint="eastAsia" w:ascii="宋体" w:hAnsi="宋体" w:eastAsia="宋体" w:cs="宋体"/>
                <w:sz w:val="20"/>
                <w:szCs w:val="20"/>
              </w:rPr>
              <w:t xml:space="preserve">A6）能够热爱劳动、爱岗敬业，具备竞争意识，具备职业生涯规划的意识； </w:t>
            </w:r>
            <w:r>
              <w:rPr>
                <w:rFonts w:hint="eastAsia" w:ascii="宋体" w:hAnsi="宋体" w:eastAsia="宋体" w:cs="宋体"/>
                <w:sz w:val="20"/>
                <w:szCs w:val="20"/>
              </w:rPr>
              <w:br w:type="textWrapping"/>
            </w:r>
            <w:r>
              <w:rPr>
                <w:rFonts w:hint="eastAsia" w:ascii="宋体" w:hAnsi="宋体" w:eastAsia="宋体" w:cs="宋体"/>
                <w:sz w:val="20"/>
                <w:szCs w:val="20"/>
              </w:rPr>
              <w:t xml:space="preserve">A10）具备社会责任感和社会参与意识，有较强集体意识和团队合作精神。 </w:t>
            </w:r>
            <w:r>
              <w:rPr>
                <w:rFonts w:hint="eastAsia" w:ascii="宋体" w:hAnsi="宋体" w:eastAsia="宋体" w:cs="宋体"/>
                <w:sz w:val="20"/>
                <w:szCs w:val="20"/>
              </w:rPr>
              <w:br w:type="textWrapping"/>
            </w:r>
            <w:r>
              <w:rPr>
                <w:rFonts w:hint="eastAsia" w:ascii="宋体" w:hAnsi="宋体" w:eastAsia="宋体" w:cs="宋体"/>
                <w:sz w:val="20"/>
                <w:szCs w:val="20"/>
              </w:rPr>
              <w:t xml:space="preserve">B5）能够熟悉企业管理、质量管理、节能减排、安全环保、与本专业相关的法律法规、职业规范以及文明生产等方面的电力企业文化； </w:t>
            </w:r>
            <w:r>
              <w:rPr>
                <w:rFonts w:hint="eastAsia" w:ascii="宋体" w:hAnsi="宋体" w:eastAsia="宋体" w:cs="宋体"/>
                <w:sz w:val="20"/>
                <w:szCs w:val="20"/>
              </w:rPr>
              <w:br w:type="textWrapping"/>
            </w:r>
            <w:r>
              <w:rPr>
                <w:rFonts w:hint="eastAsia" w:ascii="宋体" w:hAnsi="宋体" w:eastAsia="宋体" w:cs="宋体"/>
                <w:sz w:val="20"/>
                <w:szCs w:val="20"/>
              </w:rPr>
              <w:t xml:space="preserve">B6）掌握各种电动机及工厂常用低压电器的结构、工作原理及运行特性，掌握高压配电柜、电力变压器和机床电气系统的运行与维护相关知识； </w:t>
            </w:r>
            <w:r>
              <w:rPr>
                <w:rFonts w:hint="eastAsia" w:ascii="宋体" w:hAnsi="宋体" w:eastAsia="宋体" w:cs="宋体"/>
                <w:sz w:val="20"/>
                <w:szCs w:val="20"/>
              </w:rPr>
              <w:br w:type="textWrapping"/>
            </w:r>
            <w:r>
              <w:rPr>
                <w:rFonts w:hint="eastAsia" w:ascii="宋体" w:hAnsi="宋体" w:eastAsia="宋体" w:cs="宋体"/>
                <w:sz w:val="20"/>
                <w:szCs w:val="20"/>
              </w:rPr>
              <w:t xml:space="preserve">B9）掌握企业供电系统的组成、供配电系统的基本工作原理及分析、供配电与照明的基本理论知识，掌握电能计量、输配电线路运检等方面的知识； </w:t>
            </w:r>
            <w:r>
              <w:rPr>
                <w:rFonts w:hint="eastAsia" w:ascii="宋体" w:hAnsi="宋体" w:eastAsia="宋体" w:cs="宋体"/>
                <w:sz w:val="20"/>
                <w:szCs w:val="20"/>
              </w:rPr>
              <w:br w:type="textWrapping"/>
            </w:r>
            <w:r>
              <w:rPr>
                <w:rFonts w:hint="eastAsia" w:ascii="宋体" w:hAnsi="宋体" w:eastAsia="宋体" w:cs="宋体"/>
                <w:sz w:val="20"/>
                <w:szCs w:val="20"/>
              </w:rPr>
              <w:t xml:space="preserve">B10）掌握电力系统运行的基本知识和故障分析相关知识、变配电所控制盘的监视与抄表，掌握变配所设备巡视与检查，倒闸操作，电气事故处理，电气安全操作技术等变电运行相关理论知识； </w:t>
            </w:r>
            <w:r>
              <w:rPr>
                <w:rFonts w:hint="eastAsia" w:ascii="宋体" w:hAnsi="宋体" w:eastAsia="宋体" w:cs="宋体"/>
                <w:sz w:val="20"/>
                <w:szCs w:val="20"/>
              </w:rPr>
              <w:br w:type="textWrapping"/>
            </w:r>
            <w:r>
              <w:rPr>
                <w:rFonts w:hint="eastAsia" w:ascii="宋体" w:hAnsi="宋体" w:eastAsia="宋体" w:cs="宋体"/>
                <w:sz w:val="20"/>
                <w:szCs w:val="20"/>
              </w:rPr>
              <w:t xml:space="preserve">C4）具有操作常用高低压电器、使用常见电工及电子仪器仪表的能力； </w:t>
            </w:r>
            <w:r>
              <w:rPr>
                <w:rFonts w:hint="eastAsia" w:ascii="宋体" w:hAnsi="宋体" w:eastAsia="宋体" w:cs="宋体"/>
                <w:sz w:val="20"/>
                <w:szCs w:val="20"/>
              </w:rPr>
              <w:br w:type="textWrapping"/>
            </w:r>
            <w:r>
              <w:rPr>
                <w:rFonts w:hint="eastAsia" w:ascii="宋体" w:hAnsi="宋体" w:eastAsia="宋体" w:cs="宋体"/>
                <w:sz w:val="20"/>
                <w:szCs w:val="20"/>
              </w:rPr>
              <w:t xml:space="preserve">C5）具备从事电力生产安全管理的能力，能够熟悉电力生产安全工作规程及安全标识，具有电力安全组织措施与技术措施的落实能力，具有触电紧急救护的能力； </w:t>
            </w:r>
            <w:r>
              <w:rPr>
                <w:rFonts w:hint="eastAsia" w:ascii="宋体" w:hAnsi="宋体" w:eastAsia="宋体" w:cs="宋体"/>
                <w:sz w:val="20"/>
                <w:szCs w:val="20"/>
              </w:rPr>
              <w:br w:type="textWrapping"/>
            </w:r>
            <w:r>
              <w:rPr>
                <w:rFonts w:hint="eastAsia" w:ascii="宋体" w:hAnsi="宋体" w:eastAsia="宋体" w:cs="宋体"/>
                <w:sz w:val="20"/>
                <w:szCs w:val="20"/>
              </w:rPr>
              <w:t xml:space="preserve">C9）具备工厂电气控制电机设备的运维及故障排查、处理能力及高低压电气设备配置、选择、安装、调试、运行、检修的基本能力； </w:t>
            </w:r>
            <w:r>
              <w:rPr>
                <w:rFonts w:hint="eastAsia" w:ascii="宋体" w:hAnsi="宋体" w:eastAsia="宋体" w:cs="宋体"/>
                <w:sz w:val="20"/>
                <w:szCs w:val="20"/>
              </w:rPr>
              <w:br w:type="textWrapping"/>
            </w:r>
            <w:r>
              <w:rPr>
                <w:rFonts w:hint="eastAsia" w:ascii="宋体" w:hAnsi="宋体" w:eastAsia="宋体" w:cs="宋体"/>
                <w:sz w:val="20"/>
                <w:szCs w:val="20"/>
              </w:rPr>
              <w:t xml:space="preserve">C11）具备一定的编程能力，能够正确进行程序控制系统界面的操作、进行可编程控制器硬件装配和软件编程、进行一般可编程序控制器控制系统的安装调试与故障检修； </w:t>
            </w:r>
          </w:p>
        </w:tc>
      </w:tr>
    </w:tbl>
    <w:p w14:paraId="07E5FDE7">
      <w:pPr>
        <w:keepNext w:val="0"/>
        <w:keepLines w:val="0"/>
        <w:pageBreakBefore w:val="0"/>
        <w:numPr>
          <w:ilvl w:val="0"/>
          <w:numId w:val="24"/>
        </w:numPr>
        <w:tabs>
          <w:tab w:val="left" w:pos="0"/>
        </w:tabs>
        <w:kinsoku/>
        <w:wordWrap/>
        <w:overflowPunct/>
        <w:topLinePunct w:val="0"/>
        <w:autoSpaceDE/>
        <w:autoSpaceDN/>
        <w:bidi w:val="0"/>
        <w:adjustRightInd/>
        <w:snapToGrid/>
        <w:spacing w:beforeAutospacing="0" w:afterAutospacing="0" w:line="440" w:lineRule="exact"/>
        <w:ind w:left="0" w:firstLine="482" w:firstLineChars="200"/>
        <w:textAlignment w:val="auto"/>
        <w:rPr>
          <w:rFonts w:ascii="宋体" w:hAnsi="宋体"/>
          <w:sz w:val="24"/>
          <w:szCs w:val="24"/>
        </w:rPr>
      </w:pPr>
      <w:r>
        <w:rPr>
          <w:rFonts w:hint="eastAsia" w:ascii="宋体" w:hAnsi="宋体"/>
          <w:b/>
          <w:bCs/>
          <w:sz w:val="24"/>
          <w:szCs w:val="24"/>
        </w:rPr>
        <w:t>教学资源</w:t>
      </w:r>
      <w:r>
        <w:rPr>
          <w:sz w:val="24"/>
          <w:szCs w:val="24"/>
        </w:rPr>
        <w:t xml:space="preserve"> </w:t>
      </w:r>
    </w:p>
    <w:p w14:paraId="4AE6FBE0">
      <w:pPr>
        <w:pStyle w:val="31"/>
        <w:keepNext w:val="0"/>
        <w:keepLines w:val="0"/>
        <w:pageBreakBefore w:val="0"/>
        <w:kinsoku/>
        <w:wordWrap/>
        <w:overflowPunct/>
        <w:topLinePunct w:val="0"/>
        <w:autoSpaceDE/>
        <w:autoSpaceDN/>
        <w:bidi w:val="0"/>
        <w:adjustRightInd/>
        <w:snapToGrid/>
        <w:spacing w:before="0" w:beforeAutospacing="0" w:after="0" w:afterAutospacing="0" w:line="440" w:lineRule="exact"/>
        <w:ind w:left="0" w:firstLine="480" w:firstLineChars="200"/>
        <w:textAlignment w:val="auto"/>
        <w:rPr>
          <w:rFonts w:hint="eastAsia"/>
          <w:sz w:val="24"/>
          <w:szCs w:val="24"/>
        </w:rPr>
      </w:pPr>
      <w:r>
        <w:rPr>
          <w:rFonts w:hint="eastAsia"/>
          <w:sz w:val="24"/>
          <w:szCs w:val="24"/>
        </w:rPr>
        <w:t>教材应优先选用近三年出版的体现工学结合特色的省部级以上的高职高专规划教材，要为培养高素质技能型专门人才服务。专业课程教材加强针对性和实用性，基于岗位工作任务和工作过程，融入相关职业技术标准，积极与企业共同开发教材，保证教材的知识与产生契合，代表技术的最新发展。同时，教材建设不仅要注重内容和体系的改革，还要注重方法和手段的改革。</w:t>
      </w:r>
    </w:p>
    <w:p w14:paraId="0161AA5D">
      <w:pPr>
        <w:pStyle w:val="31"/>
        <w:keepNext w:val="0"/>
        <w:keepLines w:val="0"/>
        <w:pageBreakBefore w:val="0"/>
        <w:kinsoku/>
        <w:wordWrap/>
        <w:overflowPunct/>
        <w:topLinePunct w:val="0"/>
        <w:autoSpaceDE/>
        <w:autoSpaceDN/>
        <w:bidi w:val="0"/>
        <w:adjustRightInd/>
        <w:snapToGrid/>
        <w:spacing w:before="0" w:beforeAutospacing="0" w:after="0" w:afterAutospacing="0" w:line="440" w:lineRule="exact"/>
        <w:ind w:left="0" w:firstLine="480" w:firstLineChars="200"/>
        <w:textAlignment w:val="auto"/>
        <w:rPr>
          <w:rFonts w:hint="eastAsia"/>
          <w:sz w:val="24"/>
          <w:szCs w:val="24"/>
        </w:rPr>
      </w:pPr>
      <w:r>
        <w:rPr>
          <w:rFonts w:hint="eastAsia"/>
          <w:sz w:val="24"/>
          <w:szCs w:val="24"/>
        </w:rPr>
        <w:t>根据教育部《高职高专院校基本办学条件指标（试行）》等文件的有关规定，生均图书馆藏不少于60册，和本专业相关的图书不少于生均20册；藏馆适应专业发展的需求，有现代化的管理手段，学院拥有数字化资源和检索本专业和其他各种信息资源的工具，如万方数据、中国知网、超新图书等；图书流通率较高，并且有计划地逐年增加，每年生均图书进书量不少于2册（专业期刊每期按照1册算）。</w:t>
      </w:r>
    </w:p>
    <w:p w14:paraId="0B1FA217">
      <w:pPr>
        <w:pStyle w:val="31"/>
        <w:keepNext w:val="0"/>
        <w:keepLines w:val="0"/>
        <w:pageBreakBefore w:val="0"/>
        <w:kinsoku/>
        <w:wordWrap/>
        <w:overflowPunct/>
        <w:topLinePunct w:val="0"/>
        <w:autoSpaceDE/>
        <w:autoSpaceDN/>
        <w:bidi w:val="0"/>
        <w:adjustRightInd/>
        <w:snapToGrid/>
        <w:spacing w:before="0" w:beforeAutospacing="0" w:after="0" w:afterAutospacing="0" w:line="440" w:lineRule="exact"/>
        <w:ind w:left="0" w:firstLine="480" w:firstLineChars="200"/>
        <w:textAlignment w:val="auto"/>
        <w:rPr>
          <w:rFonts w:hint="eastAsia" w:ascii="宋体" w:hAnsi="宋体"/>
          <w:sz w:val="22"/>
          <w:szCs w:val="22"/>
        </w:rPr>
      </w:pPr>
      <w:r>
        <w:rPr>
          <w:rFonts w:hint="eastAsia"/>
          <w:sz w:val="24"/>
          <w:szCs w:val="24"/>
        </w:rPr>
        <w:t>学院具备无线网络连接校园全覆盖，构建了数据平台、教学资源平台和数字化校园网络教学平台。本专业具备完善的信息网络教学条件，建有计算机教室，计算机数量不少于40台/ 百人。具有必备的专业通用软件，并能满足专业教学的需要。有适应专业教学的多媒体教室和配套的专业教学资料（幻灯片、录像、课件、仿真软件等）。</w:t>
      </w:r>
    </w:p>
    <w:tbl>
      <w:tblPr>
        <w:tblStyle w:val="9"/>
        <w:tblW w:w="7918"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584"/>
        <w:gridCol w:w="2488"/>
        <w:gridCol w:w="880"/>
        <w:gridCol w:w="2242"/>
        <w:gridCol w:w="465"/>
        <w:gridCol w:w="1259"/>
      </w:tblGrid>
      <w:tr w14:paraId="3660359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584" w:type="dxa"/>
            <w:tcBorders>
              <w:top w:val="single" w:color="auto" w:sz="8" w:space="0"/>
              <w:left w:val="single" w:color="auto" w:sz="8" w:space="0"/>
              <w:bottom w:val="single" w:color="auto" w:sz="6" w:space="0"/>
              <w:right w:val="single" w:color="auto" w:sz="6" w:space="0"/>
            </w:tcBorders>
            <w:noWrap w:val="0"/>
            <w:vAlign w:val="center"/>
          </w:tcPr>
          <w:p w14:paraId="383F48B2">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序号</w:t>
            </w:r>
          </w:p>
        </w:tc>
        <w:tc>
          <w:tcPr>
            <w:tcW w:w="2488" w:type="dxa"/>
            <w:tcBorders>
              <w:top w:val="single" w:color="auto" w:sz="8" w:space="0"/>
              <w:left w:val="single" w:color="auto" w:sz="8" w:space="0"/>
              <w:bottom w:val="single" w:color="auto" w:sz="6" w:space="0"/>
              <w:right w:val="single" w:color="auto" w:sz="6" w:space="0"/>
            </w:tcBorders>
            <w:noWrap w:val="0"/>
            <w:vAlign w:val="center"/>
          </w:tcPr>
          <w:p w14:paraId="34A46FE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教材名称</w:t>
            </w:r>
          </w:p>
        </w:tc>
        <w:tc>
          <w:tcPr>
            <w:tcW w:w="880" w:type="dxa"/>
            <w:tcBorders>
              <w:top w:val="single" w:color="auto" w:sz="8" w:space="0"/>
              <w:left w:val="single" w:color="auto" w:sz="8" w:space="0"/>
              <w:bottom w:val="single" w:color="auto" w:sz="6" w:space="0"/>
              <w:right w:val="single" w:color="auto" w:sz="6" w:space="0"/>
            </w:tcBorders>
            <w:noWrap w:val="0"/>
            <w:vAlign w:val="center"/>
          </w:tcPr>
          <w:p w14:paraId="54649C5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作者</w:t>
            </w:r>
          </w:p>
        </w:tc>
        <w:tc>
          <w:tcPr>
            <w:tcW w:w="2242" w:type="dxa"/>
            <w:tcBorders>
              <w:top w:val="single" w:color="auto" w:sz="8" w:space="0"/>
              <w:left w:val="single" w:color="auto" w:sz="8" w:space="0"/>
              <w:bottom w:val="single" w:color="auto" w:sz="6" w:space="0"/>
              <w:right w:val="single" w:color="auto" w:sz="6" w:space="0"/>
            </w:tcBorders>
            <w:noWrap w:val="0"/>
            <w:vAlign w:val="center"/>
          </w:tcPr>
          <w:p w14:paraId="0374A3B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出版社</w:t>
            </w:r>
          </w:p>
        </w:tc>
        <w:tc>
          <w:tcPr>
            <w:tcW w:w="465" w:type="dxa"/>
            <w:tcBorders>
              <w:top w:val="single" w:color="auto" w:sz="8" w:space="0"/>
              <w:left w:val="single" w:color="auto" w:sz="8" w:space="0"/>
              <w:bottom w:val="single" w:color="auto" w:sz="6" w:space="0"/>
              <w:right w:val="single" w:color="auto" w:sz="6" w:space="0"/>
            </w:tcBorders>
            <w:noWrap w:val="0"/>
            <w:vAlign w:val="center"/>
          </w:tcPr>
          <w:p w14:paraId="09D687A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版次</w:t>
            </w:r>
          </w:p>
        </w:tc>
        <w:tc>
          <w:tcPr>
            <w:tcW w:w="1259" w:type="dxa"/>
            <w:tcBorders>
              <w:top w:val="single" w:color="auto" w:sz="8" w:space="0"/>
              <w:left w:val="single" w:color="auto" w:sz="8" w:space="0"/>
              <w:bottom w:val="single" w:color="auto" w:sz="6" w:space="0"/>
              <w:right w:val="single" w:color="auto" w:sz="6" w:space="0"/>
            </w:tcBorders>
            <w:noWrap w:val="0"/>
            <w:vAlign w:val="center"/>
          </w:tcPr>
          <w:p w14:paraId="68FA3A5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出版日期</w:t>
            </w:r>
          </w:p>
        </w:tc>
      </w:tr>
      <w:tr w14:paraId="15E19D2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584" w:type="dxa"/>
            <w:tcBorders>
              <w:top w:val="single" w:color="auto" w:sz="6" w:space="0"/>
              <w:left w:val="single" w:color="auto" w:sz="8" w:space="0"/>
              <w:bottom w:val="single" w:color="auto" w:sz="6" w:space="0"/>
              <w:right w:val="single" w:color="auto" w:sz="6" w:space="0"/>
            </w:tcBorders>
            <w:noWrap w:val="0"/>
            <w:vAlign w:val="center"/>
          </w:tcPr>
          <w:p w14:paraId="438AFF1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1 </w:t>
            </w:r>
          </w:p>
        </w:tc>
        <w:tc>
          <w:tcPr>
            <w:tcW w:w="2488" w:type="dxa"/>
            <w:tcBorders>
              <w:top w:val="single" w:color="auto" w:sz="6" w:space="0"/>
              <w:left w:val="single" w:color="auto" w:sz="8" w:space="0"/>
              <w:bottom w:val="single" w:color="auto" w:sz="6" w:space="0"/>
              <w:right w:val="single" w:color="auto" w:sz="6" w:space="0"/>
            </w:tcBorders>
            <w:noWrap w:val="0"/>
            <w:vAlign w:val="center"/>
          </w:tcPr>
          <w:p w14:paraId="065F6E6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电工基础</w:t>
            </w:r>
          </w:p>
        </w:tc>
        <w:tc>
          <w:tcPr>
            <w:tcW w:w="880" w:type="dxa"/>
            <w:tcBorders>
              <w:top w:val="single" w:color="auto" w:sz="6" w:space="0"/>
              <w:left w:val="single" w:color="auto" w:sz="8" w:space="0"/>
              <w:bottom w:val="single" w:color="auto" w:sz="6" w:space="0"/>
              <w:right w:val="single" w:color="auto" w:sz="6" w:space="0"/>
            </w:tcBorders>
            <w:noWrap w:val="0"/>
            <w:vAlign w:val="center"/>
          </w:tcPr>
          <w:p w14:paraId="14110E6D">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杨利军</w:t>
            </w:r>
          </w:p>
        </w:tc>
        <w:tc>
          <w:tcPr>
            <w:tcW w:w="2242" w:type="dxa"/>
            <w:tcBorders>
              <w:top w:val="single" w:color="auto" w:sz="6" w:space="0"/>
              <w:left w:val="single" w:color="auto" w:sz="8" w:space="0"/>
              <w:bottom w:val="single" w:color="auto" w:sz="6" w:space="0"/>
              <w:right w:val="single" w:color="auto" w:sz="6" w:space="0"/>
            </w:tcBorders>
            <w:noWrap w:val="0"/>
            <w:vAlign w:val="center"/>
          </w:tcPr>
          <w:p w14:paraId="64D8383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高等教育出版社</w:t>
            </w:r>
          </w:p>
        </w:tc>
        <w:tc>
          <w:tcPr>
            <w:tcW w:w="465" w:type="dxa"/>
            <w:tcBorders>
              <w:top w:val="single" w:color="auto" w:sz="6" w:space="0"/>
              <w:left w:val="single" w:color="auto" w:sz="8" w:space="0"/>
              <w:bottom w:val="single" w:color="auto" w:sz="6" w:space="0"/>
              <w:right w:val="single" w:color="auto" w:sz="6" w:space="0"/>
            </w:tcBorders>
            <w:noWrap w:val="0"/>
            <w:vAlign w:val="center"/>
          </w:tcPr>
          <w:p w14:paraId="0958152E">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3</w:t>
            </w:r>
          </w:p>
        </w:tc>
        <w:tc>
          <w:tcPr>
            <w:tcW w:w="1259" w:type="dxa"/>
            <w:tcBorders>
              <w:top w:val="single" w:color="auto" w:sz="6" w:space="0"/>
              <w:left w:val="single" w:color="auto" w:sz="8" w:space="0"/>
              <w:bottom w:val="single" w:color="auto" w:sz="6" w:space="0"/>
              <w:right w:val="single" w:color="auto" w:sz="6" w:space="0"/>
            </w:tcBorders>
            <w:noWrap w:val="0"/>
            <w:vAlign w:val="center"/>
          </w:tcPr>
          <w:p w14:paraId="39BBF57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2019-09</w:t>
            </w:r>
          </w:p>
        </w:tc>
      </w:tr>
      <w:tr w14:paraId="36DF806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584" w:type="dxa"/>
            <w:tcBorders>
              <w:top w:val="single" w:color="auto" w:sz="6" w:space="0"/>
              <w:left w:val="single" w:color="auto" w:sz="8" w:space="0"/>
              <w:bottom w:val="single" w:color="auto" w:sz="6" w:space="0"/>
              <w:right w:val="single" w:color="auto" w:sz="6" w:space="0"/>
            </w:tcBorders>
            <w:noWrap w:val="0"/>
            <w:vAlign w:val="center"/>
          </w:tcPr>
          <w:p w14:paraId="7F02B3D2">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w:t>
            </w:r>
          </w:p>
        </w:tc>
        <w:tc>
          <w:tcPr>
            <w:tcW w:w="2488" w:type="dxa"/>
            <w:tcBorders>
              <w:top w:val="single" w:color="auto" w:sz="6" w:space="0"/>
              <w:left w:val="single" w:color="auto" w:sz="8" w:space="0"/>
              <w:bottom w:val="single" w:color="auto" w:sz="6" w:space="0"/>
              <w:right w:val="single" w:color="auto" w:sz="6" w:space="0"/>
            </w:tcBorders>
            <w:noWrap w:val="0"/>
            <w:vAlign w:val="center"/>
          </w:tcPr>
          <w:p w14:paraId="2EC2256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lang w:val="en-US" w:eastAsia="zh-CN"/>
              </w:rPr>
            </w:pPr>
            <w:r>
              <w:rPr>
                <w:rFonts w:hint="eastAsia" w:ascii="宋体" w:hAnsi="宋体" w:eastAsia="宋体" w:cs="宋体"/>
                <w:sz w:val="20"/>
                <w:szCs w:val="20"/>
              </w:rPr>
              <w:t xml:space="preserve">电子技术 </w:t>
            </w:r>
          </w:p>
        </w:tc>
        <w:tc>
          <w:tcPr>
            <w:tcW w:w="880" w:type="dxa"/>
            <w:tcBorders>
              <w:top w:val="single" w:color="auto" w:sz="6" w:space="0"/>
              <w:left w:val="single" w:color="auto" w:sz="8" w:space="0"/>
              <w:bottom w:val="single" w:color="auto" w:sz="6" w:space="0"/>
              <w:right w:val="single" w:color="auto" w:sz="6" w:space="0"/>
            </w:tcBorders>
            <w:noWrap w:val="0"/>
            <w:vAlign w:val="center"/>
          </w:tcPr>
          <w:p w14:paraId="0BBFBBE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lang w:val="en-US" w:eastAsia="zh-CN"/>
              </w:rPr>
            </w:pPr>
            <w:r>
              <w:rPr>
                <w:rFonts w:hint="eastAsia" w:ascii="宋体" w:hAnsi="宋体" w:eastAsia="宋体" w:cs="宋体"/>
                <w:sz w:val="20"/>
                <w:szCs w:val="20"/>
              </w:rPr>
              <w:t xml:space="preserve">陈颖 </w:t>
            </w:r>
          </w:p>
        </w:tc>
        <w:tc>
          <w:tcPr>
            <w:tcW w:w="2242" w:type="dxa"/>
            <w:tcBorders>
              <w:top w:val="single" w:color="auto" w:sz="6" w:space="0"/>
              <w:left w:val="single" w:color="auto" w:sz="8" w:space="0"/>
              <w:bottom w:val="single" w:color="auto" w:sz="6" w:space="0"/>
              <w:right w:val="single" w:color="auto" w:sz="6" w:space="0"/>
            </w:tcBorders>
            <w:noWrap w:val="0"/>
            <w:vAlign w:val="center"/>
          </w:tcPr>
          <w:p w14:paraId="512D3C6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lang w:val="en-US" w:eastAsia="zh-CN"/>
              </w:rPr>
            </w:pPr>
            <w:r>
              <w:rPr>
                <w:rFonts w:hint="eastAsia" w:ascii="宋体" w:hAnsi="宋体" w:eastAsia="宋体" w:cs="宋体"/>
                <w:sz w:val="20"/>
                <w:szCs w:val="20"/>
              </w:rPr>
              <w:t xml:space="preserve">中国人民大学出版社 </w:t>
            </w:r>
          </w:p>
        </w:tc>
        <w:tc>
          <w:tcPr>
            <w:tcW w:w="465" w:type="dxa"/>
            <w:tcBorders>
              <w:top w:val="single" w:color="auto" w:sz="6" w:space="0"/>
              <w:left w:val="single" w:color="auto" w:sz="8" w:space="0"/>
              <w:bottom w:val="single" w:color="auto" w:sz="6" w:space="0"/>
              <w:right w:val="single" w:color="auto" w:sz="6" w:space="0"/>
            </w:tcBorders>
            <w:noWrap w:val="0"/>
            <w:vAlign w:val="center"/>
          </w:tcPr>
          <w:p w14:paraId="74AD31C8">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rPr>
              <w:t>1</w:t>
            </w:r>
          </w:p>
        </w:tc>
        <w:tc>
          <w:tcPr>
            <w:tcW w:w="1259" w:type="dxa"/>
            <w:tcBorders>
              <w:top w:val="single" w:color="auto" w:sz="6" w:space="0"/>
              <w:left w:val="single" w:color="auto" w:sz="8" w:space="0"/>
              <w:bottom w:val="single" w:color="auto" w:sz="6" w:space="0"/>
              <w:right w:val="single" w:color="auto" w:sz="6" w:space="0"/>
            </w:tcBorders>
            <w:noWrap w:val="0"/>
            <w:vAlign w:val="center"/>
          </w:tcPr>
          <w:p w14:paraId="712106F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lang w:val="en-US" w:eastAsia="zh-CN"/>
              </w:rPr>
            </w:pPr>
            <w:r>
              <w:rPr>
                <w:rFonts w:hint="eastAsia" w:ascii="宋体" w:hAnsi="宋体" w:eastAsia="宋体" w:cs="宋体"/>
                <w:sz w:val="20"/>
                <w:szCs w:val="20"/>
              </w:rPr>
              <w:t xml:space="preserve">2018-07 </w:t>
            </w:r>
          </w:p>
        </w:tc>
      </w:tr>
      <w:tr w14:paraId="7A013C5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84" w:type="dxa"/>
            <w:tcBorders>
              <w:top w:val="single" w:color="auto" w:sz="6" w:space="0"/>
              <w:left w:val="single" w:color="auto" w:sz="8" w:space="0"/>
              <w:bottom w:val="single" w:color="auto" w:sz="6" w:space="0"/>
              <w:right w:val="single" w:color="auto" w:sz="6" w:space="0"/>
            </w:tcBorders>
            <w:noWrap w:val="0"/>
            <w:vAlign w:val="center"/>
          </w:tcPr>
          <w:p w14:paraId="6B0039D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3</w:t>
            </w:r>
          </w:p>
        </w:tc>
        <w:tc>
          <w:tcPr>
            <w:tcW w:w="2488" w:type="dxa"/>
            <w:tcBorders>
              <w:top w:val="single" w:color="auto" w:sz="6" w:space="0"/>
              <w:left w:val="single" w:color="auto" w:sz="8" w:space="0"/>
              <w:bottom w:val="single" w:color="auto" w:sz="6" w:space="0"/>
              <w:right w:val="single" w:color="auto" w:sz="6" w:space="0"/>
            </w:tcBorders>
            <w:noWrap w:val="0"/>
            <w:vAlign w:val="center"/>
          </w:tcPr>
          <w:p w14:paraId="14E0F6E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单元机组运行 </w:t>
            </w:r>
          </w:p>
        </w:tc>
        <w:tc>
          <w:tcPr>
            <w:tcW w:w="880" w:type="dxa"/>
            <w:tcBorders>
              <w:top w:val="single" w:color="auto" w:sz="6" w:space="0"/>
              <w:left w:val="single" w:color="auto" w:sz="8" w:space="0"/>
              <w:bottom w:val="single" w:color="auto" w:sz="6" w:space="0"/>
              <w:right w:val="single" w:color="auto" w:sz="6" w:space="0"/>
            </w:tcBorders>
            <w:noWrap w:val="0"/>
            <w:vAlign w:val="center"/>
          </w:tcPr>
          <w:p w14:paraId="50C1A5A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牛卫东 </w:t>
            </w:r>
          </w:p>
        </w:tc>
        <w:tc>
          <w:tcPr>
            <w:tcW w:w="2242" w:type="dxa"/>
            <w:tcBorders>
              <w:top w:val="single" w:color="auto" w:sz="6" w:space="0"/>
              <w:left w:val="single" w:color="auto" w:sz="8" w:space="0"/>
              <w:bottom w:val="single" w:color="auto" w:sz="6" w:space="0"/>
              <w:right w:val="single" w:color="auto" w:sz="6" w:space="0"/>
            </w:tcBorders>
            <w:noWrap w:val="0"/>
            <w:vAlign w:val="center"/>
          </w:tcPr>
          <w:p w14:paraId="3DABB90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中国电力出版社 </w:t>
            </w:r>
          </w:p>
        </w:tc>
        <w:tc>
          <w:tcPr>
            <w:tcW w:w="465" w:type="dxa"/>
            <w:tcBorders>
              <w:top w:val="single" w:color="auto" w:sz="6" w:space="0"/>
              <w:left w:val="single" w:color="auto" w:sz="8" w:space="0"/>
              <w:bottom w:val="single" w:color="auto" w:sz="6" w:space="0"/>
              <w:right w:val="single" w:color="auto" w:sz="6" w:space="0"/>
            </w:tcBorders>
            <w:noWrap w:val="0"/>
            <w:vAlign w:val="center"/>
          </w:tcPr>
          <w:p w14:paraId="58829078">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rPr>
            </w:pPr>
            <w:r>
              <w:rPr>
                <w:rFonts w:hint="eastAsia" w:ascii="宋体" w:hAnsi="宋体" w:eastAsia="宋体" w:cs="宋体"/>
                <w:sz w:val="20"/>
                <w:szCs w:val="20"/>
              </w:rPr>
              <w:t>3</w:t>
            </w:r>
          </w:p>
        </w:tc>
        <w:tc>
          <w:tcPr>
            <w:tcW w:w="1259" w:type="dxa"/>
            <w:tcBorders>
              <w:top w:val="single" w:color="auto" w:sz="6" w:space="0"/>
              <w:left w:val="single" w:color="auto" w:sz="8" w:space="0"/>
              <w:bottom w:val="single" w:color="auto" w:sz="6" w:space="0"/>
              <w:right w:val="single" w:color="auto" w:sz="6" w:space="0"/>
            </w:tcBorders>
            <w:noWrap w:val="0"/>
            <w:vAlign w:val="center"/>
          </w:tcPr>
          <w:p w14:paraId="066AAFC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2020-08 </w:t>
            </w:r>
          </w:p>
        </w:tc>
      </w:tr>
      <w:tr w14:paraId="00F1CF6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584" w:type="dxa"/>
            <w:tcBorders>
              <w:top w:val="single" w:color="auto" w:sz="6" w:space="0"/>
              <w:left w:val="single" w:color="auto" w:sz="8" w:space="0"/>
              <w:bottom w:val="single" w:color="auto" w:sz="6" w:space="0"/>
              <w:right w:val="single" w:color="auto" w:sz="6" w:space="0"/>
            </w:tcBorders>
            <w:noWrap w:val="0"/>
            <w:vAlign w:val="center"/>
          </w:tcPr>
          <w:p w14:paraId="3D3A3AC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4</w:t>
            </w:r>
          </w:p>
        </w:tc>
        <w:tc>
          <w:tcPr>
            <w:tcW w:w="2488" w:type="dxa"/>
            <w:tcBorders>
              <w:top w:val="single" w:color="auto" w:sz="6" w:space="0"/>
              <w:left w:val="single" w:color="auto" w:sz="8" w:space="0"/>
              <w:bottom w:val="single" w:color="auto" w:sz="6" w:space="0"/>
              <w:right w:val="single" w:color="auto" w:sz="6" w:space="0"/>
            </w:tcBorders>
            <w:noWrap w:val="0"/>
            <w:vAlign w:val="center"/>
          </w:tcPr>
          <w:p w14:paraId="3626548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电力系统继电保护 </w:t>
            </w:r>
          </w:p>
        </w:tc>
        <w:tc>
          <w:tcPr>
            <w:tcW w:w="880" w:type="dxa"/>
            <w:tcBorders>
              <w:top w:val="single" w:color="auto" w:sz="6" w:space="0"/>
              <w:left w:val="single" w:color="auto" w:sz="8" w:space="0"/>
              <w:bottom w:val="single" w:color="auto" w:sz="6" w:space="0"/>
              <w:right w:val="single" w:color="auto" w:sz="6" w:space="0"/>
            </w:tcBorders>
            <w:noWrap w:val="0"/>
            <w:vAlign w:val="center"/>
          </w:tcPr>
          <w:p w14:paraId="158D054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张沛云 </w:t>
            </w:r>
          </w:p>
        </w:tc>
        <w:tc>
          <w:tcPr>
            <w:tcW w:w="2242" w:type="dxa"/>
            <w:tcBorders>
              <w:top w:val="single" w:color="auto" w:sz="6" w:space="0"/>
              <w:left w:val="single" w:color="auto" w:sz="8" w:space="0"/>
              <w:bottom w:val="single" w:color="auto" w:sz="6" w:space="0"/>
              <w:right w:val="single" w:color="auto" w:sz="6" w:space="0"/>
            </w:tcBorders>
            <w:noWrap w:val="0"/>
            <w:vAlign w:val="center"/>
          </w:tcPr>
          <w:p w14:paraId="12AA85F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中国电力出版社 </w:t>
            </w:r>
          </w:p>
        </w:tc>
        <w:tc>
          <w:tcPr>
            <w:tcW w:w="465" w:type="dxa"/>
            <w:tcBorders>
              <w:top w:val="single" w:color="auto" w:sz="6" w:space="0"/>
              <w:left w:val="single" w:color="auto" w:sz="8" w:space="0"/>
              <w:bottom w:val="single" w:color="auto" w:sz="6" w:space="0"/>
              <w:right w:val="single" w:color="auto" w:sz="6" w:space="0"/>
            </w:tcBorders>
            <w:noWrap w:val="0"/>
            <w:vAlign w:val="center"/>
          </w:tcPr>
          <w:p w14:paraId="27AC6C67">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rPr>
            </w:pPr>
            <w:r>
              <w:rPr>
                <w:rFonts w:hint="eastAsia" w:ascii="宋体" w:hAnsi="宋体" w:eastAsia="宋体" w:cs="宋体"/>
                <w:sz w:val="20"/>
                <w:szCs w:val="20"/>
              </w:rPr>
              <w:t>1</w:t>
            </w:r>
          </w:p>
        </w:tc>
        <w:tc>
          <w:tcPr>
            <w:tcW w:w="1259" w:type="dxa"/>
            <w:tcBorders>
              <w:top w:val="single" w:color="auto" w:sz="6" w:space="0"/>
              <w:left w:val="single" w:color="auto" w:sz="8" w:space="0"/>
              <w:bottom w:val="single" w:color="auto" w:sz="6" w:space="0"/>
              <w:right w:val="single" w:color="auto" w:sz="6" w:space="0"/>
            </w:tcBorders>
            <w:noWrap w:val="0"/>
            <w:vAlign w:val="center"/>
          </w:tcPr>
          <w:p w14:paraId="121C49C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2011-09 </w:t>
            </w:r>
          </w:p>
        </w:tc>
      </w:tr>
      <w:tr w14:paraId="4E8F2D4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584" w:type="dxa"/>
            <w:tcBorders>
              <w:top w:val="single" w:color="auto" w:sz="6" w:space="0"/>
              <w:left w:val="single" w:color="auto" w:sz="8" w:space="0"/>
              <w:bottom w:val="single" w:color="auto" w:sz="6" w:space="0"/>
              <w:right w:val="single" w:color="auto" w:sz="6" w:space="0"/>
            </w:tcBorders>
            <w:noWrap w:val="0"/>
            <w:vAlign w:val="center"/>
          </w:tcPr>
          <w:p w14:paraId="1C2AE08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w:t>
            </w:r>
          </w:p>
        </w:tc>
        <w:tc>
          <w:tcPr>
            <w:tcW w:w="2488" w:type="dxa"/>
            <w:tcBorders>
              <w:top w:val="single" w:color="auto" w:sz="6" w:space="0"/>
              <w:left w:val="single" w:color="auto" w:sz="8" w:space="0"/>
              <w:bottom w:val="single" w:color="auto" w:sz="6" w:space="0"/>
              <w:right w:val="single" w:color="auto" w:sz="6" w:space="0"/>
            </w:tcBorders>
            <w:noWrap w:val="0"/>
            <w:vAlign w:val="center"/>
          </w:tcPr>
          <w:p w14:paraId="47A38CB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电力系统自动装置原理 </w:t>
            </w:r>
          </w:p>
        </w:tc>
        <w:tc>
          <w:tcPr>
            <w:tcW w:w="880" w:type="dxa"/>
            <w:tcBorders>
              <w:top w:val="single" w:color="auto" w:sz="6" w:space="0"/>
              <w:left w:val="single" w:color="auto" w:sz="8" w:space="0"/>
              <w:bottom w:val="single" w:color="auto" w:sz="6" w:space="0"/>
              <w:right w:val="single" w:color="auto" w:sz="6" w:space="0"/>
            </w:tcBorders>
            <w:noWrap w:val="0"/>
            <w:vAlign w:val="center"/>
          </w:tcPr>
          <w:p w14:paraId="41AEB81F">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丁书文 </w:t>
            </w:r>
          </w:p>
        </w:tc>
        <w:tc>
          <w:tcPr>
            <w:tcW w:w="2242" w:type="dxa"/>
            <w:tcBorders>
              <w:top w:val="single" w:color="auto" w:sz="6" w:space="0"/>
              <w:left w:val="single" w:color="auto" w:sz="8" w:space="0"/>
              <w:bottom w:val="single" w:color="auto" w:sz="6" w:space="0"/>
              <w:right w:val="single" w:color="auto" w:sz="6" w:space="0"/>
            </w:tcBorders>
            <w:noWrap w:val="0"/>
            <w:vAlign w:val="center"/>
          </w:tcPr>
          <w:p w14:paraId="1343907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中国电力出版社 </w:t>
            </w:r>
          </w:p>
        </w:tc>
        <w:tc>
          <w:tcPr>
            <w:tcW w:w="465" w:type="dxa"/>
            <w:tcBorders>
              <w:top w:val="single" w:color="auto" w:sz="6" w:space="0"/>
              <w:left w:val="single" w:color="auto" w:sz="8" w:space="0"/>
              <w:bottom w:val="single" w:color="auto" w:sz="6" w:space="0"/>
              <w:right w:val="single" w:color="auto" w:sz="6" w:space="0"/>
            </w:tcBorders>
            <w:noWrap w:val="0"/>
            <w:vAlign w:val="center"/>
          </w:tcPr>
          <w:p w14:paraId="358277E2">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rPr>
            </w:pPr>
            <w:r>
              <w:rPr>
                <w:rFonts w:hint="eastAsia" w:ascii="宋体" w:hAnsi="宋体" w:eastAsia="宋体" w:cs="宋体"/>
                <w:sz w:val="20"/>
                <w:szCs w:val="20"/>
              </w:rPr>
              <w:t>1</w:t>
            </w:r>
          </w:p>
        </w:tc>
        <w:tc>
          <w:tcPr>
            <w:tcW w:w="1259" w:type="dxa"/>
            <w:tcBorders>
              <w:top w:val="single" w:color="auto" w:sz="6" w:space="0"/>
              <w:left w:val="single" w:color="auto" w:sz="8" w:space="0"/>
              <w:bottom w:val="single" w:color="auto" w:sz="6" w:space="0"/>
              <w:right w:val="single" w:color="auto" w:sz="6" w:space="0"/>
            </w:tcBorders>
            <w:noWrap w:val="0"/>
            <w:vAlign w:val="center"/>
          </w:tcPr>
          <w:p w14:paraId="7A1C0872">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2017-08 </w:t>
            </w:r>
          </w:p>
        </w:tc>
      </w:tr>
      <w:tr w14:paraId="30B72EE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584" w:type="dxa"/>
            <w:tcBorders>
              <w:top w:val="single" w:color="auto" w:sz="6" w:space="0"/>
              <w:left w:val="single" w:color="auto" w:sz="8" w:space="0"/>
              <w:bottom w:val="single" w:color="auto" w:sz="6" w:space="0"/>
              <w:right w:val="single" w:color="auto" w:sz="6" w:space="0"/>
            </w:tcBorders>
            <w:noWrap w:val="0"/>
            <w:vAlign w:val="center"/>
          </w:tcPr>
          <w:p w14:paraId="0213FEE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lang w:val="en-US" w:eastAsia="zh-CN"/>
              </w:rPr>
              <w:t>6</w:t>
            </w:r>
            <w:r>
              <w:rPr>
                <w:rFonts w:hint="eastAsia" w:ascii="宋体" w:hAnsi="宋体" w:eastAsia="宋体" w:cs="宋体"/>
                <w:sz w:val="20"/>
                <w:szCs w:val="20"/>
              </w:rPr>
              <w:t xml:space="preserve"> </w:t>
            </w:r>
          </w:p>
        </w:tc>
        <w:tc>
          <w:tcPr>
            <w:tcW w:w="2488" w:type="dxa"/>
            <w:tcBorders>
              <w:top w:val="single" w:color="auto" w:sz="6" w:space="0"/>
              <w:left w:val="single" w:color="auto" w:sz="8" w:space="0"/>
              <w:bottom w:val="single" w:color="auto" w:sz="6" w:space="0"/>
              <w:right w:val="single" w:color="auto" w:sz="6" w:space="0"/>
            </w:tcBorders>
            <w:noWrap w:val="0"/>
            <w:vAlign w:val="center"/>
          </w:tcPr>
          <w:p w14:paraId="68CFD56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高电压技术 </w:t>
            </w:r>
          </w:p>
        </w:tc>
        <w:tc>
          <w:tcPr>
            <w:tcW w:w="880" w:type="dxa"/>
            <w:tcBorders>
              <w:top w:val="single" w:color="auto" w:sz="6" w:space="0"/>
              <w:left w:val="single" w:color="auto" w:sz="8" w:space="0"/>
              <w:bottom w:val="single" w:color="auto" w:sz="6" w:space="0"/>
              <w:right w:val="single" w:color="auto" w:sz="6" w:space="0"/>
            </w:tcBorders>
            <w:noWrap w:val="0"/>
            <w:vAlign w:val="center"/>
          </w:tcPr>
          <w:p w14:paraId="78211B4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伍家洁 </w:t>
            </w:r>
          </w:p>
        </w:tc>
        <w:tc>
          <w:tcPr>
            <w:tcW w:w="2242" w:type="dxa"/>
            <w:tcBorders>
              <w:top w:val="single" w:color="auto" w:sz="6" w:space="0"/>
              <w:left w:val="single" w:color="auto" w:sz="8" w:space="0"/>
              <w:bottom w:val="single" w:color="auto" w:sz="6" w:space="0"/>
              <w:right w:val="single" w:color="auto" w:sz="6" w:space="0"/>
            </w:tcBorders>
            <w:noWrap w:val="0"/>
            <w:vAlign w:val="center"/>
          </w:tcPr>
          <w:p w14:paraId="7C2B7BC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中国电力出版社 </w:t>
            </w:r>
          </w:p>
        </w:tc>
        <w:tc>
          <w:tcPr>
            <w:tcW w:w="465" w:type="dxa"/>
            <w:tcBorders>
              <w:top w:val="single" w:color="auto" w:sz="6" w:space="0"/>
              <w:left w:val="single" w:color="auto" w:sz="8" w:space="0"/>
              <w:bottom w:val="single" w:color="auto" w:sz="6" w:space="0"/>
              <w:right w:val="single" w:color="auto" w:sz="6" w:space="0"/>
            </w:tcBorders>
            <w:noWrap w:val="0"/>
            <w:vAlign w:val="center"/>
          </w:tcPr>
          <w:p w14:paraId="37274C4E">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rPr>
            </w:pPr>
            <w:r>
              <w:rPr>
                <w:rFonts w:hint="eastAsia" w:ascii="宋体" w:hAnsi="宋体" w:eastAsia="宋体" w:cs="宋体"/>
                <w:sz w:val="20"/>
                <w:szCs w:val="20"/>
              </w:rPr>
              <w:t>1</w:t>
            </w:r>
          </w:p>
        </w:tc>
        <w:tc>
          <w:tcPr>
            <w:tcW w:w="1259" w:type="dxa"/>
            <w:tcBorders>
              <w:top w:val="single" w:color="auto" w:sz="6" w:space="0"/>
              <w:left w:val="single" w:color="auto" w:sz="8" w:space="0"/>
              <w:bottom w:val="single" w:color="auto" w:sz="6" w:space="0"/>
              <w:right w:val="single" w:color="auto" w:sz="6" w:space="0"/>
            </w:tcBorders>
            <w:noWrap w:val="0"/>
            <w:vAlign w:val="center"/>
          </w:tcPr>
          <w:p w14:paraId="5582F39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2020-08 </w:t>
            </w:r>
          </w:p>
        </w:tc>
      </w:tr>
      <w:tr w14:paraId="7E2D6EF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584" w:type="dxa"/>
            <w:tcBorders>
              <w:top w:val="single" w:color="auto" w:sz="6" w:space="0"/>
              <w:left w:val="single" w:color="auto" w:sz="8" w:space="0"/>
              <w:bottom w:val="single" w:color="auto" w:sz="6" w:space="0"/>
              <w:right w:val="single" w:color="auto" w:sz="6" w:space="0"/>
            </w:tcBorders>
            <w:noWrap w:val="0"/>
            <w:vAlign w:val="center"/>
          </w:tcPr>
          <w:p w14:paraId="33781EE2">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lang w:val="en-US" w:eastAsia="zh-CN"/>
              </w:rPr>
              <w:t>7</w:t>
            </w:r>
            <w:r>
              <w:rPr>
                <w:rFonts w:hint="eastAsia" w:ascii="宋体" w:hAnsi="宋体" w:eastAsia="宋体" w:cs="宋体"/>
                <w:sz w:val="20"/>
                <w:szCs w:val="20"/>
              </w:rPr>
              <w:t xml:space="preserve"> </w:t>
            </w:r>
          </w:p>
        </w:tc>
        <w:tc>
          <w:tcPr>
            <w:tcW w:w="2488" w:type="dxa"/>
            <w:tcBorders>
              <w:top w:val="single" w:color="auto" w:sz="6" w:space="0"/>
              <w:left w:val="single" w:color="auto" w:sz="8" w:space="0"/>
              <w:bottom w:val="single" w:color="auto" w:sz="6" w:space="0"/>
              <w:right w:val="single" w:color="auto" w:sz="6" w:space="0"/>
            </w:tcBorders>
            <w:noWrap w:val="0"/>
            <w:vAlign w:val="center"/>
          </w:tcPr>
          <w:p w14:paraId="438DD0B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发电厂电气设备 </w:t>
            </w:r>
          </w:p>
        </w:tc>
        <w:tc>
          <w:tcPr>
            <w:tcW w:w="880" w:type="dxa"/>
            <w:tcBorders>
              <w:top w:val="single" w:color="auto" w:sz="6" w:space="0"/>
              <w:left w:val="single" w:color="auto" w:sz="8" w:space="0"/>
              <w:bottom w:val="single" w:color="auto" w:sz="6" w:space="0"/>
              <w:right w:val="single" w:color="auto" w:sz="6" w:space="0"/>
            </w:tcBorders>
            <w:noWrap w:val="0"/>
            <w:vAlign w:val="center"/>
          </w:tcPr>
          <w:p w14:paraId="070CAA6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郭琳 </w:t>
            </w:r>
          </w:p>
        </w:tc>
        <w:tc>
          <w:tcPr>
            <w:tcW w:w="2242" w:type="dxa"/>
            <w:tcBorders>
              <w:top w:val="single" w:color="auto" w:sz="6" w:space="0"/>
              <w:left w:val="single" w:color="auto" w:sz="8" w:space="0"/>
              <w:bottom w:val="single" w:color="auto" w:sz="6" w:space="0"/>
              <w:right w:val="single" w:color="auto" w:sz="6" w:space="0"/>
            </w:tcBorders>
            <w:noWrap w:val="0"/>
            <w:vAlign w:val="center"/>
          </w:tcPr>
          <w:p w14:paraId="3BC2DF5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中国电力出版社 </w:t>
            </w:r>
          </w:p>
        </w:tc>
        <w:tc>
          <w:tcPr>
            <w:tcW w:w="465" w:type="dxa"/>
            <w:tcBorders>
              <w:top w:val="single" w:color="auto" w:sz="6" w:space="0"/>
              <w:left w:val="single" w:color="auto" w:sz="8" w:space="0"/>
              <w:bottom w:val="single" w:color="auto" w:sz="6" w:space="0"/>
              <w:right w:val="single" w:color="auto" w:sz="6" w:space="0"/>
            </w:tcBorders>
            <w:noWrap w:val="0"/>
            <w:vAlign w:val="center"/>
          </w:tcPr>
          <w:p w14:paraId="41C339F7">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rPr>
            </w:pPr>
            <w:r>
              <w:rPr>
                <w:rFonts w:hint="eastAsia" w:ascii="宋体" w:hAnsi="宋体" w:eastAsia="宋体" w:cs="宋体"/>
                <w:sz w:val="20"/>
                <w:szCs w:val="20"/>
              </w:rPr>
              <w:t>3</w:t>
            </w:r>
          </w:p>
        </w:tc>
        <w:tc>
          <w:tcPr>
            <w:tcW w:w="1259" w:type="dxa"/>
            <w:tcBorders>
              <w:top w:val="single" w:color="auto" w:sz="6" w:space="0"/>
              <w:left w:val="single" w:color="auto" w:sz="8" w:space="0"/>
              <w:bottom w:val="single" w:color="auto" w:sz="6" w:space="0"/>
              <w:right w:val="single" w:color="auto" w:sz="6" w:space="0"/>
            </w:tcBorders>
            <w:noWrap w:val="0"/>
            <w:vAlign w:val="center"/>
          </w:tcPr>
          <w:p w14:paraId="1036B7B8">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2017-07 </w:t>
            </w:r>
          </w:p>
        </w:tc>
      </w:tr>
      <w:tr w14:paraId="71507A7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584" w:type="dxa"/>
            <w:tcBorders>
              <w:top w:val="single" w:color="auto" w:sz="6" w:space="0"/>
              <w:left w:val="single" w:color="auto" w:sz="8" w:space="0"/>
              <w:bottom w:val="single" w:color="auto" w:sz="6" w:space="0"/>
              <w:right w:val="single" w:color="auto" w:sz="6" w:space="0"/>
            </w:tcBorders>
            <w:noWrap w:val="0"/>
            <w:vAlign w:val="center"/>
          </w:tcPr>
          <w:p w14:paraId="6C19083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lang w:val="en-US" w:eastAsia="zh-CN"/>
              </w:rPr>
              <w:t>8</w:t>
            </w:r>
            <w:r>
              <w:rPr>
                <w:rFonts w:hint="eastAsia" w:ascii="宋体" w:hAnsi="宋体" w:eastAsia="宋体" w:cs="宋体"/>
                <w:sz w:val="20"/>
                <w:szCs w:val="20"/>
              </w:rPr>
              <w:t xml:space="preserve"> </w:t>
            </w:r>
          </w:p>
        </w:tc>
        <w:tc>
          <w:tcPr>
            <w:tcW w:w="2488" w:type="dxa"/>
            <w:tcBorders>
              <w:top w:val="single" w:color="auto" w:sz="6" w:space="0"/>
              <w:left w:val="single" w:color="auto" w:sz="8" w:space="0"/>
              <w:bottom w:val="single" w:color="auto" w:sz="6" w:space="0"/>
              <w:right w:val="single" w:color="auto" w:sz="6" w:space="0"/>
            </w:tcBorders>
            <w:noWrap w:val="0"/>
            <w:vAlign w:val="center"/>
          </w:tcPr>
          <w:p w14:paraId="1564BD1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电力电子技术项目式教程 </w:t>
            </w:r>
          </w:p>
        </w:tc>
        <w:tc>
          <w:tcPr>
            <w:tcW w:w="880" w:type="dxa"/>
            <w:tcBorders>
              <w:top w:val="single" w:color="auto" w:sz="6" w:space="0"/>
              <w:left w:val="single" w:color="auto" w:sz="8" w:space="0"/>
              <w:bottom w:val="single" w:color="auto" w:sz="6" w:space="0"/>
              <w:right w:val="single" w:color="auto" w:sz="6" w:space="0"/>
            </w:tcBorders>
            <w:noWrap w:val="0"/>
            <w:vAlign w:val="center"/>
          </w:tcPr>
          <w:p w14:paraId="035D4D1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蔡新梅 </w:t>
            </w:r>
          </w:p>
        </w:tc>
        <w:tc>
          <w:tcPr>
            <w:tcW w:w="2242" w:type="dxa"/>
            <w:tcBorders>
              <w:top w:val="single" w:color="auto" w:sz="6" w:space="0"/>
              <w:left w:val="single" w:color="auto" w:sz="8" w:space="0"/>
              <w:bottom w:val="single" w:color="auto" w:sz="6" w:space="0"/>
              <w:right w:val="single" w:color="auto" w:sz="6" w:space="0"/>
            </w:tcBorders>
            <w:noWrap w:val="0"/>
            <w:vAlign w:val="center"/>
          </w:tcPr>
          <w:p w14:paraId="22B44840">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机械工业出版社 </w:t>
            </w:r>
          </w:p>
        </w:tc>
        <w:tc>
          <w:tcPr>
            <w:tcW w:w="465" w:type="dxa"/>
            <w:tcBorders>
              <w:top w:val="single" w:color="auto" w:sz="6" w:space="0"/>
              <w:left w:val="single" w:color="auto" w:sz="8" w:space="0"/>
              <w:bottom w:val="single" w:color="auto" w:sz="6" w:space="0"/>
              <w:right w:val="single" w:color="auto" w:sz="6" w:space="0"/>
            </w:tcBorders>
            <w:noWrap w:val="0"/>
            <w:vAlign w:val="center"/>
          </w:tcPr>
          <w:p w14:paraId="397362AA">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rPr>
            </w:pPr>
            <w:r>
              <w:rPr>
                <w:rFonts w:hint="eastAsia" w:ascii="宋体" w:hAnsi="宋体" w:eastAsia="宋体" w:cs="宋体"/>
                <w:sz w:val="20"/>
                <w:szCs w:val="20"/>
              </w:rPr>
              <w:t>3</w:t>
            </w:r>
          </w:p>
        </w:tc>
        <w:tc>
          <w:tcPr>
            <w:tcW w:w="1259" w:type="dxa"/>
            <w:tcBorders>
              <w:top w:val="single" w:color="auto" w:sz="6" w:space="0"/>
              <w:left w:val="single" w:color="auto" w:sz="8" w:space="0"/>
              <w:bottom w:val="single" w:color="auto" w:sz="6" w:space="0"/>
              <w:right w:val="single" w:color="auto" w:sz="6" w:space="0"/>
            </w:tcBorders>
            <w:noWrap w:val="0"/>
            <w:vAlign w:val="center"/>
          </w:tcPr>
          <w:p w14:paraId="3840F42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2022-07 </w:t>
            </w:r>
          </w:p>
        </w:tc>
      </w:tr>
      <w:tr w14:paraId="551ABEA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584" w:type="dxa"/>
            <w:tcBorders>
              <w:top w:val="single" w:color="auto" w:sz="6" w:space="0"/>
              <w:left w:val="single" w:color="auto" w:sz="8" w:space="0"/>
              <w:bottom w:val="single" w:color="auto" w:sz="6" w:space="0"/>
              <w:right w:val="single" w:color="auto" w:sz="6" w:space="0"/>
            </w:tcBorders>
            <w:noWrap w:val="0"/>
            <w:vAlign w:val="center"/>
          </w:tcPr>
          <w:p w14:paraId="6AF7F26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lang w:val="en-US" w:eastAsia="zh-CN"/>
              </w:rPr>
              <w:t>9</w:t>
            </w:r>
            <w:r>
              <w:rPr>
                <w:rFonts w:hint="eastAsia" w:ascii="宋体" w:hAnsi="宋体" w:eastAsia="宋体" w:cs="宋体"/>
                <w:sz w:val="20"/>
                <w:szCs w:val="20"/>
              </w:rPr>
              <w:t xml:space="preserve"> </w:t>
            </w:r>
          </w:p>
        </w:tc>
        <w:tc>
          <w:tcPr>
            <w:tcW w:w="2488" w:type="dxa"/>
            <w:tcBorders>
              <w:top w:val="single" w:color="auto" w:sz="6" w:space="0"/>
              <w:left w:val="single" w:color="auto" w:sz="8" w:space="0"/>
              <w:bottom w:val="single" w:color="auto" w:sz="6" w:space="0"/>
              <w:right w:val="single" w:color="auto" w:sz="6" w:space="0"/>
            </w:tcBorders>
            <w:noWrap w:val="0"/>
            <w:vAlign w:val="center"/>
          </w:tcPr>
          <w:p w14:paraId="197C637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电子技术及应用 </w:t>
            </w:r>
          </w:p>
        </w:tc>
        <w:tc>
          <w:tcPr>
            <w:tcW w:w="880" w:type="dxa"/>
            <w:tcBorders>
              <w:top w:val="single" w:color="auto" w:sz="6" w:space="0"/>
              <w:left w:val="single" w:color="auto" w:sz="8" w:space="0"/>
              <w:bottom w:val="single" w:color="auto" w:sz="6" w:space="0"/>
              <w:right w:val="single" w:color="auto" w:sz="6" w:space="0"/>
            </w:tcBorders>
            <w:noWrap w:val="0"/>
            <w:vAlign w:val="center"/>
          </w:tcPr>
          <w:p w14:paraId="64B5E7D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廖东进 </w:t>
            </w:r>
          </w:p>
        </w:tc>
        <w:tc>
          <w:tcPr>
            <w:tcW w:w="2242" w:type="dxa"/>
            <w:tcBorders>
              <w:top w:val="single" w:color="auto" w:sz="6" w:space="0"/>
              <w:left w:val="single" w:color="auto" w:sz="8" w:space="0"/>
              <w:bottom w:val="single" w:color="auto" w:sz="6" w:space="0"/>
              <w:right w:val="single" w:color="auto" w:sz="6" w:space="0"/>
            </w:tcBorders>
            <w:noWrap w:val="0"/>
            <w:vAlign w:val="center"/>
          </w:tcPr>
          <w:p w14:paraId="70356E4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化学工业出版社 </w:t>
            </w:r>
          </w:p>
        </w:tc>
        <w:tc>
          <w:tcPr>
            <w:tcW w:w="465" w:type="dxa"/>
            <w:tcBorders>
              <w:top w:val="single" w:color="auto" w:sz="6" w:space="0"/>
              <w:left w:val="single" w:color="auto" w:sz="8" w:space="0"/>
              <w:bottom w:val="single" w:color="auto" w:sz="6" w:space="0"/>
              <w:right w:val="single" w:color="auto" w:sz="6" w:space="0"/>
            </w:tcBorders>
            <w:noWrap w:val="0"/>
            <w:vAlign w:val="center"/>
          </w:tcPr>
          <w:p w14:paraId="3E78A964">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rPr>
            </w:pPr>
            <w:r>
              <w:rPr>
                <w:rFonts w:hint="eastAsia" w:ascii="宋体" w:hAnsi="宋体" w:eastAsia="宋体" w:cs="宋体"/>
                <w:sz w:val="20"/>
                <w:szCs w:val="20"/>
              </w:rPr>
              <w:t>2</w:t>
            </w:r>
          </w:p>
        </w:tc>
        <w:tc>
          <w:tcPr>
            <w:tcW w:w="1259" w:type="dxa"/>
            <w:tcBorders>
              <w:top w:val="single" w:color="auto" w:sz="6" w:space="0"/>
              <w:left w:val="single" w:color="auto" w:sz="8" w:space="0"/>
              <w:bottom w:val="single" w:color="auto" w:sz="6" w:space="0"/>
              <w:right w:val="single" w:color="auto" w:sz="6" w:space="0"/>
            </w:tcBorders>
            <w:noWrap w:val="0"/>
            <w:vAlign w:val="center"/>
          </w:tcPr>
          <w:p w14:paraId="029C874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2019-08-01 </w:t>
            </w:r>
          </w:p>
        </w:tc>
      </w:tr>
      <w:tr w14:paraId="4050C71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584" w:type="dxa"/>
            <w:tcBorders>
              <w:top w:val="single" w:color="auto" w:sz="6" w:space="0"/>
              <w:left w:val="single" w:color="auto" w:sz="8" w:space="0"/>
              <w:bottom w:val="single" w:color="auto" w:sz="6" w:space="0"/>
              <w:right w:val="single" w:color="auto" w:sz="6" w:space="0"/>
            </w:tcBorders>
            <w:noWrap w:val="0"/>
            <w:vAlign w:val="center"/>
          </w:tcPr>
          <w:p w14:paraId="2DA1FDA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lang w:val="en-US" w:eastAsia="zh-CN"/>
              </w:rPr>
              <w:t>10</w:t>
            </w:r>
            <w:r>
              <w:rPr>
                <w:rFonts w:hint="eastAsia" w:ascii="宋体" w:hAnsi="宋体" w:eastAsia="宋体" w:cs="宋体"/>
                <w:sz w:val="20"/>
                <w:szCs w:val="20"/>
              </w:rPr>
              <w:t xml:space="preserve"> </w:t>
            </w:r>
          </w:p>
        </w:tc>
        <w:tc>
          <w:tcPr>
            <w:tcW w:w="2488" w:type="dxa"/>
            <w:tcBorders>
              <w:top w:val="single" w:color="auto" w:sz="6" w:space="0"/>
              <w:left w:val="single" w:color="auto" w:sz="8" w:space="0"/>
              <w:bottom w:val="single" w:color="auto" w:sz="6" w:space="0"/>
              <w:right w:val="single" w:color="auto" w:sz="6" w:space="0"/>
            </w:tcBorders>
            <w:noWrap w:val="0"/>
            <w:vAlign w:val="center"/>
          </w:tcPr>
          <w:p w14:paraId="03D2A4B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热工测量与仪表 </w:t>
            </w:r>
          </w:p>
        </w:tc>
        <w:tc>
          <w:tcPr>
            <w:tcW w:w="880" w:type="dxa"/>
            <w:tcBorders>
              <w:top w:val="single" w:color="auto" w:sz="6" w:space="0"/>
              <w:left w:val="single" w:color="auto" w:sz="8" w:space="0"/>
              <w:bottom w:val="single" w:color="auto" w:sz="6" w:space="0"/>
              <w:right w:val="single" w:color="auto" w:sz="6" w:space="0"/>
            </w:tcBorders>
            <w:noWrap w:val="0"/>
            <w:vAlign w:val="center"/>
          </w:tcPr>
          <w:p w14:paraId="70F5C8F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潘汪杰 </w:t>
            </w:r>
          </w:p>
        </w:tc>
        <w:tc>
          <w:tcPr>
            <w:tcW w:w="2242" w:type="dxa"/>
            <w:tcBorders>
              <w:top w:val="single" w:color="auto" w:sz="6" w:space="0"/>
              <w:left w:val="single" w:color="auto" w:sz="8" w:space="0"/>
              <w:bottom w:val="single" w:color="auto" w:sz="6" w:space="0"/>
              <w:right w:val="single" w:color="auto" w:sz="6" w:space="0"/>
            </w:tcBorders>
            <w:noWrap w:val="0"/>
            <w:vAlign w:val="center"/>
          </w:tcPr>
          <w:p w14:paraId="00AEF345">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中国电力出版社 </w:t>
            </w:r>
          </w:p>
        </w:tc>
        <w:tc>
          <w:tcPr>
            <w:tcW w:w="465" w:type="dxa"/>
            <w:tcBorders>
              <w:top w:val="single" w:color="auto" w:sz="6" w:space="0"/>
              <w:left w:val="single" w:color="auto" w:sz="8" w:space="0"/>
              <w:bottom w:val="single" w:color="auto" w:sz="6" w:space="0"/>
              <w:right w:val="single" w:color="auto" w:sz="6" w:space="0"/>
            </w:tcBorders>
            <w:noWrap w:val="0"/>
            <w:vAlign w:val="center"/>
          </w:tcPr>
          <w:p w14:paraId="11C0B0D1">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rPr>
            </w:pPr>
            <w:r>
              <w:rPr>
                <w:rFonts w:hint="eastAsia" w:ascii="宋体" w:hAnsi="宋体" w:eastAsia="宋体" w:cs="宋体"/>
                <w:sz w:val="20"/>
                <w:szCs w:val="20"/>
              </w:rPr>
              <w:t>3</w:t>
            </w:r>
          </w:p>
        </w:tc>
        <w:tc>
          <w:tcPr>
            <w:tcW w:w="1259" w:type="dxa"/>
            <w:tcBorders>
              <w:top w:val="single" w:color="auto" w:sz="6" w:space="0"/>
              <w:left w:val="single" w:color="auto" w:sz="8" w:space="0"/>
              <w:bottom w:val="single" w:color="auto" w:sz="6" w:space="0"/>
              <w:right w:val="single" w:color="auto" w:sz="6" w:space="0"/>
            </w:tcBorders>
            <w:noWrap w:val="0"/>
            <w:vAlign w:val="center"/>
          </w:tcPr>
          <w:p w14:paraId="35DAA96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2015-06 </w:t>
            </w:r>
          </w:p>
        </w:tc>
      </w:tr>
      <w:tr w14:paraId="00EA1D5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584" w:type="dxa"/>
            <w:tcBorders>
              <w:top w:val="single" w:color="auto" w:sz="6" w:space="0"/>
              <w:left w:val="single" w:color="auto" w:sz="8" w:space="0"/>
              <w:bottom w:val="single" w:color="auto" w:sz="6" w:space="0"/>
              <w:right w:val="single" w:color="auto" w:sz="6" w:space="0"/>
            </w:tcBorders>
            <w:noWrap w:val="0"/>
            <w:vAlign w:val="center"/>
          </w:tcPr>
          <w:p w14:paraId="6A3646F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1</w:t>
            </w:r>
            <w:r>
              <w:rPr>
                <w:rFonts w:hint="eastAsia" w:ascii="宋体" w:hAnsi="宋体" w:eastAsia="宋体" w:cs="宋体"/>
                <w:sz w:val="20"/>
                <w:szCs w:val="20"/>
                <w:lang w:val="en-US" w:eastAsia="zh-CN"/>
              </w:rPr>
              <w:t>1</w:t>
            </w:r>
            <w:r>
              <w:rPr>
                <w:rFonts w:hint="eastAsia" w:ascii="宋体" w:hAnsi="宋体" w:eastAsia="宋体" w:cs="宋体"/>
                <w:sz w:val="20"/>
                <w:szCs w:val="20"/>
              </w:rPr>
              <w:t xml:space="preserve"> </w:t>
            </w:r>
          </w:p>
        </w:tc>
        <w:tc>
          <w:tcPr>
            <w:tcW w:w="2488" w:type="dxa"/>
            <w:tcBorders>
              <w:top w:val="single" w:color="auto" w:sz="6" w:space="0"/>
              <w:left w:val="single" w:color="auto" w:sz="8" w:space="0"/>
              <w:bottom w:val="single" w:color="auto" w:sz="6" w:space="0"/>
              <w:right w:val="single" w:color="auto" w:sz="6" w:space="0"/>
            </w:tcBorders>
            <w:noWrap w:val="0"/>
            <w:vAlign w:val="center"/>
          </w:tcPr>
          <w:p w14:paraId="5157CB7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新能源发电技术 </w:t>
            </w:r>
          </w:p>
        </w:tc>
        <w:tc>
          <w:tcPr>
            <w:tcW w:w="880" w:type="dxa"/>
            <w:tcBorders>
              <w:top w:val="single" w:color="auto" w:sz="6" w:space="0"/>
              <w:left w:val="single" w:color="auto" w:sz="8" w:space="0"/>
              <w:bottom w:val="single" w:color="auto" w:sz="6" w:space="0"/>
              <w:right w:val="single" w:color="auto" w:sz="6" w:space="0"/>
            </w:tcBorders>
            <w:noWrap w:val="0"/>
            <w:vAlign w:val="center"/>
          </w:tcPr>
          <w:p w14:paraId="034827F6">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侯雪 </w:t>
            </w:r>
          </w:p>
        </w:tc>
        <w:tc>
          <w:tcPr>
            <w:tcW w:w="2242" w:type="dxa"/>
            <w:tcBorders>
              <w:top w:val="single" w:color="auto" w:sz="6" w:space="0"/>
              <w:left w:val="single" w:color="auto" w:sz="8" w:space="0"/>
              <w:bottom w:val="single" w:color="auto" w:sz="6" w:space="0"/>
              <w:right w:val="single" w:color="auto" w:sz="6" w:space="0"/>
            </w:tcBorders>
            <w:noWrap w:val="0"/>
            <w:vAlign w:val="center"/>
          </w:tcPr>
          <w:p w14:paraId="2491B09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机械工业出版社 </w:t>
            </w:r>
          </w:p>
        </w:tc>
        <w:tc>
          <w:tcPr>
            <w:tcW w:w="465" w:type="dxa"/>
            <w:tcBorders>
              <w:top w:val="single" w:color="auto" w:sz="6" w:space="0"/>
              <w:left w:val="single" w:color="auto" w:sz="8" w:space="0"/>
              <w:bottom w:val="single" w:color="auto" w:sz="6" w:space="0"/>
              <w:right w:val="single" w:color="auto" w:sz="6" w:space="0"/>
            </w:tcBorders>
            <w:noWrap w:val="0"/>
            <w:vAlign w:val="center"/>
          </w:tcPr>
          <w:p w14:paraId="1261AD5A">
            <w:pPr>
              <w:keepNext w:val="0"/>
              <w:keepLines w:val="0"/>
              <w:pageBreakBefore w:val="0"/>
              <w:widowControl/>
              <w:kinsoku/>
              <w:wordWrap/>
              <w:overflowPunct/>
              <w:topLinePunct w:val="0"/>
              <w:autoSpaceDE/>
              <w:autoSpaceDN/>
              <w:bidi w:val="0"/>
              <w:adjustRightInd/>
              <w:snapToGrid/>
              <w:spacing w:beforeAutospacing="0" w:afterAutospacing="0"/>
              <w:ind w:left="0"/>
              <w:jc w:val="center"/>
              <w:textAlignment w:val="auto"/>
              <w:rPr>
                <w:rFonts w:hint="eastAsia" w:ascii="宋体" w:hAnsi="宋体" w:eastAsia="宋体" w:cs="宋体"/>
                <w:sz w:val="20"/>
                <w:szCs w:val="20"/>
              </w:rPr>
            </w:pPr>
            <w:r>
              <w:rPr>
                <w:rFonts w:hint="eastAsia" w:ascii="宋体" w:hAnsi="宋体" w:eastAsia="宋体" w:cs="宋体"/>
                <w:sz w:val="20"/>
                <w:szCs w:val="20"/>
              </w:rPr>
              <w:t>2</w:t>
            </w:r>
          </w:p>
        </w:tc>
        <w:tc>
          <w:tcPr>
            <w:tcW w:w="1259" w:type="dxa"/>
            <w:tcBorders>
              <w:top w:val="single" w:color="auto" w:sz="6" w:space="0"/>
              <w:left w:val="single" w:color="auto" w:sz="8" w:space="0"/>
              <w:bottom w:val="single" w:color="auto" w:sz="6" w:space="0"/>
              <w:right w:val="single" w:color="auto" w:sz="6" w:space="0"/>
            </w:tcBorders>
            <w:noWrap w:val="0"/>
            <w:vAlign w:val="center"/>
          </w:tcPr>
          <w:p w14:paraId="20968CD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2022-05-25 </w:t>
            </w:r>
          </w:p>
        </w:tc>
      </w:tr>
    </w:tbl>
    <w:p w14:paraId="52C9F39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 </w:t>
      </w:r>
    </w:p>
    <w:tbl>
      <w:tblPr>
        <w:tblStyle w:val="9"/>
        <w:tblW w:w="7952" w:type="dxa"/>
        <w:tblInd w:w="139"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875"/>
        <w:gridCol w:w="2273"/>
        <w:gridCol w:w="4804"/>
      </w:tblGrid>
      <w:tr w14:paraId="327EDDE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3" w:hRule="atLeast"/>
        </w:trPr>
        <w:tc>
          <w:tcPr>
            <w:tcW w:w="875" w:type="dxa"/>
            <w:tcBorders>
              <w:top w:val="single" w:color="auto" w:sz="8" w:space="0"/>
              <w:left w:val="single" w:color="auto" w:sz="8" w:space="0"/>
              <w:bottom w:val="single" w:color="auto" w:sz="6" w:space="0"/>
              <w:right w:val="single" w:color="auto" w:sz="6" w:space="0"/>
            </w:tcBorders>
            <w:noWrap w:val="0"/>
            <w:vAlign w:val="center"/>
          </w:tcPr>
          <w:p w14:paraId="0E596979">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序号 </w:t>
            </w:r>
          </w:p>
        </w:tc>
        <w:tc>
          <w:tcPr>
            <w:tcW w:w="2273" w:type="dxa"/>
            <w:tcBorders>
              <w:top w:val="single" w:color="auto" w:sz="8" w:space="0"/>
              <w:left w:val="single" w:color="auto" w:sz="8" w:space="0"/>
              <w:bottom w:val="single" w:color="auto" w:sz="6" w:space="0"/>
              <w:right w:val="single" w:color="auto" w:sz="6" w:space="0"/>
            </w:tcBorders>
            <w:noWrap w:val="0"/>
            <w:vAlign w:val="center"/>
          </w:tcPr>
          <w:p w14:paraId="218B758B">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资源名称 </w:t>
            </w:r>
          </w:p>
        </w:tc>
        <w:tc>
          <w:tcPr>
            <w:tcW w:w="4804" w:type="dxa"/>
            <w:tcBorders>
              <w:top w:val="single" w:color="auto" w:sz="8" w:space="0"/>
              <w:left w:val="single" w:color="auto" w:sz="8" w:space="0"/>
              <w:bottom w:val="single" w:color="auto" w:sz="6" w:space="0"/>
              <w:right w:val="single" w:color="auto" w:sz="6" w:space="0"/>
            </w:tcBorders>
            <w:noWrap w:val="0"/>
            <w:vAlign w:val="center"/>
          </w:tcPr>
          <w:p w14:paraId="36920CC7">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资源网址 </w:t>
            </w:r>
          </w:p>
        </w:tc>
      </w:tr>
      <w:tr w14:paraId="791EC91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1" w:hRule="atLeast"/>
        </w:trPr>
        <w:tc>
          <w:tcPr>
            <w:tcW w:w="875" w:type="dxa"/>
            <w:tcBorders>
              <w:top w:val="single" w:color="auto" w:sz="6" w:space="0"/>
              <w:left w:val="single" w:color="auto" w:sz="8" w:space="0"/>
              <w:bottom w:val="single" w:color="auto" w:sz="6" w:space="0"/>
              <w:right w:val="single" w:color="auto" w:sz="6" w:space="0"/>
            </w:tcBorders>
            <w:noWrap w:val="0"/>
            <w:vAlign w:val="center"/>
          </w:tcPr>
          <w:p w14:paraId="10C6E25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1 </w:t>
            </w:r>
          </w:p>
        </w:tc>
        <w:tc>
          <w:tcPr>
            <w:tcW w:w="2273" w:type="dxa"/>
            <w:tcBorders>
              <w:top w:val="single" w:color="auto" w:sz="6" w:space="0"/>
              <w:left w:val="single" w:color="auto" w:sz="8" w:space="0"/>
              <w:bottom w:val="single" w:color="auto" w:sz="6" w:space="0"/>
              <w:right w:val="single" w:color="auto" w:sz="6" w:space="0"/>
            </w:tcBorders>
            <w:noWrap w:val="0"/>
            <w:vAlign w:val="center"/>
          </w:tcPr>
          <w:p w14:paraId="3F4188AE">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lang w:val="en-US" w:eastAsia="zh-CN"/>
              </w:rPr>
              <w:t>网络</w:t>
            </w:r>
            <w:r>
              <w:rPr>
                <w:rFonts w:hint="eastAsia" w:ascii="宋体" w:hAnsi="宋体" w:eastAsia="宋体" w:cs="宋体"/>
                <w:sz w:val="20"/>
                <w:szCs w:val="20"/>
              </w:rPr>
              <w:t>教</w:t>
            </w:r>
            <w:r>
              <w:rPr>
                <w:rFonts w:hint="eastAsia" w:ascii="宋体" w:hAnsi="宋体" w:eastAsia="宋体" w:cs="宋体"/>
                <w:sz w:val="20"/>
                <w:szCs w:val="20"/>
                <w:lang w:val="en-US" w:eastAsia="zh-CN"/>
              </w:rPr>
              <w:t>学</w:t>
            </w:r>
            <w:r>
              <w:rPr>
                <w:rFonts w:hint="eastAsia" w:ascii="宋体" w:hAnsi="宋体" w:eastAsia="宋体" w:cs="宋体"/>
                <w:sz w:val="20"/>
                <w:szCs w:val="20"/>
              </w:rPr>
              <w:t xml:space="preserve">平台 </w:t>
            </w:r>
          </w:p>
        </w:tc>
        <w:tc>
          <w:tcPr>
            <w:tcW w:w="4804" w:type="dxa"/>
            <w:tcBorders>
              <w:top w:val="single" w:color="auto" w:sz="6" w:space="0"/>
              <w:left w:val="single" w:color="auto" w:sz="8" w:space="0"/>
              <w:bottom w:val="single" w:color="auto" w:sz="6" w:space="0"/>
              <w:right w:val="single" w:color="auto" w:sz="6" w:space="0"/>
            </w:tcBorders>
            <w:noWrap w:val="0"/>
            <w:vAlign w:val="center"/>
          </w:tcPr>
          <w:p w14:paraId="723E2DCC">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default" w:ascii="宋体" w:hAnsi="宋体" w:eastAsia="宋体" w:cs="宋体"/>
                <w:sz w:val="20"/>
                <w:szCs w:val="20"/>
                <w:lang w:val="en-US" w:eastAsia="zh-CN"/>
              </w:rPr>
            </w:pPr>
            <w:r>
              <w:rPr>
                <w:rFonts w:hint="eastAsia" w:ascii="宋体" w:hAnsi="宋体" w:eastAsia="宋体" w:cs="宋体"/>
                <w:sz w:val="20"/>
                <w:szCs w:val="20"/>
              </w:rPr>
              <w:t xml:space="preserve"> </w:t>
            </w:r>
            <w:r>
              <w:rPr>
                <w:rFonts w:hint="eastAsia" w:ascii="宋体" w:hAnsi="宋体" w:eastAsia="宋体" w:cs="宋体"/>
                <w:sz w:val="20"/>
                <w:szCs w:val="20"/>
                <w:lang w:val="en-US" w:eastAsia="zh-CN"/>
              </w:rPr>
              <w:t>*****</w:t>
            </w:r>
          </w:p>
        </w:tc>
      </w:tr>
      <w:tr w14:paraId="5F71DEC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86" w:hRule="atLeast"/>
        </w:trPr>
        <w:tc>
          <w:tcPr>
            <w:tcW w:w="875" w:type="dxa"/>
            <w:tcBorders>
              <w:top w:val="single" w:color="auto" w:sz="6" w:space="0"/>
              <w:left w:val="single" w:color="auto" w:sz="8" w:space="0"/>
              <w:bottom w:val="single" w:color="auto" w:sz="6" w:space="0"/>
              <w:right w:val="single" w:color="auto" w:sz="6" w:space="0"/>
            </w:tcBorders>
            <w:noWrap w:val="0"/>
            <w:vAlign w:val="center"/>
          </w:tcPr>
          <w:p w14:paraId="48B46571">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2 </w:t>
            </w:r>
          </w:p>
        </w:tc>
        <w:tc>
          <w:tcPr>
            <w:tcW w:w="2273" w:type="dxa"/>
            <w:tcBorders>
              <w:top w:val="single" w:color="auto" w:sz="6" w:space="0"/>
              <w:left w:val="single" w:color="auto" w:sz="8" w:space="0"/>
              <w:bottom w:val="single" w:color="auto" w:sz="6" w:space="0"/>
              <w:right w:val="single" w:color="auto" w:sz="6" w:space="0"/>
            </w:tcBorders>
            <w:noWrap w:val="0"/>
            <w:vAlign w:val="center"/>
          </w:tcPr>
          <w:p w14:paraId="23C789B2">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智慧</w:t>
            </w:r>
            <w:r>
              <w:rPr>
                <w:rFonts w:hint="eastAsia" w:ascii="宋体" w:hAnsi="宋体" w:eastAsia="宋体" w:cs="宋体"/>
                <w:sz w:val="20"/>
                <w:szCs w:val="20"/>
                <w:lang w:val="en-US" w:eastAsia="zh-CN"/>
              </w:rPr>
              <w:t>课堂</w:t>
            </w:r>
            <w:r>
              <w:rPr>
                <w:rFonts w:hint="eastAsia" w:ascii="宋体" w:hAnsi="宋体" w:eastAsia="宋体" w:cs="宋体"/>
                <w:sz w:val="20"/>
                <w:szCs w:val="20"/>
              </w:rPr>
              <w:t xml:space="preserve">服务平台 </w:t>
            </w:r>
          </w:p>
        </w:tc>
        <w:tc>
          <w:tcPr>
            <w:tcW w:w="4804" w:type="dxa"/>
            <w:tcBorders>
              <w:top w:val="single" w:color="auto" w:sz="6" w:space="0"/>
              <w:left w:val="single" w:color="auto" w:sz="8" w:space="0"/>
              <w:bottom w:val="single" w:color="auto" w:sz="6" w:space="0"/>
              <w:right w:val="single" w:color="auto" w:sz="6" w:space="0"/>
            </w:tcBorders>
            <w:noWrap w:val="0"/>
            <w:vAlign w:val="center"/>
          </w:tcPr>
          <w:p w14:paraId="2B641BC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 </w:t>
            </w:r>
            <w:r>
              <w:rPr>
                <w:rFonts w:hint="eastAsia" w:ascii="宋体" w:hAnsi="宋体" w:eastAsia="宋体" w:cs="宋体"/>
                <w:sz w:val="20"/>
                <w:szCs w:val="20"/>
                <w:lang w:val="en-US" w:eastAsia="zh-CN"/>
              </w:rPr>
              <w:t>*****</w:t>
            </w:r>
            <w:r>
              <w:rPr>
                <w:rFonts w:hint="eastAsia" w:ascii="宋体" w:hAnsi="宋体" w:eastAsia="宋体" w:cs="宋体"/>
                <w:sz w:val="20"/>
                <w:szCs w:val="20"/>
              </w:rPr>
              <w:t xml:space="preserve"> </w:t>
            </w:r>
          </w:p>
        </w:tc>
      </w:tr>
      <w:tr w14:paraId="1AB9992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875" w:type="dxa"/>
            <w:tcBorders>
              <w:top w:val="single" w:color="auto" w:sz="6" w:space="0"/>
              <w:left w:val="single" w:color="auto" w:sz="8" w:space="0"/>
              <w:bottom w:val="single" w:color="auto" w:sz="6" w:space="0"/>
              <w:right w:val="single" w:color="auto" w:sz="6" w:space="0"/>
            </w:tcBorders>
            <w:noWrap w:val="0"/>
            <w:vAlign w:val="center"/>
          </w:tcPr>
          <w:p w14:paraId="54E56C7A">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3 </w:t>
            </w:r>
          </w:p>
        </w:tc>
        <w:tc>
          <w:tcPr>
            <w:tcW w:w="2273" w:type="dxa"/>
            <w:tcBorders>
              <w:top w:val="single" w:color="auto" w:sz="6" w:space="0"/>
              <w:left w:val="single" w:color="auto" w:sz="8" w:space="0"/>
              <w:bottom w:val="single" w:color="auto" w:sz="6" w:space="0"/>
              <w:right w:val="single" w:color="auto" w:sz="6" w:space="0"/>
            </w:tcBorders>
            <w:noWrap w:val="0"/>
            <w:vAlign w:val="center"/>
          </w:tcPr>
          <w:p w14:paraId="21AE43A4">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实践教学管理平台 </w:t>
            </w:r>
          </w:p>
        </w:tc>
        <w:tc>
          <w:tcPr>
            <w:tcW w:w="4804" w:type="dxa"/>
            <w:tcBorders>
              <w:top w:val="single" w:color="auto" w:sz="6" w:space="0"/>
              <w:left w:val="single" w:color="auto" w:sz="8" w:space="0"/>
              <w:bottom w:val="single" w:color="auto" w:sz="6" w:space="0"/>
              <w:right w:val="single" w:color="auto" w:sz="6" w:space="0"/>
            </w:tcBorders>
            <w:noWrap w:val="0"/>
            <w:vAlign w:val="center"/>
          </w:tcPr>
          <w:p w14:paraId="4C69B073">
            <w:pPr>
              <w:keepNext w:val="0"/>
              <w:keepLines w:val="0"/>
              <w:pageBreakBefore w:val="0"/>
              <w:widowControl/>
              <w:kinsoku/>
              <w:wordWrap/>
              <w:overflowPunct/>
              <w:topLinePunct w:val="0"/>
              <w:autoSpaceDE/>
              <w:autoSpaceDN/>
              <w:bidi w:val="0"/>
              <w:adjustRightInd/>
              <w:snapToGrid/>
              <w:spacing w:beforeAutospacing="0" w:afterAutospacing="0"/>
              <w:ind w:left="0"/>
              <w:jc w:val="left"/>
              <w:textAlignment w:val="auto"/>
              <w:rPr>
                <w:rFonts w:hint="eastAsia" w:ascii="宋体" w:hAnsi="宋体" w:eastAsia="宋体" w:cs="宋体"/>
                <w:sz w:val="20"/>
                <w:szCs w:val="20"/>
              </w:rPr>
            </w:pPr>
            <w:r>
              <w:rPr>
                <w:rFonts w:hint="eastAsia" w:ascii="宋体" w:hAnsi="宋体" w:eastAsia="宋体" w:cs="宋体"/>
                <w:sz w:val="20"/>
                <w:szCs w:val="20"/>
              </w:rPr>
              <w:t xml:space="preserve"> </w:t>
            </w:r>
            <w:r>
              <w:rPr>
                <w:rFonts w:hint="eastAsia" w:ascii="宋体" w:hAnsi="宋体" w:eastAsia="宋体" w:cs="宋体"/>
                <w:sz w:val="20"/>
                <w:szCs w:val="20"/>
                <w:lang w:val="en-US" w:eastAsia="zh-CN"/>
              </w:rPr>
              <w:t>*****</w:t>
            </w:r>
          </w:p>
        </w:tc>
      </w:tr>
    </w:tbl>
    <w:p w14:paraId="203FC59A">
      <w:pPr>
        <w:keepNext w:val="0"/>
        <w:keepLines w:val="0"/>
        <w:pageBreakBefore w:val="0"/>
        <w:numPr>
          <w:ilvl w:val="0"/>
          <w:numId w:val="24"/>
        </w:numPr>
        <w:tabs>
          <w:tab w:val="left" w:pos="0"/>
        </w:tabs>
        <w:kinsoku/>
        <w:wordWrap/>
        <w:overflowPunct/>
        <w:topLinePunct w:val="0"/>
        <w:autoSpaceDE/>
        <w:autoSpaceDN/>
        <w:bidi w:val="0"/>
        <w:adjustRightInd/>
        <w:snapToGrid/>
        <w:spacing w:beforeAutospacing="0" w:afterAutospacing="0" w:line="440" w:lineRule="exact"/>
        <w:ind w:left="0" w:firstLine="482" w:firstLineChars="200"/>
        <w:textAlignment w:val="auto"/>
        <w:rPr>
          <w:rFonts w:hint="eastAsia" w:ascii="宋体" w:hAnsi="宋体"/>
          <w:sz w:val="24"/>
          <w:szCs w:val="24"/>
        </w:rPr>
      </w:pPr>
      <w:r>
        <w:rPr>
          <w:rFonts w:hint="eastAsia" w:ascii="宋体" w:hAnsi="宋体"/>
          <w:b/>
          <w:bCs/>
          <w:sz w:val="24"/>
          <w:szCs w:val="24"/>
        </w:rPr>
        <w:t>教学方法</w:t>
      </w:r>
      <w:r>
        <w:rPr>
          <w:sz w:val="24"/>
          <w:szCs w:val="24"/>
        </w:rPr>
        <w:t xml:space="preserve"> </w:t>
      </w:r>
    </w:p>
    <w:p w14:paraId="683D6600">
      <w:pPr>
        <w:pStyle w:val="31"/>
        <w:keepNext w:val="0"/>
        <w:keepLines w:val="0"/>
        <w:pageBreakBefore w:val="0"/>
        <w:kinsoku/>
        <w:wordWrap/>
        <w:overflowPunct/>
        <w:topLinePunct w:val="0"/>
        <w:autoSpaceDE/>
        <w:autoSpaceDN/>
        <w:bidi w:val="0"/>
        <w:adjustRightInd/>
        <w:snapToGrid/>
        <w:spacing w:before="0" w:beforeAutospacing="0" w:after="0" w:afterAutospacing="0" w:line="440" w:lineRule="exact"/>
        <w:ind w:left="0" w:firstLine="480" w:firstLineChars="200"/>
        <w:textAlignment w:val="auto"/>
        <w:rPr>
          <w:rFonts w:hint="eastAsia"/>
          <w:sz w:val="24"/>
          <w:szCs w:val="24"/>
        </w:rPr>
      </w:pPr>
      <w:r>
        <w:rPr>
          <w:rFonts w:hint="eastAsia"/>
          <w:sz w:val="24"/>
          <w:szCs w:val="24"/>
        </w:rPr>
        <w:t>以学生为中心，根据学生特点，激发学生学习兴趣。根据课程特点，逐步实行任务驱动、项目导向等多种形式的“教、学、做”一体化教学。</w:t>
      </w:r>
    </w:p>
    <w:p w14:paraId="68423E9D">
      <w:pPr>
        <w:pStyle w:val="31"/>
        <w:keepNext w:val="0"/>
        <w:keepLines w:val="0"/>
        <w:pageBreakBefore w:val="0"/>
        <w:kinsoku/>
        <w:wordWrap/>
        <w:overflowPunct/>
        <w:topLinePunct w:val="0"/>
        <w:autoSpaceDE/>
        <w:autoSpaceDN/>
        <w:bidi w:val="0"/>
        <w:adjustRightInd/>
        <w:snapToGrid/>
        <w:spacing w:before="0" w:beforeAutospacing="0" w:after="0" w:afterAutospacing="0" w:line="440" w:lineRule="exact"/>
        <w:ind w:left="0" w:firstLine="480" w:firstLineChars="200"/>
        <w:textAlignment w:val="auto"/>
        <w:rPr>
          <w:rFonts w:hint="eastAsia"/>
          <w:sz w:val="24"/>
          <w:szCs w:val="24"/>
        </w:rPr>
      </w:pPr>
      <w:r>
        <w:rPr>
          <w:rFonts w:hint="eastAsia"/>
          <w:sz w:val="24"/>
          <w:szCs w:val="24"/>
        </w:rPr>
        <w:t>◆ 仿真教学法</w:t>
      </w:r>
    </w:p>
    <w:p w14:paraId="4F70E9B3">
      <w:pPr>
        <w:pStyle w:val="31"/>
        <w:keepNext w:val="0"/>
        <w:keepLines w:val="0"/>
        <w:pageBreakBefore w:val="0"/>
        <w:kinsoku/>
        <w:wordWrap/>
        <w:overflowPunct/>
        <w:topLinePunct w:val="0"/>
        <w:autoSpaceDE/>
        <w:autoSpaceDN/>
        <w:bidi w:val="0"/>
        <w:adjustRightInd/>
        <w:snapToGrid/>
        <w:spacing w:before="0" w:beforeAutospacing="0" w:after="0" w:afterAutospacing="0" w:line="440" w:lineRule="exact"/>
        <w:ind w:left="0" w:firstLine="480" w:firstLineChars="200"/>
        <w:textAlignment w:val="auto"/>
        <w:rPr>
          <w:rFonts w:hint="eastAsia"/>
          <w:sz w:val="24"/>
          <w:szCs w:val="24"/>
        </w:rPr>
      </w:pPr>
      <w:r>
        <w:rPr>
          <w:rFonts w:hint="eastAsia"/>
          <w:sz w:val="24"/>
          <w:szCs w:val="24"/>
        </w:rPr>
        <w:t>火力发电企业技术含量高、操作复杂、操作事故带来的后果严重，因此对生产安全的要求极高，学生在电厂实习阶段不能对实际机组进行操作，为培养学习的操作技能，充分发挥仿真实训的优势，积极运用仿真教学。在仿真机上教室边讲解边演示、学生边学边练。仿真控制室与现场控制室实现全范围模拟，具有真实的现场氛围，仿真机上的实际操作激发了学生的学习兴趣，调动了学生学习的积极性，同时仿真教学提供了多次重复训练的机会并能进行过程评价。</w:t>
      </w:r>
    </w:p>
    <w:p w14:paraId="3FEAF915">
      <w:pPr>
        <w:pStyle w:val="31"/>
        <w:keepNext w:val="0"/>
        <w:keepLines w:val="0"/>
        <w:pageBreakBefore w:val="0"/>
        <w:kinsoku/>
        <w:wordWrap/>
        <w:overflowPunct/>
        <w:topLinePunct w:val="0"/>
        <w:autoSpaceDE/>
        <w:autoSpaceDN/>
        <w:bidi w:val="0"/>
        <w:adjustRightInd/>
        <w:snapToGrid/>
        <w:spacing w:before="0" w:beforeAutospacing="0" w:after="0" w:afterAutospacing="0" w:line="440" w:lineRule="exact"/>
        <w:ind w:left="0" w:firstLine="480" w:firstLineChars="200"/>
        <w:textAlignment w:val="auto"/>
        <w:rPr>
          <w:rFonts w:hint="eastAsia"/>
          <w:sz w:val="24"/>
          <w:szCs w:val="24"/>
        </w:rPr>
      </w:pPr>
      <w:r>
        <w:rPr>
          <w:rFonts w:hint="eastAsia"/>
          <w:sz w:val="24"/>
          <w:szCs w:val="24"/>
        </w:rPr>
        <w:t>◆ 案例教学法</w:t>
      </w:r>
    </w:p>
    <w:p w14:paraId="3269E208">
      <w:pPr>
        <w:pStyle w:val="31"/>
        <w:keepNext w:val="0"/>
        <w:keepLines w:val="0"/>
        <w:pageBreakBefore w:val="0"/>
        <w:kinsoku/>
        <w:wordWrap/>
        <w:overflowPunct/>
        <w:topLinePunct w:val="0"/>
        <w:autoSpaceDE/>
        <w:autoSpaceDN/>
        <w:bidi w:val="0"/>
        <w:adjustRightInd/>
        <w:snapToGrid/>
        <w:spacing w:before="0" w:beforeAutospacing="0" w:after="0" w:afterAutospacing="0" w:line="440" w:lineRule="exact"/>
        <w:ind w:left="0" w:firstLine="480" w:firstLineChars="200"/>
        <w:textAlignment w:val="auto"/>
        <w:rPr>
          <w:rFonts w:hint="eastAsia"/>
          <w:sz w:val="24"/>
          <w:szCs w:val="24"/>
        </w:rPr>
      </w:pPr>
      <w:r>
        <w:rPr>
          <w:rFonts w:hint="eastAsia"/>
          <w:sz w:val="24"/>
          <w:szCs w:val="24"/>
        </w:rPr>
        <w:t>在教学中引入来自工程实际的案例，通过案例讲解、学习相关知识，学生通过案例讲解分析，加深对相应知识的理解和掌握。如提供生产实际中发生过的事故或缺陷，描述事故发生过程的现象，组织学生分析事故产生的原因、讨论、提出预防、处理事故的方法，然后再仿真机上进行验证，学会判断设备的运行状态，总结经验教训，积累实际工作经验。这种方式的训练，提高了学生的学习兴趣，培养了学生分析问题和解决问题的能力及安全生产意识，同时学生在讨论过程中以小组的形式进行，小组成员互相交流讨论，培养了学生沟通与表达的能力。</w:t>
      </w:r>
    </w:p>
    <w:p w14:paraId="055DCAC0">
      <w:pPr>
        <w:pStyle w:val="31"/>
        <w:keepNext w:val="0"/>
        <w:keepLines w:val="0"/>
        <w:pageBreakBefore w:val="0"/>
        <w:kinsoku/>
        <w:wordWrap/>
        <w:overflowPunct/>
        <w:topLinePunct w:val="0"/>
        <w:autoSpaceDE/>
        <w:autoSpaceDN/>
        <w:bidi w:val="0"/>
        <w:adjustRightInd/>
        <w:snapToGrid/>
        <w:spacing w:before="0" w:beforeAutospacing="0" w:after="0" w:afterAutospacing="0" w:line="440" w:lineRule="exact"/>
        <w:ind w:left="0" w:firstLine="480" w:firstLineChars="200"/>
        <w:textAlignment w:val="auto"/>
        <w:rPr>
          <w:rFonts w:hint="eastAsia"/>
          <w:sz w:val="24"/>
          <w:szCs w:val="24"/>
        </w:rPr>
      </w:pPr>
      <w:r>
        <w:rPr>
          <w:rFonts w:hint="eastAsia"/>
          <w:sz w:val="24"/>
          <w:szCs w:val="24"/>
        </w:rPr>
        <w:t>◆ 任务驱动教学法</w:t>
      </w:r>
    </w:p>
    <w:p w14:paraId="50C1AADF">
      <w:pPr>
        <w:pStyle w:val="31"/>
        <w:keepNext w:val="0"/>
        <w:keepLines w:val="0"/>
        <w:pageBreakBefore w:val="0"/>
        <w:kinsoku/>
        <w:wordWrap/>
        <w:overflowPunct/>
        <w:topLinePunct w:val="0"/>
        <w:autoSpaceDE/>
        <w:autoSpaceDN/>
        <w:bidi w:val="0"/>
        <w:adjustRightInd/>
        <w:snapToGrid/>
        <w:spacing w:before="0" w:beforeAutospacing="0" w:after="0" w:afterAutospacing="0" w:line="440" w:lineRule="exact"/>
        <w:ind w:left="0" w:firstLine="480" w:firstLineChars="200"/>
        <w:textAlignment w:val="auto"/>
        <w:rPr>
          <w:rFonts w:hint="eastAsia"/>
          <w:sz w:val="24"/>
          <w:szCs w:val="24"/>
        </w:rPr>
      </w:pPr>
      <w:r>
        <w:rPr>
          <w:rFonts w:hint="eastAsia"/>
          <w:sz w:val="24"/>
          <w:szCs w:val="24"/>
        </w:rPr>
        <w:t>在专任教师和兼职教师的指导下，通过完成学习任务实现教学目标。教师将任务、问题布置给学生，学生带着任务问题深入到课程中去，针对任务通过学习、实施、实践体验等环节，完成任务，通过任务的实现完成所必需掌握的知识和技能，有利于培养学生的创新能力和分析问题、解决问题的能力。</w:t>
      </w:r>
    </w:p>
    <w:p w14:paraId="1B53303D">
      <w:pPr>
        <w:pStyle w:val="31"/>
        <w:keepNext w:val="0"/>
        <w:keepLines w:val="0"/>
        <w:pageBreakBefore w:val="0"/>
        <w:kinsoku/>
        <w:wordWrap/>
        <w:overflowPunct/>
        <w:topLinePunct w:val="0"/>
        <w:autoSpaceDE/>
        <w:autoSpaceDN/>
        <w:bidi w:val="0"/>
        <w:adjustRightInd/>
        <w:snapToGrid/>
        <w:spacing w:before="0" w:beforeAutospacing="0" w:after="0" w:afterAutospacing="0" w:line="440" w:lineRule="exact"/>
        <w:ind w:left="0" w:firstLine="480" w:firstLineChars="200"/>
        <w:textAlignment w:val="auto"/>
        <w:rPr>
          <w:rFonts w:hint="eastAsia"/>
          <w:sz w:val="24"/>
          <w:szCs w:val="24"/>
        </w:rPr>
      </w:pPr>
      <w:r>
        <w:rPr>
          <w:rFonts w:hint="eastAsia"/>
          <w:sz w:val="24"/>
          <w:szCs w:val="24"/>
        </w:rPr>
        <w:t>◆ 角色扮演法</w:t>
      </w:r>
    </w:p>
    <w:p w14:paraId="53FC0B81">
      <w:pPr>
        <w:pStyle w:val="31"/>
        <w:keepNext w:val="0"/>
        <w:keepLines w:val="0"/>
        <w:pageBreakBefore w:val="0"/>
        <w:kinsoku/>
        <w:wordWrap/>
        <w:overflowPunct/>
        <w:topLinePunct w:val="0"/>
        <w:autoSpaceDE/>
        <w:autoSpaceDN/>
        <w:bidi w:val="0"/>
        <w:adjustRightInd/>
        <w:snapToGrid/>
        <w:spacing w:before="0" w:beforeAutospacing="0" w:after="0" w:afterAutospacing="0" w:line="440" w:lineRule="exact"/>
        <w:ind w:left="0" w:firstLine="480" w:firstLineChars="200"/>
        <w:textAlignment w:val="auto"/>
        <w:rPr>
          <w:rFonts w:hint="eastAsia"/>
          <w:sz w:val="24"/>
          <w:szCs w:val="24"/>
        </w:rPr>
      </w:pPr>
      <w:r>
        <w:rPr>
          <w:rFonts w:hint="eastAsia"/>
          <w:sz w:val="24"/>
          <w:szCs w:val="24"/>
        </w:rPr>
        <w:t>在教学过程中，以300MW火电机组仿真机和110KV变电站为学习的载体，模拟发电企业和变电站的真实场景和工作任务，学生3-5人分为一小组，每一小组为一个运行班组，按照电厂的实际岗位，学生和指导教师分别扮演不同，如值长、机长、主控、巡检等，在给定的时间内完成具体的任务。“角色扮演法”使学生体验了电厂和变电站的真实岗位和生产任务，在学校学习到了企业的工作方法，并增强了团队精神和岗位责任意识。</w:t>
      </w:r>
    </w:p>
    <w:p w14:paraId="3F50B570">
      <w:pPr>
        <w:pStyle w:val="8"/>
        <w:keepNext w:val="0"/>
        <w:keepLines w:val="0"/>
        <w:pageBreakBefore w:val="0"/>
        <w:kinsoku/>
        <w:wordWrap/>
        <w:overflowPunct/>
        <w:topLinePunct w:val="0"/>
        <w:autoSpaceDE/>
        <w:autoSpaceDN/>
        <w:bidi w:val="0"/>
        <w:adjustRightInd/>
        <w:snapToGrid/>
        <w:spacing w:before="0" w:beforeAutospacing="0" w:after="0" w:afterAutospacing="0" w:line="440" w:lineRule="exact"/>
        <w:ind w:left="0" w:firstLine="480" w:firstLineChars="200"/>
        <w:textAlignment w:val="auto"/>
        <w:rPr>
          <w:rFonts w:hint="eastAsia"/>
          <w:sz w:val="24"/>
          <w:szCs w:val="24"/>
        </w:rPr>
      </w:pPr>
      <w:r>
        <w:rPr>
          <w:rFonts w:hint="eastAsia"/>
          <w:sz w:val="24"/>
          <w:szCs w:val="24"/>
        </w:rPr>
        <w:t>教学组织形式多样化，根据学生情况不断优化教学手段，提倡课堂教学、开放教学、现场。</w:t>
      </w:r>
      <w:r>
        <w:rPr>
          <w:sz w:val="24"/>
          <w:szCs w:val="24"/>
        </w:rPr>
        <w:fldChar w:fldCharType="begin"/>
      </w:r>
      <w:r>
        <w:rPr>
          <w:sz w:val="24"/>
          <w:szCs w:val="24"/>
        </w:rPr>
        <w:instrText xml:space="preserve"> INCLUDEPICTURE "C:\\Users\\Administrator\\Desktop\\教学能力大赛2024.4\\2022级-发电厂及电力系统-人才培养方案 (2024.4.16).files\\2022级-发电厂及电力系统-人才培养方案 (2024.4.16)44494.png" \* MERGEFORMAT \d </w:instrText>
      </w:r>
      <w:r>
        <w:rPr>
          <w:sz w:val="24"/>
          <w:szCs w:val="24"/>
        </w:rPr>
        <w:fldChar w:fldCharType="separate"/>
      </w:r>
      <w:r>
        <w:rPr>
          <w:sz w:val="24"/>
          <w:szCs w:val="24"/>
        </w:rPr>
        <w:fldChar w:fldCharType="end"/>
      </w:r>
    </w:p>
    <w:p w14:paraId="5557E048">
      <w:pPr>
        <w:keepNext w:val="0"/>
        <w:keepLines w:val="0"/>
        <w:pageBreakBefore w:val="0"/>
        <w:kinsoku/>
        <w:wordWrap/>
        <w:overflowPunct/>
        <w:topLinePunct w:val="0"/>
        <w:autoSpaceDE/>
        <w:autoSpaceDN/>
        <w:bidi w:val="0"/>
        <w:adjustRightInd/>
        <w:snapToGrid/>
        <w:spacing w:beforeAutospacing="0" w:afterAutospacing="0" w:line="360" w:lineRule="auto"/>
        <w:ind w:left="0" w:firstLine="573"/>
        <w:textAlignment w:val="auto"/>
        <w:rPr>
          <w:rFonts w:hint="default" w:eastAsia="宋体"/>
          <w:sz w:val="24"/>
          <w:szCs w:val="24"/>
          <w:lang w:val="en-US" w:eastAsia="zh-CN"/>
        </w:rPr>
      </w:pPr>
      <w:r>
        <w:rPr>
          <w:sz w:val="24"/>
          <w:szCs w:val="24"/>
        </w:rPr>
        <w:drawing>
          <wp:anchor distT="0" distB="0" distL="114300" distR="114300" simplePos="0" relativeHeight="251659264" behindDoc="0" locked="0" layoutInCell="1" allowOverlap="1">
            <wp:simplePos x="0" y="0"/>
            <wp:positionH relativeFrom="page">
              <wp:posOffset>1306830</wp:posOffset>
            </wp:positionH>
            <wp:positionV relativeFrom="page">
              <wp:posOffset>3331845</wp:posOffset>
            </wp:positionV>
            <wp:extent cx="5067300" cy="2190750"/>
            <wp:effectExtent l="0" t="0" r="0" b="0"/>
            <wp:wrapTopAndBottom/>
            <wp:docPr id="17" name="图片 3"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IMG_260"/>
                    <pic:cNvPicPr>
                      <a:picLocks noChangeAspect="1"/>
                    </pic:cNvPicPr>
                  </pic:nvPicPr>
                  <pic:blipFill>
                    <a:blip r:embed="rId23"/>
                    <a:stretch>
                      <a:fillRect/>
                    </a:stretch>
                  </pic:blipFill>
                  <pic:spPr>
                    <a:xfrm>
                      <a:off x="0" y="0"/>
                      <a:ext cx="5067300" cy="2190750"/>
                    </a:xfrm>
                    <a:prstGeom prst="rect">
                      <a:avLst/>
                    </a:prstGeom>
                    <a:noFill/>
                    <a:ln>
                      <a:noFill/>
                    </a:ln>
                  </pic:spPr>
                </pic:pic>
              </a:graphicData>
            </a:graphic>
          </wp:anchor>
        </w:drawing>
      </w:r>
      <w:r>
        <w:rPr>
          <w:rFonts w:hint="eastAsia" w:ascii="宋体" w:hAnsi="宋体"/>
          <w:sz w:val="24"/>
          <w:szCs w:val="24"/>
        </w:rPr>
        <w:t>备选教学方法: 项目教学法</w:t>
      </w:r>
      <w:r>
        <w:rPr>
          <w:rFonts w:hint="eastAsia" w:ascii="宋体" w:hAnsi="宋体"/>
          <w:sz w:val="24"/>
          <w:szCs w:val="24"/>
          <w:lang w:eastAsia="zh-CN"/>
        </w:rPr>
        <w:t>、</w:t>
      </w:r>
      <w:r>
        <w:rPr>
          <w:rFonts w:hint="eastAsia" w:ascii="宋体" w:hAnsi="宋体"/>
          <w:sz w:val="24"/>
          <w:szCs w:val="24"/>
        </w:rPr>
        <w:t>行动导向教学法</w:t>
      </w:r>
      <w:r>
        <w:rPr>
          <w:rFonts w:hint="eastAsia" w:ascii="宋体" w:hAnsi="宋体"/>
          <w:sz w:val="24"/>
          <w:szCs w:val="24"/>
          <w:lang w:eastAsia="zh-CN"/>
        </w:rPr>
        <w:t>、</w:t>
      </w:r>
      <w:r>
        <w:rPr>
          <w:rFonts w:hint="eastAsia" w:ascii="宋体" w:hAnsi="宋体"/>
          <w:sz w:val="24"/>
          <w:szCs w:val="24"/>
        </w:rPr>
        <w:t>案例教学法</w:t>
      </w:r>
      <w:r>
        <w:rPr>
          <w:rFonts w:hint="eastAsia" w:ascii="宋体" w:hAnsi="宋体"/>
          <w:sz w:val="24"/>
          <w:szCs w:val="24"/>
          <w:lang w:eastAsia="zh-CN"/>
        </w:rPr>
        <w:t>、</w:t>
      </w:r>
      <w:r>
        <w:rPr>
          <w:rFonts w:hint="eastAsia" w:ascii="宋体" w:hAnsi="宋体"/>
          <w:sz w:val="24"/>
          <w:szCs w:val="24"/>
        </w:rPr>
        <w:t>任务驱动教学法</w:t>
      </w:r>
      <w:r>
        <w:rPr>
          <w:rFonts w:hint="eastAsia" w:ascii="宋体" w:hAnsi="宋体"/>
          <w:sz w:val="24"/>
          <w:szCs w:val="24"/>
          <w:lang w:eastAsia="zh-CN"/>
        </w:rPr>
        <w:t>、</w:t>
      </w:r>
      <w:r>
        <w:rPr>
          <w:rFonts w:hint="eastAsia" w:ascii="宋体" w:hAnsi="宋体"/>
          <w:sz w:val="24"/>
          <w:szCs w:val="24"/>
        </w:rPr>
        <w:t>问题教学法</w:t>
      </w:r>
      <w:r>
        <w:rPr>
          <w:rFonts w:hint="eastAsia" w:ascii="宋体" w:hAnsi="宋体"/>
          <w:sz w:val="24"/>
          <w:szCs w:val="24"/>
          <w:lang w:eastAsia="zh-CN"/>
        </w:rPr>
        <w:t>、</w:t>
      </w:r>
      <w:r>
        <w:rPr>
          <w:rFonts w:hint="eastAsia" w:ascii="宋体" w:hAnsi="宋体"/>
          <w:sz w:val="24"/>
          <w:szCs w:val="24"/>
        </w:rPr>
        <w:t>情境教学法</w:t>
      </w:r>
      <w:r>
        <w:rPr>
          <w:rFonts w:hint="eastAsia" w:ascii="宋体" w:hAnsi="宋体"/>
          <w:sz w:val="24"/>
          <w:szCs w:val="24"/>
          <w:lang w:eastAsia="zh-CN"/>
        </w:rPr>
        <w:t>、</w:t>
      </w:r>
      <w:r>
        <w:rPr>
          <w:rFonts w:hint="eastAsia" w:ascii="宋体" w:hAnsi="宋体"/>
          <w:sz w:val="24"/>
          <w:szCs w:val="24"/>
        </w:rPr>
        <w:t>理实一体化教学法</w:t>
      </w:r>
      <w:r>
        <w:rPr>
          <w:rFonts w:hint="eastAsia" w:ascii="宋体" w:hAnsi="宋体"/>
          <w:sz w:val="24"/>
          <w:szCs w:val="24"/>
          <w:lang w:eastAsia="zh-CN"/>
        </w:rPr>
        <w:t>、</w:t>
      </w:r>
      <w:r>
        <w:rPr>
          <w:rFonts w:hint="eastAsia" w:ascii="宋体" w:hAnsi="宋体"/>
          <w:sz w:val="24"/>
          <w:szCs w:val="24"/>
        </w:rPr>
        <w:t>启发式教学法</w:t>
      </w:r>
      <w:r>
        <w:rPr>
          <w:rFonts w:hint="eastAsia" w:ascii="宋体" w:hAnsi="宋体"/>
          <w:sz w:val="24"/>
          <w:szCs w:val="24"/>
          <w:lang w:eastAsia="zh-CN"/>
        </w:rPr>
        <w:t>、</w:t>
      </w:r>
      <w:r>
        <w:rPr>
          <w:rFonts w:hint="eastAsia" w:ascii="宋体" w:hAnsi="宋体"/>
          <w:sz w:val="24"/>
          <w:szCs w:val="24"/>
        </w:rPr>
        <w:t>讨论式教学法</w:t>
      </w:r>
      <w:r>
        <w:rPr>
          <w:rFonts w:hint="eastAsia" w:ascii="宋体" w:hAnsi="宋体"/>
          <w:sz w:val="24"/>
          <w:szCs w:val="24"/>
          <w:lang w:eastAsia="zh-CN"/>
        </w:rPr>
        <w:t>、</w:t>
      </w:r>
      <w:r>
        <w:rPr>
          <w:rFonts w:hint="eastAsia" w:ascii="宋体" w:hAnsi="宋体"/>
          <w:sz w:val="24"/>
          <w:szCs w:val="24"/>
        </w:rPr>
        <w:t>目标教学法</w:t>
      </w:r>
      <w:r>
        <w:rPr>
          <w:rFonts w:hint="eastAsia" w:ascii="宋体" w:hAnsi="宋体"/>
          <w:sz w:val="24"/>
          <w:szCs w:val="24"/>
          <w:lang w:eastAsia="zh-CN"/>
        </w:rPr>
        <w:t>、</w:t>
      </w:r>
      <w:r>
        <w:rPr>
          <w:rFonts w:hint="eastAsia" w:ascii="宋体" w:hAnsi="宋体"/>
          <w:sz w:val="24"/>
          <w:szCs w:val="24"/>
        </w:rPr>
        <w:t>讲授教学法</w:t>
      </w:r>
      <w:r>
        <w:rPr>
          <w:rFonts w:hint="eastAsia" w:ascii="宋体" w:hAnsi="宋体"/>
          <w:sz w:val="24"/>
          <w:szCs w:val="24"/>
          <w:lang w:eastAsia="zh-CN"/>
        </w:rPr>
        <w:t>、</w:t>
      </w:r>
      <w:r>
        <w:rPr>
          <w:rFonts w:hint="eastAsia" w:ascii="宋体" w:hAnsi="宋体"/>
          <w:sz w:val="24"/>
          <w:szCs w:val="24"/>
        </w:rPr>
        <w:t xml:space="preserve">演示教学法 </w:t>
      </w:r>
      <w:r>
        <w:rPr>
          <w:rFonts w:hint="eastAsia" w:ascii="宋体" w:hAnsi="宋体"/>
          <w:sz w:val="24"/>
          <w:szCs w:val="24"/>
          <w:lang w:eastAsia="zh-CN"/>
        </w:rPr>
        <w:t>、</w:t>
      </w:r>
      <w:r>
        <w:rPr>
          <w:rFonts w:hint="eastAsia" w:ascii="宋体" w:hAnsi="宋体"/>
          <w:sz w:val="24"/>
          <w:szCs w:val="24"/>
          <w:lang w:val="en-US" w:eastAsia="zh-CN"/>
        </w:rPr>
        <w:t>现场教学法、学生分组讨论教学法等。</w:t>
      </w:r>
    </w:p>
    <w:p w14:paraId="231E62D9">
      <w:pPr>
        <w:keepNext w:val="0"/>
        <w:keepLines w:val="0"/>
        <w:pageBreakBefore w:val="0"/>
        <w:numPr>
          <w:ilvl w:val="0"/>
          <w:numId w:val="24"/>
        </w:numPr>
        <w:tabs>
          <w:tab w:val="left" w:pos="0"/>
        </w:tabs>
        <w:kinsoku/>
        <w:wordWrap/>
        <w:overflowPunct/>
        <w:topLinePunct w:val="0"/>
        <w:autoSpaceDE/>
        <w:autoSpaceDN/>
        <w:bidi w:val="0"/>
        <w:adjustRightInd/>
        <w:snapToGrid/>
        <w:spacing w:beforeAutospacing="0" w:afterAutospacing="0" w:line="440" w:lineRule="exact"/>
        <w:ind w:left="0" w:firstLine="482" w:firstLineChars="200"/>
        <w:textAlignment w:val="auto"/>
        <w:rPr>
          <w:rFonts w:ascii="宋体" w:hAnsi="宋体"/>
          <w:sz w:val="24"/>
          <w:szCs w:val="24"/>
        </w:rPr>
      </w:pPr>
      <w:r>
        <w:rPr>
          <w:rFonts w:hint="eastAsia" w:ascii="宋体" w:hAnsi="宋体"/>
          <w:b/>
          <w:bCs/>
          <w:sz w:val="24"/>
          <w:szCs w:val="24"/>
        </w:rPr>
        <w:t>学习评价</w:t>
      </w:r>
      <w:r>
        <w:rPr>
          <w:sz w:val="24"/>
          <w:szCs w:val="24"/>
        </w:rPr>
        <w:t xml:space="preserve"> </w:t>
      </w:r>
    </w:p>
    <w:p w14:paraId="6D99E412">
      <w:pPr>
        <w:pStyle w:val="31"/>
        <w:keepNext w:val="0"/>
        <w:keepLines w:val="0"/>
        <w:pageBreakBefore w:val="0"/>
        <w:kinsoku/>
        <w:wordWrap/>
        <w:overflowPunct/>
        <w:topLinePunct w:val="0"/>
        <w:autoSpaceDE/>
        <w:autoSpaceDN/>
        <w:bidi w:val="0"/>
        <w:adjustRightInd/>
        <w:snapToGrid/>
        <w:spacing w:before="0" w:beforeAutospacing="0" w:after="0" w:afterAutospacing="0" w:line="440" w:lineRule="exact"/>
        <w:ind w:left="0" w:firstLine="480" w:firstLineChars="200"/>
        <w:textAlignment w:val="auto"/>
        <w:rPr>
          <w:rFonts w:hint="eastAsia"/>
          <w:sz w:val="24"/>
          <w:szCs w:val="24"/>
        </w:rPr>
      </w:pPr>
      <w:r>
        <w:rPr>
          <w:rFonts w:hint="eastAsia"/>
          <w:kern w:val="2"/>
          <w:sz w:val="24"/>
          <w:szCs w:val="24"/>
        </w:rPr>
        <w:t>在课程教学评价和考核中，应采用灵活多样的方式，采用能力测评与过程考核相结合、阶段性评价与期终评价相结合、理论评价与实践一体化评价相结合、校内成绩考核与企业实践考核相结合的方法。实践性较强的课程考核应与职业资格和技能鉴定相接轨。</w:t>
      </w:r>
    </w:p>
    <w:p w14:paraId="22586A41">
      <w:pPr>
        <w:pStyle w:val="31"/>
        <w:keepNext w:val="0"/>
        <w:keepLines w:val="0"/>
        <w:pageBreakBefore w:val="0"/>
        <w:kinsoku/>
        <w:wordWrap/>
        <w:overflowPunct/>
        <w:topLinePunct w:val="0"/>
        <w:autoSpaceDE/>
        <w:autoSpaceDN/>
        <w:bidi w:val="0"/>
        <w:adjustRightInd/>
        <w:snapToGrid/>
        <w:spacing w:before="0" w:beforeAutospacing="0" w:after="0" w:afterAutospacing="0" w:line="440" w:lineRule="exact"/>
        <w:ind w:left="0" w:firstLine="480" w:firstLineChars="200"/>
        <w:textAlignment w:val="auto"/>
        <w:rPr>
          <w:rFonts w:hint="eastAsia"/>
          <w:sz w:val="24"/>
          <w:szCs w:val="24"/>
        </w:rPr>
      </w:pPr>
      <w:r>
        <w:rPr>
          <w:rFonts w:hint="eastAsia"/>
          <w:kern w:val="2"/>
          <w:sz w:val="24"/>
          <w:szCs w:val="24"/>
        </w:rPr>
        <w:t>对学生的考核和评价要遵循知识、能力和技能综合，注重实践，培养创新的原则。对教师的评价标准则围绕学习效果制定，评价的出发点为是否有利于学生学习，是否创立了有利于学习的环境，是否能激发学生的学习兴趣，是否能引导学生自主学习，是否能引导学生在工作过程中学习理论知识和实践技能。通过学生的评价反馈，促进教师提高自身素质，完善教学过程，提高学习效果。</w:t>
      </w:r>
    </w:p>
    <w:p w14:paraId="1B365511">
      <w:pPr>
        <w:keepNext w:val="0"/>
        <w:keepLines w:val="0"/>
        <w:pageBreakBefore w:val="0"/>
        <w:numPr>
          <w:ilvl w:val="0"/>
          <w:numId w:val="24"/>
        </w:numPr>
        <w:tabs>
          <w:tab w:val="left" w:pos="0"/>
        </w:tabs>
        <w:kinsoku/>
        <w:wordWrap/>
        <w:overflowPunct/>
        <w:topLinePunct w:val="0"/>
        <w:autoSpaceDE/>
        <w:autoSpaceDN/>
        <w:bidi w:val="0"/>
        <w:adjustRightInd/>
        <w:snapToGrid/>
        <w:spacing w:beforeAutospacing="0" w:afterAutospacing="0" w:line="440" w:lineRule="exact"/>
        <w:ind w:left="0" w:firstLine="482" w:firstLineChars="200"/>
        <w:textAlignment w:val="auto"/>
        <w:rPr>
          <w:rFonts w:hint="eastAsia" w:ascii="宋体" w:hAnsi="宋体"/>
          <w:sz w:val="24"/>
          <w:szCs w:val="24"/>
        </w:rPr>
      </w:pPr>
      <w:r>
        <w:rPr>
          <w:rFonts w:hint="eastAsia" w:ascii="宋体" w:hAnsi="宋体"/>
          <w:b/>
          <w:bCs/>
          <w:sz w:val="24"/>
          <w:szCs w:val="24"/>
        </w:rPr>
        <w:t>质量管理</w:t>
      </w:r>
      <w:r>
        <w:rPr>
          <w:sz w:val="24"/>
          <w:szCs w:val="24"/>
        </w:rPr>
        <w:t xml:space="preserve"> </w:t>
      </w:r>
    </w:p>
    <w:p w14:paraId="2234ADEE">
      <w:pPr>
        <w:pStyle w:val="31"/>
        <w:keepNext w:val="0"/>
        <w:keepLines w:val="0"/>
        <w:pageBreakBefore w:val="0"/>
        <w:kinsoku/>
        <w:wordWrap/>
        <w:overflowPunct/>
        <w:topLinePunct w:val="0"/>
        <w:autoSpaceDE/>
        <w:autoSpaceDN/>
        <w:bidi w:val="0"/>
        <w:adjustRightInd/>
        <w:snapToGrid/>
        <w:spacing w:before="0" w:beforeAutospacing="0" w:after="0" w:afterAutospacing="0" w:line="440" w:lineRule="exact"/>
        <w:ind w:left="0" w:firstLine="480" w:firstLineChars="200"/>
        <w:textAlignment w:val="auto"/>
        <w:rPr>
          <w:rFonts w:hint="eastAsia"/>
          <w:sz w:val="24"/>
          <w:szCs w:val="24"/>
        </w:rPr>
      </w:pPr>
      <w:r>
        <w:rPr>
          <w:rFonts w:hint="eastAsia"/>
          <w:kern w:val="2"/>
          <w:sz w:val="24"/>
          <w:szCs w:val="24"/>
        </w:rPr>
        <w:t>遵循因材施教的原则，根据学生的身心特点，教学管理的模式应从传统“管理型”向“服务型”转变。在教学中改变传统的以“教”为中心的教学方法，而以“学”为中心，确切的说就是以学生的实践训练为中心，让学生在自己“动手”的实践中，掌握专业技能，习得专业知识，从而建构属于自己的经验和知识体系，获得终身学习的能力。应以学生为主体，教师从传授者变为引导着，即学习过程的组织者和协调人。重视学生的学习权，使“教学”向“学习”转换。</w:t>
      </w:r>
    </w:p>
    <w:p w14:paraId="0E0AD319">
      <w:pPr>
        <w:pStyle w:val="31"/>
        <w:keepNext w:val="0"/>
        <w:keepLines w:val="0"/>
        <w:pageBreakBefore w:val="0"/>
        <w:kinsoku/>
        <w:wordWrap/>
        <w:overflowPunct/>
        <w:topLinePunct w:val="0"/>
        <w:autoSpaceDE/>
        <w:autoSpaceDN/>
        <w:bidi w:val="0"/>
        <w:adjustRightInd/>
        <w:snapToGrid/>
        <w:spacing w:before="0" w:beforeAutospacing="0" w:after="0" w:afterAutospacing="0" w:line="440" w:lineRule="exact"/>
        <w:ind w:left="0" w:firstLine="480" w:firstLineChars="200"/>
        <w:textAlignment w:val="auto"/>
        <w:rPr>
          <w:rFonts w:hint="eastAsia"/>
          <w:sz w:val="24"/>
          <w:szCs w:val="24"/>
        </w:rPr>
      </w:pPr>
      <w:r>
        <w:rPr>
          <w:rFonts w:hint="eastAsia"/>
          <w:color w:val="333333"/>
          <w:kern w:val="2"/>
          <w:sz w:val="24"/>
          <w:szCs w:val="24"/>
          <w:shd w:val="clear" w:color="auto" w:fill="FFFFFF"/>
        </w:rPr>
        <w:t>为确保人才培养方案的顺利实施，学院建立完善的教学管理组织机构，制定相应的教学管理制度，建立企业参与的教学质量评价与监控体系；在校企合作方面建立了相应的组织机构和运行机制，以保障人才培养方案的实施质量。</w:t>
      </w:r>
    </w:p>
    <w:p w14:paraId="60748E0A">
      <w:pPr>
        <w:pStyle w:val="31"/>
        <w:keepNext w:val="0"/>
        <w:keepLines w:val="0"/>
        <w:pageBreakBefore w:val="0"/>
        <w:kinsoku/>
        <w:wordWrap/>
        <w:overflowPunct/>
        <w:topLinePunct w:val="0"/>
        <w:autoSpaceDE/>
        <w:autoSpaceDN/>
        <w:bidi w:val="0"/>
        <w:adjustRightInd/>
        <w:snapToGrid/>
        <w:spacing w:before="0" w:beforeAutospacing="0" w:after="0" w:afterAutospacing="0" w:line="440" w:lineRule="exact"/>
        <w:ind w:left="0" w:firstLine="480" w:firstLineChars="200"/>
        <w:textAlignment w:val="auto"/>
        <w:rPr>
          <w:rFonts w:hint="eastAsia"/>
          <w:sz w:val="24"/>
          <w:szCs w:val="24"/>
        </w:rPr>
      </w:pPr>
      <w:r>
        <w:rPr>
          <w:rFonts w:hint="eastAsia"/>
          <w:color w:val="333333"/>
          <w:kern w:val="2"/>
          <w:sz w:val="24"/>
          <w:szCs w:val="24"/>
          <w:shd w:val="clear" w:color="auto" w:fill="FFFFFF"/>
        </w:rPr>
        <w:t>1.教学组织管理系统</w:t>
      </w:r>
    </w:p>
    <w:p w14:paraId="4C0A8531">
      <w:pPr>
        <w:pStyle w:val="31"/>
        <w:keepNext w:val="0"/>
        <w:keepLines w:val="0"/>
        <w:pageBreakBefore w:val="0"/>
        <w:kinsoku/>
        <w:wordWrap/>
        <w:overflowPunct/>
        <w:topLinePunct w:val="0"/>
        <w:autoSpaceDE/>
        <w:autoSpaceDN/>
        <w:bidi w:val="0"/>
        <w:adjustRightInd/>
        <w:snapToGrid/>
        <w:spacing w:before="0" w:beforeAutospacing="0" w:after="0" w:afterAutospacing="0" w:line="440" w:lineRule="exact"/>
        <w:ind w:left="0" w:firstLine="480" w:firstLineChars="200"/>
        <w:textAlignment w:val="auto"/>
        <w:rPr>
          <w:rFonts w:hint="eastAsia"/>
          <w:sz w:val="24"/>
          <w:szCs w:val="24"/>
        </w:rPr>
      </w:pPr>
      <w:r>
        <w:rPr>
          <w:rFonts w:hint="eastAsia"/>
          <w:color w:val="333333"/>
          <w:kern w:val="2"/>
          <w:sz w:val="24"/>
          <w:szCs w:val="24"/>
          <w:shd w:val="clear" w:color="auto" w:fill="FFFFFF"/>
        </w:rPr>
        <w:t>学院实行院、系（部）两级管理。教务科技处是学院教学管理的主要职能部门，系（部）组织是学院教学管理机构的基本单位。为加强学院的教学管理工作，成立了学院教学工作委员会，教学工作委员会是在院长领带下，研究和决定学院教学管理工作出现的一些重大问题、对学院的教学工作进行调查、研究、评估、检查和指导。为加强专业建设各专业成立了专业建设委员会，对各专业人才培养模式、人才培养方案、教材建设、重大教学改革工作进行研究、咨询和指导。</w:t>
      </w:r>
    </w:p>
    <w:p w14:paraId="36F97295">
      <w:pPr>
        <w:pStyle w:val="31"/>
        <w:keepNext w:val="0"/>
        <w:keepLines w:val="0"/>
        <w:pageBreakBefore w:val="0"/>
        <w:kinsoku/>
        <w:wordWrap/>
        <w:overflowPunct/>
        <w:topLinePunct w:val="0"/>
        <w:autoSpaceDE/>
        <w:autoSpaceDN/>
        <w:bidi w:val="0"/>
        <w:adjustRightInd/>
        <w:snapToGrid/>
        <w:spacing w:before="0" w:beforeAutospacing="0" w:after="0" w:afterAutospacing="0" w:line="440" w:lineRule="exact"/>
        <w:ind w:left="0" w:firstLine="480" w:firstLineChars="200"/>
        <w:textAlignment w:val="auto"/>
        <w:rPr>
          <w:rFonts w:hint="eastAsia"/>
          <w:sz w:val="24"/>
          <w:szCs w:val="24"/>
        </w:rPr>
      </w:pPr>
      <w:r>
        <w:rPr>
          <w:rFonts w:hint="eastAsia"/>
          <w:color w:val="333333"/>
          <w:kern w:val="2"/>
          <w:sz w:val="24"/>
          <w:szCs w:val="24"/>
          <w:shd w:val="clear" w:color="auto" w:fill="FFFFFF"/>
        </w:rPr>
        <w:t>2.教学管理制度建设</w:t>
      </w:r>
    </w:p>
    <w:p w14:paraId="7CB56D2B">
      <w:pPr>
        <w:pStyle w:val="31"/>
        <w:keepNext w:val="0"/>
        <w:keepLines w:val="0"/>
        <w:pageBreakBefore w:val="0"/>
        <w:kinsoku/>
        <w:wordWrap/>
        <w:overflowPunct/>
        <w:topLinePunct w:val="0"/>
        <w:autoSpaceDE/>
        <w:autoSpaceDN/>
        <w:bidi w:val="0"/>
        <w:adjustRightInd/>
        <w:snapToGrid/>
        <w:spacing w:before="0" w:beforeAutospacing="0" w:after="0" w:afterAutospacing="0" w:line="440" w:lineRule="exact"/>
        <w:ind w:left="0" w:firstLine="480" w:firstLineChars="200"/>
        <w:textAlignment w:val="auto"/>
        <w:rPr>
          <w:rFonts w:hint="eastAsia"/>
          <w:sz w:val="24"/>
          <w:szCs w:val="24"/>
        </w:rPr>
      </w:pPr>
      <w:r>
        <w:rPr>
          <w:rFonts w:hint="eastAsia"/>
          <w:color w:val="333333"/>
          <w:kern w:val="2"/>
          <w:sz w:val="24"/>
          <w:szCs w:val="24"/>
          <w:shd w:val="clear" w:color="auto" w:fill="FFFFFF"/>
        </w:rPr>
        <w:t>学院建立并严格执行了教学组织管理、教学运行管理、师资队伍建设、教学质量与评价和教学基本建设管理制度，确保人才培养工作的顺利进行。加强日常教学组织运行与管理，定期开展教学质量诊改，建立健全听课、评教、评学等制度，建立实践教学环节督导制度，严明教学纪律和课堂纪律，强化教学组织功能，定期开展公开课、示范课等教研活动。</w:t>
      </w:r>
    </w:p>
    <w:p w14:paraId="0DF90F96">
      <w:pPr>
        <w:pStyle w:val="31"/>
        <w:keepNext w:val="0"/>
        <w:keepLines w:val="0"/>
        <w:pageBreakBefore w:val="0"/>
        <w:kinsoku/>
        <w:wordWrap/>
        <w:overflowPunct/>
        <w:topLinePunct w:val="0"/>
        <w:autoSpaceDE/>
        <w:autoSpaceDN/>
        <w:bidi w:val="0"/>
        <w:adjustRightInd/>
        <w:snapToGrid/>
        <w:spacing w:before="0" w:beforeAutospacing="0" w:after="0" w:afterAutospacing="0" w:line="440" w:lineRule="exact"/>
        <w:ind w:left="0" w:firstLine="480" w:firstLineChars="200"/>
        <w:textAlignment w:val="auto"/>
        <w:rPr>
          <w:rFonts w:hint="eastAsia"/>
          <w:sz w:val="24"/>
          <w:szCs w:val="24"/>
        </w:rPr>
      </w:pPr>
      <w:r>
        <w:rPr>
          <w:rFonts w:hint="eastAsia"/>
          <w:color w:val="333333"/>
          <w:kern w:val="2"/>
          <w:sz w:val="24"/>
          <w:szCs w:val="24"/>
          <w:shd w:val="clear" w:color="auto" w:fill="FFFFFF"/>
        </w:rPr>
        <w:t>3.顶岗实习的管理</w:t>
      </w:r>
    </w:p>
    <w:p w14:paraId="2506CE0F">
      <w:pPr>
        <w:pStyle w:val="31"/>
        <w:keepNext w:val="0"/>
        <w:keepLines w:val="0"/>
        <w:pageBreakBefore w:val="0"/>
        <w:kinsoku/>
        <w:wordWrap/>
        <w:overflowPunct/>
        <w:topLinePunct w:val="0"/>
        <w:autoSpaceDE/>
        <w:autoSpaceDN/>
        <w:bidi w:val="0"/>
        <w:adjustRightInd/>
        <w:snapToGrid/>
        <w:spacing w:before="0" w:beforeAutospacing="0" w:after="0" w:afterAutospacing="0" w:line="440" w:lineRule="exact"/>
        <w:ind w:left="0" w:firstLine="480" w:firstLineChars="200"/>
        <w:textAlignment w:val="auto"/>
        <w:rPr>
          <w:rFonts w:hint="eastAsia"/>
          <w:sz w:val="24"/>
          <w:szCs w:val="24"/>
        </w:rPr>
      </w:pPr>
      <w:r>
        <w:rPr>
          <w:rFonts w:hint="eastAsia"/>
          <w:color w:val="333333"/>
          <w:kern w:val="2"/>
          <w:sz w:val="24"/>
          <w:szCs w:val="24"/>
          <w:shd w:val="clear" w:color="auto" w:fill="FFFFFF"/>
        </w:rPr>
        <w:t>建立顶岗实习组织机构，完善学生顶岗实习管理制度。加强学生顶岗实习的过程管理。使用顶岗实习管理监控平台，对学生的顶岗实习进行全过程管理。</w:t>
      </w:r>
    </w:p>
    <w:p w14:paraId="3967580B">
      <w:pPr>
        <w:pStyle w:val="31"/>
        <w:keepNext w:val="0"/>
        <w:keepLines w:val="0"/>
        <w:pageBreakBefore w:val="0"/>
        <w:kinsoku/>
        <w:wordWrap/>
        <w:overflowPunct/>
        <w:topLinePunct w:val="0"/>
        <w:autoSpaceDE/>
        <w:autoSpaceDN/>
        <w:bidi w:val="0"/>
        <w:adjustRightInd/>
        <w:snapToGrid/>
        <w:spacing w:before="0" w:beforeAutospacing="0" w:after="0" w:afterAutospacing="0" w:line="440" w:lineRule="exact"/>
        <w:ind w:left="0" w:firstLine="480" w:firstLineChars="200"/>
        <w:textAlignment w:val="auto"/>
        <w:rPr>
          <w:rFonts w:hint="eastAsia"/>
          <w:sz w:val="24"/>
          <w:szCs w:val="24"/>
        </w:rPr>
      </w:pPr>
      <w:r>
        <w:rPr>
          <w:rFonts w:hint="eastAsia"/>
          <w:color w:val="333333"/>
          <w:kern w:val="2"/>
          <w:sz w:val="24"/>
          <w:szCs w:val="24"/>
          <w:shd w:val="clear" w:color="auto" w:fill="FFFFFF"/>
        </w:rPr>
        <w:t>4.教学质量评价与监控体系</w:t>
      </w:r>
    </w:p>
    <w:p w14:paraId="1C3396DF">
      <w:pPr>
        <w:pStyle w:val="31"/>
        <w:keepNext w:val="0"/>
        <w:keepLines w:val="0"/>
        <w:pageBreakBefore w:val="0"/>
        <w:kinsoku/>
        <w:wordWrap/>
        <w:overflowPunct/>
        <w:topLinePunct w:val="0"/>
        <w:autoSpaceDE/>
        <w:autoSpaceDN/>
        <w:bidi w:val="0"/>
        <w:adjustRightInd/>
        <w:snapToGrid/>
        <w:spacing w:before="0" w:beforeAutospacing="0" w:after="0" w:afterAutospacing="0" w:line="440" w:lineRule="exact"/>
        <w:ind w:left="0" w:firstLine="480" w:firstLineChars="200"/>
        <w:textAlignment w:val="auto"/>
        <w:rPr>
          <w:rFonts w:hint="eastAsia"/>
          <w:sz w:val="24"/>
          <w:szCs w:val="24"/>
        </w:rPr>
      </w:pPr>
      <w:r>
        <w:rPr>
          <w:rFonts w:hint="eastAsia"/>
          <w:color w:val="333333"/>
          <w:kern w:val="2"/>
          <w:sz w:val="24"/>
          <w:szCs w:val="24"/>
          <w:shd w:val="clear" w:color="auto" w:fill="FFFFFF"/>
        </w:rPr>
        <w:t>建立学院、系、教研室构成的三级监控组织，建立教学质量评价体系，建立教学质量评价与监控制度体系，建立教学质量信息反馈与调控体系。完善课堂教学、实习实训、毕业设计以及人才培养方案更新、资源建设等方面质量标准建设，通过教学实施、过程监控、质量评价和持续改进，达成人才培养规格。</w:t>
      </w:r>
    </w:p>
    <w:p w14:paraId="19970834">
      <w:pPr>
        <w:keepNext w:val="0"/>
        <w:keepLines w:val="0"/>
        <w:pageBreakBefore w:val="0"/>
        <w:numPr>
          <w:ilvl w:val="0"/>
          <w:numId w:val="16"/>
        </w:numPr>
        <w:kinsoku/>
        <w:wordWrap/>
        <w:overflowPunct/>
        <w:topLinePunct w:val="0"/>
        <w:autoSpaceDE/>
        <w:autoSpaceDN/>
        <w:bidi w:val="0"/>
        <w:adjustRightInd/>
        <w:snapToGrid/>
        <w:spacing w:beforeAutospacing="0" w:afterAutospacing="0" w:line="440" w:lineRule="exact"/>
        <w:ind w:left="0" w:firstLine="482" w:firstLineChars="200"/>
        <w:textAlignment w:val="auto"/>
        <w:rPr>
          <w:rFonts w:hint="eastAsia"/>
          <w:b/>
          <w:bCs/>
          <w:sz w:val="24"/>
          <w:szCs w:val="24"/>
        </w:rPr>
      </w:pPr>
      <w:r>
        <w:rPr>
          <w:rFonts w:hint="eastAsia" w:ascii="宋体" w:hAnsi="宋体"/>
          <w:b/>
          <w:bCs/>
          <w:sz w:val="24"/>
          <w:szCs w:val="24"/>
        </w:rPr>
        <w:t>校企合作联合培养计划</w:t>
      </w:r>
      <w:r>
        <w:rPr>
          <w:b/>
          <w:bCs/>
          <w:sz w:val="24"/>
          <w:szCs w:val="24"/>
        </w:rPr>
        <w:t xml:space="preserve"> </w:t>
      </w:r>
    </w:p>
    <w:p w14:paraId="703C8F9A">
      <w:pPr>
        <w:pStyle w:val="31"/>
        <w:keepNext w:val="0"/>
        <w:keepLines w:val="0"/>
        <w:pageBreakBefore w:val="0"/>
        <w:kinsoku/>
        <w:wordWrap/>
        <w:overflowPunct/>
        <w:topLinePunct w:val="0"/>
        <w:autoSpaceDE/>
        <w:autoSpaceDN/>
        <w:bidi w:val="0"/>
        <w:adjustRightInd/>
        <w:snapToGrid/>
        <w:spacing w:before="0" w:beforeAutospacing="0" w:after="0" w:afterAutospacing="0" w:line="440" w:lineRule="exact"/>
        <w:ind w:left="0" w:firstLine="480" w:firstLineChars="200"/>
        <w:textAlignment w:val="auto"/>
        <w:rPr>
          <w:rFonts w:hint="eastAsia"/>
          <w:color w:val="333333"/>
          <w:kern w:val="2"/>
          <w:sz w:val="24"/>
          <w:szCs w:val="24"/>
          <w:shd w:val="clear" w:color="auto" w:fill="FFFFFF"/>
        </w:rPr>
        <w:sectPr>
          <w:pgSz w:w="11906" w:h="16838"/>
          <w:pgMar w:top="1440" w:right="2086" w:bottom="1440" w:left="1803" w:header="851" w:footer="992" w:gutter="0"/>
          <w:pgNumType w:fmt="decimal"/>
          <w:cols w:space="720" w:num="1"/>
          <w:rtlGutter w:val="0"/>
          <w:docGrid w:type="lines" w:linePitch="320" w:charSpace="0"/>
        </w:sectPr>
      </w:pPr>
    </w:p>
    <w:p w14:paraId="35640759">
      <w:pPr>
        <w:pStyle w:val="31"/>
        <w:keepNext w:val="0"/>
        <w:keepLines w:val="0"/>
        <w:pageBreakBefore w:val="0"/>
        <w:kinsoku/>
        <w:wordWrap/>
        <w:overflowPunct/>
        <w:topLinePunct w:val="0"/>
        <w:autoSpaceDE/>
        <w:autoSpaceDN/>
        <w:bidi w:val="0"/>
        <w:adjustRightInd/>
        <w:snapToGrid/>
        <w:spacing w:before="0" w:beforeAutospacing="0" w:after="0" w:afterAutospacing="0" w:line="440" w:lineRule="exact"/>
        <w:ind w:left="0" w:firstLine="480" w:firstLineChars="200"/>
        <w:textAlignment w:val="auto"/>
        <w:rPr>
          <w:sz w:val="24"/>
          <w:szCs w:val="24"/>
        </w:rPr>
      </w:pPr>
      <w:r>
        <w:rPr>
          <w:rFonts w:hint="eastAsia"/>
          <w:color w:val="333333"/>
          <w:kern w:val="2"/>
          <w:sz w:val="24"/>
          <w:szCs w:val="24"/>
          <w:shd w:val="clear" w:color="auto" w:fill="FFFFFF"/>
        </w:rPr>
        <w:t>与企业进行校企合作，实现工学结合，校企双方共建校外实践教学基地，学校为企业培养技能人才，企业为学生提供实习实训场所，共同参与人才培养，合作开展研究成果，实现“合作办学、合作育人、合作就业、合作发展”的目标。</w:t>
      </w:r>
    </w:p>
    <w:p w14:paraId="38B2FB67">
      <w:pPr>
        <w:keepNext w:val="0"/>
        <w:keepLines w:val="0"/>
        <w:pageBreakBefore w:val="0"/>
        <w:numPr>
          <w:ilvl w:val="0"/>
          <w:numId w:val="16"/>
        </w:numPr>
        <w:kinsoku/>
        <w:wordWrap/>
        <w:overflowPunct/>
        <w:topLinePunct w:val="0"/>
        <w:autoSpaceDE/>
        <w:autoSpaceDN/>
        <w:bidi w:val="0"/>
        <w:adjustRightInd/>
        <w:snapToGrid/>
        <w:spacing w:beforeAutospacing="0" w:afterAutospacing="0" w:line="440" w:lineRule="exact"/>
        <w:ind w:left="0" w:firstLine="482" w:firstLineChars="200"/>
        <w:textAlignment w:val="auto"/>
        <w:rPr>
          <w:rFonts w:hint="eastAsia"/>
          <w:b/>
          <w:bCs/>
          <w:sz w:val="24"/>
          <w:szCs w:val="24"/>
        </w:rPr>
      </w:pPr>
      <w:r>
        <w:rPr>
          <w:rFonts w:hint="eastAsia" w:ascii="宋体" w:hAnsi="宋体"/>
          <w:b/>
          <w:bCs/>
          <w:sz w:val="24"/>
          <w:szCs w:val="24"/>
        </w:rPr>
        <w:t>继续学习和深造建议</w:t>
      </w:r>
      <w:r>
        <w:rPr>
          <w:b/>
          <w:bCs/>
          <w:sz w:val="24"/>
          <w:szCs w:val="24"/>
        </w:rPr>
        <w:t xml:space="preserve"> </w:t>
      </w:r>
    </w:p>
    <w:p w14:paraId="6F801C1E">
      <w:pPr>
        <w:pStyle w:val="31"/>
        <w:keepNext w:val="0"/>
        <w:keepLines w:val="0"/>
        <w:pageBreakBefore w:val="0"/>
        <w:kinsoku/>
        <w:wordWrap/>
        <w:overflowPunct/>
        <w:topLinePunct w:val="0"/>
        <w:autoSpaceDE/>
        <w:autoSpaceDN/>
        <w:bidi w:val="0"/>
        <w:adjustRightInd/>
        <w:snapToGrid/>
        <w:spacing w:before="0" w:beforeAutospacing="0" w:after="0" w:afterAutospacing="0" w:line="440" w:lineRule="exact"/>
        <w:ind w:left="0" w:firstLine="482" w:firstLineChars="200"/>
        <w:textAlignment w:val="auto"/>
        <w:rPr>
          <w:sz w:val="24"/>
          <w:szCs w:val="24"/>
        </w:rPr>
      </w:pPr>
      <w:r>
        <w:rPr>
          <w:rStyle w:val="32"/>
          <w:rFonts w:hint="eastAsia" w:ascii="宋体" w:hAnsi="宋体"/>
          <w:kern w:val="2"/>
          <w:sz w:val="24"/>
          <w:szCs w:val="24"/>
        </w:rPr>
        <w:t xml:space="preserve"> </w:t>
      </w:r>
      <w:r>
        <w:rPr>
          <w:rFonts w:hint="eastAsia"/>
          <w:kern w:val="2"/>
          <w:sz w:val="24"/>
          <w:szCs w:val="24"/>
        </w:rPr>
        <w:t>本专业学生毕业后可通过专升本考试进入内蒙古工业大学、内蒙古农业大学、内蒙古河套大学、鄂尔多斯应用大学等本科院校的相关专业继续深造，或是通过自学考试，取得电气工程及其自动化专业本科文凭。就业后，也可以通过非脱产函授本科及专业硕士学习接受本专业更高层次的教育。</w:t>
      </w:r>
    </w:p>
    <w:p w14:paraId="05D8DB1E">
      <w:pPr>
        <w:keepNext w:val="0"/>
        <w:keepLines w:val="0"/>
        <w:pageBreakBefore w:val="0"/>
        <w:numPr>
          <w:ilvl w:val="0"/>
          <w:numId w:val="16"/>
        </w:numPr>
        <w:kinsoku/>
        <w:wordWrap/>
        <w:overflowPunct/>
        <w:topLinePunct w:val="0"/>
        <w:autoSpaceDE/>
        <w:autoSpaceDN/>
        <w:bidi w:val="0"/>
        <w:adjustRightInd/>
        <w:snapToGrid/>
        <w:spacing w:beforeAutospacing="0" w:afterAutospacing="0" w:line="440" w:lineRule="exact"/>
        <w:ind w:left="0" w:firstLine="482" w:firstLineChars="200"/>
        <w:textAlignment w:val="auto"/>
        <w:rPr>
          <w:rFonts w:hint="eastAsia"/>
          <w:b/>
          <w:bCs/>
          <w:sz w:val="24"/>
          <w:szCs w:val="24"/>
        </w:rPr>
      </w:pPr>
      <w:r>
        <w:rPr>
          <w:rFonts w:hint="eastAsia" w:ascii="宋体" w:hAnsi="宋体"/>
          <w:b/>
          <w:bCs/>
          <w:sz w:val="24"/>
          <w:szCs w:val="24"/>
        </w:rPr>
        <w:t>方案编制说明</w:t>
      </w:r>
      <w:r>
        <w:rPr>
          <w:b/>
          <w:bCs/>
          <w:sz w:val="24"/>
          <w:szCs w:val="24"/>
        </w:rPr>
        <w:t xml:space="preserve"> </w:t>
      </w:r>
    </w:p>
    <w:p w14:paraId="0DF38069">
      <w:pPr>
        <w:pStyle w:val="31"/>
        <w:keepNext w:val="0"/>
        <w:keepLines w:val="0"/>
        <w:pageBreakBefore w:val="0"/>
        <w:kinsoku/>
        <w:wordWrap/>
        <w:overflowPunct/>
        <w:topLinePunct w:val="0"/>
        <w:autoSpaceDE/>
        <w:autoSpaceDN/>
        <w:bidi w:val="0"/>
        <w:adjustRightInd/>
        <w:snapToGrid/>
        <w:spacing w:before="0" w:beforeAutospacing="0" w:after="0" w:afterAutospacing="0" w:line="440" w:lineRule="exact"/>
        <w:ind w:left="0" w:firstLine="480" w:firstLineChars="200"/>
        <w:textAlignment w:val="auto"/>
        <w:rPr>
          <w:rFonts w:hint="eastAsia"/>
          <w:kern w:val="2"/>
          <w:sz w:val="24"/>
          <w:szCs w:val="24"/>
        </w:rPr>
        <w:sectPr>
          <w:footerReference r:id="rId9" w:type="default"/>
          <w:pgSz w:w="11906" w:h="16838"/>
          <w:pgMar w:top="1440" w:right="2086" w:bottom="1440" w:left="1803" w:header="851" w:footer="992" w:gutter="0"/>
          <w:pgNumType w:fmt="decimal"/>
          <w:cols w:space="720" w:num="1"/>
          <w:rtlGutter w:val="0"/>
          <w:docGrid w:type="lines" w:linePitch="320" w:charSpace="0"/>
        </w:sectPr>
      </w:pPr>
      <w:r>
        <w:rPr>
          <w:rFonts w:hint="eastAsia"/>
          <w:kern w:val="2"/>
          <w:sz w:val="24"/>
          <w:szCs w:val="24"/>
        </w:rPr>
        <w:t>本方案适用于学院发电厂及电力系统专业专科三年制学</w:t>
      </w:r>
      <w:r>
        <w:rPr>
          <w:rFonts w:hint="eastAsia"/>
          <w:kern w:val="2"/>
          <w:sz w:val="24"/>
          <w:szCs w:val="24"/>
          <w:lang w:val="en-US" w:eastAsia="zh-CN"/>
        </w:rPr>
        <w:t>生。</w:t>
      </w:r>
    </w:p>
    <w:p w14:paraId="2A4076D6">
      <w:pPr>
        <w:keepNext w:val="0"/>
        <w:keepLines w:val="0"/>
        <w:pageBreakBefore w:val="0"/>
        <w:widowControl/>
        <w:numPr>
          <w:ilvl w:val="0"/>
          <w:numId w:val="0"/>
        </w:numPr>
        <w:tabs>
          <w:tab w:val="left" w:pos="0"/>
        </w:tabs>
        <w:kinsoku/>
        <w:wordWrap/>
        <w:overflowPunct/>
        <w:topLinePunct w:val="0"/>
        <w:autoSpaceDE/>
        <w:autoSpaceDN/>
        <w:bidi w:val="0"/>
        <w:adjustRightInd/>
        <w:snapToGrid/>
        <w:spacing w:line="240" w:lineRule="auto"/>
        <w:ind w:leftChars="0" w:firstLine="562" w:firstLineChars="200"/>
        <w:jc w:val="both"/>
        <w:textAlignment w:val="auto"/>
        <w:outlineLvl w:val="0"/>
        <w:rPr>
          <w:rFonts w:hint="eastAsia" w:ascii="宋体" w:hAnsi="宋体" w:eastAsia="宋体" w:cs="Times New Roman"/>
          <w:b/>
          <w:kern w:val="2"/>
          <w:sz w:val="28"/>
          <w:szCs w:val="28"/>
          <w:lang w:val="en-US" w:eastAsia="zh-CN" w:bidi="ar-SA"/>
        </w:rPr>
      </w:pPr>
      <w:r>
        <w:rPr>
          <w:rFonts w:hint="eastAsia" w:ascii="宋体" w:hAnsi="宋体" w:eastAsia="宋体" w:cs="Times New Roman"/>
          <w:b/>
          <w:kern w:val="2"/>
          <w:sz w:val="28"/>
          <w:szCs w:val="28"/>
          <w:lang w:val="en-US" w:eastAsia="zh-CN" w:bidi="ar-SA"/>
        </w:rPr>
        <w:t>附录</w:t>
      </w:r>
    </w:p>
    <w:p w14:paraId="66FB345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0"/>
        <w:rPr>
          <w:rFonts w:hint="eastAsia" w:ascii="宋体" w:hAnsi="宋体" w:eastAsia="宋体" w:cs="Times New Roman"/>
          <w:b/>
          <w:kern w:val="2"/>
          <w:sz w:val="28"/>
          <w:szCs w:val="28"/>
          <w:lang w:val="en-US" w:eastAsia="zh-CN" w:bidi="ar-SA"/>
        </w:rPr>
      </w:pPr>
      <w:r>
        <w:rPr>
          <w:rFonts w:hint="eastAsia" w:ascii="宋体" w:hAnsi="宋体" w:eastAsia="宋体" w:cs="Times New Roman"/>
          <w:b/>
          <w:kern w:val="2"/>
          <w:sz w:val="28"/>
          <w:szCs w:val="28"/>
          <w:lang w:val="en-US" w:eastAsia="zh-CN" w:bidi="ar-SA"/>
        </w:rPr>
        <w:t>发电厂及电力系统专业人才培养方案教学进程表</w:t>
      </w:r>
    </w:p>
    <w:tbl>
      <w:tblPr>
        <w:tblStyle w:val="9"/>
        <w:tblW w:w="5000" w:type="pct"/>
        <w:jc w:val="center"/>
        <w:tblLayout w:type="autofit"/>
        <w:tblCellMar>
          <w:top w:w="0" w:type="dxa"/>
          <w:left w:w="108" w:type="dxa"/>
          <w:bottom w:w="0" w:type="dxa"/>
          <w:right w:w="108" w:type="dxa"/>
        </w:tblCellMar>
      </w:tblPr>
      <w:tblGrid>
        <w:gridCol w:w="1134"/>
        <w:gridCol w:w="473"/>
        <w:gridCol w:w="461"/>
        <w:gridCol w:w="538"/>
        <w:gridCol w:w="1023"/>
        <w:gridCol w:w="2230"/>
        <w:gridCol w:w="485"/>
        <w:gridCol w:w="672"/>
        <w:gridCol w:w="661"/>
        <w:gridCol w:w="620"/>
        <w:gridCol w:w="655"/>
        <w:gridCol w:w="620"/>
        <w:gridCol w:w="621"/>
        <w:gridCol w:w="454"/>
        <w:gridCol w:w="457"/>
        <w:gridCol w:w="454"/>
        <w:gridCol w:w="457"/>
        <w:gridCol w:w="454"/>
        <w:gridCol w:w="465"/>
        <w:gridCol w:w="1240"/>
      </w:tblGrid>
      <w:tr w14:paraId="63C57D5E">
        <w:tblPrEx>
          <w:tblCellMar>
            <w:top w:w="0" w:type="dxa"/>
            <w:left w:w="108" w:type="dxa"/>
            <w:bottom w:w="0" w:type="dxa"/>
            <w:right w:w="108" w:type="dxa"/>
          </w:tblCellMar>
        </w:tblPrEx>
        <w:trPr>
          <w:trHeight w:val="339" w:hRule="atLeast"/>
          <w:tblHeader/>
          <w:jc w:val="center"/>
        </w:trPr>
        <w:tc>
          <w:tcPr>
            <w:tcW w:w="730"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09FD23D7">
            <w:pPr>
              <w:autoSpaceDE w:val="0"/>
              <w:adjustRightInd w:val="0"/>
              <w:snapToGrid w:val="0"/>
              <w:jc w:val="center"/>
              <w:rPr>
                <w:rFonts w:hint="eastAsia" w:ascii="宋体" w:hAnsi="宋体"/>
                <w:b/>
                <w:sz w:val="20"/>
                <w:szCs w:val="20"/>
              </w:rPr>
            </w:pPr>
            <w:r>
              <w:rPr>
                <w:rFonts w:hint="eastAsia" w:ascii="宋体" w:hAnsi="宋体"/>
                <w:b/>
                <w:sz w:val="20"/>
                <w:szCs w:val="20"/>
              </w:rPr>
              <w:t>学习</w:t>
            </w:r>
          </w:p>
          <w:p w14:paraId="09FBC91F">
            <w:pPr>
              <w:autoSpaceDE w:val="0"/>
              <w:adjustRightInd w:val="0"/>
              <w:snapToGrid w:val="0"/>
              <w:jc w:val="center"/>
              <w:rPr>
                <w:rFonts w:hint="eastAsia" w:ascii="宋体" w:hAnsi="宋体"/>
                <w:b/>
                <w:sz w:val="20"/>
                <w:szCs w:val="20"/>
              </w:rPr>
            </w:pPr>
            <w:r>
              <w:rPr>
                <w:rFonts w:hint="eastAsia" w:ascii="宋体" w:hAnsi="宋体"/>
                <w:b/>
                <w:sz w:val="20"/>
                <w:szCs w:val="20"/>
              </w:rPr>
              <w:t>领域</w:t>
            </w:r>
          </w:p>
        </w:tc>
        <w:tc>
          <w:tcPr>
            <w:tcW w:w="190" w:type="pct"/>
            <w:vMerge w:val="restart"/>
            <w:tcBorders>
              <w:top w:val="single" w:color="auto" w:sz="4" w:space="0"/>
              <w:left w:val="single" w:color="auto" w:sz="4" w:space="0"/>
              <w:bottom w:val="single" w:color="auto" w:sz="4" w:space="0"/>
              <w:right w:val="single" w:color="auto" w:sz="4" w:space="0"/>
            </w:tcBorders>
            <w:noWrap w:val="0"/>
            <w:vAlign w:val="center"/>
          </w:tcPr>
          <w:p w14:paraId="115A9973">
            <w:pPr>
              <w:autoSpaceDE w:val="0"/>
              <w:adjustRightInd w:val="0"/>
              <w:snapToGrid w:val="0"/>
              <w:jc w:val="center"/>
              <w:rPr>
                <w:rFonts w:hint="eastAsia" w:ascii="宋体" w:hAnsi="宋体"/>
                <w:b/>
                <w:sz w:val="20"/>
                <w:szCs w:val="20"/>
              </w:rPr>
            </w:pPr>
            <w:r>
              <w:rPr>
                <w:rFonts w:hint="eastAsia" w:ascii="宋体" w:hAnsi="宋体"/>
                <w:b/>
                <w:sz w:val="20"/>
                <w:szCs w:val="20"/>
              </w:rPr>
              <w:t>序 号</w:t>
            </w:r>
          </w:p>
        </w:tc>
        <w:tc>
          <w:tcPr>
            <w:tcW w:w="360" w:type="pct"/>
            <w:vMerge w:val="restart"/>
            <w:tcBorders>
              <w:top w:val="single" w:color="auto" w:sz="4" w:space="0"/>
              <w:left w:val="nil"/>
              <w:bottom w:val="single" w:color="auto" w:sz="4" w:space="0"/>
              <w:right w:val="single" w:color="auto" w:sz="4" w:space="0"/>
            </w:tcBorders>
            <w:noWrap w:val="0"/>
            <w:vAlign w:val="center"/>
          </w:tcPr>
          <w:p w14:paraId="57A36284">
            <w:pPr>
              <w:autoSpaceDE w:val="0"/>
              <w:adjustRightInd w:val="0"/>
              <w:snapToGrid w:val="0"/>
              <w:jc w:val="center"/>
              <w:rPr>
                <w:rFonts w:hint="eastAsia" w:ascii="宋体" w:hAnsi="宋体"/>
                <w:b/>
                <w:sz w:val="20"/>
                <w:szCs w:val="20"/>
              </w:rPr>
            </w:pPr>
            <w:r>
              <w:rPr>
                <w:rFonts w:hint="eastAsia" w:ascii="宋体" w:hAnsi="宋体"/>
                <w:b/>
                <w:sz w:val="20"/>
                <w:szCs w:val="20"/>
              </w:rPr>
              <w:t>课程编号</w:t>
            </w:r>
          </w:p>
        </w:tc>
        <w:tc>
          <w:tcPr>
            <w:tcW w:w="784" w:type="pct"/>
            <w:vMerge w:val="restart"/>
            <w:tcBorders>
              <w:top w:val="single" w:color="auto" w:sz="4" w:space="0"/>
              <w:left w:val="nil"/>
              <w:bottom w:val="single" w:color="auto" w:sz="4" w:space="0"/>
              <w:right w:val="single" w:color="auto" w:sz="4" w:space="0"/>
            </w:tcBorders>
            <w:noWrap w:val="0"/>
            <w:vAlign w:val="center"/>
          </w:tcPr>
          <w:p w14:paraId="5FB3DED0">
            <w:pPr>
              <w:autoSpaceDE w:val="0"/>
              <w:adjustRightInd w:val="0"/>
              <w:snapToGrid w:val="0"/>
              <w:jc w:val="center"/>
              <w:rPr>
                <w:rFonts w:hint="eastAsia" w:ascii="宋体" w:hAnsi="宋体"/>
                <w:b/>
                <w:sz w:val="20"/>
                <w:szCs w:val="20"/>
              </w:rPr>
            </w:pPr>
            <w:r>
              <w:rPr>
                <w:rFonts w:hint="eastAsia" w:ascii="宋体" w:hAnsi="宋体"/>
                <w:b/>
                <w:sz w:val="20"/>
                <w:szCs w:val="20"/>
              </w:rPr>
              <w:t>课程名称</w:t>
            </w:r>
          </w:p>
        </w:tc>
        <w:tc>
          <w:tcPr>
            <w:tcW w:w="171" w:type="pct"/>
            <w:vMerge w:val="restart"/>
            <w:tcBorders>
              <w:top w:val="single" w:color="auto" w:sz="4" w:space="0"/>
              <w:left w:val="nil"/>
              <w:bottom w:val="nil"/>
              <w:right w:val="single" w:color="auto" w:sz="4" w:space="0"/>
            </w:tcBorders>
            <w:noWrap w:val="0"/>
            <w:vAlign w:val="center"/>
          </w:tcPr>
          <w:p w14:paraId="5E125A94">
            <w:pPr>
              <w:autoSpaceDE w:val="0"/>
              <w:adjustRightInd w:val="0"/>
              <w:snapToGrid w:val="0"/>
              <w:jc w:val="center"/>
              <w:rPr>
                <w:rFonts w:hint="eastAsia" w:ascii="宋体" w:hAnsi="宋体"/>
                <w:b/>
                <w:sz w:val="20"/>
                <w:szCs w:val="20"/>
              </w:rPr>
            </w:pPr>
            <w:r>
              <w:rPr>
                <w:rFonts w:hint="eastAsia" w:ascii="宋体" w:hAnsi="宋体"/>
                <w:b/>
                <w:sz w:val="20"/>
                <w:szCs w:val="20"/>
              </w:rPr>
              <w:t>课程性质</w:t>
            </w:r>
          </w:p>
        </w:tc>
        <w:tc>
          <w:tcPr>
            <w:tcW w:w="236" w:type="pct"/>
            <w:vMerge w:val="restart"/>
            <w:tcBorders>
              <w:top w:val="single" w:color="auto" w:sz="4" w:space="0"/>
              <w:left w:val="nil"/>
              <w:bottom w:val="single" w:color="auto" w:sz="4" w:space="0"/>
              <w:right w:val="single" w:color="auto" w:sz="4" w:space="0"/>
            </w:tcBorders>
            <w:noWrap w:val="0"/>
            <w:vAlign w:val="center"/>
          </w:tcPr>
          <w:p w14:paraId="29D3F6A3">
            <w:pPr>
              <w:autoSpaceDE w:val="0"/>
              <w:adjustRightInd w:val="0"/>
              <w:snapToGrid w:val="0"/>
              <w:jc w:val="center"/>
              <w:rPr>
                <w:rFonts w:hint="eastAsia" w:ascii="宋体" w:hAnsi="宋体"/>
                <w:b/>
                <w:sz w:val="20"/>
                <w:szCs w:val="20"/>
              </w:rPr>
            </w:pPr>
            <w:r>
              <w:rPr>
                <w:rFonts w:hint="eastAsia" w:ascii="宋体" w:hAnsi="宋体"/>
                <w:b/>
                <w:sz w:val="20"/>
                <w:szCs w:val="20"/>
              </w:rPr>
              <w:t>课程类型</w:t>
            </w:r>
          </w:p>
        </w:tc>
        <w:tc>
          <w:tcPr>
            <w:tcW w:w="233" w:type="pct"/>
            <w:vMerge w:val="restart"/>
            <w:tcBorders>
              <w:top w:val="single" w:color="auto" w:sz="4" w:space="0"/>
              <w:left w:val="nil"/>
              <w:bottom w:val="single" w:color="auto" w:sz="4" w:space="0"/>
              <w:right w:val="single" w:color="auto" w:sz="4" w:space="0"/>
            </w:tcBorders>
            <w:noWrap w:val="0"/>
            <w:vAlign w:val="center"/>
          </w:tcPr>
          <w:p w14:paraId="3C0FCC38">
            <w:pPr>
              <w:autoSpaceDE w:val="0"/>
              <w:adjustRightInd w:val="0"/>
              <w:snapToGrid w:val="0"/>
              <w:jc w:val="center"/>
              <w:rPr>
                <w:rFonts w:hint="eastAsia" w:ascii="宋体" w:hAnsi="宋体"/>
                <w:b/>
                <w:sz w:val="20"/>
                <w:szCs w:val="20"/>
              </w:rPr>
            </w:pPr>
            <w:r>
              <w:rPr>
                <w:rFonts w:hint="eastAsia" w:ascii="宋体" w:hAnsi="宋体"/>
                <w:b/>
                <w:sz w:val="20"/>
                <w:szCs w:val="20"/>
              </w:rPr>
              <w:t>考试类型</w:t>
            </w:r>
          </w:p>
        </w:tc>
        <w:tc>
          <w:tcPr>
            <w:tcW w:w="218" w:type="pct"/>
            <w:vMerge w:val="restart"/>
            <w:tcBorders>
              <w:top w:val="single" w:color="auto" w:sz="4" w:space="0"/>
              <w:left w:val="nil"/>
              <w:bottom w:val="single" w:color="auto" w:sz="4" w:space="0"/>
              <w:right w:val="single" w:color="auto" w:sz="4" w:space="0"/>
            </w:tcBorders>
            <w:noWrap w:val="0"/>
            <w:vAlign w:val="center"/>
          </w:tcPr>
          <w:p w14:paraId="3B93BD6A">
            <w:pPr>
              <w:autoSpaceDE w:val="0"/>
              <w:adjustRightInd w:val="0"/>
              <w:snapToGrid w:val="0"/>
              <w:jc w:val="center"/>
              <w:rPr>
                <w:rFonts w:hint="eastAsia" w:ascii="宋体" w:hAnsi="宋体"/>
                <w:b/>
                <w:sz w:val="20"/>
                <w:szCs w:val="20"/>
              </w:rPr>
            </w:pPr>
            <w:r>
              <w:rPr>
                <w:rFonts w:hint="eastAsia" w:ascii="宋体" w:hAnsi="宋体"/>
                <w:b/>
                <w:sz w:val="20"/>
                <w:szCs w:val="20"/>
              </w:rPr>
              <w:t>学时</w:t>
            </w:r>
          </w:p>
        </w:tc>
        <w:tc>
          <w:tcPr>
            <w:tcW w:w="231" w:type="pct"/>
            <w:vMerge w:val="restart"/>
            <w:tcBorders>
              <w:top w:val="single" w:color="auto" w:sz="4" w:space="0"/>
              <w:left w:val="nil"/>
              <w:bottom w:val="single" w:color="auto" w:sz="4" w:space="0"/>
              <w:right w:val="single" w:color="auto" w:sz="4" w:space="0"/>
            </w:tcBorders>
            <w:noWrap w:val="0"/>
            <w:vAlign w:val="center"/>
          </w:tcPr>
          <w:p w14:paraId="217E9B88">
            <w:pPr>
              <w:autoSpaceDE w:val="0"/>
              <w:adjustRightInd w:val="0"/>
              <w:snapToGrid w:val="0"/>
              <w:jc w:val="center"/>
              <w:rPr>
                <w:rFonts w:hint="eastAsia" w:ascii="宋体" w:hAnsi="宋体"/>
                <w:b/>
                <w:sz w:val="20"/>
                <w:szCs w:val="20"/>
              </w:rPr>
            </w:pPr>
            <w:r>
              <w:rPr>
                <w:rFonts w:hint="eastAsia" w:ascii="宋体" w:hAnsi="宋体"/>
                <w:b/>
                <w:sz w:val="20"/>
                <w:szCs w:val="20"/>
              </w:rPr>
              <w:t>学 分</w:t>
            </w:r>
          </w:p>
        </w:tc>
        <w:tc>
          <w:tcPr>
            <w:tcW w:w="218" w:type="pct"/>
            <w:vMerge w:val="restart"/>
            <w:tcBorders>
              <w:top w:val="single" w:color="auto" w:sz="4" w:space="0"/>
              <w:left w:val="nil"/>
              <w:bottom w:val="single" w:color="auto" w:sz="4" w:space="0"/>
              <w:right w:val="single" w:color="auto" w:sz="4" w:space="0"/>
            </w:tcBorders>
            <w:noWrap w:val="0"/>
            <w:vAlign w:val="center"/>
          </w:tcPr>
          <w:p w14:paraId="17B502E7">
            <w:pPr>
              <w:autoSpaceDE w:val="0"/>
              <w:adjustRightInd w:val="0"/>
              <w:snapToGrid w:val="0"/>
              <w:jc w:val="center"/>
              <w:rPr>
                <w:rFonts w:hint="eastAsia" w:ascii="宋体" w:hAnsi="宋体"/>
                <w:b/>
                <w:sz w:val="20"/>
                <w:szCs w:val="20"/>
              </w:rPr>
            </w:pPr>
            <w:r>
              <w:rPr>
                <w:rFonts w:hint="eastAsia" w:ascii="宋体" w:hAnsi="宋体"/>
                <w:b/>
                <w:sz w:val="20"/>
                <w:szCs w:val="20"/>
              </w:rPr>
              <w:t>理论</w:t>
            </w:r>
          </w:p>
        </w:tc>
        <w:tc>
          <w:tcPr>
            <w:tcW w:w="219" w:type="pct"/>
            <w:vMerge w:val="restart"/>
            <w:tcBorders>
              <w:top w:val="single" w:color="auto" w:sz="4" w:space="0"/>
              <w:left w:val="nil"/>
              <w:bottom w:val="single" w:color="auto" w:sz="4" w:space="0"/>
              <w:right w:val="single" w:color="auto" w:sz="4" w:space="0"/>
            </w:tcBorders>
            <w:noWrap w:val="0"/>
            <w:vAlign w:val="center"/>
          </w:tcPr>
          <w:p w14:paraId="2F7FC74D">
            <w:pPr>
              <w:autoSpaceDE w:val="0"/>
              <w:adjustRightInd w:val="0"/>
              <w:snapToGrid w:val="0"/>
              <w:jc w:val="center"/>
              <w:rPr>
                <w:rFonts w:hint="eastAsia" w:ascii="宋体" w:hAnsi="宋体"/>
                <w:b/>
                <w:sz w:val="20"/>
                <w:szCs w:val="20"/>
              </w:rPr>
            </w:pPr>
            <w:r>
              <w:rPr>
                <w:rFonts w:hint="eastAsia" w:ascii="宋体" w:hAnsi="宋体"/>
                <w:b/>
                <w:sz w:val="20"/>
                <w:szCs w:val="20"/>
              </w:rPr>
              <w:t>实践</w:t>
            </w:r>
          </w:p>
        </w:tc>
        <w:tc>
          <w:tcPr>
            <w:tcW w:w="966" w:type="pct"/>
            <w:gridSpan w:val="6"/>
            <w:tcBorders>
              <w:top w:val="single" w:color="auto" w:sz="4" w:space="0"/>
              <w:left w:val="nil"/>
              <w:bottom w:val="single" w:color="auto" w:sz="4" w:space="0"/>
              <w:right w:val="single" w:color="auto" w:sz="4" w:space="0"/>
            </w:tcBorders>
            <w:noWrap w:val="0"/>
            <w:vAlign w:val="center"/>
          </w:tcPr>
          <w:p w14:paraId="2929B391">
            <w:pPr>
              <w:autoSpaceDE w:val="0"/>
              <w:adjustRightInd w:val="0"/>
              <w:snapToGrid w:val="0"/>
              <w:jc w:val="center"/>
              <w:rPr>
                <w:rFonts w:hint="eastAsia" w:ascii="宋体" w:hAnsi="宋体"/>
                <w:b/>
                <w:sz w:val="20"/>
                <w:szCs w:val="20"/>
              </w:rPr>
            </w:pPr>
            <w:r>
              <w:rPr>
                <w:rFonts w:hint="eastAsia" w:ascii="宋体" w:hAnsi="宋体"/>
                <w:b/>
                <w:sz w:val="20"/>
                <w:szCs w:val="20"/>
              </w:rPr>
              <w:t>周学时分配</w:t>
            </w:r>
          </w:p>
        </w:tc>
        <w:tc>
          <w:tcPr>
            <w:tcW w:w="437" w:type="pct"/>
            <w:vMerge w:val="restart"/>
            <w:tcBorders>
              <w:top w:val="single" w:color="auto" w:sz="4" w:space="0"/>
              <w:left w:val="nil"/>
              <w:bottom w:val="single" w:color="auto" w:sz="4" w:space="0"/>
              <w:right w:val="single" w:color="auto" w:sz="4" w:space="0"/>
            </w:tcBorders>
            <w:noWrap w:val="0"/>
            <w:vAlign w:val="center"/>
          </w:tcPr>
          <w:p w14:paraId="5DDD91C6">
            <w:pPr>
              <w:autoSpaceDE w:val="0"/>
              <w:adjustRightInd w:val="0"/>
              <w:snapToGrid w:val="0"/>
              <w:jc w:val="center"/>
              <w:rPr>
                <w:rFonts w:hint="eastAsia" w:ascii="宋体" w:hAnsi="宋体"/>
                <w:b/>
                <w:sz w:val="20"/>
                <w:szCs w:val="20"/>
              </w:rPr>
            </w:pPr>
            <w:r>
              <w:rPr>
                <w:rFonts w:hint="eastAsia" w:ascii="宋体" w:hAnsi="宋体"/>
                <w:b/>
                <w:sz w:val="20"/>
                <w:szCs w:val="20"/>
              </w:rPr>
              <w:t>开设单位</w:t>
            </w:r>
          </w:p>
        </w:tc>
      </w:tr>
      <w:tr w14:paraId="0B372948">
        <w:tblPrEx>
          <w:tblCellMar>
            <w:top w:w="0" w:type="dxa"/>
            <w:left w:w="108" w:type="dxa"/>
            <w:bottom w:w="0" w:type="dxa"/>
            <w:right w:w="108" w:type="dxa"/>
          </w:tblCellMar>
        </w:tblPrEx>
        <w:trPr>
          <w:trHeight w:val="300" w:hRule="atLeast"/>
          <w:tblHeader/>
          <w:jc w:val="center"/>
        </w:trPr>
        <w:tc>
          <w:tcPr>
            <w:tcW w:w="730"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1BBDE0B4">
            <w:pPr>
              <w:widowControl/>
              <w:jc w:val="center"/>
              <w:rPr>
                <w:rFonts w:ascii="宋体" w:hAnsi="宋体"/>
                <w:b/>
                <w:sz w:val="20"/>
                <w:szCs w:val="20"/>
              </w:rPr>
            </w:pPr>
          </w:p>
        </w:tc>
        <w:tc>
          <w:tcPr>
            <w:tcW w:w="190" w:type="pct"/>
            <w:vMerge w:val="continue"/>
            <w:tcBorders>
              <w:top w:val="single" w:color="auto" w:sz="4" w:space="0"/>
              <w:left w:val="single" w:color="auto" w:sz="4" w:space="0"/>
              <w:bottom w:val="single" w:color="auto" w:sz="4" w:space="0"/>
              <w:right w:val="single" w:color="auto" w:sz="4" w:space="0"/>
            </w:tcBorders>
            <w:noWrap w:val="0"/>
            <w:vAlign w:val="center"/>
          </w:tcPr>
          <w:p w14:paraId="213D723E">
            <w:pPr>
              <w:widowControl/>
              <w:jc w:val="center"/>
              <w:rPr>
                <w:rFonts w:ascii="宋体" w:hAnsi="宋体"/>
                <w:b/>
                <w:sz w:val="20"/>
                <w:szCs w:val="20"/>
              </w:rPr>
            </w:pPr>
          </w:p>
        </w:tc>
        <w:tc>
          <w:tcPr>
            <w:tcW w:w="360" w:type="pct"/>
            <w:vMerge w:val="continue"/>
            <w:tcBorders>
              <w:top w:val="single" w:color="auto" w:sz="4" w:space="0"/>
              <w:left w:val="nil"/>
              <w:bottom w:val="single" w:color="auto" w:sz="4" w:space="0"/>
              <w:right w:val="single" w:color="auto" w:sz="4" w:space="0"/>
            </w:tcBorders>
            <w:noWrap w:val="0"/>
            <w:vAlign w:val="center"/>
          </w:tcPr>
          <w:p w14:paraId="6D89848C">
            <w:pPr>
              <w:widowControl/>
              <w:jc w:val="center"/>
              <w:rPr>
                <w:rFonts w:ascii="宋体" w:hAnsi="宋体"/>
                <w:b/>
                <w:sz w:val="20"/>
                <w:szCs w:val="20"/>
              </w:rPr>
            </w:pPr>
          </w:p>
        </w:tc>
        <w:tc>
          <w:tcPr>
            <w:tcW w:w="784" w:type="pct"/>
            <w:vMerge w:val="continue"/>
            <w:tcBorders>
              <w:top w:val="single" w:color="auto" w:sz="4" w:space="0"/>
              <w:left w:val="nil"/>
              <w:bottom w:val="single" w:color="auto" w:sz="4" w:space="0"/>
              <w:right w:val="single" w:color="auto" w:sz="4" w:space="0"/>
            </w:tcBorders>
            <w:noWrap w:val="0"/>
            <w:vAlign w:val="center"/>
          </w:tcPr>
          <w:p w14:paraId="024ED16B">
            <w:pPr>
              <w:widowControl/>
              <w:jc w:val="center"/>
              <w:rPr>
                <w:rFonts w:ascii="宋体" w:hAnsi="宋体"/>
                <w:b/>
                <w:sz w:val="20"/>
                <w:szCs w:val="20"/>
              </w:rPr>
            </w:pPr>
          </w:p>
        </w:tc>
        <w:tc>
          <w:tcPr>
            <w:tcW w:w="171" w:type="pct"/>
            <w:vMerge w:val="continue"/>
            <w:tcBorders>
              <w:top w:val="single" w:color="auto" w:sz="4" w:space="0"/>
              <w:left w:val="nil"/>
              <w:bottom w:val="nil"/>
              <w:right w:val="single" w:color="auto" w:sz="4" w:space="0"/>
            </w:tcBorders>
            <w:noWrap w:val="0"/>
            <w:vAlign w:val="center"/>
          </w:tcPr>
          <w:p w14:paraId="1AD46B8A">
            <w:pPr>
              <w:widowControl/>
              <w:jc w:val="center"/>
              <w:rPr>
                <w:rFonts w:ascii="宋体" w:hAnsi="宋体"/>
                <w:b/>
                <w:sz w:val="20"/>
                <w:szCs w:val="20"/>
              </w:rPr>
            </w:pPr>
          </w:p>
        </w:tc>
        <w:tc>
          <w:tcPr>
            <w:tcW w:w="236" w:type="pct"/>
            <w:vMerge w:val="continue"/>
            <w:tcBorders>
              <w:top w:val="single" w:color="auto" w:sz="4" w:space="0"/>
              <w:left w:val="nil"/>
              <w:bottom w:val="single" w:color="auto" w:sz="4" w:space="0"/>
              <w:right w:val="single" w:color="auto" w:sz="4" w:space="0"/>
            </w:tcBorders>
            <w:noWrap w:val="0"/>
            <w:vAlign w:val="center"/>
          </w:tcPr>
          <w:p w14:paraId="187A9C58">
            <w:pPr>
              <w:widowControl/>
              <w:jc w:val="center"/>
              <w:rPr>
                <w:rFonts w:ascii="宋体" w:hAnsi="宋体"/>
                <w:b/>
                <w:sz w:val="20"/>
                <w:szCs w:val="20"/>
              </w:rPr>
            </w:pPr>
          </w:p>
        </w:tc>
        <w:tc>
          <w:tcPr>
            <w:tcW w:w="233" w:type="pct"/>
            <w:vMerge w:val="continue"/>
            <w:tcBorders>
              <w:top w:val="single" w:color="auto" w:sz="4" w:space="0"/>
              <w:left w:val="nil"/>
              <w:bottom w:val="single" w:color="auto" w:sz="4" w:space="0"/>
              <w:right w:val="single" w:color="auto" w:sz="4" w:space="0"/>
            </w:tcBorders>
            <w:noWrap w:val="0"/>
            <w:vAlign w:val="center"/>
          </w:tcPr>
          <w:p w14:paraId="1166431A">
            <w:pPr>
              <w:widowControl/>
              <w:jc w:val="center"/>
              <w:rPr>
                <w:rFonts w:ascii="宋体" w:hAnsi="宋体"/>
                <w:b/>
                <w:sz w:val="20"/>
                <w:szCs w:val="20"/>
              </w:rPr>
            </w:pPr>
          </w:p>
        </w:tc>
        <w:tc>
          <w:tcPr>
            <w:tcW w:w="218" w:type="pct"/>
            <w:vMerge w:val="continue"/>
            <w:tcBorders>
              <w:top w:val="single" w:color="auto" w:sz="4" w:space="0"/>
              <w:left w:val="nil"/>
              <w:bottom w:val="single" w:color="auto" w:sz="4" w:space="0"/>
              <w:right w:val="single" w:color="auto" w:sz="4" w:space="0"/>
            </w:tcBorders>
            <w:noWrap w:val="0"/>
            <w:vAlign w:val="center"/>
          </w:tcPr>
          <w:p w14:paraId="31DC8976">
            <w:pPr>
              <w:widowControl/>
              <w:jc w:val="center"/>
              <w:rPr>
                <w:rFonts w:ascii="宋体" w:hAnsi="宋体"/>
                <w:b/>
                <w:sz w:val="20"/>
                <w:szCs w:val="20"/>
              </w:rPr>
            </w:pPr>
          </w:p>
        </w:tc>
        <w:tc>
          <w:tcPr>
            <w:tcW w:w="231" w:type="pct"/>
            <w:vMerge w:val="continue"/>
            <w:tcBorders>
              <w:top w:val="single" w:color="auto" w:sz="4" w:space="0"/>
              <w:left w:val="nil"/>
              <w:bottom w:val="single" w:color="auto" w:sz="4" w:space="0"/>
              <w:right w:val="single" w:color="auto" w:sz="4" w:space="0"/>
            </w:tcBorders>
            <w:noWrap w:val="0"/>
            <w:vAlign w:val="center"/>
          </w:tcPr>
          <w:p w14:paraId="1E78CE94">
            <w:pPr>
              <w:widowControl/>
              <w:jc w:val="center"/>
              <w:rPr>
                <w:rFonts w:ascii="宋体" w:hAnsi="宋体"/>
                <w:b/>
                <w:sz w:val="20"/>
                <w:szCs w:val="20"/>
              </w:rPr>
            </w:pPr>
          </w:p>
        </w:tc>
        <w:tc>
          <w:tcPr>
            <w:tcW w:w="218" w:type="pct"/>
            <w:vMerge w:val="continue"/>
            <w:tcBorders>
              <w:top w:val="single" w:color="auto" w:sz="4" w:space="0"/>
              <w:left w:val="nil"/>
              <w:bottom w:val="single" w:color="auto" w:sz="4" w:space="0"/>
              <w:right w:val="single" w:color="auto" w:sz="4" w:space="0"/>
            </w:tcBorders>
            <w:noWrap w:val="0"/>
            <w:vAlign w:val="center"/>
          </w:tcPr>
          <w:p w14:paraId="3FD6B649">
            <w:pPr>
              <w:widowControl/>
              <w:jc w:val="center"/>
              <w:rPr>
                <w:rFonts w:ascii="宋体" w:hAnsi="宋体"/>
                <w:b/>
                <w:sz w:val="20"/>
                <w:szCs w:val="20"/>
              </w:rPr>
            </w:pPr>
          </w:p>
        </w:tc>
        <w:tc>
          <w:tcPr>
            <w:tcW w:w="219" w:type="pct"/>
            <w:vMerge w:val="continue"/>
            <w:tcBorders>
              <w:top w:val="single" w:color="auto" w:sz="4" w:space="0"/>
              <w:left w:val="nil"/>
              <w:bottom w:val="single" w:color="auto" w:sz="4" w:space="0"/>
              <w:right w:val="single" w:color="auto" w:sz="4" w:space="0"/>
            </w:tcBorders>
            <w:noWrap w:val="0"/>
            <w:vAlign w:val="center"/>
          </w:tcPr>
          <w:p w14:paraId="4C230096">
            <w:pPr>
              <w:widowControl/>
              <w:jc w:val="center"/>
              <w:rPr>
                <w:rFonts w:ascii="宋体" w:hAnsi="宋体"/>
                <w:b/>
                <w:sz w:val="20"/>
                <w:szCs w:val="20"/>
              </w:rPr>
            </w:pPr>
          </w:p>
        </w:tc>
        <w:tc>
          <w:tcPr>
            <w:tcW w:w="321" w:type="pct"/>
            <w:gridSpan w:val="2"/>
            <w:tcBorders>
              <w:top w:val="single" w:color="auto" w:sz="4" w:space="0"/>
              <w:left w:val="nil"/>
              <w:bottom w:val="single" w:color="auto" w:sz="4" w:space="0"/>
              <w:right w:val="single" w:color="auto" w:sz="4" w:space="0"/>
            </w:tcBorders>
            <w:noWrap w:val="0"/>
            <w:vAlign w:val="center"/>
          </w:tcPr>
          <w:p w14:paraId="4FFF531D">
            <w:pPr>
              <w:autoSpaceDE w:val="0"/>
              <w:adjustRightInd w:val="0"/>
              <w:snapToGrid w:val="0"/>
              <w:jc w:val="center"/>
              <w:rPr>
                <w:rFonts w:hint="eastAsia" w:ascii="宋体" w:hAnsi="宋体"/>
                <w:b/>
                <w:sz w:val="20"/>
                <w:szCs w:val="20"/>
              </w:rPr>
            </w:pPr>
            <w:r>
              <w:rPr>
                <w:rFonts w:hint="eastAsia" w:ascii="宋体" w:hAnsi="宋体"/>
                <w:b/>
                <w:sz w:val="20"/>
                <w:szCs w:val="20"/>
              </w:rPr>
              <w:t>第一学年</w:t>
            </w:r>
          </w:p>
        </w:tc>
        <w:tc>
          <w:tcPr>
            <w:tcW w:w="321" w:type="pct"/>
            <w:gridSpan w:val="2"/>
            <w:tcBorders>
              <w:top w:val="single" w:color="auto" w:sz="4" w:space="0"/>
              <w:left w:val="nil"/>
              <w:bottom w:val="single" w:color="auto" w:sz="4" w:space="0"/>
              <w:right w:val="single" w:color="auto" w:sz="4" w:space="0"/>
            </w:tcBorders>
            <w:noWrap w:val="0"/>
            <w:vAlign w:val="center"/>
          </w:tcPr>
          <w:p w14:paraId="172A5DF9">
            <w:pPr>
              <w:autoSpaceDE w:val="0"/>
              <w:adjustRightInd w:val="0"/>
              <w:snapToGrid w:val="0"/>
              <w:jc w:val="center"/>
              <w:rPr>
                <w:rFonts w:hint="eastAsia" w:ascii="宋体" w:hAnsi="宋体"/>
                <w:b/>
                <w:sz w:val="20"/>
                <w:szCs w:val="20"/>
              </w:rPr>
            </w:pPr>
            <w:r>
              <w:rPr>
                <w:rFonts w:hint="eastAsia" w:ascii="宋体" w:hAnsi="宋体"/>
                <w:b/>
                <w:sz w:val="20"/>
                <w:szCs w:val="20"/>
              </w:rPr>
              <w:t>第二学年</w:t>
            </w:r>
          </w:p>
        </w:tc>
        <w:tc>
          <w:tcPr>
            <w:tcW w:w="324" w:type="pct"/>
            <w:gridSpan w:val="2"/>
            <w:tcBorders>
              <w:top w:val="single" w:color="auto" w:sz="4" w:space="0"/>
              <w:left w:val="nil"/>
              <w:bottom w:val="single" w:color="auto" w:sz="4" w:space="0"/>
              <w:right w:val="single" w:color="auto" w:sz="4" w:space="0"/>
            </w:tcBorders>
            <w:noWrap w:val="0"/>
            <w:vAlign w:val="center"/>
          </w:tcPr>
          <w:p w14:paraId="272F0B9F">
            <w:pPr>
              <w:autoSpaceDE w:val="0"/>
              <w:adjustRightInd w:val="0"/>
              <w:snapToGrid w:val="0"/>
              <w:jc w:val="center"/>
              <w:rPr>
                <w:rFonts w:hint="eastAsia" w:ascii="宋体" w:hAnsi="宋体"/>
                <w:b/>
                <w:sz w:val="20"/>
                <w:szCs w:val="20"/>
              </w:rPr>
            </w:pPr>
            <w:r>
              <w:rPr>
                <w:rFonts w:hint="eastAsia" w:ascii="宋体" w:hAnsi="宋体"/>
                <w:b/>
                <w:sz w:val="20"/>
                <w:szCs w:val="20"/>
              </w:rPr>
              <w:t>第三学年</w:t>
            </w:r>
          </w:p>
        </w:tc>
        <w:tc>
          <w:tcPr>
            <w:tcW w:w="437" w:type="pct"/>
            <w:vMerge w:val="continue"/>
            <w:tcBorders>
              <w:top w:val="single" w:color="auto" w:sz="4" w:space="0"/>
              <w:left w:val="nil"/>
              <w:bottom w:val="single" w:color="auto" w:sz="4" w:space="0"/>
              <w:right w:val="single" w:color="auto" w:sz="4" w:space="0"/>
            </w:tcBorders>
            <w:noWrap w:val="0"/>
            <w:vAlign w:val="center"/>
          </w:tcPr>
          <w:p w14:paraId="1DD2646A">
            <w:pPr>
              <w:widowControl/>
              <w:jc w:val="center"/>
              <w:rPr>
                <w:rFonts w:ascii="宋体" w:hAnsi="宋体"/>
                <w:b/>
                <w:sz w:val="20"/>
                <w:szCs w:val="20"/>
              </w:rPr>
            </w:pPr>
          </w:p>
        </w:tc>
      </w:tr>
      <w:tr w14:paraId="0C1CC71E">
        <w:tblPrEx>
          <w:tblCellMar>
            <w:top w:w="0" w:type="dxa"/>
            <w:left w:w="108" w:type="dxa"/>
            <w:bottom w:w="0" w:type="dxa"/>
            <w:right w:w="108" w:type="dxa"/>
          </w:tblCellMar>
        </w:tblPrEx>
        <w:trPr>
          <w:trHeight w:val="252" w:hRule="atLeast"/>
          <w:tblHeader/>
          <w:jc w:val="center"/>
        </w:trPr>
        <w:tc>
          <w:tcPr>
            <w:tcW w:w="730"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0E1F9913">
            <w:pPr>
              <w:widowControl/>
              <w:jc w:val="center"/>
              <w:rPr>
                <w:rFonts w:ascii="宋体" w:hAnsi="宋体"/>
                <w:b/>
                <w:sz w:val="20"/>
                <w:szCs w:val="20"/>
              </w:rPr>
            </w:pPr>
          </w:p>
        </w:tc>
        <w:tc>
          <w:tcPr>
            <w:tcW w:w="190" w:type="pct"/>
            <w:vMerge w:val="continue"/>
            <w:tcBorders>
              <w:top w:val="single" w:color="auto" w:sz="4" w:space="0"/>
              <w:left w:val="single" w:color="auto" w:sz="4" w:space="0"/>
              <w:bottom w:val="single" w:color="auto" w:sz="4" w:space="0"/>
              <w:right w:val="single" w:color="auto" w:sz="4" w:space="0"/>
            </w:tcBorders>
            <w:noWrap w:val="0"/>
            <w:vAlign w:val="center"/>
          </w:tcPr>
          <w:p w14:paraId="44B43FFC">
            <w:pPr>
              <w:widowControl/>
              <w:jc w:val="center"/>
              <w:rPr>
                <w:rFonts w:ascii="宋体" w:hAnsi="宋体"/>
                <w:b/>
                <w:sz w:val="20"/>
                <w:szCs w:val="20"/>
              </w:rPr>
            </w:pPr>
          </w:p>
        </w:tc>
        <w:tc>
          <w:tcPr>
            <w:tcW w:w="360" w:type="pct"/>
            <w:vMerge w:val="continue"/>
            <w:tcBorders>
              <w:top w:val="single" w:color="auto" w:sz="4" w:space="0"/>
              <w:left w:val="nil"/>
              <w:bottom w:val="single" w:color="auto" w:sz="4" w:space="0"/>
              <w:right w:val="single" w:color="auto" w:sz="4" w:space="0"/>
            </w:tcBorders>
            <w:noWrap w:val="0"/>
            <w:vAlign w:val="center"/>
          </w:tcPr>
          <w:p w14:paraId="630114D1">
            <w:pPr>
              <w:widowControl/>
              <w:jc w:val="center"/>
              <w:rPr>
                <w:rFonts w:ascii="宋体" w:hAnsi="宋体"/>
                <w:b/>
                <w:sz w:val="20"/>
                <w:szCs w:val="20"/>
              </w:rPr>
            </w:pPr>
          </w:p>
        </w:tc>
        <w:tc>
          <w:tcPr>
            <w:tcW w:w="784" w:type="pct"/>
            <w:vMerge w:val="continue"/>
            <w:tcBorders>
              <w:top w:val="single" w:color="auto" w:sz="4" w:space="0"/>
              <w:left w:val="nil"/>
              <w:bottom w:val="single" w:color="auto" w:sz="4" w:space="0"/>
              <w:right w:val="single" w:color="auto" w:sz="4" w:space="0"/>
            </w:tcBorders>
            <w:noWrap w:val="0"/>
            <w:vAlign w:val="center"/>
          </w:tcPr>
          <w:p w14:paraId="06882DA1">
            <w:pPr>
              <w:widowControl/>
              <w:jc w:val="center"/>
              <w:rPr>
                <w:rFonts w:ascii="宋体" w:hAnsi="宋体"/>
                <w:b/>
                <w:sz w:val="20"/>
                <w:szCs w:val="20"/>
              </w:rPr>
            </w:pPr>
          </w:p>
        </w:tc>
        <w:tc>
          <w:tcPr>
            <w:tcW w:w="171" w:type="pct"/>
            <w:vMerge w:val="continue"/>
            <w:tcBorders>
              <w:top w:val="single" w:color="auto" w:sz="4" w:space="0"/>
              <w:left w:val="nil"/>
              <w:bottom w:val="nil"/>
              <w:right w:val="single" w:color="auto" w:sz="4" w:space="0"/>
            </w:tcBorders>
            <w:noWrap w:val="0"/>
            <w:vAlign w:val="center"/>
          </w:tcPr>
          <w:p w14:paraId="5BC48B93">
            <w:pPr>
              <w:widowControl/>
              <w:jc w:val="center"/>
              <w:rPr>
                <w:rFonts w:ascii="宋体" w:hAnsi="宋体"/>
                <w:b/>
                <w:sz w:val="20"/>
                <w:szCs w:val="20"/>
              </w:rPr>
            </w:pPr>
          </w:p>
        </w:tc>
        <w:tc>
          <w:tcPr>
            <w:tcW w:w="236" w:type="pct"/>
            <w:vMerge w:val="continue"/>
            <w:tcBorders>
              <w:top w:val="single" w:color="auto" w:sz="4" w:space="0"/>
              <w:left w:val="nil"/>
              <w:bottom w:val="single" w:color="auto" w:sz="4" w:space="0"/>
              <w:right w:val="single" w:color="auto" w:sz="4" w:space="0"/>
            </w:tcBorders>
            <w:noWrap w:val="0"/>
            <w:vAlign w:val="center"/>
          </w:tcPr>
          <w:p w14:paraId="1F2B8196">
            <w:pPr>
              <w:widowControl/>
              <w:jc w:val="center"/>
              <w:rPr>
                <w:rFonts w:ascii="宋体" w:hAnsi="宋体"/>
                <w:b/>
                <w:sz w:val="20"/>
                <w:szCs w:val="20"/>
              </w:rPr>
            </w:pPr>
          </w:p>
        </w:tc>
        <w:tc>
          <w:tcPr>
            <w:tcW w:w="233" w:type="pct"/>
            <w:vMerge w:val="continue"/>
            <w:tcBorders>
              <w:top w:val="single" w:color="auto" w:sz="4" w:space="0"/>
              <w:left w:val="nil"/>
              <w:bottom w:val="single" w:color="auto" w:sz="4" w:space="0"/>
              <w:right w:val="single" w:color="auto" w:sz="4" w:space="0"/>
            </w:tcBorders>
            <w:noWrap w:val="0"/>
            <w:vAlign w:val="center"/>
          </w:tcPr>
          <w:p w14:paraId="5CF2243F">
            <w:pPr>
              <w:widowControl/>
              <w:jc w:val="center"/>
              <w:rPr>
                <w:rFonts w:ascii="宋体" w:hAnsi="宋体"/>
                <w:b/>
                <w:sz w:val="20"/>
                <w:szCs w:val="20"/>
              </w:rPr>
            </w:pPr>
          </w:p>
        </w:tc>
        <w:tc>
          <w:tcPr>
            <w:tcW w:w="218" w:type="pct"/>
            <w:vMerge w:val="continue"/>
            <w:tcBorders>
              <w:top w:val="single" w:color="auto" w:sz="4" w:space="0"/>
              <w:left w:val="nil"/>
              <w:bottom w:val="single" w:color="auto" w:sz="4" w:space="0"/>
              <w:right w:val="single" w:color="auto" w:sz="4" w:space="0"/>
            </w:tcBorders>
            <w:noWrap w:val="0"/>
            <w:vAlign w:val="center"/>
          </w:tcPr>
          <w:p w14:paraId="2C3C9996">
            <w:pPr>
              <w:widowControl/>
              <w:jc w:val="center"/>
              <w:rPr>
                <w:rFonts w:ascii="宋体" w:hAnsi="宋体"/>
                <w:b/>
                <w:sz w:val="20"/>
                <w:szCs w:val="20"/>
              </w:rPr>
            </w:pPr>
          </w:p>
        </w:tc>
        <w:tc>
          <w:tcPr>
            <w:tcW w:w="231" w:type="pct"/>
            <w:vMerge w:val="continue"/>
            <w:tcBorders>
              <w:top w:val="single" w:color="auto" w:sz="4" w:space="0"/>
              <w:left w:val="nil"/>
              <w:bottom w:val="single" w:color="auto" w:sz="4" w:space="0"/>
              <w:right w:val="single" w:color="auto" w:sz="4" w:space="0"/>
            </w:tcBorders>
            <w:noWrap w:val="0"/>
            <w:vAlign w:val="center"/>
          </w:tcPr>
          <w:p w14:paraId="47B53FB2">
            <w:pPr>
              <w:widowControl/>
              <w:jc w:val="center"/>
              <w:rPr>
                <w:rFonts w:ascii="宋体" w:hAnsi="宋体"/>
                <w:b/>
                <w:sz w:val="20"/>
                <w:szCs w:val="20"/>
              </w:rPr>
            </w:pPr>
          </w:p>
        </w:tc>
        <w:tc>
          <w:tcPr>
            <w:tcW w:w="218" w:type="pct"/>
            <w:vMerge w:val="continue"/>
            <w:tcBorders>
              <w:top w:val="single" w:color="auto" w:sz="4" w:space="0"/>
              <w:left w:val="nil"/>
              <w:bottom w:val="single" w:color="auto" w:sz="4" w:space="0"/>
              <w:right w:val="single" w:color="auto" w:sz="4" w:space="0"/>
            </w:tcBorders>
            <w:noWrap w:val="0"/>
            <w:vAlign w:val="center"/>
          </w:tcPr>
          <w:p w14:paraId="0936A568">
            <w:pPr>
              <w:widowControl/>
              <w:jc w:val="center"/>
              <w:rPr>
                <w:rFonts w:ascii="宋体" w:hAnsi="宋体"/>
                <w:b/>
                <w:sz w:val="20"/>
                <w:szCs w:val="20"/>
              </w:rPr>
            </w:pPr>
          </w:p>
        </w:tc>
        <w:tc>
          <w:tcPr>
            <w:tcW w:w="219" w:type="pct"/>
            <w:vMerge w:val="continue"/>
            <w:tcBorders>
              <w:top w:val="single" w:color="auto" w:sz="4" w:space="0"/>
              <w:left w:val="nil"/>
              <w:bottom w:val="single" w:color="auto" w:sz="4" w:space="0"/>
              <w:right w:val="single" w:color="auto" w:sz="4" w:space="0"/>
            </w:tcBorders>
            <w:noWrap w:val="0"/>
            <w:vAlign w:val="center"/>
          </w:tcPr>
          <w:p w14:paraId="7662587C">
            <w:pPr>
              <w:widowControl/>
              <w:jc w:val="center"/>
              <w:rPr>
                <w:rFonts w:ascii="宋体" w:hAnsi="宋体"/>
                <w:b/>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758638F5">
            <w:pPr>
              <w:autoSpaceDE w:val="0"/>
              <w:adjustRightInd w:val="0"/>
              <w:snapToGrid w:val="0"/>
              <w:jc w:val="center"/>
              <w:rPr>
                <w:rFonts w:hint="eastAsia" w:ascii="宋体" w:hAnsi="宋体"/>
                <w:b/>
                <w:sz w:val="20"/>
                <w:szCs w:val="20"/>
              </w:rPr>
            </w:pPr>
            <w:r>
              <w:rPr>
                <w:rFonts w:hint="eastAsia" w:ascii="宋体" w:hAnsi="宋体"/>
                <w:b/>
                <w:sz w:val="20"/>
                <w:szCs w:val="20"/>
              </w:rPr>
              <w:t>1</w:t>
            </w:r>
          </w:p>
        </w:tc>
        <w:tc>
          <w:tcPr>
            <w:tcW w:w="161" w:type="pct"/>
            <w:tcBorders>
              <w:top w:val="single" w:color="auto" w:sz="4" w:space="0"/>
              <w:left w:val="nil"/>
              <w:bottom w:val="single" w:color="auto" w:sz="4" w:space="0"/>
              <w:right w:val="single" w:color="auto" w:sz="4" w:space="0"/>
            </w:tcBorders>
            <w:noWrap w:val="0"/>
            <w:vAlign w:val="center"/>
          </w:tcPr>
          <w:p w14:paraId="1E8A62E6">
            <w:pPr>
              <w:autoSpaceDE w:val="0"/>
              <w:adjustRightInd w:val="0"/>
              <w:snapToGrid w:val="0"/>
              <w:jc w:val="center"/>
              <w:rPr>
                <w:rFonts w:hint="eastAsia" w:ascii="宋体" w:hAnsi="宋体"/>
                <w:b/>
                <w:sz w:val="20"/>
                <w:szCs w:val="20"/>
              </w:rPr>
            </w:pPr>
            <w:r>
              <w:rPr>
                <w:rFonts w:hint="eastAsia" w:ascii="宋体" w:hAnsi="宋体"/>
                <w:b/>
                <w:sz w:val="20"/>
                <w:szCs w:val="20"/>
              </w:rPr>
              <w:t>2</w:t>
            </w:r>
          </w:p>
        </w:tc>
        <w:tc>
          <w:tcPr>
            <w:tcW w:w="160" w:type="pct"/>
            <w:tcBorders>
              <w:top w:val="single" w:color="auto" w:sz="4" w:space="0"/>
              <w:left w:val="nil"/>
              <w:bottom w:val="single" w:color="auto" w:sz="4" w:space="0"/>
              <w:right w:val="single" w:color="auto" w:sz="4" w:space="0"/>
            </w:tcBorders>
            <w:noWrap w:val="0"/>
            <w:vAlign w:val="center"/>
          </w:tcPr>
          <w:p w14:paraId="050FFCD5">
            <w:pPr>
              <w:autoSpaceDE w:val="0"/>
              <w:adjustRightInd w:val="0"/>
              <w:snapToGrid w:val="0"/>
              <w:jc w:val="center"/>
              <w:rPr>
                <w:rFonts w:hint="eastAsia" w:ascii="宋体" w:hAnsi="宋体"/>
                <w:b/>
                <w:sz w:val="20"/>
                <w:szCs w:val="20"/>
              </w:rPr>
            </w:pPr>
            <w:r>
              <w:rPr>
                <w:rFonts w:hint="eastAsia" w:ascii="宋体" w:hAnsi="宋体"/>
                <w:b/>
                <w:sz w:val="20"/>
                <w:szCs w:val="20"/>
              </w:rPr>
              <w:t>1</w:t>
            </w:r>
          </w:p>
        </w:tc>
        <w:tc>
          <w:tcPr>
            <w:tcW w:w="161" w:type="pct"/>
            <w:tcBorders>
              <w:top w:val="single" w:color="auto" w:sz="4" w:space="0"/>
              <w:left w:val="nil"/>
              <w:bottom w:val="single" w:color="auto" w:sz="4" w:space="0"/>
              <w:right w:val="single" w:color="auto" w:sz="4" w:space="0"/>
            </w:tcBorders>
            <w:noWrap w:val="0"/>
            <w:vAlign w:val="center"/>
          </w:tcPr>
          <w:p w14:paraId="71DDAFA3">
            <w:pPr>
              <w:autoSpaceDE w:val="0"/>
              <w:adjustRightInd w:val="0"/>
              <w:snapToGrid w:val="0"/>
              <w:jc w:val="center"/>
              <w:rPr>
                <w:rFonts w:hint="eastAsia" w:ascii="宋体" w:hAnsi="宋体"/>
                <w:b/>
                <w:sz w:val="20"/>
                <w:szCs w:val="20"/>
              </w:rPr>
            </w:pPr>
            <w:r>
              <w:rPr>
                <w:rFonts w:hint="eastAsia" w:ascii="宋体" w:hAnsi="宋体"/>
                <w:b/>
                <w:sz w:val="20"/>
                <w:szCs w:val="20"/>
              </w:rPr>
              <w:t>2</w:t>
            </w:r>
          </w:p>
        </w:tc>
        <w:tc>
          <w:tcPr>
            <w:tcW w:w="160" w:type="pct"/>
            <w:tcBorders>
              <w:top w:val="single" w:color="auto" w:sz="4" w:space="0"/>
              <w:left w:val="nil"/>
              <w:bottom w:val="single" w:color="auto" w:sz="4" w:space="0"/>
              <w:right w:val="single" w:color="auto" w:sz="4" w:space="0"/>
            </w:tcBorders>
            <w:noWrap w:val="0"/>
            <w:vAlign w:val="center"/>
          </w:tcPr>
          <w:p w14:paraId="71BF5BB9">
            <w:pPr>
              <w:autoSpaceDE w:val="0"/>
              <w:adjustRightInd w:val="0"/>
              <w:snapToGrid w:val="0"/>
              <w:jc w:val="center"/>
              <w:rPr>
                <w:rFonts w:hint="eastAsia" w:ascii="宋体" w:hAnsi="宋体"/>
                <w:b/>
                <w:sz w:val="20"/>
                <w:szCs w:val="20"/>
              </w:rPr>
            </w:pPr>
            <w:r>
              <w:rPr>
                <w:rFonts w:hint="eastAsia" w:ascii="宋体" w:hAnsi="宋体"/>
                <w:b/>
                <w:sz w:val="20"/>
                <w:szCs w:val="20"/>
              </w:rPr>
              <w:t>1</w:t>
            </w:r>
          </w:p>
        </w:tc>
        <w:tc>
          <w:tcPr>
            <w:tcW w:w="164" w:type="pct"/>
            <w:tcBorders>
              <w:top w:val="single" w:color="auto" w:sz="4" w:space="0"/>
              <w:left w:val="nil"/>
              <w:bottom w:val="single" w:color="auto" w:sz="4" w:space="0"/>
              <w:right w:val="single" w:color="auto" w:sz="4" w:space="0"/>
            </w:tcBorders>
            <w:noWrap w:val="0"/>
            <w:vAlign w:val="center"/>
          </w:tcPr>
          <w:p w14:paraId="6FECBA32">
            <w:pPr>
              <w:autoSpaceDE w:val="0"/>
              <w:adjustRightInd w:val="0"/>
              <w:snapToGrid w:val="0"/>
              <w:jc w:val="center"/>
              <w:rPr>
                <w:rFonts w:hint="eastAsia" w:ascii="宋体" w:hAnsi="宋体"/>
                <w:b/>
                <w:sz w:val="20"/>
                <w:szCs w:val="20"/>
              </w:rPr>
            </w:pPr>
            <w:r>
              <w:rPr>
                <w:rFonts w:hint="eastAsia" w:ascii="宋体" w:hAnsi="宋体"/>
                <w:b/>
                <w:sz w:val="20"/>
                <w:szCs w:val="20"/>
              </w:rPr>
              <w:t>2</w:t>
            </w:r>
          </w:p>
        </w:tc>
        <w:tc>
          <w:tcPr>
            <w:tcW w:w="437" w:type="pct"/>
            <w:vMerge w:val="continue"/>
            <w:tcBorders>
              <w:top w:val="single" w:color="auto" w:sz="4" w:space="0"/>
              <w:left w:val="nil"/>
              <w:bottom w:val="single" w:color="auto" w:sz="4" w:space="0"/>
              <w:right w:val="single" w:color="auto" w:sz="4" w:space="0"/>
            </w:tcBorders>
            <w:noWrap w:val="0"/>
            <w:vAlign w:val="center"/>
          </w:tcPr>
          <w:p w14:paraId="75594EB9">
            <w:pPr>
              <w:widowControl/>
              <w:jc w:val="center"/>
              <w:rPr>
                <w:rFonts w:ascii="宋体" w:hAnsi="宋体"/>
                <w:b/>
                <w:sz w:val="20"/>
                <w:szCs w:val="20"/>
              </w:rPr>
            </w:pPr>
          </w:p>
        </w:tc>
      </w:tr>
      <w:tr w14:paraId="77048FA6">
        <w:tblPrEx>
          <w:tblCellMar>
            <w:top w:w="0" w:type="dxa"/>
            <w:left w:w="108" w:type="dxa"/>
            <w:bottom w:w="0" w:type="dxa"/>
            <w:right w:w="108" w:type="dxa"/>
          </w:tblCellMar>
        </w:tblPrEx>
        <w:trPr>
          <w:trHeight w:val="281" w:hRule="atLeast"/>
          <w:tblHeader/>
          <w:jc w:val="center"/>
        </w:trPr>
        <w:tc>
          <w:tcPr>
            <w:tcW w:w="730"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2A9940E9">
            <w:pPr>
              <w:widowControl/>
              <w:jc w:val="center"/>
              <w:rPr>
                <w:rFonts w:ascii="宋体" w:hAnsi="宋体"/>
                <w:b/>
                <w:sz w:val="20"/>
                <w:szCs w:val="20"/>
              </w:rPr>
            </w:pPr>
          </w:p>
        </w:tc>
        <w:tc>
          <w:tcPr>
            <w:tcW w:w="190" w:type="pct"/>
            <w:vMerge w:val="continue"/>
            <w:tcBorders>
              <w:top w:val="single" w:color="auto" w:sz="4" w:space="0"/>
              <w:left w:val="single" w:color="auto" w:sz="4" w:space="0"/>
              <w:bottom w:val="single" w:color="auto" w:sz="4" w:space="0"/>
              <w:right w:val="single" w:color="auto" w:sz="4" w:space="0"/>
            </w:tcBorders>
            <w:noWrap w:val="0"/>
            <w:vAlign w:val="center"/>
          </w:tcPr>
          <w:p w14:paraId="7D972650">
            <w:pPr>
              <w:widowControl/>
              <w:jc w:val="center"/>
              <w:rPr>
                <w:rFonts w:ascii="宋体" w:hAnsi="宋体"/>
                <w:b/>
                <w:sz w:val="20"/>
                <w:szCs w:val="20"/>
              </w:rPr>
            </w:pPr>
          </w:p>
        </w:tc>
        <w:tc>
          <w:tcPr>
            <w:tcW w:w="360" w:type="pct"/>
            <w:vMerge w:val="continue"/>
            <w:tcBorders>
              <w:top w:val="single" w:color="auto" w:sz="4" w:space="0"/>
              <w:left w:val="nil"/>
              <w:bottom w:val="single" w:color="auto" w:sz="4" w:space="0"/>
              <w:right w:val="single" w:color="auto" w:sz="4" w:space="0"/>
            </w:tcBorders>
            <w:noWrap w:val="0"/>
            <w:vAlign w:val="center"/>
          </w:tcPr>
          <w:p w14:paraId="0196386C">
            <w:pPr>
              <w:widowControl/>
              <w:jc w:val="center"/>
              <w:rPr>
                <w:rFonts w:ascii="宋体" w:hAnsi="宋体"/>
                <w:b/>
                <w:sz w:val="20"/>
                <w:szCs w:val="20"/>
              </w:rPr>
            </w:pPr>
          </w:p>
        </w:tc>
        <w:tc>
          <w:tcPr>
            <w:tcW w:w="784" w:type="pct"/>
            <w:vMerge w:val="continue"/>
            <w:tcBorders>
              <w:top w:val="single" w:color="auto" w:sz="4" w:space="0"/>
              <w:left w:val="nil"/>
              <w:bottom w:val="single" w:color="auto" w:sz="4" w:space="0"/>
              <w:right w:val="single" w:color="auto" w:sz="4" w:space="0"/>
            </w:tcBorders>
            <w:noWrap w:val="0"/>
            <w:vAlign w:val="center"/>
          </w:tcPr>
          <w:p w14:paraId="650F83C2">
            <w:pPr>
              <w:widowControl/>
              <w:jc w:val="center"/>
              <w:rPr>
                <w:rFonts w:ascii="宋体" w:hAnsi="宋体"/>
                <w:b/>
                <w:sz w:val="20"/>
                <w:szCs w:val="20"/>
              </w:rPr>
            </w:pPr>
          </w:p>
        </w:tc>
        <w:tc>
          <w:tcPr>
            <w:tcW w:w="171" w:type="pct"/>
            <w:vMerge w:val="continue"/>
            <w:tcBorders>
              <w:top w:val="single" w:color="auto" w:sz="4" w:space="0"/>
              <w:left w:val="nil"/>
              <w:bottom w:val="nil"/>
              <w:right w:val="single" w:color="auto" w:sz="4" w:space="0"/>
            </w:tcBorders>
            <w:noWrap w:val="0"/>
            <w:vAlign w:val="center"/>
          </w:tcPr>
          <w:p w14:paraId="65C27F22">
            <w:pPr>
              <w:widowControl/>
              <w:jc w:val="center"/>
              <w:rPr>
                <w:rFonts w:ascii="宋体" w:hAnsi="宋体"/>
                <w:b/>
                <w:sz w:val="20"/>
                <w:szCs w:val="20"/>
              </w:rPr>
            </w:pPr>
          </w:p>
        </w:tc>
        <w:tc>
          <w:tcPr>
            <w:tcW w:w="236" w:type="pct"/>
            <w:vMerge w:val="continue"/>
            <w:tcBorders>
              <w:top w:val="single" w:color="auto" w:sz="4" w:space="0"/>
              <w:left w:val="nil"/>
              <w:bottom w:val="single" w:color="auto" w:sz="4" w:space="0"/>
              <w:right w:val="single" w:color="auto" w:sz="4" w:space="0"/>
            </w:tcBorders>
            <w:noWrap w:val="0"/>
            <w:vAlign w:val="center"/>
          </w:tcPr>
          <w:p w14:paraId="6B395C94">
            <w:pPr>
              <w:widowControl/>
              <w:jc w:val="center"/>
              <w:rPr>
                <w:rFonts w:ascii="宋体" w:hAnsi="宋体"/>
                <w:b/>
                <w:sz w:val="20"/>
                <w:szCs w:val="20"/>
              </w:rPr>
            </w:pPr>
          </w:p>
        </w:tc>
        <w:tc>
          <w:tcPr>
            <w:tcW w:w="233" w:type="pct"/>
            <w:vMerge w:val="continue"/>
            <w:tcBorders>
              <w:top w:val="single" w:color="auto" w:sz="4" w:space="0"/>
              <w:left w:val="nil"/>
              <w:bottom w:val="single" w:color="auto" w:sz="4" w:space="0"/>
              <w:right w:val="single" w:color="auto" w:sz="4" w:space="0"/>
            </w:tcBorders>
            <w:noWrap w:val="0"/>
            <w:vAlign w:val="center"/>
          </w:tcPr>
          <w:p w14:paraId="0FECCB99">
            <w:pPr>
              <w:widowControl/>
              <w:jc w:val="center"/>
              <w:rPr>
                <w:rFonts w:ascii="宋体" w:hAnsi="宋体"/>
                <w:b/>
                <w:sz w:val="20"/>
                <w:szCs w:val="20"/>
              </w:rPr>
            </w:pPr>
          </w:p>
        </w:tc>
        <w:tc>
          <w:tcPr>
            <w:tcW w:w="218" w:type="pct"/>
            <w:vMerge w:val="continue"/>
            <w:tcBorders>
              <w:top w:val="single" w:color="auto" w:sz="4" w:space="0"/>
              <w:left w:val="nil"/>
              <w:bottom w:val="single" w:color="auto" w:sz="4" w:space="0"/>
              <w:right w:val="single" w:color="auto" w:sz="4" w:space="0"/>
            </w:tcBorders>
            <w:noWrap w:val="0"/>
            <w:vAlign w:val="center"/>
          </w:tcPr>
          <w:p w14:paraId="1925164F">
            <w:pPr>
              <w:widowControl/>
              <w:jc w:val="center"/>
              <w:rPr>
                <w:rFonts w:ascii="宋体" w:hAnsi="宋体"/>
                <w:b/>
                <w:sz w:val="20"/>
                <w:szCs w:val="20"/>
              </w:rPr>
            </w:pPr>
          </w:p>
        </w:tc>
        <w:tc>
          <w:tcPr>
            <w:tcW w:w="231" w:type="pct"/>
            <w:vMerge w:val="continue"/>
            <w:tcBorders>
              <w:top w:val="single" w:color="auto" w:sz="4" w:space="0"/>
              <w:left w:val="nil"/>
              <w:bottom w:val="single" w:color="auto" w:sz="4" w:space="0"/>
              <w:right w:val="single" w:color="auto" w:sz="4" w:space="0"/>
            </w:tcBorders>
            <w:noWrap w:val="0"/>
            <w:vAlign w:val="center"/>
          </w:tcPr>
          <w:p w14:paraId="1B885910">
            <w:pPr>
              <w:widowControl/>
              <w:jc w:val="center"/>
              <w:rPr>
                <w:rFonts w:ascii="宋体" w:hAnsi="宋体"/>
                <w:b/>
                <w:sz w:val="20"/>
                <w:szCs w:val="20"/>
              </w:rPr>
            </w:pPr>
          </w:p>
        </w:tc>
        <w:tc>
          <w:tcPr>
            <w:tcW w:w="218" w:type="pct"/>
            <w:vMerge w:val="continue"/>
            <w:tcBorders>
              <w:top w:val="single" w:color="auto" w:sz="4" w:space="0"/>
              <w:left w:val="nil"/>
              <w:bottom w:val="single" w:color="auto" w:sz="4" w:space="0"/>
              <w:right w:val="single" w:color="auto" w:sz="4" w:space="0"/>
            </w:tcBorders>
            <w:noWrap w:val="0"/>
            <w:vAlign w:val="center"/>
          </w:tcPr>
          <w:p w14:paraId="0CDCB83E">
            <w:pPr>
              <w:widowControl/>
              <w:jc w:val="center"/>
              <w:rPr>
                <w:rFonts w:ascii="宋体" w:hAnsi="宋体"/>
                <w:b/>
                <w:sz w:val="20"/>
                <w:szCs w:val="20"/>
              </w:rPr>
            </w:pPr>
          </w:p>
        </w:tc>
        <w:tc>
          <w:tcPr>
            <w:tcW w:w="219" w:type="pct"/>
            <w:vMerge w:val="continue"/>
            <w:tcBorders>
              <w:top w:val="single" w:color="auto" w:sz="4" w:space="0"/>
              <w:left w:val="nil"/>
              <w:bottom w:val="single" w:color="auto" w:sz="4" w:space="0"/>
              <w:right w:val="single" w:color="auto" w:sz="4" w:space="0"/>
            </w:tcBorders>
            <w:noWrap w:val="0"/>
            <w:vAlign w:val="center"/>
          </w:tcPr>
          <w:p w14:paraId="3D52B18A">
            <w:pPr>
              <w:widowControl/>
              <w:jc w:val="center"/>
              <w:rPr>
                <w:rFonts w:ascii="宋体" w:hAnsi="宋体"/>
                <w:b/>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4023F989">
            <w:pPr>
              <w:autoSpaceDE w:val="0"/>
              <w:adjustRightInd w:val="0"/>
              <w:snapToGrid w:val="0"/>
              <w:jc w:val="center"/>
              <w:rPr>
                <w:rFonts w:hint="eastAsia" w:ascii="宋体" w:hAnsi="宋体"/>
                <w:b/>
                <w:sz w:val="20"/>
                <w:szCs w:val="20"/>
              </w:rPr>
            </w:pPr>
            <w:r>
              <w:rPr>
                <w:rFonts w:hint="eastAsia" w:ascii="宋体" w:hAnsi="宋体"/>
                <w:b/>
                <w:sz w:val="20"/>
                <w:szCs w:val="20"/>
              </w:rPr>
              <w:t>19</w:t>
            </w:r>
          </w:p>
        </w:tc>
        <w:tc>
          <w:tcPr>
            <w:tcW w:w="161" w:type="pct"/>
            <w:tcBorders>
              <w:top w:val="single" w:color="auto" w:sz="4" w:space="0"/>
              <w:left w:val="nil"/>
              <w:bottom w:val="single" w:color="auto" w:sz="4" w:space="0"/>
              <w:right w:val="single" w:color="auto" w:sz="4" w:space="0"/>
            </w:tcBorders>
            <w:noWrap w:val="0"/>
            <w:vAlign w:val="center"/>
          </w:tcPr>
          <w:p w14:paraId="7F8791C1">
            <w:pPr>
              <w:autoSpaceDE w:val="0"/>
              <w:adjustRightInd w:val="0"/>
              <w:snapToGrid w:val="0"/>
              <w:jc w:val="center"/>
              <w:rPr>
                <w:rFonts w:hint="eastAsia" w:ascii="宋体" w:hAnsi="宋体"/>
                <w:b/>
                <w:sz w:val="20"/>
                <w:szCs w:val="20"/>
              </w:rPr>
            </w:pPr>
            <w:r>
              <w:rPr>
                <w:rFonts w:hint="eastAsia" w:ascii="宋体" w:hAnsi="宋体"/>
                <w:b/>
                <w:sz w:val="20"/>
                <w:szCs w:val="20"/>
              </w:rPr>
              <w:t>20</w:t>
            </w:r>
          </w:p>
        </w:tc>
        <w:tc>
          <w:tcPr>
            <w:tcW w:w="160" w:type="pct"/>
            <w:tcBorders>
              <w:top w:val="single" w:color="auto" w:sz="4" w:space="0"/>
              <w:left w:val="nil"/>
              <w:bottom w:val="single" w:color="auto" w:sz="4" w:space="0"/>
              <w:right w:val="single" w:color="auto" w:sz="4" w:space="0"/>
            </w:tcBorders>
            <w:noWrap w:val="0"/>
            <w:vAlign w:val="center"/>
          </w:tcPr>
          <w:p w14:paraId="7401F614">
            <w:pPr>
              <w:autoSpaceDE w:val="0"/>
              <w:adjustRightInd w:val="0"/>
              <w:snapToGrid w:val="0"/>
              <w:jc w:val="center"/>
              <w:rPr>
                <w:rFonts w:hint="eastAsia" w:ascii="宋体" w:hAnsi="宋体"/>
                <w:b/>
                <w:sz w:val="20"/>
                <w:szCs w:val="20"/>
              </w:rPr>
            </w:pPr>
            <w:r>
              <w:rPr>
                <w:rFonts w:hint="eastAsia" w:ascii="宋体" w:hAnsi="宋体"/>
                <w:b/>
                <w:sz w:val="20"/>
                <w:szCs w:val="20"/>
              </w:rPr>
              <w:t>20</w:t>
            </w:r>
          </w:p>
        </w:tc>
        <w:tc>
          <w:tcPr>
            <w:tcW w:w="161" w:type="pct"/>
            <w:tcBorders>
              <w:top w:val="single" w:color="auto" w:sz="4" w:space="0"/>
              <w:left w:val="nil"/>
              <w:bottom w:val="single" w:color="auto" w:sz="4" w:space="0"/>
              <w:right w:val="single" w:color="auto" w:sz="4" w:space="0"/>
            </w:tcBorders>
            <w:noWrap w:val="0"/>
            <w:vAlign w:val="center"/>
          </w:tcPr>
          <w:p w14:paraId="7C8F0843">
            <w:pPr>
              <w:autoSpaceDE w:val="0"/>
              <w:adjustRightInd w:val="0"/>
              <w:snapToGrid w:val="0"/>
              <w:jc w:val="center"/>
              <w:rPr>
                <w:rFonts w:hint="eastAsia" w:ascii="宋体" w:hAnsi="宋体"/>
                <w:b/>
                <w:sz w:val="20"/>
                <w:szCs w:val="20"/>
              </w:rPr>
            </w:pPr>
            <w:r>
              <w:rPr>
                <w:rFonts w:hint="eastAsia" w:ascii="宋体" w:hAnsi="宋体"/>
                <w:b/>
                <w:sz w:val="20"/>
                <w:szCs w:val="20"/>
              </w:rPr>
              <w:t>20</w:t>
            </w:r>
          </w:p>
        </w:tc>
        <w:tc>
          <w:tcPr>
            <w:tcW w:w="160" w:type="pct"/>
            <w:tcBorders>
              <w:top w:val="single" w:color="auto" w:sz="4" w:space="0"/>
              <w:left w:val="nil"/>
              <w:bottom w:val="single" w:color="auto" w:sz="4" w:space="0"/>
              <w:right w:val="single" w:color="auto" w:sz="4" w:space="0"/>
            </w:tcBorders>
            <w:noWrap w:val="0"/>
            <w:vAlign w:val="center"/>
          </w:tcPr>
          <w:p w14:paraId="2D26F205">
            <w:pPr>
              <w:autoSpaceDE w:val="0"/>
              <w:adjustRightInd w:val="0"/>
              <w:snapToGrid w:val="0"/>
              <w:jc w:val="center"/>
              <w:rPr>
                <w:rFonts w:hint="eastAsia" w:ascii="宋体" w:hAnsi="宋体"/>
                <w:b/>
                <w:sz w:val="20"/>
                <w:szCs w:val="20"/>
              </w:rPr>
            </w:pPr>
            <w:r>
              <w:rPr>
                <w:rFonts w:hint="eastAsia" w:ascii="宋体" w:hAnsi="宋体"/>
                <w:b/>
                <w:sz w:val="20"/>
                <w:szCs w:val="20"/>
              </w:rPr>
              <w:t>20</w:t>
            </w:r>
          </w:p>
        </w:tc>
        <w:tc>
          <w:tcPr>
            <w:tcW w:w="164" w:type="pct"/>
            <w:tcBorders>
              <w:top w:val="single" w:color="auto" w:sz="4" w:space="0"/>
              <w:left w:val="nil"/>
              <w:bottom w:val="single" w:color="auto" w:sz="4" w:space="0"/>
              <w:right w:val="single" w:color="auto" w:sz="4" w:space="0"/>
            </w:tcBorders>
            <w:noWrap w:val="0"/>
            <w:vAlign w:val="center"/>
          </w:tcPr>
          <w:p w14:paraId="29FCC968">
            <w:pPr>
              <w:autoSpaceDE w:val="0"/>
              <w:adjustRightInd w:val="0"/>
              <w:snapToGrid w:val="0"/>
              <w:jc w:val="center"/>
              <w:rPr>
                <w:rFonts w:hint="eastAsia" w:ascii="宋体" w:hAnsi="宋体"/>
                <w:b/>
                <w:sz w:val="20"/>
                <w:szCs w:val="20"/>
              </w:rPr>
            </w:pPr>
            <w:r>
              <w:rPr>
                <w:rFonts w:hint="eastAsia" w:ascii="宋体" w:hAnsi="宋体"/>
                <w:b/>
                <w:sz w:val="20"/>
                <w:szCs w:val="20"/>
              </w:rPr>
              <w:t>17</w:t>
            </w:r>
          </w:p>
        </w:tc>
        <w:tc>
          <w:tcPr>
            <w:tcW w:w="437" w:type="pct"/>
            <w:vMerge w:val="continue"/>
            <w:tcBorders>
              <w:top w:val="single" w:color="auto" w:sz="4" w:space="0"/>
              <w:left w:val="nil"/>
              <w:bottom w:val="single" w:color="auto" w:sz="4" w:space="0"/>
              <w:right w:val="single" w:color="auto" w:sz="4" w:space="0"/>
            </w:tcBorders>
            <w:noWrap w:val="0"/>
            <w:vAlign w:val="center"/>
          </w:tcPr>
          <w:p w14:paraId="78DCBB6A">
            <w:pPr>
              <w:widowControl/>
              <w:jc w:val="center"/>
              <w:rPr>
                <w:rFonts w:ascii="宋体" w:hAnsi="宋体"/>
                <w:b/>
                <w:sz w:val="20"/>
                <w:szCs w:val="20"/>
              </w:rPr>
            </w:pPr>
          </w:p>
        </w:tc>
      </w:tr>
      <w:tr w14:paraId="5318312C">
        <w:tblPrEx>
          <w:tblCellMar>
            <w:top w:w="0" w:type="dxa"/>
            <w:left w:w="108" w:type="dxa"/>
            <w:bottom w:w="0" w:type="dxa"/>
            <w:right w:w="108" w:type="dxa"/>
          </w:tblCellMar>
        </w:tblPrEx>
        <w:trPr>
          <w:cantSplit/>
          <w:trHeight w:val="295" w:hRule="atLeast"/>
          <w:jc w:val="center"/>
        </w:trPr>
        <w:tc>
          <w:tcPr>
            <w:tcW w:w="400" w:type="pct"/>
            <w:vMerge w:val="restart"/>
            <w:tcBorders>
              <w:top w:val="single" w:color="auto" w:sz="4" w:space="0"/>
              <w:left w:val="single" w:color="auto" w:sz="4" w:space="0"/>
              <w:bottom w:val="single" w:color="auto" w:sz="4" w:space="0"/>
              <w:right w:val="single" w:color="auto" w:sz="4" w:space="0"/>
            </w:tcBorders>
            <w:noWrap w:val="0"/>
            <w:vAlign w:val="center"/>
          </w:tcPr>
          <w:p w14:paraId="031BDDAF">
            <w:pPr>
              <w:autoSpaceDE w:val="0"/>
              <w:ind w:left="113" w:right="113"/>
              <w:jc w:val="center"/>
              <w:rPr>
                <w:rFonts w:hint="eastAsia" w:ascii="宋体" w:hAnsi="宋体"/>
                <w:sz w:val="20"/>
                <w:szCs w:val="20"/>
              </w:rPr>
            </w:pPr>
            <w:r>
              <w:rPr>
                <w:rFonts w:hint="eastAsia" w:ascii="宋体" w:hAnsi="宋体"/>
                <w:sz w:val="20"/>
                <w:szCs w:val="20"/>
              </w:rPr>
              <w:t>素质教育平台</w:t>
            </w:r>
          </w:p>
        </w:tc>
        <w:tc>
          <w:tcPr>
            <w:tcW w:w="33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0A44E658">
            <w:pPr>
              <w:autoSpaceDE w:val="0"/>
              <w:jc w:val="center"/>
              <w:rPr>
                <w:rFonts w:hint="eastAsia" w:ascii="宋体" w:hAnsi="宋体"/>
                <w:sz w:val="20"/>
                <w:szCs w:val="20"/>
              </w:rPr>
            </w:pPr>
            <w:r>
              <w:rPr>
                <w:rFonts w:hint="eastAsia" w:ascii="宋体" w:hAnsi="宋体"/>
                <w:sz w:val="20"/>
                <w:szCs w:val="20"/>
              </w:rPr>
              <w:t>思想素质</w:t>
            </w:r>
          </w:p>
        </w:tc>
        <w:tc>
          <w:tcPr>
            <w:tcW w:w="190" w:type="pct"/>
            <w:tcBorders>
              <w:top w:val="single" w:color="auto" w:sz="4" w:space="0"/>
              <w:left w:val="single" w:color="auto" w:sz="4" w:space="0"/>
              <w:bottom w:val="single" w:color="auto" w:sz="4" w:space="0"/>
              <w:right w:val="single" w:color="auto" w:sz="4" w:space="0"/>
            </w:tcBorders>
            <w:noWrap w:val="0"/>
            <w:vAlign w:val="center"/>
          </w:tcPr>
          <w:p w14:paraId="20CDE9CF">
            <w:pPr>
              <w:autoSpaceDE w:val="0"/>
              <w:jc w:val="center"/>
              <w:rPr>
                <w:rFonts w:hint="eastAsia" w:ascii="宋体" w:hAnsi="宋体"/>
                <w:sz w:val="20"/>
                <w:szCs w:val="20"/>
              </w:rPr>
            </w:pPr>
            <w:r>
              <w:rPr>
                <w:rFonts w:hint="eastAsia" w:ascii="宋体" w:hAnsi="宋体"/>
                <w:sz w:val="20"/>
                <w:szCs w:val="20"/>
              </w:rPr>
              <w:t>1</w:t>
            </w:r>
          </w:p>
        </w:tc>
        <w:tc>
          <w:tcPr>
            <w:tcW w:w="360" w:type="pct"/>
            <w:tcBorders>
              <w:top w:val="single" w:color="auto" w:sz="4" w:space="0"/>
              <w:left w:val="nil"/>
              <w:bottom w:val="single" w:color="auto" w:sz="4" w:space="0"/>
              <w:right w:val="single" w:color="auto" w:sz="4" w:space="0"/>
            </w:tcBorders>
            <w:noWrap w:val="0"/>
            <w:vAlign w:val="center"/>
          </w:tcPr>
          <w:p w14:paraId="5B5F79CB">
            <w:pPr>
              <w:autoSpaceDE w:val="0"/>
              <w:jc w:val="center"/>
              <w:rPr>
                <w:rFonts w:hint="eastAsia" w:ascii="宋体" w:hAnsi="宋体"/>
                <w:sz w:val="20"/>
                <w:szCs w:val="20"/>
              </w:rPr>
            </w:pPr>
            <w:r>
              <w:rPr>
                <w:rFonts w:hint="eastAsia" w:ascii="宋体" w:hAnsi="宋体"/>
                <w:sz w:val="20"/>
                <w:szCs w:val="20"/>
              </w:rPr>
              <w:t>91201001</w:t>
            </w:r>
          </w:p>
        </w:tc>
        <w:tc>
          <w:tcPr>
            <w:tcW w:w="784" w:type="pct"/>
            <w:tcBorders>
              <w:top w:val="single" w:color="auto" w:sz="4" w:space="0"/>
              <w:left w:val="nil"/>
              <w:bottom w:val="single" w:color="auto" w:sz="4" w:space="0"/>
              <w:right w:val="single" w:color="auto" w:sz="4" w:space="0"/>
            </w:tcBorders>
            <w:noWrap w:val="0"/>
            <w:vAlign w:val="center"/>
          </w:tcPr>
          <w:p w14:paraId="053BE1BB">
            <w:pPr>
              <w:autoSpaceDE w:val="0"/>
              <w:jc w:val="center"/>
              <w:rPr>
                <w:rFonts w:hint="eastAsia" w:ascii="宋体" w:hAnsi="宋体"/>
                <w:sz w:val="20"/>
                <w:szCs w:val="20"/>
              </w:rPr>
            </w:pPr>
            <w:r>
              <w:rPr>
                <w:rFonts w:hint="eastAsia" w:ascii="宋体" w:hAnsi="宋体"/>
                <w:sz w:val="20"/>
                <w:szCs w:val="20"/>
              </w:rPr>
              <w:t>思想道德与法治</w:t>
            </w:r>
          </w:p>
        </w:tc>
        <w:tc>
          <w:tcPr>
            <w:tcW w:w="171" w:type="pct"/>
            <w:tcBorders>
              <w:top w:val="single" w:color="auto" w:sz="4" w:space="0"/>
              <w:left w:val="nil"/>
              <w:bottom w:val="single" w:color="auto" w:sz="4" w:space="0"/>
              <w:right w:val="single" w:color="auto" w:sz="4" w:space="0"/>
            </w:tcBorders>
            <w:noWrap w:val="0"/>
            <w:vAlign w:val="center"/>
          </w:tcPr>
          <w:p w14:paraId="04113CA5">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32DA40CB">
            <w:pPr>
              <w:autoSpaceDE w:val="0"/>
              <w:jc w:val="center"/>
              <w:rPr>
                <w:rFonts w:hint="eastAsia" w:ascii="宋体" w:hAnsi="宋体"/>
                <w:sz w:val="20"/>
                <w:szCs w:val="20"/>
              </w:rPr>
            </w:pPr>
            <w:r>
              <w:rPr>
                <w:rFonts w:hint="eastAsia" w:ascii="宋体" w:hAnsi="宋体"/>
                <w:sz w:val="20"/>
                <w:szCs w:val="20"/>
              </w:rPr>
              <w:t>B</w:t>
            </w:r>
          </w:p>
        </w:tc>
        <w:tc>
          <w:tcPr>
            <w:tcW w:w="233" w:type="pct"/>
            <w:tcBorders>
              <w:top w:val="single" w:color="auto" w:sz="4" w:space="0"/>
              <w:left w:val="nil"/>
              <w:bottom w:val="single" w:color="auto" w:sz="4" w:space="0"/>
              <w:right w:val="single" w:color="auto" w:sz="4" w:space="0"/>
            </w:tcBorders>
            <w:noWrap w:val="0"/>
            <w:vAlign w:val="center"/>
          </w:tcPr>
          <w:p w14:paraId="0FC916C4">
            <w:pPr>
              <w:autoSpaceDE w:val="0"/>
              <w:jc w:val="center"/>
              <w:rPr>
                <w:rFonts w:hint="eastAsia" w:ascii="宋体" w:hAnsi="宋体"/>
                <w:sz w:val="20"/>
                <w:szCs w:val="20"/>
              </w:rPr>
            </w:pPr>
            <w:r>
              <w:rPr>
                <w:rFonts w:hint="eastAsia" w:ascii="宋体" w:hAnsi="宋体"/>
                <w:sz w:val="20"/>
                <w:szCs w:val="20"/>
              </w:rPr>
              <w:t>考试</w:t>
            </w:r>
          </w:p>
        </w:tc>
        <w:tc>
          <w:tcPr>
            <w:tcW w:w="218" w:type="pct"/>
            <w:tcBorders>
              <w:top w:val="single" w:color="auto" w:sz="4" w:space="0"/>
              <w:left w:val="nil"/>
              <w:bottom w:val="single" w:color="auto" w:sz="4" w:space="0"/>
              <w:right w:val="single" w:color="auto" w:sz="4" w:space="0"/>
            </w:tcBorders>
            <w:noWrap w:val="0"/>
            <w:vAlign w:val="center"/>
          </w:tcPr>
          <w:p w14:paraId="3473AC2B">
            <w:pPr>
              <w:autoSpaceDE w:val="0"/>
              <w:jc w:val="center"/>
              <w:rPr>
                <w:rFonts w:hint="eastAsia" w:ascii="宋体" w:hAnsi="宋体"/>
                <w:sz w:val="20"/>
                <w:szCs w:val="20"/>
              </w:rPr>
            </w:pPr>
            <w:r>
              <w:rPr>
                <w:rFonts w:hint="eastAsia" w:ascii="宋体" w:hAnsi="宋体"/>
                <w:sz w:val="20"/>
                <w:szCs w:val="20"/>
              </w:rPr>
              <w:t>48</w:t>
            </w:r>
          </w:p>
        </w:tc>
        <w:tc>
          <w:tcPr>
            <w:tcW w:w="231" w:type="pct"/>
            <w:tcBorders>
              <w:top w:val="single" w:color="auto" w:sz="4" w:space="0"/>
              <w:left w:val="nil"/>
              <w:bottom w:val="single" w:color="auto" w:sz="4" w:space="0"/>
              <w:right w:val="single" w:color="auto" w:sz="4" w:space="0"/>
            </w:tcBorders>
            <w:noWrap w:val="0"/>
            <w:vAlign w:val="center"/>
          </w:tcPr>
          <w:p w14:paraId="327D0C77">
            <w:pPr>
              <w:autoSpaceDE w:val="0"/>
              <w:jc w:val="center"/>
              <w:rPr>
                <w:rFonts w:hint="eastAsia" w:ascii="宋体" w:hAnsi="宋体"/>
                <w:sz w:val="20"/>
                <w:szCs w:val="20"/>
              </w:rPr>
            </w:pPr>
            <w:r>
              <w:rPr>
                <w:rFonts w:hint="eastAsia" w:ascii="宋体" w:hAnsi="宋体"/>
                <w:sz w:val="20"/>
                <w:szCs w:val="20"/>
              </w:rPr>
              <w:t>3</w:t>
            </w:r>
          </w:p>
        </w:tc>
        <w:tc>
          <w:tcPr>
            <w:tcW w:w="218" w:type="pct"/>
            <w:tcBorders>
              <w:top w:val="single" w:color="auto" w:sz="4" w:space="0"/>
              <w:left w:val="nil"/>
              <w:bottom w:val="single" w:color="auto" w:sz="4" w:space="0"/>
              <w:right w:val="single" w:color="auto" w:sz="4" w:space="0"/>
            </w:tcBorders>
            <w:noWrap w:val="0"/>
            <w:vAlign w:val="center"/>
          </w:tcPr>
          <w:p w14:paraId="301DE3EB">
            <w:pPr>
              <w:autoSpaceDE w:val="0"/>
              <w:jc w:val="center"/>
              <w:rPr>
                <w:rFonts w:hint="eastAsia" w:ascii="宋体" w:hAnsi="宋体"/>
                <w:sz w:val="20"/>
                <w:szCs w:val="20"/>
              </w:rPr>
            </w:pPr>
            <w:r>
              <w:rPr>
                <w:rFonts w:hint="eastAsia" w:ascii="宋体" w:hAnsi="宋体"/>
                <w:sz w:val="20"/>
                <w:szCs w:val="20"/>
              </w:rPr>
              <w:t>20</w:t>
            </w:r>
          </w:p>
        </w:tc>
        <w:tc>
          <w:tcPr>
            <w:tcW w:w="219" w:type="pct"/>
            <w:tcBorders>
              <w:top w:val="single" w:color="auto" w:sz="4" w:space="0"/>
              <w:left w:val="nil"/>
              <w:bottom w:val="single" w:color="auto" w:sz="4" w:space="0"/>
              <w:right w:val="single" w:color="auto" w:sz="4" w:space="0"/>
            </w:tcBorders>
            <w:noWrap w:val="0"/>
            <w:vAlign w:val="center"/>
          </w:tcPr>
          <w:p w14:paraId="3D44E245">
            <w:pPr>
              <w:autoSpaceDE w:val="0"/>
              <w:jc w:val="center"/>
              <w:rPr>
                <w:rFonts w:hint="eastAsia" w:ascii="宋体" w:hAnsi="宋体"/>
                <w:sz w:val="20"/>
                <w:szCs w:val="20"/>
              </w:rPr>
            </w:pPr>
            <w:r>
              <w:rPr>
                <w:rFonts w:hint="eastAsia" w:ascii="宋体" w:hAnsi="宋体"/>
                <w:sz w:val="20"/>
                <w:szCs w:val="20"/>
              </w:rPr>
              <w:t>28</w:t>
            </w:r>
          </w:p>
        </w:tc>
        <w:tc>
          <w:tcPr>
            <w:tcW w:w="160" w:type="pct"/>
            <w:tcBorders>
              <w:top w:val="single" w:color="auto" w:sz="4" w:space="0"/>
              <w:left w:val="nil"/>
              <w:bottom w:val="single" w:color="auto" w:sz="4" w:space="0"/>
              <w:right w:val="single" w:color="auto" w:sz="4" w:space="0"/>
            </w:tcBorders>
            <w:noWrap w:val="0"/>
            <w:vAlign w:val="center"/>
          </w:tcPr>
          <w:p w14:paraId="24B9A0E2">
            <w:pPr>
              <w:autoSpaceDE w:val="0"/>
              <w:jc w:val="center"/>
              <w:rPr>
                <w:rFonts w:hint="eastAsia" w:ascii="宋体" w:hAnsi="宋体"/>
                <w:sz w:val="20"/>
                <w:szCs w:val="20"/>
              </w:rPr>
            </w:pPr>
            <w:r>
              <w:rPr>
                <w:rFonts w:hint="eastAsia" w:ascii="宋体" w:hAnsi="宋体"/>
                <w:sz w:val="20"/>
                <w:szCs w:val="20"/>
              </w:rPr>
              <w:t>4</w:t>
            </w:r>
          </w:p>
        </w:tc>
        <w:tc>
          <w:tcPr>
            <w:tcW w:w="161" w:type="pct"/>
            <w:tcBorders>
              <w:top w:val="single" w:color="auto" w:sz="4" w:space="0"/>
              <w:left w:val="nil"/>
              <w:bottom w:val="single" w:color="auto" w:sz="4" w:space="0"/>
              <w:right w:val="single" w:color="auto" w:sz="4" w:space="0"/>
            </w:tcBorders>
            <w:noWrap w:val="0"/>
            <w:vAlign w:val="center"/>
          </w:tcPr>
          <w:p w14:paraId="7F32FDB2">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70C490D9">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19E0597B">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41D654D8">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5E85A919">
            <w:pPr>
              <w:autoSpaceDE w:val="0"/>
              <w:jc w:val="center"/>
              <w:rPr>
                <w:rFonts w:hint="eastAsia" w:ascii="宋体" w:hAnsi="宋体"/>
                <w:sz w:val="20"/>
                <w:szCs w:val="20"/>
              </w:rPr>
            </w:pPr>
          </w:p>
        </w:tc>
        <w:tc>
          <w:tcPr>
            <w:tcW w:w="437" w:type="pct"/>
            <w:vMerge w:val="restart"/>
            <w:tcBorders>
              <w:top w:val="single" w:color="auto" w:sz="4" w:space="0"/>
              <w:left w:val="single" w:color="auto" w:sz="4" w:space="0"/>
              <w:bottom w:val="single" w:color="auto" w:sz="4" w:space="0"/>
              <w:right w:val="single" w:color="auto" w:sz="4" w:space="0"/>
            </w:tcBorders>
            <w:noWrap w:val="0"/>
            <w:vAlign w:val="center"/>
          </w:tcPr>
          <w:p w14:paraId="5B8CAF85">
            <w:pPr>
              <w:autoSpaceDE w:val="0"/>
              <w:jc w:val="center"/>
              <w:rPr>
                <w:rFonts w:hint="eastAsia" w:ascii="宋体" w:hAnsi="宋体"/>
                <w:sz w:val="20"/>
                <w:szCs w:val="20"/>
              </w:rPr>
            </w:pPr>
          </w:p>
          <w:p w14:paraId="06AFCC12">
            <w:pPr>
              <w:autoSpaceDE w:val="0"/>
              <w:jc w:val="center"/>
              <w:rPr>
                <w:rFonts w:hint="eastAsia" w:ascii="宋体" w:hAnsi="宋体"/>
                <w:sz w:val="20"/>
                <w:szCs w:val="20"/>
              </w:rPr>
            </w:pPr>
            <w:r>
              <w:rPr>
                <w:rFonts w:hint="eastAsia" w:ascii="宋体" w:hAnsi="宋体"/>
                <w:sz w:val="20"/>
                <w:szCs w:val="20"/>
              </w:rPr>
              <w:t>思政教研室</w:t>
            </w:r>
          </w:p>
        </w:tc>
      </w:tr>
      <w:tr w14:paraId="3258DE1C">
        <w:tblPrEx>
          <w:tblCellMar>
            <w:top w:w="0" w:type="dxa"/>
            <w:left w:w="108" w:type="dxa"/>
            <w:bottom w:w="0" w:type="dxa"/>
            <w:right w:w="108" w:type="dxa"/>
          </w:tblCellMar>
        </w:tblPrEx>
        <w:trPr>
          <w:cantSplit/>
          <w:trHeight w:val="295" w:hRule="atLeast"/>
          <w:jc w:val="center"/>
        </w:trPr>
        <w:tc>
          <w:tcPr>
            <w:tcW w:w="400" w:type="pct"/>
            <w:vMerge w:val="continue"/>
            <w:tcBorders>
              <w:top w:val="single" w:color="auto" w:sz="4" w:space="0"/>
              <w:left w:val="single" w:color="auto" w:sz="4" w:space="0"/>
              <w:bottom w:val="single" w:color="auto" w:sz="4" w:space="0"/>
              <w:right w:val="single" w:color="auto" w:sz="4" w:space="0"/>
            </w:tcBorders>
            <w:noWrap w:val="0"/>
            <w:vAlign w:val="center"/>
          </w:tcPr>
          <w:p w14:paraId="20342278">
            <w:pPr>
              <w:widowControl/>
              <w:jc w:val="center"/>
              <w:rPr>
                <w:rFonts w:ascii="宋体" w:hAnsi="宋体"/>
                <w:sz w:val="20"/>
                <w:szCs w:val="20"/>
              </w:rPr>
            </w:pPr>
          </w:p>
        </w:tc>
        <w:tc>
          <w:tcPr>
            <w:tcW w:w="33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5B10FCEC">
            <w:pPr>
              <w:widowControl/>
              <w:jc w:val="center"/>
              <w:rPr>
                <w:rFonts w:ascii="宋体" w:hAnsi="宋体"/>
                <w:sz w:val="20"/>
                <w:szCs w:val="20"/>
              </w:rPr>
            </w:pPr>
          </w:p>
        </w:tc>
        <w:tc>
          <w:tcPr>
            <w:tcW w:w="190" w:type="pct"/>
            <w:tcBorders>
              <w:top w:val="single" w:color="auto" w:sz="4" w:space="0"/>
              <w:left w:val="single" w:color="auto" w:sz="4" w:space="0"/>
              <w:bottom w:val="single" w:color="auto" w:sz="4" w:space="0"/>
              <w:right w:val="single" w:color="auto" w:sz="4" w:space="0"/>
            </w:tcBorders>
            <w:noWrap w:val="0"/>
            <w:vAlign w:val="center"/>
          </w:tcPr>
          <w:p w14:paraId="2D51AE3F">
            <w:pPr>
              <w:autoSpaceDE w:val="0"/>
              <w:jc w:val="center"/>
              <w:rPr>
                <w:rFonts w:hint="eastAsia" w:ascii="宋体" w:hAnsi="宋体"/>
                <w:sz w:val="20"/>
                <w:szCs w:val="20"/>
              </w:rPr>
            </w:pPr>
            <w:r>
              <w:rPr>
                <w:rFonts w:hint="eastAsia" w:ascii="宋体" w:hAnsi="宋体"/>
                <w:sz w:val="20"/>
                <w:szCs w:val="20"/>
              </w:rPr>
              <w:t>2</w:t>
            </w:r>
          </w:p>
        </w:tc>
        <w:tc>
          <w:tcPr>
            <w:tcW w:w="360" w:type="pct"/>
            <w:tcBorders>
              <w:top w:val="single" w:color="auto" w:sz="4" w:space="0"/>
              <w:left w:val="nil"/>
              <w:bottom w:val="single" w:color="auto" w:sz="4" w:space="0"/>
              <w:right w:val="single" w:color="auto" w:sz="4" w:space="0"/>
            </w:tcBorders>
            <w:noWrap w:val="0"/>
            <w:vAlign w:val="center"/>
          </w:tcPr>
          <w:p w14:paraId="0A9A09F9">
            <w:pPr>
              <w:autoSpaceDE w:val="0"/>
              <w:jc w:val="center"/>
              <w:rPr>
                <w:rFonts w:hint="eastAsia" w:ascii="宋体" w:hAnsi="宋体"/>
                <w:sz w:val="20"/>
                <w:szCs w:val="20"/>
              </w:rPr>
            </w:pPr>
            <w:r>
              <w:rPr>
                <w:rFonts w:hint="eastAsia" w:ascii="宋体" w:hAnsi="宋体"/>
                <w:sz w:val="20"/>
                <w:szCs w:val="20"/>
              </w:rPr>
              <w:t>91202001</w:t>
            </w:r>
          </w:p>
        </w:tc>
        <w:tc>
          <w:tcPr>
            <w:tcW w:w="784" w:type="pct"/>
            <w:tcBorders>
              <w:top w:val="single" w:color="auto" w:sz="4" w:space="0"/>
              <w:left w:val="nil"/>
              <w:bottom w:val="single" w:color="auto" w:sz="4" w:space="0"/>
              <w:right w:val="single" w:color="auto" w:sz="4" w:space="0"/>
            </w:tcBorders>
            <w:noWrap w:val="0"/>
            <w:vAlign w:val="center"/>
          </w:tcPr>
          <w:p w14:paraId="54F285BA">
            <w:pPr>
              <w:autoSpaceDE w:val="0"/>
              <w:adjustRightInd w:val="0"/>
              <w:snapToGrid w:val="0"/>
              <w:spacing w:line="240" w:lineRule="atLeast"/>
              <w:jc w:val="center"/>
              <w:rPr>
                <w:rFonts w:hint="eastAsia" w:ascii="宋体" w:hAnsi="宋体"/>
                <w:sz w:val="20"/>
                <w:szCs w:val="20"/>
              </w:rPr>
            </w:pPr>
            <w:r>
              <w:rPr>
                <w:rFonts w:hint="eastAsia" w:ascii="宋体" w:hAnsi="宋体"/>
                <w:sz w:val="20"/>
                <w:szCs w:val="20"/>
              </w:rPr>
              <w:t>毛泽东思想和中国特色社会主义理论体系概论</w:t>
            </w:r>
          </w:p>
        </w:tc>
        <w:tc>
          <w:tcPr>
            <w:tcW w:w="171" w:type="pct"/>
            <w:tcBorders>
              <w:top w:val="single" w:color="auto" w:sz="4" w:space="0"/>
              <w:left w:val="nil"/>
              <w:bottom w:val="single" w:color="auto" w:sz="4" w:space="0"/>
              <w:right w:val="single" w:color="auto" w:sz="4" w:space="0"/>
            </w:tcBorders>
            <w:noWrap w:val="0"/>
            <w:vAlign w:val="center"/>
          </w:tcPr>
          <w:p w14:paraId="3F9ECA49">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50B458B7">
            <w:pPr>
              <w:autoSpaceDE w:val="0"/>
              <w:jc w:val="center"/>
              <w:rPr>
                <w:rFonts w:hint="eastAsia" w:ascii="宋体" w:hAnsi="宋体"/>
                <w:sz w:val="20"/>
                <w:szCs w:val="20"/>
              </w:rPr>
            </w:pPr>
            <w:r>
              <w:rPr>
                <w:rFonts w:hint="eastAsia" w:ascii="宋体" w:hAnsi="宋体"/>
                <w:sz w:val="20"/>
                <w:szCs w:val="20"/>
              </w:rPr>
              <w:t>B</w:t>
            </w:r>
          </w:p>
        </w:tc>
        <w:tc>
          <w:tcPr>
            <w:tcW w:w="233" w:type="pct"/>
            <w:tcBorders>
              <w:top w:val="single" w:color="auto" w:sz="4" w:space="0"/>
              <w:left w:val="nil"/>
              <w:bottom w:val="single" w:color="auto" w:sz="4" w:space="0"/>
              <w:right w:val="single" w:color="auto" w:sz="4" w:space="0"/>
            </w:tcBorders>
            <w:noWrap w:val="0"/>
            <w:vAlign w:val="center"/>
          </w:tcPr>
          <w:p w14:paraId="2ACB6D33">
            <w:pPr>
              <w:autoSpaceDE w:val="0"/>
              <w:jc w:val="center"/>
              <w:rPr>
                <w:rFonts w:hint="eastAsia" w:ascii="宋体" w:hAnsi="宋体"/>
                <w:sz w:val="20"/>
                <w:szCs w:val="20"/>
              </w:rPr>
            </w:pPr>
            <w:r>
              <w:rPr>
                <w:rFonts w:hint="eastAsia" w:ascii="宋体" w:hAnsi="宋体"/>
                <w:sz w:val="20"/>
                <w:szCs w:val="20"/>
              </w:rPr>
              <w:t>考试</w:t>
            </w:r>
          </w:p>
        </w:tc>
        <w:tc>
          <w:tcPr>
            <w:tcW w:w="218" w:type="pct"/>
            <w:tcBorders>
              <w:top w:val="single" w:color="auto" w:sz="4" w:space="0"/>
              <w:left w:val="nil"/>
              <w:bottom w:val="single" w:color="auto" w:sz="4" w:space="0"/>
              <w:right w:val="single" w:color="auto" w:sz="4" w:space="0"/>
            </w:tcBorders>
            <w:noWrap w:val="0"/>
            <w:vAlign w:val="center"/>
          </w:tcPr>
          <w:p w14:paraId="68A849A7">
            <w:pPr>
              <w:autoSpaceDE w:val="0"/>
              <w:jc w:val="center"/>
              <w:rPr>
                <w:rFonts w:hint="eastAsia" w:ascii="宋体" w:hAnsi="宋体"/>
                <w:sz w:val="20"/>
                <w:szCs w:val="20"/>
              </w:rPr>
            </w:pPr>
            <w:r>
              <w:rPr>
                <w:rFonts w:hint="eastAsia" w:ascii="宋体" w:hAnsi="宋体"/>
                <w:sz w:val="20"/>
                <w:szCs w:val="20"/>
              </w:rPr>
              <w:t>32</w:t>
            </w:r>
          </w:p>
        </w:tc>
        <w:tc>
          <w:tcPr>
            <w:tcW w:w="231" w:type="pct"/>
            <w:tcBorders>
              <w:top w:val="single" w:color="auto" w:sz="4" w:space="0"/>
              <w:left w:val="nil"/>
              <w:bottom w:val="single" w:color="auto" w:sz="4" w:space="0"/>
              <w:right w:val="single" w:color="auto" w:sz="4" w:space="0"/>
            </w:tcBorders>
            <w:noWrap w:val="0"/>
            <w:vAlign w:val="center"/>
          </w:tcPr>
          <w:p w14:paraId="43187F82">
            <w:pPr>
              <w:autoSpaceDE w:val="0"/>
              <w:jc w:val="center"/>
              <w:rPr>
                <w:rFonts w:hint="eastAsia" w:ascii="宋体" w:hAnsi="宋体"/>
                <w:sz w:val="20"/>
                <w:szCs w:val="20"/>
              </w:rPr>
            </w:pPr>
            <w:r>
              <w:rPr>
                <w:rFonts w:hint="eastAsia" w:ascii="宋体" w:hAnsi="宋体"/>
                <w:sz w:val="20"/>
                <w:szCs w:val="20"/>
              </w:rPr>
              <w:t>2</w:t>
            </w:r>
          </w:p>
        </w:tc>
        <w:tc>
          <w:tcPr>
            <w:tcW w:w="218" w:type="pct"/>
            <w:tcBorders>
              <w:top w:val="single" w:color="auto" w:sz="4" w:space="0"/>
              <w:left w:val="nil"/>
              <w:bottom w:val="single" w:color="auto" w:sz="4" w:space="0"/>
              <w:right w:val="single" w:color="auto" w:sz="4" w:space="0"/>
            </w:tcBorders>
            <w:noWrap w:val="0"/>
            <w:vAlign w:val="center"/>
          </w:tcPr>
          <w:p w14:paraId="6DDF13C2">
            <w:pPr>
              <w:autoSpaceDE w:val="0"/>
              <w:jc w:val="center"/>
              <w:rPr>
                <w:rFonts w:hint="eastAsia" w:ascii="宋体" w:hAnsi="宋体"/>
                <w:sz w:val="20"/>
                <w:szCs w:val="20"/>
              </w:rPr>
            </w:pPr>
            <w:r>
              <w:rPr>
                <w:rFonts w:hint="eastAsia" w:ascii="宋体" w:hAnsi="宋体"/>
                <w:sz w:val="20"/>
                <w:szCs w:val="20"/>
              </w:rPr>
              <w:t>16</w:t>
            </w:r>
          </w:p>
        </w:tc>
        <w:tc>
          <w:tcPr>
            <w:tcW w:w="219" w:type="pct"/>
            <w:tcBorders>
              <w:top w:val="single" w:color="auto" w:sz="4" w:space="0"/>
              <w:left w:val="nil"/>
              <w:bottom w:val="single" w:color="auto" w:sz="4" w:space="0"/>
              <w:right w:val="single" w:color="auto" w:sz="4" w:space="0"/>
            </w:tcBorders>
            <w:noWrap w:val="0"/>
            <w:vAlign w:val="center"/>
          </w:tcPr>
          <w:p w14:paraId="64F79650">
            <w:pPr>
              <w:autoSpaceDE w:val="0"/>
              <w:jc w:val="center"/>
              <w:rPr>
                <w:rFonts w:hint="eastAsia" w:ascii="宋体" w:hAnsi="宋体"/>
                <w:sz w:val="20"/>
                <w:szCs w:val="20"/>
              </w:rPr>
            </w:pPr>
            <w:r>
              <w:rPr>
                <w:rFonts w:hint="eastAsia" w:ascii="宋体" w:hAnsi="宋体"/>
                <w:sz w:val="20"/>
                <w:szCs w:val="20"/>
              </w:rPr>
              <w:t>16</w:t>
            </w:r>
          </w:p>
        </w:tc>
        <w:tc>
          <w:tcPr>
            <w:tcW w:w="160" w:type="pct"/>
            <w:tcBorders>
              <w:top w:val="single" w:color="auto" w:sz="4" w:space="0"/>
              <w:left w:val="nil"/>
              <w:bottom w:val="single" w:color="auto" w:sz="4" w:space="0"/>
              <w:right w:val="single" w:color="auto" w:sz="4" w:space="0"/>
            </w:tcBorders>
            <w:noWrap w:val="0"/>
            <w:vAlign w:val="center"/>
          </w:tcPr>
          <w:p w14:paraId="38C11F3D">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1568E206">
            <w:pPr>
              <w:autoSpaceDE w:val="0"/>
              <w:jc w:val="center"/>
              <w:rPr>
                <w:rFonts w:hint="eastAsia" w:ascii="宋体" w:hAnsi="宋体"/>
                <w:sz w:val="20"/>
                <w:szCs w:val="20"/>
              </w:rPr>
            </w:pPr>
            <w:r>
              <w:rPr>
                <w:rFonts w:hint="eastAsia" w:ascii="宋体" w:hAnsi="宋体"/>
                <w:sz w:val="20"/>
                <w:szCs w:val="20"/>
              </w:rPr>
              <w:t>4</w:t>
            </w:r>
          </w:p>
        </w:tc>
        <w:tc>
          <w:tcPr>
            <w:tcW w:w="160" w:type="pct"/>
            <w:tcBorders>
              <w:top w:val="single" w:color="auto" w:sz="4" w:space="0"/>
              <w:left w:val="nil"/>
              <w:bottom w:val="single" w:color="auto" w:sz="4" w:space="0"/>
              <w:right w:val="single" w:color="auto" w:sz="4" w:space="0"/>
            </w:tcBorders>
            <w:noWrap w:val="0"/>
            <w:vAlign w:val="center"/>
          </w:tcPr>
          <w:p w14:paraId="5597A709">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05709F1B">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0A92EF60">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0B149A64">
            <w:pPr>
              <w:autoSpaceDE w:val="0"/>
              <w:jc w:val="center"/>
              <w:rPr>
                <w:rFonts w:hint="eastAsia" w:ascii="宋体" w:hAnsi="宋体"/>
                <w:sz w:val="20"/>
                <w:szCs w:val="20"/>
              </w:rPr>
            </w:pPr>
          </w:p>
        </w:tc>
        <w:tc>
          <w:tcPr>
            <w:tcW w:w="437" w:type="pct"/>
            <w:vMerge w:val="continue"/>
            <w:tcBorders>
              <w:top w:val="single" w:color="auto" w:sz="4" w:space="0"/>
              <w:left w:val="single" w:color="auto" w:sz="4" w:space="0"/>
              <w:bottom w:val="single" w:color="auto" w:sz="4" w:space="0"/>
              <w:right w:val="single" w:color="auto" w:sz="4" w:space="0"/>
            </w:tcBorders>
            <w:noWrap w:val="0"/>
            <w:vAlign w:val="center"/>
          </w:tcPr>
          <w:p w14:paraId="3B03A1D6">
            <w:pPr>
              <w:widowControl/>
              <w:jc w:val="center"/>
              <w:rPr>
                <w:rFonts w:ascii="宋体" w:hAnsi="宋体"/>
                <w:sz w:val="20"/>
                <w:szCs w:val="20"/>
              </w:rPr>
            </w:pPr>
          </w:p>
        </w:tc>
      </w:tr>
      <w:tr w14:paraId="268AC32D">
        <w:tblPrEx>
          <w:tblCellMar>
            <w:top w:w="0" w:type="dxa"/>
            <w:left w:w="108" w:type="dxa"/>
            <w:bottom w:w="0" w:type="dxa"/>
            <w:right w:w="108" w:type="dxa"/>
          </w:tblCellMar>
        </w:tblPrEx>
        <w:trPr>
          <w:cantSplit/>
          <w:trHeight w:val="295" w:hRule="atLeast"/>
          <w:jc w:val="center"/>
        </w:trPr>
        <w:tc>
          <w:tcPr>
            <w:tcW w:w="400" w:type="pct"/>
            <w:vMerge w:val="continue"/>
            <w:tcBorders>
              <w:top w:val="single" w:color="auto" w:sz="4" w:space="0"/>
              <w:left w:val="single" w:color="auto" w:sz="4" w:space="0"/>
              <w:bottom w:val="single" w:color="auto" w:sz="4" w:space="0"/>
              <w:right w:val="single" w:color="auto" w:sz="4" w:space="0"/>
            </w:tcBorders>
            <w:noWrap w:val="0"/>
            <w:vAlign w:val="center"/>
          </w:tcPr>
          <w:p w14:paraId="3F0565FB">
            <w:pPr>
              <w:widowControl/>
              <w:jc w:val="center"/>
              <w:rPr>
                <w:rFonts w:ascii="宋体" w:hAnsi="宋体"/>
                <w:sz w:val="20"/>
                <w:szCs w:val="20"/>
              </w:rPr>
            </w:pPr>
          </w:p>
        </w:tc>
        <w:tc>
          <w:tcPr>
            <w:tcW w:w="33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E679385">
            <w:pPr>
              <w:widowControl/>
              <w:jc w:val="center"/>
              <w:rPr>
                <w:rFonts w:ascii="宋体" w:hAnsi="宋体"/>
                <w:sz w:val="20"/>
                <w:szCs w:val="20"/>
              </w:rPr>
            </w:pPr>
          </w:p>
        </w:tc>
        <w:tc>
          <w:tcPr>
            <w:tcW w:w="190" w:type="pct"/>
            <w:tcBorders>
              <w:top w:val="single" w:color="auto" w:sz="4" w:space="0"/>
              <w:left w:val="single" w:color="auto" w:sz="4" w:space="0"/>
              <w:bottom w:val="single" w:color="auto" w:sz="4" w:space="0"/>
              <w:right w:val="single" w:color="auto" w:sz="4" w:space="0"/>
            </w:tcBorders>
            <w:noWrap w:val="0"/>
            <w:vAlign w:val="center"/>
          </w:tcPr>
          <w:p w14:paraId="3A2B5731">
            <w:pPr>
              <w:autoSpaceDE w:val="0"/>
              <w:jc w:val="center"/>
              <w:rPr>
                <w:rFonts w:hint="eastAsia" w:ascii="宋体" w:hAnsi="宋体"/>
                <w:sz w:val="20"/>
                <w:szCs w:val="20"/>
              </w:rPr>
            </w:pPr>
            <w:r>
              <w:rPr>
                <w:rFonts w:hint="eastAsia" w:ascii="宋体" w:hAnsi="宋体"/>
                <w:sz w:val="20"/>
                <w:szCs w:val="20"/>
              </w:rPr>
              <w:t>3</w:t>
            </w:r>
          </w:p>
        </w:tc>
        <w:tc>
          <w:tcPr>
            <w:tcW w:w="360" w:type="pct"/>
            <w:tcBorders>
              <w:top w:val="single" w:color="auto" w:sz="4" w:space="0"/>
              <w:left w:val="nil"/>
              <w:bottom w:val="single" w:color="auto" w:sz="4" w:space="0"/>
              <w:right w:val="single" w:color="auto" w:sz="4" w:space="0"/>
            </w:tcBorders>
            <w:noWrap w:val="0"/>
            <w:vAlign w:val="center"/>
          </w:tcPr>
          <w:p w14:paraId="66CEDEAF">
            <w:pPr>
              <w:autoSpaceDE w:val="0"/>
              <w:jc w:val="center"/>
              <w:rPr>
                <w:rFonts w:hint="eastAsia" w:ascii="宋体" w:hAnsi="宋体"/>
                <w:sz w:val="20"/>
                <w:szCs w:val="20"/>
              </w:rPr>
            </w:pPr>
            <w:r>
              <w:rPr>
                <w:rFonts w:hint="eastAsia" w:ascii="宋体" w:hAnsi="宋体"/>
                <w:sz w:val="20"/>
                <w:szCs w:val="20"/>
              </w:rPr>
              <w:t>91203001</w:t>
            </w:r>
          </w:p>
        </w:tc>
        <w:tc>
          <w:tcPr>
            <w:tcW w:w="784" w:type="pct"/>
            <w:tcBorders>
              <w:top w:val="single" w:color="auto" w:sz="4" w:space="0"/>
              <w:left w:val="nil"/>
              <w:bottom w:val="single" w:color="auto" w:sz="4" w:space="0"/>
              <w:right w:val="single" w:color="auto" w:sz="4" w:space="0"/>
            </w:tcBorders>
            <w:noWrap w:val="0"/>
            <w:vAlign w:val="center"/>
          </w:tcPr>
          <w:p w14:paraId="48102792">
            <w:pPr>
              <w:autoSpaceDE w:val="0"/>
              <w:jc w:val="center"/>
              <w:rPr>
                <w:rFonts w:hint="eastAsia" w:ascii="宋体" w:hAnsi="宋体"/>
                <w:sz w:val="20"/>
                <w:szCs w:val="20"/>
              </w:rPr>
            </w:pPr>
            <w:r>
              <w:rPr>
                <w:rFonts w:hint="eastAsia" w:ascii="宋体" w:hAnsi="宋体"/>
                <w:sz w:val="20"/>
                <w:szCs w:val="20"/>
              </w:rPr>
              <w:t>习近平新时代中国特色社会主义思想概论</w:t>
            </w:r>
          </w:p>
        </w:tc>
        <w:tc>
          <w:tcPr>
            <w:tcW w:w="171" w:type="pct"/>
            <w:tcBorders>
              <w:top w:val="single" w:color="auto" w:sz="4" w:space="0"/>
              <w:left w:val="nil"/>
              <w:bottom w:val="single" w:color="auto" w:sz="4" w:space="0"/>
              <w:right w:val="single" w:color="auto" w:sz="4" w:space="0"/>
            </w:tcBorders>
            <w:noWrap w:val="0"/>
            <w:vAlign w:val="center"/>
          </w:tcPr>
          <w:p w14:paraId="476C3E6C">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103869B7">
            <w:pPr>
              <w:autoSpaceDE w:val="0"/>
              <w:jc w:val="center"/>
              <w:rPr>
                <w:rFonts w:hint="eastAsia" w:ascii="宋体" w:hAnsi="宋体"/>
                <w:sz w:val="20"/>
                <w:szCs w:val="20"/>
              </w:rPr>
            </w:pPr>
            <w:r>
              <w:rPr>
                <w:rFonts w:hint="eastAsia" w:ascii="宋体" w:hAnsi="宋体"/>
                <w:sz w:val="20"/>
                <w:szCs w:val="20"/>
              </w:rPr>
              <w:t>B</w:t>
            </w:r>
          </w:p>
        </w:tc>
        <w:tc>
          <w:tcPr>
            <w:tcW w:w="233" w:type="pct"/>
            <w:tcBorders>
              <w:top w:val="single" w:color="auto" w:sz="4" w:space="0"/>
              <w:left w:val="nil"/>
              <w:bottom w:val="single" w:color="auto" w:sz="4" w:space="0"/>
              <w:right w:val="single" w:color="auto" w:sz="4" w:space="0"/>
            </w:tcBorders>
            <w:noWrap w:val="0"/>
            <w:vAlign w:val="center"/>
          </w:tcPr>
          <w:p w14:paraId="5D82123E">
            <w:pPr>
              <w:autoSpaceDE w:val="0"/>
              <w:jc w:val="center"/>
              <w:rPr>
                <w:rFonts w:hint="eastAsia" w:ascii="宋体" w:hAnsi="宋体"/>
                <w:sz w:val="20"/>
                <w:szCs w:val="20"/>
              </w:rPr>
            </w:pPr>
            <w:r>
              <w:rPr>
                <w:rFonts w:hint="eastAsia" w:ascii="宋体" w:hAnsi="宋体"/>
                <w:sz w:val="20"/>
                <w:szCs w:val="20"/>
              </w:rPr>
              <w:t>考试</w:t>
            </w:r>
          </w:p>
        </w:tc>
        <w:tc>
          <w:tcPr>
            <w:tcW w:w="218" w:type="pct"/>
            <w:tcBorders>
              <w:top w:val="single" w:color="auto" w:sz="4" w:space="0"/>
              <w:left w:val="nil"/>
              <w:bottom w:val="single" w:color="auto" w:sz="4" w:space="0"/>
              <w:right w:val="single" w:color="auto" w:sz="4" w:space="0"/>
            </w:tcBorders>
            <w:noWrap w:val="0"/>
            <w:vAlign w:val="center"/>
          </w:tcPr>
          <w:p w14:paraId="1C378056">
            <w:pPr>
              <w:autoSpaceDE w:val="0"/>
              <w:jc w:val="center"/>
              <w:rPr>
                <w:rFonts w:hint="eastAsia" w:ascii="宋体" w:hAnsi="宋体"/>
                <w:sz w:val="20"/>
                <w:szCs w:val="20"/>
              </w:rPr>
            </w:pPr>
            <w:r>
              <w:rPr>
                <w:rFonts w:hint="eastAsia" w:ascii="宋体" w:hAnsi="宋体"/>
                <w:sz w:val="20"/>
                <w:szCs w:val="20"/>
              </w:rPr>
              <w:t>48</w:t>
            </w:r>
          </w:p>
        </w:tc>
        <w:tc>
          <w:tcPr>
            <w:tcW w:w="231" w:type="pct"/>
            <w:tcBorders>
              <w:top w:val="single" w:color="auto" w:sz="4" w:space="0"/>
              <w:left w:val="nil"/>
              <w:bottom w:val="single" w:color="auto" w:sz="4" w:space="0"/>
              <w:right w:val="single" w:color="auto" w:sz="4" w:space="0"/>
            </w:tcBorders>
            <w:noWrap w:val="0"/>
            <w:vAlign w:val="center"/>
          </w:tcPr>
          <w:p w14:paraId="32074A9A">
            <w:pPr>
              <w:autoSpaceDE w:val="0"/>
              <w:jc w:val="center"/>
              <w:rPr>
                <w:rFonts w:hint="eastAsia" w:ascii="宋体" w:hAnsi="宋体"/>
                <w:sz w:val="20"/>
                <w:szCs w:val="20"/>
              </w:rPr>
            </w:pPr>
            <w:r>
              <w:rPr>
                <w:rFonts w:hint="eastAsia" w:ascii="宋体" w:hAnsi="宋体"/>
                <w:sz w:val="20"/>
                <w:szCs w:val="20"/>
              </w:rPr>
              <w:t>3</w:t>
            </w:r>
          </w:p>
        </w:tc>
        <w:tc>
          <w:tcPr>
            <w:tcW w:w="218" w:type="pct"/>
            <w:tcBorders>
              <w:top w:val="single" w:color="auto" w:sz="4" w:space="0"/>
              <w:left w:val="nil"/>
              <w:bottom w:val="single" w:color="auto" w:sz="4" w:space="0"/>
              <w:right w:val="single" w:color="auto" w:sz="4" w:space="0"/>
            </w:tcBorders>
            <w:noWrap w:val="0"/>
            <w:vAlign w:val="center"/>
          </w:tcPr>
          <w:p w14:paraId="2C2D4F15">
            <w:pPr>
              <w:autoSpaceDE w:val="0"/>
              <w:jc w:val="center"/>
              <w:rPr>
                <w:rFonts w:hint="eastAsia" w:ascii="宋体" w:hAnsi="宋体"/>
                <w:sz w:val="20"/>
                <w:szCs w:val="20"/>
              </w:rPr>
            </w:pPr>
            <w:r>
              <w:rPr>
                <w:rFonts w:hint="eastAsia" w:ascii="宋体" w:hAnsi="宋体"/>
                <w:sz w:val="20"/>
                <w:szCs w:val="20"/>
              </w:rPr>
              <w:t>24</w:t>
            </w:r>
          </w:p>
        </w:tc>
        <w:tc>
          <w:tcPr>
            <w:tcW w:w="219" w:type="pct"/>
            <w:tcBorders>
              <w:top w:val="single" w:color="auto" w:sz="4" w:space="0"/>
              <w:left w:val="nil"/>
              <w:bottom w:val="single" w:color="auto" w:sz="4" w:space="0"/>
              <w:right w:val="single" w:color="auto" w:sz="4" w:space="0"/>
            </w:tcBorders>
            <w:noWrap w:val="0"/>
            <w:vAlign w:val="center"/>
          </w:tcPr>
          <w:p w14:paraId="5CC2A5B7">
            <w:pPr>
              <w:autoSpaceDE w:val="0"/>
              <w:jc w:val="center"/>
              <w:rPr>
                <w:rFonts w:hint="eastAsia" w:ascii="宋体" w:hAnsi="宋体"/>
                <w:sz w:val="20"/>
                <w:szCs w:val="20"/>
              </w:rPr>
            </w:pPr>
            <w:r>
              <w:rPr>
                <w:rFonts w:hint="eastAsia" w:ascii="宋体" w:hAnsi="宋体"/>
                <w:sz w:val="20"/>
                <w:szCs w:val="20"/>
              </w:rPr>
              <w:t>24</w:t>
            </w:r>
          </w:p>
        </w:tc>
        <w:tc>
          <w:tcPr>
            <w:tcW w:w="160" w:type="pct"/>
            <w:tcBorders>
              <w:top w:val="single" w:color="auto" w:sz="4" w:space="0"/>
              <w:left w:val="nil"/>
              <w:bottom w:val="single" w:color="auto" w:sz="4" w:space="0"/>
              <w:right w:val="single" w:color="auto" w:sz="4" w:space="0"/>
            </w:tcBorders>
            <w:noWrap w:val="0"/>
            <w:vAlign w:val="center"/>
          </w:tcPr>
          <w:p w14:paraId="714D3418">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05560EA9">
            <w:pPr>
              <w:autoSpaceDE w:val="0"/>
              <w:jc w:val="center"/>
              <w:rPr>
                <w:rFonts w:hint="eastAsia" w:ascii="宋体" w:hAnsi="宋体"/>
                <w:sz w:val="20"/>
                <w:szCs w:val="20"/>
              </w:rPr>
            </w:pPr>
            <w:r>
              <w:rPr>
                <w:rFonts w:hint="eastAsia" w:ascii="宋体" w:hAnsi="宋体"/>
                <w:sz w:val="20"/>
                <w:szCs w:val="20"/>
              </w:rPr>
              <w:t>4</w:t>
            </w:r>
          </w:p>
        </w:tc>
        <w:tc>
          <w:tcPr>
            <w:tcW w:w="160" w:type="pct"/>
            <w:tcBorders>
              <w:top w:val="single" w:color="auto" w:sz="4" w:space="0"/>
              <w:left w:val="nil"/>
              <w:bottom w:val="single" w:color="auto" w:sz="4" w:space="0"/>
              <w:right w:val="single" w:color="auto" w:sz="4" w:space="0"/>
            </w:tcBorders>
            <w:noWrap w:val="0"/>
            <w:vAlign w:val="center"/>
          </w:tcPr>
          <w:p w14:paraId="45B38AA4">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193EF3E0">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11612C5E">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58D76B42">
            <w:pPr>
              <w:autoSpaceDE w:val="0"/>
              <w:jc w:val="center"/>
              <w:rPr>
                <w:rFonts w:hint="eastAsia" w:ascii="宋体" w:hAnsi="宋体"/>
                <w:sz w:val="20"/>
                <w:szCs w:val="20"/>
              </w:rPr>
            </w:pPr>
          </w:p>
        </w:tc>
        <w:tc>
          <w:tcPr>
            <w:tcW w:w="437" w:type="pct"/>
            <w:vMerge w:val="continue"/>
            <w:tcBorders>
              <w:top w:val="single" w:color="auto" w:sz="4" w:space="0"/>
              <w:left w:val="single" w:color="auto" w:sz="4" w:space="0"/>
              <w:bottom w:val="single" w:color="auto" w:sz="4" w:space="0"/>
              <w:right w:val="single" w:color="auto" w:sz="4" w:space="0"/>
            </w:tcBorders>
            <w:noWrap w:val="0"/>
            <w:vAlign w:val="center"/>
          </w:tcPr>
          <w:p w14:paraId="690CFBF8">
            <w:pPr>
              <w:widowControl/>
              <w:jc w:val="center"/>
              <w:rPr>
                <w:rFonts w:ascii="宋体" w:hAnsi="宋体"/>
                <w:sz w:val="20"/>
                <w:szCs w:val="20"/>
              </w:rPr>
            </w:pPr>
          </w:p>
        </w:tc>
      </w:tr>
      <w:tr w14:paraId="443A8BD5">
        <w:tblPrEx>
          <w:tblCellMar>
            <w:top w:w="0" w:type="dxa"/>
            <w:left w:w="108" w:type="dxa"/>
            <w:bottom w:w="0" w:type="dxa"/>
            <w:right w:w="108" w:type="dxa"/>
          </w:tblCellMar>
        </w:tblPrEx>
        <w:trPr>
          <w:cantSplit/>
          <w:trHeight w:val="313" w:hRule="atLeast"/>
          <w:jc w:val="center"/>
        </w:trPr>
        <w:tc>
          <w:tcPr>
            <w:tcW w:w="400" w:type="pct"/>
            <w:vMerge w:val="continue"/>
            <w:tcBorders>
              <w:top w:val="single" w:color="auto" w:sz="4" w:space="0"/>
              <w:left w:val="single" w:color="auto" w:sz="4" w:space="0"/>
              <w:bottom w:val="single" w:color="auto" w:sz="4" w:space="0"/>
              <w:right w:val="single" w:color="auto" w:sz="4" w:space="0"/>
            </w:tcBorders>
            <w:noWrap w:val="0"/>
            <w:vAlign w:val="center"/>
          </w:tcPr>
          <w:p w14:paraId="69C6DDD0">
            <w:pPr>
              <w:widowControl/>
              <w:jc w:val="center"/>
              <w:rPr>
                <w:rFonts w:ascii="宋体" w:hAnsi="宋体"/>
                <w:sz w:val="20"/>
                <w:szCs w:val="20"/>
              </w:rPr>
            </w:pPr>
          </w:p>
        </w:tc>
        <w:tc>
          <w:tcPr>
            <w:tcW w:w="33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9B44BBD">
            <w:pPr>
              <w:widowControl/>
              <w:jc w:val="center"/>
              <w:rPr>
                <w:rFonts w:ascii="宋体" w:hAnsi="宋体"/>
                <w:sz w:val="20"/>
                <w:szCs w:val="20"/>
              </w:rPr>
            </w:pPr>
          </w:p>
        </w:tc>
        <w:tc>
          <w:tcPr>
            <w:tcW w:w="190" w:type="pct"/>
            <w:tcBorders>
              <w:top w:val="single" w:color="auto" w:sz="4" w:space="0"/>
              <w:left w:val="single" w:color="auto" w:sz="4" w:space="0"/>
              <w:bottom w:val="single" w:color="auto" w:sz="4" w:space="0"/>
              <w:right w:val="single" w:color="auto" w:sz="4" w:space="0"/>
            </w:tcBorders>
            <w:noWrap w:val="0"/>
            <w:vAlign w:val="center"/>
          </w:tcPr>
          <w:p w14:paraId="64273FF6">
            <w:pPr>
              <w:autoSpaceDE w:val="0"/>
              <w:jc w:val="center"/>
              <w:rPr>
                <w:rFonts w:hint="eastAsia" w:ascii="宋体" w:hAnsi="宋体"/>
                <w:sz w:val="20"/>
                <w:szCs w:val="20"/>
              </w:rPr>
            </w:pPr>
            <w:r>
              <w:rPr>
                <w:rFonts w:hint="eastAsia" w:ascii="宋体" w:hAnsi="宋体"/>
                <w:sz w:val="20"/>
                <w:szCs w:val="20"/>
              </w:rPr>
              <w:t>4</w:t>
            </w:r>
          </w:p>
        </w:tc>
        <w:tc>
          <w:tcPr>
            <w:tcW w:w="360" w:type="pct"/>
            <w:tcBorders>
              <w:top w:val="single" w:color="auto" w:sz="4" w:space="0"/>
              <w:left w:val="nil"/>
              <w:bottom w:val="single" w:color="auto" w:sz="4" w:space="0"/>
              <w:right w:val="single" w:color="auto" w:sz="4" w:space="0"/>
            </w:tcBorders>
            <w:noWrap w:val="0"/>
            <w:vAlign w:val="center"/>
          </w:tcPr>
          <w:p w14:paraId="2E95874B">
            <w:pPr>
              <w:autoSpaceDE w:val="0"/>
              <w:jc w:val="center"/>
              <w:rPr>
                <w:rFonts w:hint="eastAsia" w:ascii="宋体" w:hAnsi="宋体"/>
                <w:sz w:val="20"/>
                <w:szCs w:val="20"/>
              </w:rPr>
            </w:pPr>
            <w:r>
              <w:rPr>
                <w:rFonts w:hint="eastAsia" w:ascii="宋体" w:hAnsi="宋体"/>
                <w:sz w:val="20"/>
                <w:szCs w:val="20"/>
              </w:rPr>
              <w:t>91204001</w:t>
            </w:r>
          </w:p>
        </w:tc>
        <w:tc>
          <w:tcPr>
            <w:tcW w:w="784" w:type="pct"/>
            <w:tcBorders>
              <w:top w:val="single" w:color="auto" w:sz="4" w:space="0"/>
              <w:left w:val="nil"/>
              <w:bottom w:val="single" w:color="auto" w:sz="4" w:space="0"/>
              <w:right w:val="single" w:color="auto" w:sz="4" w:space="0"/>
            </w:tcBorders>
            <w:noWrap w:val="0"/>
            <w:vAlign w:val="center"/>
          </w:tcPr>
          <w:p w14:paraId="376EF39C">
            <w:pPr>
              <w:autoSpaceDE w:val="0"/>
              <w:jc w:val="center"/>
              <w:rPr>
                <w:rFonts w:hint="eastAsia" w:ascii="宋体" w:hAnsi="宋体"/>
                <w:sz w:val="20"/>
                <w:szCs w:val="20"/>
              </w:rPr>
            </w:pPr>
            <w:r>
              <w:rPr>
                <w:rFonts w:hint="eastAsia" w:ascii="宋体" w:hAnsi="宋体"/>
                <w:sz w:val="20"/>
                <w:szCs w:val="20"/>
              </w:rPr>
              <w:t>铸牢中华民族共同体意识</w:t>
            </w:r>
          </w:p>
        </w:tc>
        <w:tc>
          <w:tcPr>
            <w:tcW w:w="171" w:type="pct"/>
            <w:tcBorders>
              <w:top w:val="single" w:color="auto" w:sz="4" w:space="0"/>
              <w:left w:val="nil"/>
              <w:bottom w:val="single" w:color="auto" w:sz="4" w:space="0"/>
              <w:right w:val="single" w:color="auto" w:sz="4" w:space="0"/>
            </w:tcBorders>
            <w:noWrap w:val="0"/>
            <w:vAlign w:val="center"/>
          </w:tcPr>
          <w:p w14:paraId="7CD91DEA">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0897CED1">
            <w:pPr>
              <w:autoSpaceDE w:val="0"/>
              <w:jc w:val="center"/>
              <w:rPr>
                <w:rFonts w:hint="eastAsia" w:ascii="宋体" w:hAnsi="宋体"/>
                <w:sz w:val="20"/>
                <w:szCs w:val="20"/>
              </w:rPr>
            </w:pPr>
            <w:r>
              <w:rPr>
                <w:rFonts w:hint="eastAsia" w:ascii="宋体" w:hAnsi="宋体"/>
                <w:sz w:val="20"/>
                <w:szCs w:val="20"/>
              </w:rPr>
              <w:t>A</w:t>
            </w:r>
          </w:p>
        </w:tc>
        <w:tc>
          <w:tcPr>
            <w:tcW w:w="233" w:type="pct"/>
            <w:tcBorders>
              <w:top w:val="single" w:color="auto" w:sz="4" w:space="0"/>
              <w:left w:val="nil"/>
              <w:bottom w:val="single" w:color="auto" w:sz="4" w:space="0"/>
              <w:right w:val="single" w:color="auto" w:sz="4" w:space="0"/>
            </w:tcBorders>
            <w:noWrap w:val="0"/>
            <w:vAlign w:val="center"/>
          </w:tcPr>
          <w:p w14:paraId="63E5710F">
            <w:pPr>
              <w:autoSpaceDE w:val="0"/>
              <w:jc w:val="center"/>
              <w:rPr>
                <w:rFonts w:hint="eastAsia" w:ascii="宋体" w:hAnsi="宋体"/>
                <w:sz w:val="20"/>
                <w:szCs w:val="20"/>
              </w:rPr>
            </w:pPr>
            <w:r>
              <w:rPr>
                <w:rFonts w:hint="eastAsia" w:ascii="宋体" w:hAnsi="宋体"/>
                <w:sz w:val="20"/>
                <w:szCs w:val="20"/>
              </w:rPr>
              <w:t>考查</w:t>
            </w:r>
          </w:p>
        </w:tc>
        <w:tc>
          <w:tcPr>
            <w:tcW w:w="218" w:type="pct"/>
            <w:tcBorders>
              <w:top w:val="single" w:color="auto" w:sz="4" w:space="0"/>
              <w:left w:val="nil"/>
              <w:bottom w:val="single" w:color="auto" w:sz="4" w:space="0"/>
              <w:right w:val="single" w:color="auto" w:sz="4" w:space="0"/>
            </w:tcBorders>
            <w:noWrap w:val="0"/>
            <w:vAlign w:val="center"/>
          </w:tcPr>
          <w:p w14:paraId="4FAF5C3B">
            <w:pPr>
              <w:autoSpaceDE w:val="0"/>
              <w:jc w:val="center"/>
              <w:rPr>
                <w:rFonts w:hint="eastAsia" w:ascii="宋体" w:hAnsi="宋体"/>
                <w:sz w:val="20"/>
                <w:szCs w:val="20"/>
              </w:rPr>
            </w:pPr>
            <w:r>
              <w:rPr>
                <w:rFonts w:hint="eastAsia" w:ascii="宋体" w:hAnsi="宋体"/>
                <w:sz w:val="20"/>
                <w:szCs w:val="20"/>
              </w:rPr>
              <w:t>16</w:t>
            </w:r>
          </w:p>
        </w:tc>
        <w:tc>
          <w:tcPr>
            <w:tcW w:w="231" w:type="pct"/>
            <w:tcBorders>
              <w:top w:val="single" w:color="auto" w:sz="4" w:space="0"/>
              <w:left w:val="nil"/>
              <w:bottom w:val="single" w:color="auto" w:sz="4" w:space="0"/>
              <w:right w:val="single" w:color="auto" w:sz="4" w:space="0"/>
            </w:tcBorders>
            <w:noWrap w:val="0"/>
            <w:vAlign w:val="center"/>
          </w:tcPr>
          <w:p w14:paraId="0E64AC69">
            <w:pPr>
              <w:autoSpaceDE w:val="0"/>
              <w:jc w:val="center"/>
              <w:rPr>
                <w:rFonts w:hint="eastAsia" w:ascii="宋体" w:hAnsi="宋体"/>
                <w:sz w:val="20"/>
                <w:szCs w:val="20"/>
              </w:rPr>
            </w:pPr>
            <w:r>
              <w:rPr>
                <w:rFonts w:hint="eastAsia" w:ascii="宋体" w:hAnsi="宋体"/>
                <w:sz w:val="20"/>
                <w:szCs w:val="20"/>
              </w:rPr>
              <w:t>1</w:t>
            </w:r>
          </w:p>
        </w:tc>
        <w:tc>
          <w:tcPr>
            <w:tcW w:w="218" w:type="pct"/>
            <w:tcBorders>
              <w:top w:val="single" w:color="auto" w:sz="4" w:space="0"/>
              <w:left w:val="nil"/>
              <w:bottom w:val="single" w:color="auto" w:sz="4" w:space="0"/>
              <w:right w:val="single" w:color="auto" w:sz="4" w:space="0"/>
            </w:tcBorders>
            <w:noWrap w:val="0"/>
            <w:vAlign w:val="center"/>
          </w:tcPr>
          <w:p w14:paraId="0643F815">
            <w:pPr>
              <w:autoSpaceDE w:val="0"/>
              <w:jc w:val="center"/>
              <w:rPr>
                <w:rFonts w:hint="eastAsia" w:ascii="宋体" w:hAnsi="宋体"/>
                <w:sz w:val="20"/>
                <w:szCs w:val="20"/>
              </w:rPr>
            </w:pPr>
            <w:r>
              <w:rPr>
                <w:rFonts w:hint="eastAsia" w:ascii="宋体" w:hAnsi="宋体"/>
                <w:sz w:val="20"/>
                <w:szCs w:val="20"/>
              </w:rPr>
              <w:t>16</w:t>
            </w:r>
          </w:p>
        </w:tc>
        <w:tc>
          <w:tcPr>
            <w:tcW w:w="219" w:type="pct"/>
            <w:tcBorders>
              <w:top w:val="single" w:color="auto" w:sz="4" w:space="0"/>
              <w:left w:val="nil"/>
              <w:bottom w:val="single" w:color="auto" w:sz="4" w:space="0"/>
              <w:right w:val="single" w:color="auto" w:sz="4" w:space="0"/>
            </w:tcBorders>
            <w:noWrap w:val="0"/>
            <w:vAlign w:val="center"/>
          </w:tcPr>
          <w:p w14:paraId="42B0907D">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25B9FB84">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3D562710">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50A14306">
            <w:pPr>
              <w:autoSpaceDE w:val="0"/>
              <w:jc w:val="center"/>
              <w:rPr>
                <w:rFonts w:hint="eastAsia" w:ascii="宋体" w:hAnsi="宋体"/>
                <w:sz w:val="20"/>
                <w:szCs w:val="20"/>
              </w:rPr>
            </w:pPr>
            <w:r>
              <w:rPr>
                <w:rFonts w:hint="eastAsia" w:ascii="宋体" w:hAnsi="宋体"/>
                <w:sz w:val="20"/>
                <w:szCs w:val="20"/>
              </w:rPr>
              <w:t>2</w:t>
            </w:r>
          </w:p>
        </w:tc>
        <w:tc>
          <w:tcPr>
            <w:tcW w:w="161" w:type="pct"/>
            <w:tcBorders>
              <w:top w:val="single" w:color="auto" w:sz="4" w:space="0"/>
              <w:left w:val="nil"/>
              <w:bottom w:val="single" w:color="auto" w:sz="4" w:space="0"/>
              <w:right w:val="single" w:color="auto" w:sz="4" w:space="0"/>
            </w:tcBorders>
            <w:noWrap w:val="0"/>
            <w:vAlign w:val="center"/>
          </w:tcPr>
          <w:p w14:paraId="7FC4F3F2">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180D794C">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06E89582">
            <w:pPr>
              <w:autoSpaceDE w:val="0"/>
              <w:jc w:val="center"/>
              <w:rPr>
                <w:rFonts w:hint="eastAsia" w:ascii="宋体" w:hAnsi="宋体"/>
                <w:sz w:val="20"/>
                <w:szCs w:val="20"/>
              </w:rPr>
            </w:pPr>
          </w:p>
        </w:tc>
        <w:tc>
          <w:tcPr>
            <w:tcW w:w="437" w:type="pct"/>
            <w:vMerge w:val="continue"/>
            <w:tcBorders>
              <w:top w:val="single" w:color="auto" w:sz="4" w:space="0"/>
              <w:left w:val="single" w:color="auto" w:sz="4" w:space="0"/>
              <w:bottom w:val="single" w:color="auto" w:sz="4" w:space="0"/>
              <w:right w:val="single" w:color="auto" w:sz="4" w:space="0"/>
            </w:tcBorders>
            <w:noWrap w:val="0"/>
            <w:vAlign w:val="center"/>
          </w:tcPr>
          <w:p w14:paraId="0FDE9FA7">
            <w:pPr>
              <w:widowControl/>
              <w:jc w:val="center"/>
              <w:rPr>
                <w:rFonts w:ascii="宋体" w:hAnsi="宋体"/>
                <w:sz w:val="20"/>
                <w:szCs w:val="20"/>
              </w:rPr>
            </w:pPr>
          </w:p>
        </w:tc>
      </w:tr>
      <w:tr w14:paraId="71EB8682">
        <w:tblPrEx>
          <w:tblCellMar>
            <w:top w:w="0" w:type="dxa"/>
            <w:left w:w="108" w:type="dxa"/>
            <w:bottom w:w="0" w:type="dxa"/>
            <w:right w:w="108" w:type="dxa"/>
          </w:tblCellMar>
        </w:tblPrEx>
        <w:trPr>
          <w:cantSplit/>
          <w:trHeight w:val="295" w:hRule="atLeast"/>
          <w:jc w:val="center"/>
        </w:trPr>
        <w:tc>
          <w:tcPr>
            <w:tcW w:w="400" w:type="pct"/>
            <w:vMerge w:val="continue"/>
            <w:tcBorders>
              <w:top w:val="single" w:color="auto" w:sz="4" w:space="0"/>
              <w:left w:val="single" w:color="auto" w:sz="4" w:space="0"/>
              <w:bottom w:val="single" w:color="auto" w:sz="4" w:space="0"/>
              <w:right w:val="single" w:color="auto" w:sz="4" w:space="0"/>
            </w:tcBorders>
            <w:noWrap w:val="0"/>
            <w:vAlign w:val="center"/>
          </w:tcPr>
          <w:p w14:paraId="69F25355">
            <w:pPr>
              <w:widowControl/>
              <w:jc w:val="center"/>
              <w:rPr>
                <w:rFonts w:ascii="宋体" w:hAnsi="宋体"/>
                <w:sz w:val="20"/>
                <w:szCs w:val="20"/>
              </w:rPr>
            </w:pPr>
          </w:p>
        </w:tc>
        <w:tc>
          <w:tcPr>
            <w:tcW w:w="33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6C841A46">
            <w:pPr>
              <w:widowControl/>
              <w:jc w:val="center"/>
              <w:rPr>
                <w:rFonts w:ascii="宋体" w:hAnsi="宋体"/>
                <w:sz w:val="20"/>
                <w:szCs w:val="20"/>
              </w:rPr>
            </w:pPr>
          </w:p>
        </w:tc>
        <w:tc>
          <w:tcPr>
            <w:tcW w:w="190" w:type="pct"/>
            <w:tcBorders>
              <w:top w:val="single" w:color="auto" w:sz="4" w:space="0"/>
              <w:left w:val="single" w:color="auto" w:sz="4" w:space="0"/>
              <w:bottom w:val="single" w:color="auto" w:sz="4" w:space="0"/>
              <w:right w:val="single" w:color="auto" w:sz="4" w:space="0"/>
            </w:tcBorders>
            <w:noWrap w:val="0"/>
            <w:vAlign w:val="center"/>
          </w:tcPr>
          <w:p w14:paraId="6FE12978">
            <w:pPr>
              <w:autoSpaceDE w:val="0"/>
              <w:jc w:val="center"/>
              <w:rPr>
                <w:rFonts w:hint="eastAsia" w:ascii="宋体" w:hAnsi="宋体"/>
                <w:sz w:val="20"/>
                <w:szCs w:val="20"/>
              </w:rPr>
            </w:pPr>
            <w:r>
              <w:rPr>
                <w:rFonts w:hint="eastAsia" w:ascii="宋体" w:hAnsi="宋体"/>
                <w:sz w:val="20"/>
                <w:szCs w:val="20"/>
              </w:rPr>
              <w:t>5</w:t>
            </w:r>
          </w:p>
        </w:tc>
        <w:tc>
          <w:tcPr>
            <w:tcW w:w="360" w:type="pct"/>
            <w:tcBorders>
              <w:top w:val="single" w:color="auto" w:sz="4" w:space="0"/>
              <w:left w:val="nil"/>
              <w:bottom w:val="single" w:color="auto" w:sz="4" w:space="0"/>
              <w:right w:val="single" w:color="auto" w:sz="4" w:space="0"/>
            </w:tcBorders>
            <w:noWrap w:val="0"/>
            <w:vAlign w:val="center"/>
          </w:tcPr>
          <w:p w14:paraId="55693253">
            <w:pPr>
              <w:autoSpaceDE w:val="0"/>
              <w:jc w:val="center"/>
              <w:rPr>
                <w:rFonts w:hint="eastAsia" w:ascii="宋体" w:hAnsi="宋体"/>
                <w:sz w:val="20"/>
                <w:szCs w:val="20"/>
              </w:rPr>
            </w:pPr>
            <w:r>
              <w:rPr>
                <w:rFonts w:hint="eastAsia" w:ascii="宋体" w:hAnsi="宋体"/>
                <w:sz w:val="20"/>
                <w:szCs w:val="20"/>
              </w:rPr>
              <w:t>91205001</w:t>
            </w:r>
          </w:p>
        </w:tc>
        <w:tc>
          <w:tcPr>
            <w:tcW w:w="784" w:type="pct"/>
            <w:tcBorders>
              <w:top w:val="single" w:color="auto" w:sz="4" w:space="0"/>
              <w:left w:val="nil"/>
              <w:bottom w:val="single" w:color="auto" w:sz="4" w:space="0"/>
              <w:right w:val="single" w:color="auto" w:sz="4" w:space="0"/>
            </w:tcBorders>
            <w:noWrap w:val="0"/>
            <w:vAlign w:val="center"/>
          </w:tcPr>
          <w:p w14:paraId="10D32EFA">
            <w:pPr>
              <w:autoSpaceDE w:val="0"/>
              <w:jc w:val="center"/>
              <w:rPr>
                <w:rFonts w:hint="eastAsia" w:ascii="宋体" w:hAnsi="宋体"/>
                <w:sz w:val="20"/>
                <w:szCs w:val="20"/>
              </w:rPr>
            </w:pPr>
            <w:r>
              <w:rPr>
                <w:rFonts w:hint="eastAsia" w:ascii="宋体" w:hAnsi="宋体"/>
                <w:sz w:val="20"/>
                <w:szCs w:val="20"/>
              </w:rPr>
              <w:t>形势与政策教育1</w:t>
            </w:r>
          </w:p>
        </w:tc>
        <w:tc>
          <w:tcPr>
            <w:tcW w:w="171" w:type="pct"/>
            <w:tcBorders>
              <w:top w:val="single" w:color="auto" w:sz="4" w:space="0"/>
              <w:left w:val="nil"/>
              <w:bottom w:val="single" w:color="auto" w:sz="4" w:space="0"/>
              <w:right w:val="single" w:color="auto" w:sz="4" w:space="0"/>
            </w:tcBorders>
            <w:noWrap w:val="0"/>
            <w:vAlign w:val="center"/>
          </w:tcPr>
          <w:p w14:paraId="40B843D6">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31A71CC0">
            <w:pPr>
              <w:autoSpaceDE w:val="0"/>
              <w:jc w:val="center"/>
              <w:rPr>
                <w:rFonts w:hint="eastAsia" w:ascii="宋体" w:hAnsi="宋体"/>
                <w:sz w:val="20"/>
                <w:szCs w:val="20"/>
              </w:rPr>
            </w:pPr>
            <w:r>
              <w:rPr>
                <w:rFonts w:hint="eastAsia" w:ascii="宋体" w:hAnsi="宋体"/>
                <w:sz w:val="20"/>
                <w:szCs w:val="20"/>
              </w:rPr>
              <w:t>B</w:t>
            </w:r>
          </w:p>
        </w:tc>
        <w:tc>
          <w:tcPr>
            <w:tcW w:w="233" w:type="pct"/>
            <w:tcBorders>
              <w:top w:val="single" w:color="auto" w:sz="4" w:space="0"/>
              <w:left w:val="nil"/>
              <w:bottom w:val="single" w:color="auto" w:sz="4" w:space="0"/>
              <w:right w:val="single" w:color="auto" w:sz="4" w:space="0"/>
            </w:tcBorders>
            <w:noWrap w:val="0"/>
            <w:vAlign w:val="center"/>
          </w:tcPr>
          <w:p w14:paraId="6DCE378A">
            <w:pPr>
              <w:autoSpaceDE w:val="0"/>
              <w:jc w:val="center"/>
              <w:rPr>
                <w:rFonts w:hint="eastAsia" w:ascii="宋体" w:hAnsi="宋体"/>
                <w:sz w:val="20"/>
                <w:szCs w:val="20"/>
              </w:rPr>
            </w:pPr>
            <w:r>
              <w:rPr>
                <w:rFonts w:hint="eastAsia" w:ascii="宋体" w:hAnsi="宋体"/>
                <w:sz w:val="20"/>
                <w:szCs w:val="20"/>
              </w:rPr>
              <w:t>考查</w:t>
            </w:r>
          </w:p>
        </w:tc>
        <w:tc>
          <w:tcPr>
            <w:tcW w:w="218" w:type="pct"/>
            <w:tcBorders>
              <w:top w:val="single" w:color="auto" w:sz="4" w:space="0"/>
              <w:left w:val="nil"/>
              <w:bottom w:val="single" w:color="auto" w:sz="4" w:space="0"/>
              <w:right w:val="single" w:color="auto" w:sz="4" w:space="0"/>
            </w:tcBorders>
            <w:noWrap w:val="0"/>
            <w:vAlign w:val="center"/>
          </w:tcPr>
          <w:p w14:paraId="4DB86E4F">
            <w:pPr>
              <w:autoSpaceDE w:val="0"/>
              <w:jc w:val="center"/>
              <w:rPr>
                <w:rFonts w:hint="eastAsia" w:ascii="宋体" w:hAnsi="宋体"/>
                <w:sz w:val="20"/>
                <w:szCs w:val="20"/>
              </w:rPr>
            </w:pPr>
            <w:r>
              <w:rPr>
                <w:rFonts w:hint="eastAsia" w:ascii="宋体" w:hAnsi="宋体"/>
                <w:sz w:val="20"/>
                <w:szCs w:val="20"/>
              </w:rPr>
              <w:t>16</w:t>
            </w:r>
          </w:p>
        </w:tc>
        <w:tc>
          <w:tcPr>
            <w:tcW w:w="231" w:type="pct"/>
            <w:tcBorders>
              <w:top w:val="single" w:color="auto" w:sz="4" w:space="0"/>
              <w:left w:val="nil"/>
              <w:bottom w:val="single" w:color="auto" w:sz="4" w:space="0"/>
              <w:right w:val="single" w:color="auto" w:sz="4" w:space="0"/>
            </w:tcBorders>
            <w:noWrap w:val="0"/>
            <w:vAlign w:val="center"/>
          </w:tcPr>
          <w:p w14:paraId="1FF0432C">
            <w:pPr>
              <w:autoSpaceDE w:val="0"/>
              <w:jc w:val="center"/>
              <w:rPr>
                <w:rFonts w:hint="eastAsia" w:ascii="宋体" w:hAnsi="宋体"/>
                <w:sz w:val="20"/>
                <w:szCs w:val="20"/>
              </w:rPr>
            </w:pPr>
            <w:r>
              <w:rPr>
                <w:rFonts w:hint="eastAsia" w:ascii="宋体" w:hAnsi="宋体"/>
                <w:sz w:val="20"/>
                <w:szCs w:val="20"/>
              </w:rPr>
              <w:t>0.2</w:t>
            </w:r>
          </w:p>
        </w:tc>
        <w:tc>
          <w:tcPr>
            <w:tcW w:w="218" w:type="pct"/>
            <w:tcBorders>
              <w:top w:val="single" w:color="auto" w:sz="4" w:space="0"/>
              <w:left w:val="nil"/>
              <w:bottom w:val="single" w:color="auto" w:sz="4" w:space="0"/>
              <w:right w:val="single" w:color="auto" w:sz="4" w:space="0"/>
            </w:tcBorders>
            <w:noWrap w:val="0"/>
            <w:vAlign w:val="center"/>
          </w:tcPr>
          <w:p w14:paraId="07B0E288">
            <w:pPr>
              <w:autoSpaceDE w:val="0"/>
              <w:jc w:val="center"/>
              <w:rPr>
                <w:rFonts w:hint="eastAsia" w:ascii="宋体" w:hAnsi="宋体"/>
                <w:sz w:val="20"/>
                <w:szCs w:val="20"/>
              </w:rPr>
            </w:pPr>
            <w:r>
              <w:rPr>
                <w:rFonts w:hint="eastAsia" w:ascii="宋体" w:hAnsi="宋体"/>
                <w:sz w:val="20"/>
                <w:szCs w:val="20"/>
              </w:rPr>
              <w:t>8</w:t>
            </w:r>
          </w:p>
        </w:tc>
        <w:tc>
          <w:tcPr>
            <w:tcW w:w="219" w:type="pct"/>
            <w:tcBorders>
              <w:top w:val="single" w:color="auto" w:sz="4" w:space="0"/>
              <w:left w:val="nil"/>
              <w:bottom w:val="single" w:color="auto" w:sz="4" w:space="0"/>
              <w:right w:val="single" w:color="auto" w:sz="4" w:space="0"/>
            </w:tcBorders>
            <w:noWrap w:val="0"/>
            <w:vAlign w:val="center"/>
          </w:tcPr>
          <w:p w14:paraId="202CD42F">
            <w:pPr>
              <w:autoSpaceDE w:val="0"/>
              <w:jc w:val="center"/>
              <w:rPr>
                <w:rFonts w:hint="eastAsia" w:ascii="宋体" w:hAnsi="宋体"/>
                <w:sz w:val="20"/>
                <w:szCs w:val="20"/>
              </w:rPr>
            </w:pPr>
            <w:r>
              <w:rPr>
                <w:rFonts w:hint="eastAsia" w:ascii="宋体" w:hAnsi="宋体"/>
                <w:sz w:val="20"/>
                <w:szCs w:val="20"/>
              </w:rPr>
              <w:t>8</w:t>
            </w:r>
          </w:p>
        </w:tc>
        <w:tc>
          <w:tcPr>
            <w:tcW w:w="160" w:type="pct"/>
            <w:tcBorders>
              <w:top w:val="single" w:color="auto" w:sz="4" w:space="0"/>
              <w:left w:val="nil"/>
              <w:bottom w:val="single" w:color="auto" w:sz="4" w:space="0"/>
              <w:right w:val="single" w:color="auto" w:sz="4" w:space="0"/>
            </w:tcBorders>
            <w:noWrap w:val="0"/>
            <w:vAlign w:val="center"/>
          </w:tcPr>
          <w:p w14:paraId="718F280C">
            <w:pPr>
              <w:autoSpaceDE w:val="0"/>
              <w:jc w:val="center"/>
              <w:rPr>
                <w:rFonts w:hint="eastAsia" w:ascii="宋体" w:hAnsi="宋体"/>
                <w:sz w:val="20"/>
                <w:szCs w:val="20"/>
              </w:rPr>
            </w:pPr>
            <w:r>
              <w:rPr>
                <w:rFonts w:hint="eastAsia" w:ascii="宋体" w:hAnsi="宋体"/>
                <w:sz w:val="20"/>
                <w:szCs w:val="20"/>
              </w:rPr>
              <w:t>2</w:t>
            </w:r>
          </w:p>
        </w:tc>
        <w:tc>
          <w:tcPr>
            <w:tcW w:w="161" w:type="pct"/>
            <w:tcBorders>
              <w:top w:val="single" w:color="auto" w:sz="4" w:space="0"/>
              <w:left w:val="nil"/>
              <w:bottom w:val="single" w:color="auto" w:sz="4" w:space="0"/>
              <w:right w:val="single" w:color="auto" w:sz="4" w:space="0"/>
            </w:tcBorders>
            <w:noWrap w:val="0"/>
            <w:vAlign w:val="center"/>
          </w:tcPr>
          <w:p w14:paraId="615EF557">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17F31D6B">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1084B2C9">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65875D66">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550C5508">
            <w:pPr>
              <w:autoSpaceDE w:val="0"/>
              <w:jc w:val="center"/>
              <w:rPr>
                <w:rFonts w:hint="eastAsia" w:ascii="宋体" w:hAnsi="宋体"/>
                <w:sz w:val="20"/>
                <w:szCs w:val="20"/>
              </w:rPr>
            </w:pPr>
          </w:p>
        </w:tc>
        <w:tc>
          <w:tcPr>
            <w:tcW w:w="437" w:type="pct"/>
            <w:vMerge w:val="continue"/>
            <w:tcBorders>
              <w:top w:val="single" w:color="auto" w:sz="4" w:space="0"/>
              <w:left w:val="single" w:color="auto" w:sz="4" w:space="0"/>
              <w:bottom w:val="single" w:color="auto" w:sz="4" w:space="0"/>
              <w:right w:val="single" w:color="auto" w:sz="4" w:space="0"/>
            </w:tcBorders>
            <w:noWrap w:val="0"/>
            <w:vAlign w:val="center"/>
          </w:tcPr>
          <w:p w14:paraId="05E9A9BE">
            <w:pPr>
              <w:widowControl/>
              <w:jc w:val="center"/>
              <w:rPr>
                <w:rFonts w:ascii="宋体" w:hAnsi="宋体"/>
                <w:sz w:val="20"/>
                <w:szCs w:val="20"/>
              </w:rPr>
            </w:pPr>
          </w:p>
        </w:tc>
      </w:tr>
      <w:tr w14:paraId="0B2C14A7">
        <w:tblPrEx>
          <w:tblCellMar>
            <w:top w:w="0" w:type="dxa"/>
            <w:left w:w="108" w:type="dxa"/>
            <w:bottom w:w="0" w:type="dxa"/>
            <w:right w:w="108" w:type="dxa"/>
          </w:tblCellMar>
        </w:tblPrEx>
        <w:trPr>
          <w:cantSplit/>
          <w:trHeight w:val="293" w:hRule="atLeast"/>
          <w:jc w:val="center"/>
        </w:trPr>
        <w:tc>
          <w:tcPr>
            <w:tcW w:w="400" w:type="pct"/>
            <w:vMerge w:val="continue"/>
            <w:tcBorders>
              <w:top w:val="single" w:color="auto" w:sz="4" w:space="0"/>
              <w:left w:val="single" w:color="auto" w:sz="4" w:space="0"/>
              <w:bottom w:val="single" w:color="auto" w:sz="4" w:space="0"/>
              <w:right w:val="single" w:color="auto" w:sz="4" w:space="0"/>
            </w:tcBorders>
            <w:noWrap w:val="0"/>
            <w:vAlign w:val="center"/>
          </w:tcPr>
          <w:p w14:paraId="74B07758">
            <w:pPr>
              <w:widowControl/>
              <w:jc w:val="center"/>
              <w:rPr>
                <w:rFonts w:ascii="宋体" w:hAnsi="宋体"/>
                <w:sz w:val="20"/>
                <w:szCs w:val="20"/>
              </w:rPr>
            </w:pPr>
          </w:p>
        </w:tc>
        <w:tc>
          <w:tcPr>
            <w:tcW w:w="33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0FEA7C5B">
            <w:pPr>
              <w:widowControl/>
              <w:jc w:val="center"/>
              <w:rPr>
                <w:rFonts w:ascii="宋体" w:hAnsi="宋体"/>
                <w:sz w:val="20"/>
                <w:szCs w:val="20"/>
              </w:rPr>
            </w:pPr>
          </w:p>
        </w:tc>
        <w:tc>
          <w:tcPr>
            <w:tcW w:w="190" w:type="pct"/>
            <w:tcBorders>
              <w:top w:val="single" w:color="auto" w:sz="4" w:space="0"/>
              <w:left w:val="single" w:color="auto" w:sz="4" w:space="0"/>
              <w:bottom w:val="single" w:color="auto" w:sz="4" w:space="0"/>
              <w:right w:val="single" w:color="auto" w:sz="4" w:space="0"/>
            </w:tcBorders>
            <w:noWrap w:val="0"/>
            <w:vAlign w:val="center"/>
          </w:tcPr>
          <w:p w14:paraId="2E202CB0">
            <w:pPr>
              <w:autoSpaceDE w:val="0"/>
              <w:jc w:val="center"/>
              <w:rPr>
                <w:rFonts w:hint="eastAsia" w:ascii="宋体" w:hAnsi="宋体"/>
                <w:sz w:val="20"/>
                <w:szCs w:val="20"/>
              </w:rPr>
            </w:pPr>
            <w:r>
              <w:rPr>
                <w:rFonts w:hint="eastAsia" w:ascii="宋体" w:hAnsi="宋体"/>
                <w:sz w:val="20"/>
                <w:szCs w:val="20"/>
              </w:rPr>
              <w:t>6</w:t>
            </w:r>
          </w:p>
        </w:tc>
        <w:tc>
          <w:tcPr>
            <w:tcW w:w="360" w:type="pct"/>
            <w:tcBorders>
              <w:top w:val="single" w:color="auto" w:sz="4" w:space="0"/>
              <w:left w:val="nil"/>
              <w:bottom w:val="single" w:color="auto" w:sz="4" w:space="0"/>
              <w:right w:val="single" w:color="auto" w:sz="4" w:space="0"/>
            </w:tcBorders>
            <w:noWrap w:val="0"/>
            <w:vAlign w:val="center"/>
          </w:tcPr>
          <w:p w14:paraId="202C437E">
            <w:pPr>
              <w:autoSpaceDE w:val="0"/>
              <w:jc w:val="center"/>
              <w:rPr>
                <w:rFonts w:hint="eastAsia" w:ascii="宋体" w:hAnsi="宋体"/>
                <w:sz w:val="20"/>
                <w:szCs w:val="20"/>
              </w:rPr>
            </w:pPr>
            <w:r>
              <w:rPr>
                <w:rFonts w:hint="eastAsia" w:ascii="宋体" w:hAnsi="宋体"/>
                <w:sz w:val="20"/>
                <w:szCs w:val="20"/>
              </w:rPr>
              <w:t>91205002</w:t>
            </w:r>
          </w:p>
        </w:tc>
        <w:tc>
          <w:tcPr>
            <w:tcW w:w="784" w:type="pct"/>
            <w:tcBorders>
              <w:top w:val="single" w:color="auto" w:sz="4" w:space="0"/>
              <w:left w:val="nil"/>
              <w:bottom w:val="single" w:color="auto" w:sz="4" w:space="0"/>
              <w:right w:val="single" w:color="auto" w:sz="4" w:space="0"/>
            </w:tcBorders>
            <w:noWrap w:val="0"/>
            <w:vAlign w:val="center"/>
          </w:tcPr>
          <w:p w14:paraId="3F4FAA38">
            <w:pPr>
              <w:autoSpaceDE w:val="0"/>
              <w:jc w:val="center"/>
              <w:rPr>
                <w:rFonts w:hint="eastAsia" w:ascii="宋体" w:hAnsi="宋体"/>
                <w:sz w:val="20"/>
                <w:szCs w:val="20"/>
              </w:rPr>
            </w:pPr>
            <w:r>
              <w:rPr>
                <w:rFonts w:hint="eastAsia" w:ascii="宋体" w:hAnsi="宋体"/>
                <w:sz w:val="20"/>
                <w:szCs w:val="20"/>
              </w:rPr>
              <w:t>形势与政策教育2</w:t>
            </w:r>
          </w:p>
        </w:tc>
        <w:tc>
          <w:tcPr>
            <w:tcW w:w="171" w:type="pct"/>
            <w:tcBorders>
              <w:top w:val="single" w:color="auto" w:sz="4" w:space="0"/>
              <w:left w:val="nil"/>
              <w:bottom w:val="single" w:color="auto" w:sz="4" w:space="0"/>
              <w:right w:val="single" w:color="auto" w:sz="4" w:space="0"/>
            </w:tcBorders>
            <w:noWrap w:val="0"/>
            <w:vAlign w:val="center"/>
          </w:tcPr>
          <w:p w14:paraId="54E680FC">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0C9C8E09">
            <w:pPr>
              <w:autoSpaceDE w:val="0"/>
              <w:jc w:val="center"/>
              <w:rPr>
                <w:rFonts w:hint="eastAsia" w:ascii="宋体" w:hAnsi="宋体"/>
                <w:sz w:val="20"/>
                <w:szCs w:val="20"/>
              </w:rPr>
            </w:pPr>
            <w:r>
              <w:rPr>
                <w:rFonts w:hint="eastAsia" w:ascii="宋体" w:hAnsi="宋体"/>
                <w:sz w:val="20"/>
                <w:szCs w:val="20"/>
              </w:rPr>
              <w:t>B</w:t>
            </w:r>
          </w:p>
        </w:tc>
        <w:tc>
          <w:tcPr>
            <w:tcW w:w="233" w:type="pct"/>
            <w:tcBorders>
              <w:top w:val="single" w:color="auto" w:sz="4" w:space="0"/>
              <w:left w:val="nil"/>
              <w:bottom w:val="single" w:color="auto" w:sz="4" w:space="0"/>
              <w:right w:val="single" w:color="auto" w:sz="4" w:space="0"/>
            </w:tcBorders>
            <w:noWrap w:val="0"/>
            <w:vAlign w:val="center"/>
          </w:tcPr>
          <w:p w14:paraId="5E896137">
            <w:pPr>
              <w:autoSpaceDE w:val="0"/>
              <w:jc w:val="center"/>
              <w:rPr>
                <w:rFonts w:hint="eastAsia" w:ascii="宋体" w:hAnsi="宋体"/>
                <w:sz w:val="20"/>
                <w:szCs w:val="20"/>
              </w:rPr>
            </w:pPr>
            <w:r>
              <w:rPr>
                <w:rFonts w:hint="eastAsia" w:ascii="宋体" w:hAnsi="宋体"/>
                <w:sz w:val="20"/>
                <w:szCs w:val="20"/>
              </w:rPr>
              <w:t>考查</w:t>
            </w:r>
          </w:p>
        </w:tc>
        <w:tc>
          <w:tcPr>
            <w:tcW w:w="218" w:type="pct"/>
            <w:tcBorders>
              <w:top w:val="single" w:color="auto" w:sz="4" w:space="0"/>
              <w:left w:val="nil"/>
              <w:bottom w:val="single" w:color="auto" w:sz="4" w:space="0"/>
              <w:right w:val="single" w:color="auto" w:sz="4" w:space="0"/>
            </w:tcBorders>
            <w:noWrap w:val="0"/>
            <w:vAlign w:val="center"/>
          </w:tcPr>
          <w:p w14:paraId="6E1BDCED">
            <w:pPr>
              <w:autoSpaceDE w:val="0"/>
              <w:jc w:val="center"/>
              <w:rPr>
                <w:rFonts w:hint="eastAsia" w:ascii="宋体" w:hAnsi="宋体"/>
                <w:sz w:val="20"/>
                <w:szCs w:val="20"/>
              </w:rPr>
            </w:pPr>
            <w:r>
              <w:rPr>
                <w:rFonts w:hint="eastAsia" w:ascii="宋体" w:hAnsi="宋体"/>
                <w:sz w:val="20"/>
                <w:szCs w:val="20"/>
              </w:rPr>
              <w:t>16</w:t>
            </w:r>
          </w:p>
        </w:tc>
        <w:tc>
          <w:tcPr>
            <w:tcW w:w="231" w:type="pct"/>
            <w:tcBorders>
              <w:top w:val="single" w:color="auto" w:sz="4" w:space="0"/>
              <w:left w:val="nil"/>
              <w:bottom w:val="single" w:color="auto" w:sz="4" w:space="0"/>
              <w:right w:val="single" w:color="auto" w:sz="4" w:space="0"/>
            </w:tcBorders>
            <w:noWrap w:val="0"/>
            <w:vAlign w:val="center"/>
          </w:tcPr>
          <w:p w14:paraId="55FD37FE">
            <w:pPr>
              <w:autoSpaceDE w:val="0"/>
              <w:jc w:val="center"/>
              <w:rPr>
                <w:rFonts w:hint="eastAsia" w:ascii="宋体" w:hAnsi="宋体"/>
                <w:sz w:val="20"/>
                <w:szCs w:val="20"/>
              </w:rPr>
            </w:pPr>
            <w:r>
              <w:rPr>
                <w:rFonts w:hint="eastAsia" w:ascii="宋体" w:hAnsi="宋体"/>
                <w:sz w:val="20"/>
                <w:szCs w:val="20"/>
              </w:rPr>
              <w:t>0.2</w:t>
            </w:r>
          </w:p>
        </w:tc>
        <w:tc>
          <w:tcPr>
            <w:tcW w:w="218" w:type="pct"/>
            <w:tcBorders>
              <w:top w:val="single" w:color="auto" w:sz="4" w:space="0"/>
              <w:left w:val="nil"/>
              <w:bottom w:val="single" w:color="auto" w:sz="4" w:space="0"/>
              <w:right w:val="single" w:color="auto" w:sz="4" w:space="0"/>
            </w:tcBorders>
            <w:noWrap w:val="0"/>
            <w:vAlign w:val="center"/>
          </w:tcPr>
          <w:p w14:paraId="6C2B32BA">
            <w:pPr>
              <w:autoSpaceDE w:val="0"/>
              <w:jc w:val="center"/>
              <w:rPr>
                <w:rFonts w:hint="eastAsia" w:ascii="宋体" w:hAnsi="宋体"/>
                <w:sz w:val="20"/>
                <w:szCs w:val="20"/>
              </w:rPr>
            </w:pPr>
            <w:r>
              <w:rPr>
                <w:rFonts w:hint="eastAsia" w:ascii="宋体" w:hAnsi="宋体"/>
                <w:sz w:val="20"/>
                <w:szCs w:val="20"/>
              </w:rPr>
              <w:t>8</w:t>
            </w:r>
          </w:p>
        </w:tc>
        <w:tc>
          <w:tcPr>
            <w:tcW w:w="219" w:type="pct"/>
            <w:tcBorders>
              <w:top w:val="single" w:color="auto" w:sz="4" w:space="0"/>
              <w:left w:val="nil"/>
              <w:bottom w:val="single" w:color="auto" w:sz="4" w:space="0"/>
              <w:right w:val="single" w:color="auto" w:sz="4" w:space="0"/>
            </w:tcBorders>
            <w:noWrap w:val="0"/>
            <w:vAlign w:val="center"/>
          </w:tcPr>
          <w:p w14:paraId="0CD54469">
            <w:pPr>
              <w:autoSpaceDE w:val="0"/>
              <w:jc w:val="center"/>
              <w:rPr>
                <w:rFonts w:hint="eastAsia" w:ascii="宋体" w:hAnsi="宋体"/>
                <w:sz w:val="20"/>
                <w:szCs w:val="20"/>
              </w:rPr>
            </w:pPr>
            <w:r>
              <w:rPr>
                <w:rFonts w:hint="eastAsia" w:ascii="宋体" w:hAnsi="宋体"/>
                <w:sz w:val="20"/>
                <w:szCs w:val="20"/>
              </w:rPr>
              <w:t>8</w:t>
            </w:r>
          </w:p>
        </w:tc>
        <w:tc>
          <w:tcPr>
            <w:tcW w:w="160" w:type="pct"/>
            <w:tcBorders>
              <w:top w:val="single" w:color="auto" w:sz="4" w:space="0"/>
              <w:left w:val="nil"/>
              <w:bottom w:val="single" w:color="auto" w:sz="4" w:space="0"/>
              <w:right w:val="single" w:color="auto" w:sz="4" w:space="0"/>
            </w:tcBorders>
            <w:noWrap w:val="0"/>
            <w:vAlign w:val="center"/>
          </w:tcPr>
          <w:p w14:paraId="2A4E0D2F">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099418E2">
            <w:pPr>
              <w:autoSpaceDE w:val="0"/>
              <w:jc w:val="center"/>
              <w:rPr>
                <w:rFonts w:hint="eastAsia" w:ascii="宋体" w:hAnsi="宋体"/>
                <w:sz w:val="20"/>
                <w:szCs w:val="20"/>
              </w:rPr>
            </w:pPr>
            <w:r>
              <w:rPr>
                <w:rFonts w:hint="eastAsia" w:ascii="宋体" w:hAnsi="宋体"/>
                <w:sz w:val="20"/>
                <w:szCs w:val="20"/>
              </w:rPr>
              <w:t>2</w:t>
            </w:r>
          </w:p>
        </w:tc>
        <w:tc>
          <w:tcPr>
            <w:tcW w:w="160" w:type="pct"/>
            <w:tcBorders>
              <w:top w:val="single" w:color="auto" w:sz="4" w:space="0"/>
              <w:left w:val="nil"/>
              <w:bottom w:val="single" w:color="auto" w:sz="4" w:space="0"/>
              <w:right w:val="single" w:color="auto" w:sz="4" w:space="0"/>
            </w:tcBorders>
            <w:noWrap w:val="0"/>
            <w:vAlign w:val="center"/>
          </w:tcPr>
          <w:p w14:paraId="65DB164E">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235D5668">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37DACD00">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5E7C4FEB">
            <w:pPr>
              <w:autoSpaceDE w:val="0"/>
              <w:jc w:val="center"/>
              <w:rPr>
                <w:rFonts w:hint="eastAsia" w:ascii="宋体" w:hAnsi="宋体"/>
                <w:sz w:val="20"/>
                <w:szCs w:val="20"/>
              </w:rPr>
            </w:pPr>
          </w:p>
        </w:tc>
        <w:tc>
          <w:tcPr>
            <w:tcW w:w="437" w:type="pct"/>
            <w:vMerge w:val="continue"/>
            <w:tcBorders>
              <w:top w:val="single" w:color="auto" w:sz="4" w:space="0"/>
              <w:left w:val="single" w:color="auto" w:sz="4" w:space="0"/>
              <w:bottom w:val="single" w:color="auto" w:sz="4" w:space="0"/>
              <w:right w:val="single" w:color="auto" w:sz="4" w:space="0"/>
            </w:tcBorders>
            <w:noWrap w:val="0"/>
            <w:vAlign w:val="center"/>
          </w:tcPr>
          <w:p w14:paraId="4683A543">
            <w:pPr>
              <w:widowControl/>
              <w:jc w:val="center"/>
              <w:rPr>
                <w:rFonts w:ascii="宋体" w:hAnsi="宋体"/>
                <w:sz w:val="20"/>
                <w:szCs w:val="20"/>
              </w:rPr>
            </w:pPr>
          </w:p>
        </w:tc>
      </w:tr>
      <w:tr w14:paraId="2397739B">
        <w:tblPrEx>
          <w:tblCellMar>
            <w:top w:w="0" w:type="dxa"/>
            <w:left w:w="108" w:type="dxa"/>
            <w:bottom w:w="0" w:type="dxa"/>
            <w:right w:w="108" w:type="dxa"/>
          </w:tblCellMar>
        </w:tblPrEx>
        <w:trPr>
          <w:cantSplit/>
          <w:trHeight w:val="324" w:hRule="atLeast"/>
          <w:jc w:val="center"/>
        </w:trPr>
        <w:tc>
          <w:tcPr>
            <w:tcW w:w="400" w:type="pct"/>
            <w:vMerge w:val="continue"/>
            <w:tcBorders>
              <w:top w:val="single" w:color="auto" w:sz="4" w:space="0"/>
              <w:left w:val="single" w:color="auto" w:sz="4" w:space="0"/>
              <w:bottom w:val="single" w:color="auto" w:sz="4" w:space="0"/>
              <w:right w:val="single" w:color="auto" w:sz="4" w:space="0"/>
            </w:tcBorders>
            <w:noWrap w:val="0"/>
            <w:vAlign w:val="center"/>
          </w:tcPr>
          <w:p w14:paraId="5B7003DC">
            <w:pPr>
              <w:widowControl/>
              <w:jc w:val="center"/>
              <w:rPr>
                <w:rFonts w:ascii="宋体" w:hAnsi="宋体"/>
                <w:sz w:val="20"/>
                <w:szCs w:val="20"/>
              </w:rPr>
            </w:pPr>
          </w:p>
        </w:tc>
        <w:tc>
          <w:tcPr>
            <w:tcW w:w="33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23E06212">
            <w:pPr>
              <w:widowControl/>
              <w:jc w:val="center"/>
              <w:rPr>
                <w:rFonts w:ascii="宋体" w:hAnsi="宋体"/>
                <w:sz w:val="20"/>
                <w:szCs w:val="20"/>
              </w:rPr>
            </w:pPr>
          </w:p>
        </w:tc>
        <w:tc>
          <w:tcPr>
            <w:tcW w:w="190" w:type="pct"/>
            <w:tcBorders>
              <w:top w:val="single" w:color="auto" w:sz="4" w:space="0"/>
              <w:left w:val="single" w:color="auto" w:sz="4" w:space="0"/>
              <w:bottom w:val="single" w:color="auto" w:sz="4" w:space="0"/>
              <w:right w:val="single" w:color="auto" w:sz="4" w:space="0"/>
            </w:tcBorders>
            <w:noWrap w:val="0"/>
            <w:vAlign w:val="center"/>
          </w:tcPr>
          <w:p w14:paraId="3A2C6E68">
            <w:pPr>
              <w:autoSpaceDE w:val="0"/>
              <w:jc w:val="center"/>
              <w:rPr>
                <w:rFonts w:hint="eastAsia" w:ascii="宋体" w:hAnsi="宋体"/>
                <w:sz w:val="20"/>
                <w:szCs w:val="20"/>
              </w:rPr>
            </w:pPr>
            <w:r>
              <w:rPr>
                <w:rFonts w:hint="eastAsia" w:ascii="宋体" w:hAnsi="宋体"/>
                <w:sz w:val="20"/>
                <w:szCs w:val="20"/>
              </w:rPr>
              <w:t>7</w:t>
            </w:r>
          </w:p>
        </w:tc>
        <w:tc>
          <w:tcPr>
            <w:tcW w:w="360" w:type="pct"/>
            <w:tcBorders>
              <w:top w:val="single" w:color="auto" w:sz="4" w:space="0"/>
              <w:left w:val="nil"/>
              <w:bottom w:val="single" w:color="auto" w:sz="4" w:space="0"/>
              <w:right w:val="single" w:color="auto" w:sz="4" w:space="0"/>
            </w:tcBorders>
            <w:noWrap w:val="0"/>
            <w:vAlign w:val="center"/>
          </w:tcPr>
          <w:p w14:paraId="714F205E">
            <w:pPr>
              <w:autoSpaceDE w:val="0"/>
              <w:jc w:val="center"/>
              <w:rPr>
                <w:rFonts w:hint="eastAsia" w:ascii="宋体" w:hAnsi="宋体"/>
                <w:sz w:val="20"/>
                <w:szCs w:val="20"/>
              </w:rPr>
            </w:pPr>
            <w:r>
              <w:rPr>
                <w:rFonts w:hint="eastAsia" w:ascii="宋体" w:hAnsi="宋体"/>
                <w:sz w:val="20"/>
                <w:szCs w:val="20"/>
              </w:rPr>
              <w:t>91205003</w:t>
            </w:r>
          </w:p>
        </w:tc>
        <w:tc>
          <w:tcPr>
            <w:tcW w:w="784" w:type="pct"/>
            <w:tcBorders>
              <w:top w:val="single" w:color="auto" w:sz="4" w:space="0"/>
              <w:left w:val="nil"/>
              <w:bottom w:val="single" w:color="auto" w:sz="4" w:space="0"/>
              <w:right w:val="single" w:color="auto" w:sz="4" w:space="0"/>
            </w:tcBorders>
            <w:noWrap w:val="0"/>
            <w:vAlign w:val="center"/>
          </w:tcPr>
          <w:p w14:paraId="605D0414">
            <w:pPr>
              <w:autoSpaceDE w:val="0"/>
              <w:jc w:val="center"/>
              <w:rPr>
                <w:rFonts w:hint="eastAsia" w:ascii="宋体" w:hAnsi="宋体"/>
                <w:sz w:val="20"/>
                <w:szCs w:val="20"/>
              </w:rPr>
            </w:pPr>
            <w:r>
              <w:rPr>
                <w:rFonts w:hint="eastAsia" w:ascii="宋体" w:hAnsi="宋体"/>
                <w:sz w:val="20"/>
                <w:szCs w:val="20"/>
              </w:rPr>
              <w:t>形势与政策教育3</w:t>
            </w:r>
          </w:p>
        </w:tc>
        <w:tc>
          <w:tcPr>
            <w:tcW w:w="171" w:type="pct"/>
            <w:tcBorders>
              <w:top w:val="single" w:color="auto" w:sz="4" w:space="0"/>
              <w:left w:val="nil"/>
              <w:bottom w:val="single" w:color="auto" w:sz="4" w:space="0"/>
              <w:right w:val="single" w:color="auto" w:sz="4" w:space="0"/>
            </w:tcBorders>
            <w:noWrap w:val="0"/>
            <w:vAlign w:val="center"/>
          </w:tcPr>
          <w:p w14:paraId="1B992D33">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4C9A7B16">
            <w:pPr>
              <w:autoSpaceDE w:val="0"/>
              <w:jc w:val="center"/>
              <w:rPr>
                <w:rFonts w:hint="eastAsia" w:ascii="宋体" w:hAnsi="宋体"/>
                <w:sz w:val="20"/>
                <w:szCs w:val="20"/>
              </w:rPr>
            </w:pPr>
            <w:r>
              <w:rPr>
                <w:rFonts w:hint="eastAsia" w:ascii="宋体" w:hAnsi="宋体"/>
                <w:sz w:val="20"/>
                <w:szCs w:val="20"/>
              </w:rPr>
              <w:t>B</w:t>
            </w:r>
          </w:p>
        </w:tc>
        <w:tc>
          <w:tcPr>
            <w:tcW w:w="233" w:type="pct"/>
            <w:tcBorders>
              <w:top w:val="single" w:color="auto" w:sz="4" w:space="0"/>
              <w:left w:val="nil"/>
              <w:bottom w:val="single" w:color="auto" w:sz="4" w:space="0"/>
              <w:right w:val="single" w:color="auto" w:sz="4" w:space="0"/>
            </w:tcBorders>
            <w:noWrap w:val="0"/>
            <w:vAlign w:val="center"/>
          </w:tcPr>
          <w:p w14:paraId="32E1A4E8">
            <w:pPr>
              <w:autoSpaceDE w:val="0"/>
              <w:jc w:val="center"/>
              <w:rPr>
                <w:rFonts w:hint="eastAsia" w:ascii="宋体" w:hAnsi="宋体"/>
                <w:sz w:val="20"/>
                <w:szCs w:val="20"/>
              </w:rPr>
            </w:pPr>
            <w:r>
              <w:rPr>
                <w:rFonts w:hint="eastAsia" w:ascii="宋体" w:hAnsi="宋体"/>
                <w:sz w:val="20"/>
                <w:szCs w:val="20"/>
              </w:rPr>
              <w:t>考查</w:t>
            </w:r>
          </w:p>
        </w:tc>
        <w:tc>
          <w:tcPr>
            <w:tcW w:w="218" w:type="pct"/>
            <w:tcBorders>
              <w:top w:val="single" w:color="auto" w:sz="4" w:space="0"/>
              <w:left w:val="nil"/>
              <w:bottom w:val="single" w:color="auto" w:sz="4" w:space="0"/>
              <w:right w:val="single" w:color="auto" w:sz="4" w:space="0"/>
            </w:tcBorders>
            <w:noWrap w:val="0"/>
            <w:vAlign w:val="center"/>
          </w:tcPr>
          <w:p w14:paraId="078EE767">
            <w:pPr>
              <w:autoSpaceDE w:val="0"/>
              <w:jc w:val="center"/>
              <w:rPr>
                <w:rFonts w:hint="eastAsia" w:ascii="宋体" w:hAnsi="宋体"/>
                <w:sz w:val="20"/>
                <w:szCs w:val="20"/>
              </w:rPr>
            </w:pPr>
            <w:r>
              <w:rPr>
                <w:rFonts w:hint="eastAsia" w:ascii="宋体" w:hAnsi="宋体"/>
                <w:sz w:val="20"/>
                <w:szCs w:val="20"/>
              </w:rPr>
              <w:t>16</w:t>
            </w:r>
          </w:p>
        </w:tc>
        <w:tc>
          <w:tcPr>
            <w:tcW w:w="231" w:type="pct"/>
            <w:tcBorders>
              <w:top w:val="single" w:color="auto" w:sz="4" w:space="0"/>
              <w:left w:val="nil"/>
              <w:bottom w:val="single" w:color="auto" w:sz="4" w:space="0"/>
              <w:right w:val="single" w:color="auto" w:sz="4" w:space="0"/>
            </w:tcBorders>
            <w:noWrap w:val="0"/>
            <w:vAlign w:val="center"/>
          </w:tcPr>
          <w:p w14:paraId="15418DC0">
            <w:pPr>
              <w:autoSpaceDE w:val="0"/>
              <w:jc w:val="center"/>
              <w:rPr>
                <w:rFonts w:hint="eastAsia" w:ascii="宋体" w:hAnsi="宋体"/>
                <w:sz w:val="20"/>
                <w:szCs w:val="20"/>
              </w:rPr>
            </w:pPr>
            <w:r>
              <w:rPr>
                <w:rFonts w:hint="eastAsia" w:ascii="宋体" w:hAnsi="宋体"/>
                <w:sz w:val="20"/>
                <w:szCs w:val="20"/>
              </w:rPr>
              <w:t>0.2</w:t>
            </w:r>
          </w:p>
        </w:tc>
        <w:tc>
          <w:tcPr>
            <w:tcW w:w="218" w:type="pct"/>
            <w:tcBorders>
              <w:top w:val="single" w:color="auto" w:sz="4" w:space="0"/>
              <w:left w:val="nil"/>
              <w:bottom w:val="single" w:color="auto" w:sz="4" w:space="0"/>
              <w:right w:val="single" w:color="auto" w:sz="4" w:space="0"/>
            </w:tcBorders>
            <w:noWrap w:val="0"/>
            <w:vAlign w:val="center"/>
          </w:tcPr>
          <w:p w14:paraId="0FD49521">
            <w:pPr>
              <w:autoSpaceDE w:val="0"/>
              <w:jc w:val="center"/>
              <w:rPr>
                <w:rFonts w:hint="eastAsia" w:ascii="宋体" w:hAnsi="宋体"/>
                <w:sz w:val="20"/>
                <w:szCs w:val="20"/>
              </w:rPr>
            </w:pPr>
            <w:r>
              <w:rPr>
                <w:rFonts w:hint="eastAsia" w:ascii="宋体" w:hAnsi="宋体"/>
                <w:sz w:val="20"/>
                <w:szCs w:val="20"/>
              </w:rPr>
              <w:t>8</w:t>
            </w:r>
          </w:p>
        </w:tc>
        <w:tc>
          <w:tcPr>
            <w:tcW w:w="219" w:type="pct"/>
            <w:tcBorders>
              <w:top w:val="single" w:color="auto" w:sz="4" w:space="0"/>
              <w:left w:val="nil"/>
              <w:bottom w:val="single" w:color="auto" w:sz="4" w:space="0"/>
              <w:right w:val="single" w:color="auto" w:sz="4" w:space="0"/>
            </w:tcBorders>
            <w:noWrap w:val="0"/>
            <w:vAlign w:val="center"/>
          </w:tcPr>
          <w:p w14:paraId="0CFC0A4D">
            <w:pPr>
              <w:autoSpaceDE w:val="0"/>
              <w:jc w:val="center"/>
              <w:rPr>
                <w:rFonts w:hint="eastAsia" w:ascii="宋体" w:hAnsi="宋体"/>
                <w:sz w:val="20"/>
                <w:szCs w:val="20"/>
              </w:rPr>
            </w:pPr>
            <w:r>
              <w:rPr>
                <w:rFonts w:hint="eastAsia" w:ascii="宋体" w:hAnsi="宋体"/>
                <w:sz w:val="20"/>
                <w:szCs w:val="20"/>
              </w:rPr>
              <w:t>8</w:t>
            </w:r>
          </w:p>
        </w:tc>
        <w:tc>
          <w:tcPr>
            <w:tcW w:w="160" w:type="pct"/>
            <w:tcBorders>
              <w:top w:val="single" w:color="auto" w:sz="4" w:space="0"/>
              <w:left w:val="nil"/>
              <w:bottom w:val="single" w:color="auto" w:sz="4" w:space="0"/>
              <w:right w:val="single" w:color="auto" w:sz="4" w:space="0"/>
            </w:tcBorders>
            <w:noWrap w:val="0"/>
            <w:vAlign w:val="center"/>
          </w:tcPr>
          <w:p w14:paraId="794D0141">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5C51189B">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14B2963F">
            <w:pPr>
              <w:autoSpaceDE w:val="0"/>
              <w:jc w:val="center"/>
              <w:rPr>
                <w:rFonts w:hint="eastAsia" w:ascii="宋体" w:hAnsi="宋体"/>
                <w:sz w:val="20"/>
                <w:szCs w:val="20"/>
              </w:rPr>
            </w:pPr>
            <w:r>
              <w:rPr>
                <w:rFonts w:hint="eastAsia" w:ascii="宋体" w:hAnsi="宋体"/>
                <w:sz w:val="20"/>
                <w:szCs w:val="20"/>
              </w:rPr>
              <w:t>2</w:t>
            </w:r>
          </w:p>
        </w:tc>
        <w:tc>
          <w:tcPr>
            <w:tcW w:w="161" w:type="pct"/>
            <w:tcBorders>
              <w:top w:val="single" w:color="auto" w:sz="4" w:space="0"/>
              <w:left w:val="nil"/>
              <w:bottom w:val="single" w:color="auto" w:sz="4" w:space="0"/>
              <w:right w:val="single" w:color="auto" w:sz="4" w:space="0"/>
            </w:tcBorders>
            <w:noWrap w:val="0"/>
            <w:vAlign w:val="center"/>
          </w:tcPr>
          <w:p w14:paraId="738B3D5B">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7AEA5A09">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57971001">
            <w:pPr>
              <w:autoSpaceDE w:val="0"/>
              <w:jc w:val="center"/>
              <w:rPr>
                <w:rFonts w:hint="eastAsia" w:ascii="宋体" w:hAnsi="宋体"/>
                <w:sz w:val="20"/>
                <w:szCs w:val="20"/>
              </w:rPr>
            </w:pPr>
          </w:p>
        </w:tc>
        <w:tc>
          <w:tcPr>
            <w:tcW w:w="437" w:type="pct"/>
            <w:vMerge w:val="continue"/>
            <w:tcBorders>
              <w:top w:val="single" w:color="auto" w:sz="4" w:space="0"/>
              <w:left w:val="single" w:color="auto" w:sz="4" w:space="0"/>
              <w:bottom w:val="single" w:color="auto" w:sz="4" w:space="0"/>
              <w:right w:val="single" w:color="auto" w:sz="4" w:space="0"/>
            </w:tcBorders>
            <w:noWrap w:val="0"/>
            <w:vAlign w:val="center"/>
          </w:tcPr>
          <w:p w14:paraId="4B93F8DB">
            <w:pPr>
              <w:widowControl/>
              <w:jc w:val="center"/>
              <w:rPr>
                <w:rFonts w:ascii="宋体" w:hAnsi="宋体"/>
                <w:sz w:val="20"/>
                <w:szCs w:val="20"/>
              </w:rPr>
            </w:pPr>
          </w:p>
        </w:tc>
      </w:tr>
      <w:tr w14:paraId="4F139554">
        <w:tblPrEx>
          <w:tblCellMar>
            <w:top w:w="0" w:type="dxa"/>
            <w:left w:w="108" w:type="dxa"/>
            <w:bottom w:w="0" w:type="dxa"/>
            <w:right w:w="108" w:type="dxa"/>
          </w:tblCellMar>
        </w:tblPrEx>
        <w:trPr>
          <w:cantSplit/>
          <w:trHeight w:val="276" w:hRule="atLeast"/>
          <w:jc w:val="center"/>
        </w:trPr>
        <w:tc>
          <w:tcPr>
            <w:tcW w:w="400" w:type="pct"/>
            <w:vMerge w:val="continue"/>
            <w:tcBorders>
              <w:top w:val="single" w:color="auto" w:sz="4" w:space="0"/>
              <w:left w:val="single" w:color="auto" w:sz="4" w:space="0"/>
              <w:bottom w:val="single" w:color="auto" w:sz="4" w:space="0"/>
              <w:right w:val="single" w:color="auto" w:sz="4" w:space="0"/>
            </w:tcBorders>
            <w:noWrap w:val="0"/>
            <w:vAlign w:val="center"/>
          </w:tcPr>
          <w:p w14:paraId="3EAC7830">
            <w:pPr>
              <w:widowControl/>
              <w:jc w:val="center"/>
              <w:rPr>
                <w:rFonts w:ascii="宋体" w:hAnsi="宋体"/>
                <w:sz w:val="20"/>
                <w:szCs w:val="20"/>
              </w:rPr>
            </w:pPr>
          </w:p>
        </w:tc>
        <w:tc>
          <w:tcPr>
            <w:tcW w:w="33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83E546D">
            <w:pPr>
              <w:widowControl/>
              <w:jc w:val="center"/>
              <w:rPr>
                <w:rFonts w:ascii="宋体" w:hAnsi="宋体"/>
                <w:sz w:val="20"/>
                <w:szCs w:val="20"/>
              </w:rPr>
            </w:pPr>
          </w:p>
        </w:tc>
        <w:tc>
          <w:tcPr>
            <w:tcW w:w="190" w:type="pct"/>
            <w:tcBorders>
              <w:top w:val="single" w:color="auto" w:sz="4" w:space="0"/>
              <w:left w:val="single" w:color="auto" w:sz="4" w:space="0"/>
              <w:bottom w:val="single" w:color="auto" w:sz="4" w:space="0"/>
              <w:right w:val="single" w:color="auto" w:sz="4" w:space="0"/>
            </w:tcBorders>
            <w:noWrap w:val="0"/>
            <w:vAlign w:val="center"/>
          </w:tcPr>
          <w:p w14:paraId="2B14B5C1">
            <w:pPr>
              <w:autoSpaceDE w:val="0"/>
              <w:jc w:val="center"/>
              <w:rPr>
                <w:rFonts w:hint="eastAsia" w:ascii="宋体" w:hAnsi="宋体"/>
                <w:sz w:val="20"/>
                <w:szCs w:val="20"/>
              </w:rPr>
            </w:pPr>
            <w:r>
              <w:rPr>
                <w:rFonts w:hint="eastAsia" w:ascii="宋体" w:hAnsi="宋体"/>
                <w:sz w:val="20"/>
                <w:szCs w:val="20"/>
              </w:rPr>
              <w:t>8</w:t>
            </w:r>
          </w:p>
        </w:tc>
        <w:tc>
          <w:tcPr>
            <w:tcW w:w="360" w:type="pct"/>
            <w:tcBorders>
              <w:top w:val="single" w:color="auto" w:sz="4" w:space="0"/>
              <w:left w:val="nil"/>
              <w:bottom w:val="single" w:color="auto" w:sz="4" w:space="0"/>
              <w:right w:val="single" w:color="auto" w:sz="4" w:space="0"/>
            </w:tcBorders>
            <w:noWrap w:val="0"/>
            <w:vAlign w:val="center"/>
          </w:tcPr>
          <w:p w14:paraId="254A869D">
            <w:pPr>
              <w:autoSpaceDE w:val="0"/>
              <w:jc w:val="center"/>
              <w:rPr>
                <w:rFonts w:hint="eastAsia" w:ascii="宋体" w:hAnsi="宋体"/>
                <w:sz w:val="20"/>
                <w:szCs w:val="20"/>
              </w:rPr>
            </w:pPr>
            <w:r>
              <w:rPr>
                <w:rFonts w:hint="eastAsia" w:ascii="宋体" w:hAnsi="宋体"/>
                <w:sz w:val="20"/>
                <w:szCs w:val="20"/>
              </w:rPr>
              <w:t>91205004</w:t>
            </w:r>
          </w:p>
        </w:tc>
        <w:tc>
          <w:tcPr>
            <w:tcW w:w="784" w:type="pct"/>
            <w:tcBorders>
              <w:top w:val="single" w:color="auto" w:sz="4" w:space="0"/>
              <w:left w:val="nil"/>
              <w:bottom w:val="single" w:color="auto" w:sz="4" w:space="0"/>
              <w:right w:val="single" w:color="auto" w:sz="4" w:space="0"/>
            </w:tcBorders>
            <w:noWrap w:val="0"/>
            <w:vAlign w:val="center"/>
          </w:tcPr>
          <w:p w14:paraId="425EA8C3">
            <w:pPr>
              <w:autoSpaceDE w:val="0"/>
              <w:jc w:val="center"/>
              <w:rPr>
                <w:rFonts w:hint="eastAsia" w:ascii="宋体" w:hAnsi="宋体"/>
                <w:sz w:val="20"/>
                <w:szCs w:val="20"/>
              </w:rPr>
            </w:pPr>
            <w:r>
              <w:rPr>
                <w:rFonts w:hint="eastAsia" w:ascii="宋体" w:hAnsi="宋体"/>
                <w:sz w:val="20"/>
                <w:szCs w:val="20"/>
              </w:rPr>
              <w:t>形势与政策教育4</w:t>
            </w:r>
          </w:p>
        </w:tc>
        <w:tc>
          <w:tcPr>
            <w:tcW w:w="171" w:type="pct"/>
            <w:tcBorders>
              <w:top w:val="single" w:color="auto" w:sz="4" w:space="0"/>
              <w:left w:val="nil"/>
              <w:bottom w:val="single" w:color="auto" w:sz="4" w:space="0"/>
              <w:right w:val="single" w:color="auto" w:sz="4" w:space="0"/>
            </w:tcBorders>
            <w:noWrap w:val="0"/>
            <w:vAlign w:val="center"/>
          </w:tcPr>
          <w:p w14:paraId="0B1CC395">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6EF8FF42">
            <w:pPr>
              <w:autoSpaceDE w:val="0"/>
              <w:jc w:val="center"/>
              <w:rPr>
                <w:rFonts w:hint="eastAsia" w:ascii="宋体" w:hAnsi="宋体"/>
                <w:sz w:val="20"/>
                <w:szCs w:val="20"/>
              </w:rPr>
            </w:pPr>
            <w:r>
              <w:rPr>
                <w:rFonts w:hint="eastAsia" w:ascii="宋体" w:hAnsi="宋体"/>
                <w:sz w:val="20"/>
                <w:szCs w:val="20"/>
              </w:rPr>
              <w:t>B</w:t>
            </w:r>
          </w:p>
        </w:tc>
        <w:tc>
          <w:tcPr>
            <w:tcW w:w="233" w:type="pct"/>
            <w:tcBorders>
              <w:top w:val="single" w:color="auto" w:sz="4" w:space="0"/>
              <w:left w:val="nil"/>
              <w:bottom w:val="single" w:color="auto" w:sz="4" w:space="0"/>
              <w:right w:val="single" w:color="auto" w:sz="4" w:space="0"/>
            </w:tcBorders>
            <w:noWrap w:val="0"/>
            <w:vAlign w:val="center"/>
          </w:tcPr>
          <w:p w14:paraId="6D4BEE4D">
            <w:pPr>
              <w:autoSpaceDE w:val="0"/>
              <w:jc w:val="center"/>
              <w:rPr>
                <w:rFonts w:hint="eastAsia" w:ascii="宋体" w:hAnsi="宋体"/>
                <w:sz w:val="20"/>
                <w:szCs w:val="20"/>
              </w:rPr>
            </w:pPr>
            <w:r>
              <w:rPr>
                <w:rFonts w:hint="eastAsia" w:ascii="宋体" w:hAnsi="宋体"/>
                <w:sz w:val="20"/>
                <w:szCs w:val="20"/>
              </w:rPr>
              <w:t>考查</w:t>
            </w:r>
          </w:p>
        </w:tc>
        <w:tc>
          <w:tcPr>
            <w:tcW w:w="218" w:type="pct"/>
            <w:tcBorders>
              <w:top w:val="single" w:color="auto" w:sz="4" w:space="0"/>
              <w:left w:val="nil"/>
              <w:bottom w:val="single" w:color="auto" w:sz="4" w:space="0"/>
              <w:right w:val="single" w:color="auto" w:sz="4" w:space="0"/>
            </w:tcBorders>
            <w:noWrap w:val="0"/>
            <w:vAlign w:val="center"/>
          </w:tcPr>
          <w:p w14:paraId="64F3D243">
            <w:pPr>
              <w:autoSpaceDE w:val="0"/>
              <w:jc w:val="center"/>
              <w:rPr>
                <w:rFonts w:hint="eastAsia" w:ascii="宋体" w:hAnsi="宋体"/>
                <w:sz w:val="20"/>
                <w:szCs w:val="20"/>
              </w:rPr>
            </w:pPr>
            <w:r>
              <w:rPr>
                <w:rFonts w:hint="eastAsia" w:ascii="宋体" w:hAnsi="宋体"/>
                <w:sz w:val="20"/>
                <w:szCs w:val="20"/>
              </w:rPr>
              <w:t>16</w:t>
            </w:r>
          </w:p>
        </w:tc>
        <w:tc>
          <w:tcPr>
            <w:tcW w:w="231" w:type="pct"/>
            <w:tcBorders>
              <w:top w:val="single" w:color="auto" w:sz="4" w:space="0"/>
              <w:left w:val="nil"/>
              <w:bottom w:val="single" w:color="auto" w:sz="4" w:space="0"/>
              <w:right w:val="single" w:color="auto" w:sz="4" w:space="0"/>
            </w:tcBorders>
            <w:noWrap w:val="0"/>
            <w:vAlign w:val="center"/>
          </w:tcPr>
          <w:p w14:paraId="674EB422">
            <w:pPr>
              <w:autoSpaceDE w:val="0"/>
              <w:jc w:val="center"/>
              <w:rPr>
                <w:rFonts w:hint="eastAsia" w:ascii="宋体" w:hAnsi="宋体"/>
                <w:sz w:val="20"/>
                <w:szCs w:val="20"/>
              </w:rPr>
            </w:pPr>
            <w:r>
              <w:rPr>
                <w:rFonts w:hint="eastAsia" w:ascii="宋体" w:hAnsi="宋体"/>
                <w:sz w:val="20"/>
                <w:szCs w:val="20"/>
              </w:rPr>
              <w:t>0.2</w:t>
            </w:r>
          </w:p>
        </w:tc>
        <w:tc>
          <w:tcPr>
            <w:tcW w:w="218" w:type="pct"/>
            <w:tcBorders>
              <w:top w:val="single" w:color="auto" w:sz="4" w:space="0"/>
              <w:left w:val="nil"/>
              <w:bottom w:val="single" w:color="auto" w:sz="4" w:space="0"/>
              <w:right w:val="single" w:color="auto" w:sz="4" w:space="0"/>
            </w:tcBorders>
            <w:noWrap w:val="0"/>
            <w:vAlign w:val="center"/>
          </w:tcPr>
          <w:p w14:paraId="4D21F260">
            <w:pPr>
              <w:autoSpaceDE w:val="0"/>
              <w:jc w:val="center"/>
              <w:rPr>
                <w:rFonts w:hint="eastAsia" w:ascii="宋体" w:hAnsi="宋体"/>
                <w:sz w:val="20"/>
                <w:szCs w:val="20"/>
              </w:rPr>
            </w:pPr>
            <w:r>
              <w:rPr>
                <w:rFonts w:hint="eastAsia" w:ascii="宋体" w:hAnsi="宋体"/>
                <w:sz w:val="20"/>
                <w:szCs w:val="20"/>
              </w:rPr>
              <w:t>8</w:t>
            </w:r>
          </w:p>
        </w:tc>
        <w:tc>
          <w:tcPr>
            <w:tcW w:w="219" w:type="pct"/>
            <w:tcBorders>
              <w:top w:val="single" w:color="auto" w:sz="4" w:space="0"/>
              <w:left w:val="nil"/>
              <w:bottom w:val="single" w:color="auto" w:sz="4" w:space="0"/>
              <w:right w:val="single" w:color="auto" w:sz="4" w:space="0"/>
            </w:tcBorders>
            <w:noWrap w:val="0"/>
            <w:vAlign w:val="center"/>
          </w:tcPr>
          <w:p w14:paraId="62AF6848">
            <w:pPr>
              <w:autoSpaceDE w:val="0"/>
              <w:jc w:val="center"/>
              <w:rPr>
                <w:rFonts w:hint="eastAsia" w:ascii="宋体" w:hAnsi="宋体"/>
                <w:sz w:val="20"/>
                <w:szCs w:val="20"/>
              </w:rPr>
            </w:pPr>
            <w:r>
              <w:rPr>
                <w:rFonts w:hint="eastAsia" w:ascii="宋体" w:hAnsi="宋体"/>
                <w:sz w:val="20"/>
                <w:szCs w:val="20"/>
              </w:rPr>
              <w:t>8</w:t>
            </w:r>
          </w:p>
        </w:tc>
        <w:tc>
          <w:tcPr>
            <w:tcW w:w="160" w:type="pct"/>
            <w:tcBorders>
              <w:top w:val="single" w:color="auto" w:sz="4" w:space="0"/>
              <w:left w:val="nil"/>
              <w:bottom w:val="single" w:color="auto" w:sz="4" w:space="0"/>
              <w:right w:val="single" w:color="auto" w:sz="4" w:space="0"/>
            </w:tcBorders>
            <w:noWrap w:val="0"/>
            <w:vAlign w:val="center"/>
          </w:tcPr>
          <w:p w14:paraId="1A3BD251">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212DBE46">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3EDF2C33">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61540163">
            <w:pPr>
              <w:autoSpaceDE w:val="0"/>
              <w:jc w:val="center"/>
              <w:rPr>
                <w:rFonts w:hint="eastAsia" w:ascii="宋体" w:hAnsi="宋体"/>
                <w:sz w:val="20"/>
                <w:szCs w:val="20"/>
              </w:rPr>
            </w:pPr>
            <w:r>
              <w:rPr>
                <w:rFonts w:hint="eastAsia" w:ascii="宋体" w:hAnsi="宋体"/>
                <w:sz w:val="20"/>
                <w:szCs w:val="20"/>
              </w:rPr>
              <w:t>2</w:t>
            </w:r>
          </w:p>
        </w:tc>
        <w:tc>
          <w:tcPr>
            <w:tcW w:w="160" w:type="pct"/>
            <w:tcBorders>
              <w:top w:val="single" w:color="auto" w:sz="4" w:space="0"/>
              <w:left w:val="nil"/>
              <w:bottom w:val="single" w:color="auto" w:sz="4" w:space="0"/>
              <w:right w:val="single" w:color="auto" w:sz="4" w:space="0"/>
            </w:tcBorders>
            <w:noWrap w:val="0"/>
            <w:vAlign w:val="center"/>
          </w:tcPr>
          <w:p w14:paraId="303ED0A5">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3633E451">
            <w:pPr>
              <w:autoSpaceDE w:val="0"/>
              <w:jc w:val="center"/>
              <w:rPr>
                <w:rFonts w:hint="eastAsia" w:ascii="宋体" w:hAnsi="宋体"/>
                <w:sz w:val="20"/>
                <w:szCs w:val="20"/>
              </w:rPr>
            </w:pPr>
          </w:p>
        </w:tc>
        <w:tc>
          <w:tcPr>
            <w:tcW w:w="437" w:type="pct"/>
            <w:vMerge w:val="continue"/>
            <w:tcBorders>
              <w:top w:val="single" w:color="auto" w:sz="4" w:space="0"/>
              <w:left w:val="single" w:color="auto" w:sz="4" w:space="0"/>
              <w:bottom w:val="single" w:color="auto" w:sz="4" w:space="0"/>
              <w:right w:val="single" w:color="auto" w:sz="4" w:space="0"/>
            </w:tcBorders>
            <w:noWrap w:val="0"/>
            <w:vAlign w:val="center"/>
          </w:tcPr>
          <w:p w14:paraId="7941D756">
            <w:pPr>
              <w:widowControl/>
              <w:jc w:val="center"/>
              <w:rPr>
                <w:rFonts w:ascii="宋体" w:hAnsi="宋体"/>
                <w:sz w:val="20"/>
                <w:szCs w:val="20"/>
              </w:rPr>
            </w:pPr>
          </w:p>
        </w:tc>
      </w:tr>
      <w:tr w14:paraId="3A53DD7A">
        <w:tblPrEx>
          <w:tblCellMar>
            <w:top w:w="0" w:type="dxa"/>
            <w:left w:w="108" w:type="dxa"/>
            <w:bottom w:w="0" w:type="dxa"/>
            <w:right w:w="108" w:type="dxa"/>
          </w:tblCellMar>
        </w:tblPrEx>
        <w:trPr>
          <w:cantSplit/>
          <w:trHeight w:val="312" w:hRule="atLeast"/>
          <w:jc w:val="center"/>
        </w:trPr>
        <w:tc>
          <w:tcPr>
            <w:tcW w:w="400" w:type="pct"/>
            <w:vMerge w:val="continue"/>
            <w:tcBorders>
              <w:top w:val="single" w:color="auto" w:sz="4" w:space="0"/>
              <w:left w:val="single" w:color="auto" w:sz="4" w:space="0"/>
              <w:bottom w:val="single" w:color="auto" w:sz="4" w:space="0"/>
              <w:right w:val="single" w:color="auto" w:sz="4" w:space="0"/>
            </w:tcBorders>
            <w:noWrap w:val="0"/>
            <w:vAlign w:val="center"/>
          </w:tcPr>
          <w:p w14:paraId="28D4DBEE">
            <w:pPr>
              <w:widowControl/>
              <w:jc w:val="center"/>
              <w:rPr>
                <w:rFonts w:ascii="宋体" w:hAnsi="宋体"/>
                <w:sz w:val="20"/>
                <w:szCs w:val="20"/>
              </w:rPr>
            </w:pPr>
          </w:p>
        </w:tc>
        <w:tc>
          <w:tcPr>
            <w:tcW w:w="33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789CAF46">
            <w:pPr>
              <w:widowControl/>
              <w:jc w:val="center"/>
              <w:rPr>
                <w:rFonts w:ascii="宋体" w:hAnsi="宋体"/>
                <w:sz w:val="20"/>
                <w:szCs w:val="20"/>
              </w:rPr>
            </w:pPr>
          </w:p>
        </w:tc>
        <w:tc>
          <w:tcPr>
            <w:tcW w:w="190" w:type="pct"/>
            <w:tcBorders>
              <w:top w:val="single" w:color="auto" w:sz="4" w:space="0"/>
              <w:left w:val="single" w:color="auto" w:sz="4" w:space="0"/>
              <w:bottom w:val="single" w:color="auto" w:sz="4" w:space="0"/>
              <w:right w:val="single" w:color="auto" w:sz="4" w:space="0"/>
            </w:tcBorders>
            <w:noWrap w:val="0"/>
            <w:vAlign w:val="center"/>
          </w:tcPr>
          <w:p w14:paraId="14B6D9C5">
            <w:pPr>
              <w:autoSpaceDE w:val="0"/>
              <w:jc w:val="center"/>
              <w:rPr>
                <w:rFonts w:hint="eastAsia" w:ascii="宋体" w:hAnsi="宋体"/>
                <w:sz w:val="20"/>
                <w:szCs w:val="20"/>
              </w:rPr>
            </w:pPr>
            <w:r>
              <w:rPr>
                <w:rFonts w:hint="eastAsia" w:ascii="宋体" w:hAnsi="宋体"/>
                <w:sz w:val="20"/>
                <w:szCs w:val="20"/>
              </w:rPr>
              <w:t>9</w:t>
            </w:r>
          </w:p>
        </w:tc>
        <w:tc>
          <w:tcPr>
            <w:tcW w:w="360" w:type="pct"/>
            <w:tcBorders>
              <w:top w:val="single" w:color="auto" w:sz="4" w:space="0"/>
              <w:left w:val="nil"/>
              <w:bottom w:val="single" w:color="auto" w:sz="4" w:space="0"/>
              <w:right w:val="single" w:color="auto" w:sz="4" w:space="0"/>
            </w:tcBorders>
            <w:noWrap w:val="0"/>
            <w:vAlign w:val="center"/>
          </w:tcPr>
          <w:p w14:paraId="0796C1FF">
            <w:pPr>
              <w:autoSpaceDE w:val="0"/>
              <w:jc w:val="center"/>
              <w:rPr>
                <w:rFonts w:hint="eastAsia" w:ascii="宋体" w:hAnsi="宋体"/>
                <w:sz w:val="20"/>
                <w:szCs w:val="20"/>
              </w:rPr>
            </w:pPr>
            <w:r>
              <w:rPr>
                <w:rFonts w:hint="eastAsia" w:ascii="宋体" w:hAnsi="宋体"/>
                <w:sz w:val="20"/>
                <w:szCs w:val="20"/>
              </w:rPr>
              <w:t>91205005</w:t>
            </w:r>
          </w:p>
        </w:tc>
        <w:tc>
          <w:tcPr>
            <w:tcW w:w="784" w:type="pct"/>
            <w:tcBorders>
              <w:top w:val="single" w:color="auto" w:sz="4" w:space="0"/>
              <w:left w:val="nil"/>
              <w:bottom w:val="single" w:color="auto" w:sz="4" w:space="0"/>
              <w:right w:val="single" w:color="auto" w:sz="4" w:space="0"/>
            </w:tcBorders>
            <w:noWrap w:val="0"/>
            <w:vAlign w:val="center"/>
          </w:tcPr>
          <w:p w14:paraId="77B7E3F3">
            <w:pPr>
              <w:autoSpaceDE w:val="0"/>
              <w:jc w:val="center"/>
              <w:rPr>
                <w:rFonts w:hint="eastAsia" w:ascii="宋体" w:hAnsi="宋体"/>
                <w:sz w:val="20"/>
                <w:szCs w:val="20"/>
              </w:rPr>
            </w:pPr>
            <w:r>
              <w:rPr>
                <w:rFonts w:hint="eastAsia" w:ascii="宋体" w:hAnsi="宋体"/>
                <w:sz w:val="20"/>
                <w:szCs w:val="20"/>
              </w:rPr>
              <w:t>形势与政策教育5</w:t>
            </w:r>
          </w:p>
        </w:tc>
        <w:tc>
          <w:tcPr>
            <w:tcW w:w="171" w:type="pct"/>
            <w:tcBorders>
              <w:top w:val="single" w:color="auto" w:sz="4" w:space="0"/>
              <w:left w:val="nil"/>
              <w:bottom w:val="single" w:color="auto" w:sz="4" w:space="0"/>
              <w:right w:val="single" w:color="auto" w:sz="4" w:space="0"/>
            </w:tcBorders>
            <w:noWrap w:val="0"/>
            <w:vAlign w:val="center"/>
          </w:tcPr>
          <w:p w14:paraId="15DD52DE">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502BB282">
            <w:pPr>
              <w:autoSpaceDE w:val="0"/>
              <w:jc w:val="center"/>
              <w:rPr>
                <w:rFonts w:hint="eastAsia" w:ascii="宋体" w:hAnsi="宋体"/>
                <w:sz w:val="20"/>
                <w:szCs w:val="20"/>
              </w:rPr>
            </w:pPr>
            <w:r>
              <w:rPr>
                <w:rFonts w:hint="eastAsia" w:ascii="宋体" w:hAnsi="宋体"/>
                <w:sz w:val="20"/>
                <w:szCs w:val="20"/>
              </w:rPr>
              <w:t>B</w:t>
            </w:r>
          </w:p>
        </w:tc>
        <w:tc>
          <w:tcPr>
            <w:tcW w:w="233" w:type="pct"/>
            <w:tcBorders>
              <w:top w:val="single" w:color="auto" w:sz="4" w:space="0"/>
              <w:left w:val="nil"/>
              <w:bottom w:val="single" w:color="auto" w:sz="4" w:space="0"/>
              <w:right w:val="single" w:color="auto" w:sz="4" w:space="0"/>
            </w:tcBorders>
            <w:noWrap w:val="0"/>
            <w:vAlign w:val="center"/>
          </w:tcPr>
          <w:p w14:paraId="7A093525">
            <w:pPr>
              <w:autoSpaceDE w:val="0"/>
              <w:jc w:val="center"/>
              <w:rPr>
                <w:rFonts w:hint="eastAsia" w:ascii="宋体" w:hAnsi="宋体"/>
                <w:sz w:val="20"/>
                <w:szCs w:val="20"/>
              </w:rPr>
            </w:pPr>
            <w:r>
              <w:rPr>
                <w:rFonts w:hint="eastAsia" w:ascii="宋体" w:hAnsi="宋体"/>
                <w:sz w:val="20"/>
                <w:szCs w:val="20"/>
              </w:rPr>
              <w:t>考查</w:t>
            </w:r>
          </w:p>
        </w:tc>
        <w:tc>
          <w:tcPr>
            <w:tcW w:w="218" w:type="pct"/>
            <w:tcBorders>
              <w:top w:val="single" w:color="auto" w:sz="4" w:space="0"/>
              <w:left w:val="nil"/>
              <w:bottom w:val="single" w:color="auto" w:sz="4" w:space="0"/>
              <w:right w:val="single" w:color="auto" w:sz="4" w:space="0"/>
            </w:tcBorders>
            <w:noWrap w:val="0"/>
            <w:vAlign w:val="center"/>
          </w:tcPr>
          <w:p w14:paraId="5B87054E">
            <w:pPr>
              <w:autoSpaceDE w:val="0"/>
              <w:jc w:val="center"/>
              <w:rPr>
                <w:rFonts w:hint="eastAsia" w:ascii="宋体" w:hAnsi="宋体"/>
                <w:sz w:val="20"/>
                <w:szCs w:val="20"/>
              </w:rPr>
            </w:pPr>
            <w:r>
              <w:rPr>
                <w:rFonts w:hint="eastAsia" w:ascii="宋体" w:hAnsi="宋体"/>
                <w:sz w:val="20"/>
                <w:szCs w:val="20"/>
              </w:rPr>
              <w:t>32</w:t>
            </w:r>
          </w:p>
        </w:tc>
        <w:tc>
          <w:tcPr>
            <w:tcW w:w="231" w:type="pct"/>
            <w:tcBorders>
              <w:top w:val="single" w:color="auto" w:sz="4" w:space="0"/>
              <w:left w:val="nil"/>
              <w:bottom w:val="single" w:color="auto" w:sz="4" w:space="0"/>
              <w:right w:val="single" w:color="auto" w:sz="4" w:space="0"/>
            </w:tcBorders>
            <w:noWrap w:val="0"/>
            <w:vAlign w:val="center"/>
          </w:tcPr>
          <w:p w14:paraId="795ACDBF">
            <w:pPr>
              <w:autoSpaceDE w:val="0"/>
              <w:jc w:val="center"/>
              <w:rPr>
                <w:rFonts w:hint="eastAsia" w:ascii="宋体" w:hAnsi="宋体"/>
                <w:sz w:val="20"/>
                <w:szCs w:val="20"/>
              </w:rPr>
            </w:pPr>
            <w:r>
              <w:rPr>
                <w:rFonts w:hint="eastAsia" w:ascii="宋体" w:hAnsi="宋体"/>
                <w:sz w:val="20"/>
                <w:szCs w:val="20"/>
              </w:rPr>
              <w:t>0.2</w:t>
            </w:r>
          </w:p>
        </w:tc>
        <w:tc>
          <w:tcPr>
            <w:tcW w:w="218" w:type="pct"/>
            <w:tcBorders>
              <w:top w:val="single" w:color="auto" w:sz="4" w:space="0"/>
              <w:left w:val="nil"/>
              <w:bottom w:val="single" w:color="auto" w:sz="4" w:space="0"/>
              <w:right w:val="single" w:color="auto" w:sz="4" w:space="0"/>
            </w:tcBorders>
            <w:noWrap w:val="0"/>
            <w:vAlign w:val="center"/>
          </w:tcPr>
          <w:p w14:paraId="35733FB9">
            <w:pPr>
              <w:autoSpaceDE w:val="0"/>
              <w:jc w:val="center"/>
              <w:rPr>
                <w:rFonts w:hint="eastAsia" w:ascii="宋体" w:hAnsi="宋体"/>
                <w:sz w:val="20"/>
                <w:szCs w:val="20"/>
              </w:rPr>
            </w:pPr>
            <w:r>
              <w:rPr>
                <w:rFonts w:hint="eastAsia" w:ascii="宋体" w:hAnsi="宋体"/>
                <w:sz w:val="20"/>
                <w:szCs w:val="20"/>
              </w:rPr>
              <w:t>8</w:t>
            </w:r>
          </w:p>
        </w:tc>
        <w:tc>
          <w:tcPr>
            <w:tcW w:w="219" w:type="pct"/>
            <w:tcBorders>
              <w:top w:val="single" w:color="auto" w:sz="4" w:space="0"/>
              <w:left w:val="nil"/>
              <w:bottom w:val="single" w:color="auto" w:sz="4" w:space="0"/>
              <w:right w:val="single" w:color="auto" w:sz="4" w:space="0"/>
            </w:tcBorders>
            <w:noWrap w:val="0"/>
            <w:vAlign w:val="center"/>
          </w:tcPr>
          <w:p w14:paraId="77796411">
            <w:pPr>
              <w:autoSpaceDE w:val="0"/>
              <w:jc w:val="center"/>
              <w:rPr>
                <w:rFonts w:hint="eastAsia" w:ascii="宋体" w:hAnsi="宋体"/>
                <w:sz w:val="20"/>
                <w:szCs w:val="20"/>
              </w:rPr>
            </w:pPr>
            <w:r>
              <w:rPr>
                <w:rFonts w:hint="eastAsia" w:ascii="宋体" w:hAnsi="宋体"/>
                <w:sz w:val="20"/>
                <w:szCs w:val="20"/>
              </w:rPr>
              <w:t>24</w:t>
            </w:r>
          </w:p>
        </w:tc>
        <w:tc>
          <w:tcPr>
            <w:tcW w:w="160" w:type="pct"/>
            <w:tcBorders>
              <w:top w:val="single" w:color="auto" w:sz="4" w:space="0"/>
              <w:left w:val="nil"/>
              <w:bottom w:val="single" w:color="auto" w:sz="4" w:space="0"/>
              <w:right w:val="single" w:color="auto" w:sz="4" w:space="0"/>
            </w:tcBorders>
            <w:noWrap w:val="0"/>
            <w:vAlign w:val="center"/>
          </w:tcPr>
          <w:p w14:paraId="653862DC">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0AEE0312">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5907B51B">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5A1506EB">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12EA7046">
            <w:pPr>
              <w:autoSpaceDE w:val="0"/>
              <w:jc w:val="center"/>
              <w:rPr>
                <w:rFonts w:hint="eastAsia" w:ascii="宋体" w:hAnsi="宋体"/>
                <w:sz w:val="20"/>
                <w:szCs w:val="20"/>
              </w:rPr>
            </w:pPr>
            <w:r>
              <w:rPr>
                <w:rFonts w:hint="eastAsia" w:ascii="宋体" w:hAnsi="宋体"/>
                <w:sz w:val="20"/>
                <w:szCs w:val="20"/>
              </w:rPr>
              <w:t>4</w:t>
            </w:r>
          </w:p>
        </w:tc>
        <w:tc>
          <w:tcPr>
            <w:tcW w:w="164" w:type="pct"/>
            <w:tcBorders>
              <w:top w:val="single" w:color="auto" w:sz="4" w:space="0"/>
              <w:left w:val="nil"/>
              <w:bottom w:val="single" w:color="auto" w:sz="4" w:space="0"/>
              <w:right w:val="single" w:color="auto" w:sz="4" w:space="0"/>
            </w:tcBorders>
            <w:noWrap w:val="0"/>
            <w:vAlign w:val="center"/>
          </w:tcPr>
          <w:p w14:paraId="2F9C8AD4">
            <w:pPr>
              <w:autoSpaceDE w:val="0"/>
              <w:jc w:val="center"/>
              <w:rPr>
                <w:rFonts w:hint="eastAsia" w:ascii="宋体" w:hAnsi="宋体"/>
                <w:sz w:val="20"/>
                <w:szCs w:val="20"/>
              </w:rPr>
            </w:pPr>
          </w:p>
        </w:tc>
        <w:tc>
          <w:tcPr>
            <w:tcW w:w="437" w:type="pct"/>
            <w:vMerge w:val="continue"/>
            <w:tcBorders>
              <w:top w:val="single" w:color="auto" w:sz="4" w:space="0"/>
              <w:left w:val="single" w:color="auto" w:sz="4" w:space="0"/>
              <w:bottom w:val="single" w:color="auto" w:sz="4" w:space="0"/>
              <w:right w:val="single" w:color="auto" w:sz="4" w:space="0"/>
            </w:tcBorders>
            <w:noWrap w:val="0"/>
            <w:vAlign w:val="center"/>
          </w:tcPr>
          <w:p w14:paraId="31FB91EA">
            <w:pPr>
              <w:widowControl/>
              <w:jc w:val="center"/>
              <w:rPr>
                <w:rFonts w:ascii="宋体" w:hAnsi="宋体"/>
                <w:sz w:val="20"/>
                <w:szCs w:val="20"/>
              </w:rPr>
            </w:pPr>
          </w:p>
        </w:tc>
      </w:tr>
      <w:tr w14:paraId="278FACF0">
        <w:tblPrEx>
          <w:tblCellMar>
            <w:top w:w="0" w:type="dxa"/>
            <w:left w:w="108" w:type="dxa"/>
            <w:bottom w:w="0" w:type="dxa"/>
            <w:right w:w="108" w:type="dxa"/>
          </w:tblCellMar>
        </w:tblPrEx>
        <w:trPr>
          <w:cantSplit/>
          <w:trHeight w:val="295" w:hRule="atLeast"/>
          <w:jc w:val="center"/>
        </w:trPr>
        <w:tc>
          <w:tcPr>
            <w:tcW w:w="400" w:type="pct"/>
            <w:vMerge w:val="continue"/>
            <w:tcBorders>
              <w:top w:val="single" w:color="auto" w:sz="4" w:space="0"/>
              <w:left w:val="single" w:color="auto" w:sz="4" w:space="0"/>
              <w:bottom w:val="single" w:color="auto" w:sz="4" w:space="0"/>
              <w:right w:val="single" w:color="auto" w:sz="4" w:space="0"/>
            </w:tcBorders>
            <w:noWrap w:val="0"/>
            <w:vAlign w:val="center"/>
          </w:tcPr>
          <w:p w14:paraId="430EEC99">
            <w:pPr>
              <w:widowControl/>
              <w:jc w:val="center"/>
              <w:rPr>
                <w:rFonts w:ascii="宋体" w:hAnsi="宋体"/>
                <w:sz w:val="20"/>
                <w:szCs w:val="20"/>
              </w:rPr>
            </w:pPr>
          </w:p>
        </w:tc>
        <w:tc>
          <w:tcPr>
            <w:tcW w:w="33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4113CA0B">
            <w:pPr>
              <w:widowControl/>
              <w:jc w:val="center"/>
              <w:rPr>
                <w:rFonts w:ascii="宋体" w:hAnsi="宋体"/>
                <w:sz w:val="20"/>
                <w:szCs w:val="20"/>
              </w:rPr>
            </w:pPr>
          </w:p>
        </w:tc>
        <w:tc>
          <w:tcPr>
            <w:tcW w:w="190" w:type="pct"/>
            <w:tcBorders>
              <w:top w:val="single" w:color="auto" w:sz="4" w:space="0"/>
              <w:left w:val="single" w:color="auto" w:sz="4" w:space="0"/>
              <w:bottom w:val="single" w:color="auto" w:sz="4" w:space="0"/>
              <w:right w:val="single" w:color="auto" w:sz="4" w:space="0"/>
            </w:tcBorders>
            <w:noWrap w:val="0"/>
            <w:vAlign w:val="center"/>
          </w:tcPr>
          <w:p w14:paraId="0A0079DB">
            <w:pPr>
              <w:autoSpaceDE w:val="0"/>
              <w:jc w:val="center"/>
              <w:rPr>
                <w:rFonts w:hint="eastAsia" w:ascii="宋体" w:hAnsi="宋体"/>
                <w:sz w:val="20"/>
                <w:szCs w:val="20"/>
              </w:rPr>
            </w:pPr>
            <w:r>
              <w:rPr>
                <w:rFonts w:hint="eastAsia" w:ascii="宋体" w:hAnsi="宋体"/>
                <w:sz w:val="20"/>
                <w:szCs w:val="20"/>
              </w:rPr>
              <w:t>10</w:t>
            </w:r>
          </w:p>
        </w:tc>
        <w:tc>
          <w:tcPr>
            <w:tcW w:w="360" w:type="pct"/>
            <w:tcBorders>
              <w:top w:val="single" w:color="auto" w:sz="4" w:space="0"/>
              <w:left w:val="nil"/>
              <w:bottom w:val="single" w:color="auto" w:sz="4" w:space="0"/>
              <w:right w:val="single" w:color="auto" w:sz="4" w:space="0"/>
            </w:tcBorders>
            <w:noWrap w:val="0"/>
            <w:vAlign w:val="center"/>
          </w:tcPr>
          <w:p w14:paraId="3A9BD411">
            <w:pPr>
              <w:autoSpaceDE w:val="0"/>
              <w:jc w:val="center"/>
              <w:rPr>
                <w:rFonts w:hint="eastAsia" w:ascii="宋体" w:hAnsi="宋体"/>
                <w:sz w:val="20"/>
                <w:szCs w:val="20"/>
              </w:rPr>
            </w:pPr>
            <w:r>
              <w:rPr>
                <w:rFonts w:hint="eastAsia" w:ascii="宋体" w:hAnsi="宋体"/>
                <w:sz w:val="20"/>
                <w:szCs w:val="20"/>
              </w:rPr>
              <w:t>91206001</w:t>
            </w:r>
          </w:p>
        </w:tc>
        <w:tc>
          <w:tcPr>
            <w:tcW w:w="784" w:type="pct"/>
            <w:tcBorders>
              <w:top w:val="single" w:color="auto" w:sz="4" w:space="0"/>
              <w:left w:val="nil"/>
              <w:bottom w:val="single" w:color="auto" w:sz="4" w:space="0"/>
              <w:right w:val="single" w:color="auto" w:sz="4" w:space="0"/>
            </w:tcBorders>
            <w:noWrap w:val="0"/>
            <w:vAlign w:val="center"/>
          </w:tcPr>
          <w:p w14:paraId="1093B929">
            <w:pPr>
              <w:autoSpaceDE w:val="0"/>
              <w:jc w:val="center"/>
              <w:rPr>
                <w:rFonts w:hint="eastAsia" w:ascii="宋体" w:hAnsi="宋体"/>
                <w:sz w:val="20"/>
                <w:szCs w:val="20"/>
              </w:rPr>
            </w:pPr>
          </w:p>
          <w:p w14:paraId="7D2D2D9D">
            <w:pPr>
              <w:autoSpaceDE w:val="0"/>
              <w:jc w:val="center"/>
              <w:rPr>
                <w:rFonts w:hint="eastAsia" w:ascii="宋体" w:hAnsi="宋体"/>
                <w:sz w:val="20"/>
                <w:szCs w:val="20"/>
              </w:rPr>
            </w:pPr>
            <w:r>
              <w:rPr>
                <w:rFonts w:hint="eastAsia" w:ascii="宋体" w:hAnsi="宋体"/>
                <w:sz w:val="20"/>
                <w:szCs w:val="20"/>
              </w:rPr>
              <w:t>大学生心理健康教育1</w:t>
            </w:r>
          </w:p>
          <w:p w14:paraId="7AA99191">
            <w:pPr>
              <w:autoSpaceDE w:val="0"/>
              <w:jc w:val="center"/>
              <w:rPr>
                <w:rFonts w:hint="eastAsia" w:ascii="宋体" w:hAnsi="宋体"/>
                <w:sz w:val="20"/>
                <w:szCs w:val="20"/>
              </w:rPr>
            </w:pPr>
          </w:p>
        </w:tc>
        <w:tc>
          <w:tcPr>
            <w:tcW w:w="171" w:type="pct"/>
            <w:tcBorders>
              <w:top w:val="single" w:color="auto" w:sz="4" w:space="0"/>
              <w:left w:val="nil"/>
              <w:bottom w:val="single" w:color="auto" w:sz="4" w:space="0"/>
              <w:right w:val="single" w:color="auto" w:sz="4" w:space="0"/>
            </w:tcBorders>
            <w:noWrap w:val="0"/>
            <w:vAlign w:val="center"/>
          </w:tcPr>
          <w:p w14:paraId="0249EC87">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32D99F84">
            <w:pPr>
              <w:autoSpaceDE w:val="0"/>
              <w:jc w:val="center"/>
              <w:rPr>
                <w:rFonts w:hint="eastAsia" w:ascii="宋体" w:hAnsi="宋体"/>
                <w:sz w:val="20"/>
                <w:szCs w:val="20"/>
              </w:rPr>
            </w:pPr>
            <w:r>
              <w:rPr>
                <w:rFonts w:hint="eastAsia" w:ascii="宋体" w:hAnsi="宋体"/>
                <w:sz w:val="20"/>
                <w:szCs w:val="20"/>
              </w:rPr>
              <w:t>A</w:t>
            </w:r>
          </w:p>
        </w:tc>
        <w:tc>
          <w:tcPr>
            <w:tcW w:w="233" w:type="pct"/>
            <w:tcBorders>
              <w:top w:val="single" w:color="auto" w:sz="4" w:space="0"/>
              <w:left w:val="nil"/>
              <w:bottom w:val="single" w:color="auto" w:sz="4" w:space="0"/>
              <w:right w:val="single" w:color="auto" w:sz="4" w:space="0"/>
            </w:tcBorders>
            <w:noWrap w:val="0"/>
            <w:vAlign w:val="center"/>
          </w:tcPr>
          <w:p w14:paraId="53FCE143">
            <w:pPr>
              <w:autoSpaceDE w:val="0"/>
              <w:jc w:val="center"/>
              <w:rPr>
                <w:rFonts w:hint="eastAsia" w:ascii="宋体" w:hAnsi="宋体"/>
                <w:sz w:val="20"/>
                <w:szCs w:val="20"/>
              </w:rPr>
            </w:pPr>
            <w:r>
              <w:rPr>
                <w:rFonts w:hint="eastAsia" w:ascii="宋体" w:hAnsi="宋体"/>
                <w:sz w:val="20"/>
                <w:szCs w:val="20"/>
              </w:rPr>
              <w:t>考查</w:t>
            </w:r>
          </w:p>
        </w:tc>
        <w:tc>
          <w:tcPr>
            <w:tcW w:w="218" w:type="pct"/>
            <w:tcBorders>
              <w:top w:val="single" w:color="auto" w:sz="4" w:space="0"/>
              <w:left w:val="nil"/>
              <w:bottom w:val="single" w:color="auto" w:sz="4" w:space="0"/>
              <w:right w:val="single" w:color="auto" w:sz="4" w:space="0"/>
            </w:tcBorders>
            <w:noWrap w:val="0"/>
            <w:vAlign w:val="center"/>
          </w:tcPr>
          <w:p w14:paraId="412EBF99">
            <w:pPr>
              <w:autoSpaceDE w:val="0"/>
              <w:jc w:val="center"/>
              <w:rPr>
                <w:rFonts w:hint="eastAsia" w:ascii="宋体" w:hAnsi="宋体"/>
                <w:sz w:val="20"/>
                <w:szCs w:val="20"/>
              </w:rPr>
            </w:pPr>
            <w:r>
              <w:rPr>
                <w:rFonts w:hint="eastAsia" w:ascii="宋体" w:hAnsi="宋体"/>
                <w:sz w:val="20"/>
                <w:szCs w:val="20"/>
              </w:rPr>
              <w:t>16</w:t>
            </w:r>
          </w:p>
        </w:tc>
        <w:tc>
          <w:tcPr>
            <w:tcW w:w="231" w:type="pct"/>
            <w:tcBorders>
              <w:top w:val="single" w:color="auto" w:sz="4" w:space="0"/>
              <w:left w:val="nil"/>
              <w:bottom w:val="single" w:color="auto" w:sz="4" w:space="0"/>
              <w:right w:val="single" w:color="auto" w:sz="4" w:space="0"/>
            </w:tcBorders>
            <w:noWrap w:val="0"/>
            <w:vAlign w:val="center"/>
          </w:tcPr>
          <w:p w14:paraId="591D48F4">
            <w:pPr>
              <w:autoSpaceDE w:val="0"/>
              <w:jc w:val="center"/>
              <w:rPr>
                <w:rFonts w:hint="eastAsia" w:ascii="宋体" w:hAnsi="宋体"/>
                <w:sz w:val="20"/>
                <w:szCs w:val="20"/>
              </w:rPr>
            </w:pPr>
            <w:r>
              <w:rPr>
                <w:rFonts w:hint="eastAsia" w:ascii="宋体" w:hAnsi="宋体"/>
                <w:sz w:val="20"/>
                <w:szCs w:val="20"/>
              </w:rPr>
              <w:t>1</w:t>
            </w:r>
          </w:p>
        </w:tc>
        <w:tc>
          <w:tcPr>
            <w:tcW w:w="218" w:type="pct"/>
            <w:tcBorders>
              <w:top w:val="single" w:color="auto" w:sz="4" w:space="0"/>
              <w:left w:val="nil"/>
              <w:bottom w:val="single" w:color="auto" w:sz="4" w:space="0"/>
              <w:right w:val="single" w:color="auto" w:sz="4" w:space="0"/>
            </w:tcBorders>
            <w:noWrap w:val="0"/>
            <w:vAlign w:val="center"/>
          </w:tcPr>
          <w:p w14:paraId="23707F2E">
            <w:pPr>
              <w:autoSpaceDE w:val="0"/>
              <w:jc w:val="center"/>
              <w:rPr>
                <w:rFonts w:hint="eastAsia" w:ascii="宋体" w:hAnsi="宋体"/>
                <w:sz w:val="20"/>
                <w:szCs w:val="20"/>
              </w:rPr>
            </w:pPr>
            <w:r>
              <w:rPr>
                <w:rFonts w:hint="eastAsia" w:ascii="宋体" w:hAnsi="宋体"/>
                <w:sz w:val="20"/>
                <w:szCs w:val="20"/>
              </w:rPr>
              <w:t>10</w:t>
            </w:r>
          </w:p>
        </w:tc>
        <w:tc>
          <w:tcPr>
            <w:tcW w:w="219" w:type="pct"/>
            <w:tcBorders>
              <w:top w:val="single" w:color="auto" w:sz="4" w:space="0"/>
              <w:left w:val="nil"/>
              <w:bottom w:val="single" w:color="auto" w:sz="4" w:space="0"/>
              <w:right w:val="single" w:color="auto" w:sz="4" w:space="0"/>
            </w:tcBorders>
            <w:noWrap w:val="0"/>
            <w:vAlign w:val="center"/>
          </w:tcPr>
          <w:p w14:paraId="7F70DE68">
            <w:pPr>
              <w:autoSpaceDE w:val="0"/>
              <w:jc w:val="center"/>
              <w:rPr>
                <w:rFonts w:hint="eastAsia" w:ascii="宋体" w:hAnsi="宋体"/>
                <w:sz w:val="20"/>
                <w:szCs w:val="20"/>
              </w:rPr>
            </w:pPr>
            <w:r>
              <w:rPr>
                <w:rFonts w:hint="eastAsia" w:ascii="宋体" w:hAnsi="宋体"/>
                <w:sz w:val="20"/>
                <w:szCs w:val="20"/>
              </w:rPr>
              <w:t>6</w:t>
            </w:r>
          </w:p>
        </w:tc>
        <w:tc>
          <w:tcPr>
            <w:tcW w:w="160" w:type="pct"/>
            <w:tcBorders>
              <w:top w:val="single" w:color="auto" w:sz="4" w:space="0"/>
              <w:left w:val="nil"/>
              <w:bottom w:val="single" w:color="auto" w:sz="4" w:space="0"/>
              <w:right w:val="single" w:color="auto" w:sz="4" w:space="0"/>
            </w:tcBorders>
            <w:noWrap w:val="0"/>
            <w:vAlign w:val="center"/>
          </w:tcPr>
          <w:p w14:paraId="7D4097FE">
            <w:pPr>
              <w:autoSpaceDE w:val="0"/>
              <w:jc w:val="center"/>
              <w:rPr>
                <w:rFonts w:hint="eastAsia" w:ascii="宋体" w:hAnsi="宋体"/>
                <w:sz w:val="20"/>
                <w:szCs w:val="20"/>
              </w:rPr>
            </w:pPr>
            <w:r>
              <w:rPr>
                <w:rFonts w:hint="eastAsia" w:ascii="宋体" w:hAnsi="宋体"/>
                <w:sz w:val="20"/>
                <w:szCs w:val="20"/>
              </w:rPr>
              <w:t>2</w:t>
            </w:r>
          </w:p>
        </w:tc>
        <w:tc>
          <w:tcPr>
            <w:tcW w:w="161" w:type="pct"/>
            <w:tcBorders>
              <w:top w:val="single" w:color="auto" w:sz="4" w:space="0"/>
              <w:left w:val="nil"/>
              <w:bottom w:val="single" w:color="auto" w:sz="4" w:space="0"/>
              <w:right w:val="single" w:color="auto" w:sz="4" w:space="0"/>
            </w:tcBorders>
            <w:noWrap w:val="0"/>
            <w:vAlign w:val="center"/>
          </w:tcPr>
          <w:p w14:paraId="157BB87A">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753A24E0">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4FD823B3">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6F39CBAC">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41E59698">
            <w:pPr>
              <w:autoSpaceDE w:val="0"/>
              <w:jc w:val="center"/>
              <w:rPr>
                <w:rFonts w:hint="eastAsia" w:ascii="宋体" w:hAnsi="宋体"/>
                <w:sz w:val="20"/>
                <w:szCs w:val="20"/>
              </w:rPr>
            </w:pPr>
          </w:p>
        </w:tc>
        <w:tc>
          <w:tcPr>
            <w:tcW w:w="437" w:type="pct"/>
            <w:vMerge w:val="restart"/>
            <w:tcBorders>
              <w:top w:val="single" w:color="auto" w:sz="4" w:space="0"/>
              <w:left w:val="single" w:color="auto" w:sz="4" w:space="0"/>
              <w:bottom w:val="single" w:color="auto" w:sz="4" w:space="0"/>
              <w:right w:val="single" w:color="auto" w:sz="4" w:space="0"/>
            </w:tcBorders>
            <w:noWrap w:val="0"/>
            <w:vAlign w:val="center"/>
          </w:tcPr>
          <w:p w14:paraId="68F9270B">
            <w:pPr>
              <w:autoSpaceDE w:val="0"/>
              <w:jc w:val="center"/>
              <w:rPr>
                <w:rFonts w:hint="eastAsia" w:ascii="宋体" w:hAnsi="宋体"/>
                <w:sz w:val="20"/>
                <w:szCs w:val="20"/>
              </w:rPr>
            </w:pPr>
            <w:r>
              <w:rPr>
                <w:rFonts w:hint="eastAsia" w:ascii="宋体" w:hAnsi="宋体"/>
                <w:sz w:val="20"/>
                <w:szCs w:val="20"/>
              </w:rPr>
              <w:t>心理健康教育中心教研室</w:t>
            </w:r>
          </w:p>
        </w:tc>
      </w:tr>
      <w:tr w14:paraId="66ABEF98">
        <w:tblPrEx>
          <w:tblCellMar>
            <w:top w:w="0" w:type="dxa"/>
            <w:left w:w="108" w:type="dxa"/>
            <w:bottom w:w="0" w:type="dxa"/>
            <w:right w:w="108" w:type="dxa"/>
          </w:tblCellMar>
        </w:tblPrEx>
        <w:trPr>
          <w:cantSplit/>
          <w:trHeight w:val="295" w:hRule="atLeast"/>
          <w:jc w:val="center"/>
        </w:trPr>
        <w:tc>
          <w:tcPr>
            <w:tcW w:w="400" w:type="pct"/>
            <w:vMerge w:val="continue"/>
            <w:tcBorders>
              <w:top w:val="single" w:color="auto" w:sz="4" w:space="0"/>
              <w:left w:val="single" w:color="auto" w:sz="4" w:space="0"/>
              <w:bottom w:val="single" w:color="auto" w:sz="4" w:space="0"/>
              <w:right w:val="single" w:color="auto" w:sz="4" w:space="0"/>
            </w:tcBorders>
            <w:noWrap w:val="0"/>
            <w:vAlign w:val="center"/>
          </w:tcPr>
          <w:p w14:paraId="70C305CB">
            <w:pPr>
              <w:widowControl/>
              <w:jc w:val="center"/>
              <w:rPr>
                <w:rFonts w:ascii="宋体" w:hAnsi="宋体"/>
                <w:sz w:val="20"/>
                <w:szCs w:val="20"/>
              </w:rPr>
            </w:pPr>
          </w:p>
        </w:tc>
        <w:tc>
          <w:tcPr>
            <w:tcW w:w="33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70E1604A">
            <w:pPr>
              <w:widowControl/>
              <w:jc w:val="center"/>
              <w:rPr>
                <w:rFonts w:ascii="宋体" w:hAnsi="宋体"/>
                <w:sz w:val="20"/>
                <w:szCs w:val="20"/>
              </w:rPr>
            </w:pPr>
          </w:p>
        </w:tc>
        <w:tc>
          <w:tcPr>
            <w:tcW w:w="190" w:type="pct"/>
            <w:tcBorders>
              <w:top w:val="single" w:color="auto" w:sz="4" w:space="0"/>
              <w:left w:val="single" w:color="auto" w:sz="4" w:space="0"/>
              <w:bottom w:val="single" w:color="auto" w:sz="4" w:space="0"/>
              <w:right w:val="single" w:color="auto" w:sz="4" w:space="0"/>
            </w:tcBorders>
            <w:noWrap w:val="0"/>
            <w:vAlign w:val="center"/>
          </w:tcPr>
          <w:p w14:paraId="6DEBDBCD">
            <w:pPr>
              <w:autoSpaceDE w:val="0"/>
              <w:jc w:val="center"/>
              <w:rPr>
                <w:rFonts w:hint="eastAsia" w:ascii="宋体" w:hAnsi="宋体"/>
                <w:sz w:val="20"/>
                <w:szCs w:val="20"/>
              </w:rPr>
            </w:pPr>
            <w:r>
              <w:rPr>
                <w:rFonts w:hint="eastAsia" w:ascii="宋体" w:hAnsi="宋体"/>
                <w:sz w:val="20"/>
                <w:szCs w:val="20"/>
              </w:rPr>
              <w:t>11</w:t>
            </w:r>
          </w:p>
        </w:tc>
        <w:tc>
          <w:tcPr>
            <w:tcW w:w="360" w:type="pct"/>
            <w:tcBorders>
              <w:top w:val="single" w:color="auto" w:sz="4" w:space="0"/>
              <w:left w:val="nil"/>
              <w:bottom w:val="single" w:color="auto" w:sz="4" w:space="0"/>
              <w:right w:val="single" w:color="auto" w:sz="4" w:space="0"/>
            </w:tcBorders>
            <w:noWrap w:val="0"/>
            <w:vAlign w:val="center"/>
          </w:tcPr>
          <w:p w14:paraId="51988D47">
            <w:pPr>
              <w:autoSpaceDE w:val="0"/>
              <w:jc w:val="center"/>
              <w:rPr>
                <w:rFonts w:hint="eastAsia" w:ascii="宋体" w:hAnsi="宋体"/>
                <w:sz w:val="20"/>
                <w:szCs w:val="20"/>
              </w:rPr>
            </w:pPr>
            <w:r>
              <w:rPr>
                <w:rFonts w:hint="eastAsia" w:ascii="宋体" w:hAnsi="宋体"/>
                <w:sz w:val="20"/>
                <w:szCs w:val="20"/>
              </w:rPr>
              <w:t>91206002</w:t>
            </w:r>
          </w:p>
        </w:tc>
        <w:tc>
          <w:tcPr>
            <w:tcW w:w="784" w:type="pct"/>
            <w:tcBorders>
              <w:top w:val="single" w:color="auto" w:sz="4" w:space="0"/>
              <w:left w:val="nil"/>
              <w:bottom w:val="single" w:color="auto" w:sz="4" w:space="0"/>
              <w:right w:val="single" w:color="auto" w:sz="4" w:space="0"/>
            </w:tcBorders>
            <w:noWrap w:val="0"/>
            <w:vAlign w:val="center"/>
          </w:tcPr>
          <w:p w14:paraId="3AB8718F">
            <w:pPr>
              <w:autoSpaceDE w:val="0"/>
              <w:jc w:val="center"/>
              <w:rPr>
                <w:rFonts w:hint="eastAsia" w:ascii="宋体" w:hAnsi="宋体"/>
                <w:sz w:val="20"/>
                <w:szCs w:val="20"/>
              </w:rPr>
            </w:pPr>
            <w:r>
              <w:rPr>
                <w:rFonts w:hint="eastAsia" w:ascii="宋体" w:hAnsi="宋体"/>
                <w:sz w:val="20"/>
                <w:szCs w:val="20"/>
              </w:rPr>
              <w:t>大学生心理健康教育2</w:t>
            </w:r>
          </w:p>
        </w:tc>
        <w:tc>
          <w:tcPr>
            <w:tcW w:w="171" w:type="pct"/>
            <w:tcBorders>
              <w:top w:val="single" w:color="auto" w:sz="4" w:space="0"/>
              <w:left w:val="nil"/>
              <w:bottom w:val="single" w:color="auto" w:sz="4" w:space="0"/>
              <w:right w:val="single" w:color="auto" w:sz="4" w:space="0"/>
            </w:tcBorders>
            <w:noWrap w:val="0"/>
            <w:vAlign w:val="center"/>
          </w:tcPr>
          <w:p w14:paraId="0EA1A442">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6C24C6ED">
            <w:pPr>
              <w:autoSpaceDE w:val="0"/>
              <w:jc w:val="center"/>
              <w:rPr>
                <w:rFonts w:hint="eastAsia" w:ascii="宋体" w:hAnsi="宋体"/>
                <w:sz w:val="20"/>
                <w:szCs w:val="20"/>
              </w:rPr>
            </w:pPr>
            <w:r>
              <w:rPr>
                <w:rFonts w:hint="eastAsia" w:ascii="宋体" w:hAnsi="宋体"/>
                <w:sz w:val="20"/>
                <w:szCs w:val="20"/>
              </w:rPr>
              <w:t>A</w:t>
            </w:r>
          </w:p>
        </w:tc>
        <w:tc>
          <w:tcPr>
            <w:tcW w:w="233" w:type="pct"/>
            <w:tcBorders>
              <w:top w:val="single" w:color="auto" w:sz="4" w:space="0"/>
              <w:left w:val="nil"/>
              <w:bottom w:val="single" w:color="auto" w:sz="4" w:space="0"/>
              <w:right w:val="single" w:color="auto" w:sz="4" w:space="0"/>
            </w:tcBorders>
            <w:noWrap w:val="0"/>
            <w:vAlign w:val="center"/>
          </w:tcPr>
          <w:p w14:paraId="16D2C292">
            <w:pPr>
              <w:autoSpaceDE w:val="0"/>
              <w:jc w:val="center"/>
              <w:rPr>
                <w:rFonts w:hint="eastAsia" w:ascii="宋体" w:hAnsi="宋体"/>
                <w:sz w:val="20"/>
                <w:szCs w:val="20"/>
              </w:rPr>
            </w:pPr>
            <w:r>
              <w:rPr>
                <w:rFonts w:hint="eastAsia" w:ascii="宋体" w:hAnsi="宋体"/>
                <w:sz w:val="20"/>
                <w:szCs w:val="20"/>
              </w:rPr>
              <w:t>考查</w:t>
            </w:r>
          </w:p>
        </w:tc>
        <w:tc>
          <w:tcPr>
            <w:tcW w:w="218" w:type="pct"/>
            <w:tcBorders>
              <w:top w:val="single" w:color="auto" w:sz="4" w:space="0"/>
              <w:left w:val="nil"/>
              <w:bottom w:val="single" w:color="auto" w:sz="4" w:space="0"/>
              <w:right w:val="single" w:color="auto" w:sz="4" w:space="0"/>
            </w:tcBorders>
            <w:noWrap w:val="0"/>
            <w:vAlign w:val="center"/>
          </w:tcPr>
          <w:p w14:paraId="3E35FC70">
            <w:pPr>
              <w:autoSpaceDE w:val="0"/>
              <w:jc w:val="center"/>
              <w:rPr>
                <w:rFonts w:hint="eastAsia" w:ascii="宋体" w:hAnsi="宋体"/>
                <w:sz w:val="20"/>
                <w:szCs w:val="20"/>
              </w:rPr>
            </w:pPr>
            <w:r>
              <w:rPr>
                <w:rFonts w:hint="eastAsia" w:ascii="宋体" w:hAnsi="宋体"/>
                <w:sz w:val="20"/>
                <w:szCs w:val="20"/>
              </w:rPr>
              <w:t>16</w:t>
            </w:r>
          </w:p>
        </w:tc>
        <w:tc>
          <w:tcPr>
            <w:tcW w:w="231" w:type="pct"/>
            <w:tcBorders>
              <w:top w:val="single" w:color="auto" w:sz="4" w:space="0"/>
              <w:left w:val="nil"/>
              <w:bottom w:val="single" w:color="auto" w:sz="4" w:space="0"/>
              <w:right w:val="single" w:color="auto" w:sz="4" w:space="0"/>
            </w:tcBorders>
            <w:noWrap w:val="0"/>
            <w:vAlign w:val="center"/>
          </w:tcPr>
          <w:p w14:paraId="36E7BEE1">
            <w:pPr>
              <w:autoSpaceDE w:val="0"/>
              <w:jc w:val="center"/>
              <w:rPr>
                <w:rFonts w:hint="eastAsia" w:ascii="宋体" w:hAnsi="宋体"/>
                <w:sz w:val="20"/>
                <w:szCs w:val="20"/>
              </w:rPr>
            </w:pPr>
            <w:r>
              <w:rPr>
                <w:rFonts w:hint="eastAsia" w:ascii="宋体" w:hAnsi="宋体"/>
                <w:sz w:val="20"/>
                <w:szCs w:val="20"/>
              </w:rPr>
              <w:t>1</w:t>
            </w:r>
          </w:p>
        </w:tc>
        <w:tc>
          <w:tcPr>
            <w:tcW w:w="218" w:type="pct"/>
            <w:tcBorders>
              <w:top w:val="single" w:color="auto" w:sz="4" w:space="0"/>
              <w:left w:val="nil"/>
              <w:bottom w:val="single" w:color="auto" w:sz="4" w:space="0"/>
              <w:right w:val="single" w:color="auto" w:sz="4" w:space="0"/>
            </w:tcBorders>
            <w:noWrap w:val="0"/>
            <w:vAlign w:val="center"/>
          </w:tcPr>
          <w:p w14:paraId="4B30BC39">
            <w:pPr>
              <w:autoSpaceDE w:val="0"/>
              <w:jc w:val="center"/>
              <w:rPr>
                <w:rFonts w:hint="eastAsia" w:ascii="宋体" w:hAnsi="宋体"/>
                <w:sz w:val="20"/>
                <w:szCs w:val="20"/>
              </w:rPr>
            </w:pPr>
            <w:r>
              <w:rPr>
                <w:rFonts w:hint="eastAsia" w:ascii="宋体" w:hAnsi="宋体"/>
                <w:sz w:val="20"/>
                <w:szCs w:val="20"/>
              </w:rPr>
              <w:t>8</w:t>
            </w:r>
          </w:p>
        </w:tc>
        <w:tc>
          <w:tcPr>
            <w:tcW w:w="219" w:type="pct"/>
            <w:tcBorders>
              <w:top w:val="single" w:color="auto" w:sz="4" w:space="0"/>
              <w:left w:val="nil"/>
              <w:bottom w:val="single" w:color="auto" w:sz="4" w:space="0"/>
              <w:right w:val="single" w:color="auto" w:sz="4" w:space="0"/>
            </w:tcBorders>
            <w:noWrap w:val="0"/>
            <w:vAlign w:val="center"/>
          </w:tcPr>
          <w:p w14:paraId="0801F1A9">
            <w:pPr>
              <w:autoSpaceDE w:val="0"/>
              <w:jc w:val="center"/>
              <w:rPr>
                <w:rFonts w:hint="eastAsia" w:ascii="宋体" w:hAnsi="宋体"/>
                <w:sz w:val="20"/>
                <w:szCs w:val="20"/>
              </w:rPr>
            </w:pPr>
            <w:r>
              <w:rPr>
                <w:rFonts w:hint="eastAsia" w:ascii="宋体" w:hAnsi="宋体"/>
                <w:sz w:val="20"/>
                <w:szCs w:val="20"/>
              </w:rPr>
              <w:t>8</w:t>
            </w:r>
          </w:p>
        </w:tc>
        <w:tc>
          <w:tcPr>
            <w:tcW w:w="160" w:type="pct"/>
            <w:tcBorders>
              <w:top w:val="single" w:color="auto" w:sz="4" w:space="0"/>
              <w:left w:val="nil"/>
              <w:bottom w:val="single" w:color="auto" w:sz="4" w:space="0"/>
              <w:right w:val="single" w:color="auto" w:sz="4" w:space="0"/>
            </w:tcBorders>
            <w:noWrap w:val="0"/>
            <w:vAlign w:val="center"/>
          </w:tcPr>
          <w:p w14:paraId="3986445A">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6DCC5659">
            <w:pPr>
              <w:autoSpaceDE w:val="0"/>
              <w:jc w:val="center"/>
              <w:rPr>
                <w:rFonts w:hint="eastAsia" w:ascii="宋体" w:hAnsi="宋体"/>
                <w:sz w:val="20"/>
                <w:szCs w:val="20"/>
              </w:rPr>
            </w:pPr>
            <w:r>
              <w:rPr>
                <w:rFonts w:hint="eastAsia" w:ascii="宋体" w:hAnsi="宋体"/>
                <w:sz w:val="20"/>
                <w:szCs w:val="20"/>
              </w:rPr>
              <w:t>2</w:t>
            </w:r>
          </w:p>
        </w:tc>
        <w:tc>
          <w:tcPr>
            <w:tcW w:w="160" w:type="pct"/>
            <w:tcBorders>
              <w:top w:val="single" w:color="auto" w:sz="4" w:space="0"/>
              <w:left w:val="nil"/>
              <w:bottom w:val="single" w:color="auto" w:sz="4" w:space="0"/>
              <w:right w:val="single" w:color="auto" w:sz="4" w:space="0"/>
            </w:tcBorders>
            <w:noWrap w:val="0"/>
            <w:vAlign w:val="center"/>
          </w:tcPr>
          <w:p w14:paraId="4B2022AC">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21B42B1A">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21FD810A">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2D59F72A">
            <w:pPr>
              <w:autoSpaceDE w:val="0"/>
              <w:jc w:val="center"/>
              <w:rPr>
                <w:rFonts w:hint="eastAsia" w:ascii="宋体" w:hAnsi="宋体"/>
                <w:sz w:val="20"/>
                <w:szCs w:val="20"/>
              </w:rPr>
            </w:pPr>
          </w:p>
        </w:tc>
        <w:tc>
          <w:tcPr>
            <w:tcW w:w="437" w:type="pct"/>
            <w:vMerge w:val="continue"/>
            <w:tcBorders>
              <w:top w:val="single" w:color="auto" w:sz="4" w:space="0"/>
              <w:left w:val="single" w:color="auto" w:sz="4" w:space="0"/>
              <w:bottom w:val="single" w:color="auto" w:sz="4" w:space="0"/>
              <w:right w:val="single" w:color="auto" w:sz="4" w:space="0"/>
            </w:tcBorders>
            <w:noWrap w:val="0"/>
            <w:vAlign w:val="center"/>
          </w:tcPr>
          <w:p w14:paraId="580E548E">
            <w:pPr>
              <w:widowControl/>
              <w:jc w:val="center"/>
              <w:rPr>
                <w:rFonts w:ascii="宋体" w:hAnsi="宋体"/>
                <w:sz w:val="20"/>
                <w:szCs w:val="20"/>
              </w:rPr>
            </w:pPr>
          </w:p>
        </w:tc>
      </w:tr>
      <w:tr w14:paraId="583AB073">
        <w:tblPrEx>
          <w:tblCellMar>
            <w:top w:w="0" w:type="dxa"/>
            <w:left w:w="108" w:type="dxa"/>
            <w:bottom w:w="0" w:type="dxa"/>
            <w:right w:w="108" w:type="dxa"/>
          </w:tblCellMar>
        </w:tblPrEx>
        <w:trPr>
          <w:cantSplit/>
          <w:trHeight w:val="295" w:hRule="atLeast"/>
          <w:jc w:val="center"/>
        </w:trPr>
        <w:tc>
          <w:tcPr>
            <w:tcW w:w="400" w:type="pct"/>
            <w:vMerge w:val="continue"/>
            <w:tcBorders>
              <w:top w:val="single" w:color="auto" w:sz="4" w:space="0"/>
              <w:left w:val="single" w:color="auto" w:sz="4" w:space="0"/>
              <w:bottom w:val="single" w:color="auto" w:sz="4" w:space="0"/>
              <w:right w:val="single" w:color="auto" w:sz="4" w:space="0"/>
            </w:tcBorders>
            <w:noWrap w:val="0"/>
            <w:vAlign w:val="center"/>
          </w:tcPr>
          <w:p w14:paraId="7CEF1D6C">
            <w:pPr>
              <w:widowControl/>
              <w:jc w:val="center"/>
              <w:rPr>
                <w:rFonts w:ascii="宋体" w:hAnsi="宋体"/>
                <w:sz w:val="20"/>
                <w:szCs w:val="20"/>
              </w:rPr>
            </w:pPr>
          </w:p>
        </w:tc>
        <w:tc>
          <w:tcPr>
            <w:tcW w:w="330" w:type="pct"/>
            <w:gridSpan w:val="2"/>
            <w:vMerge w:val="restart"/>
            <w:tcBorders>
              <w:top w:val="single" w:color="auto" w:sz="4" w:space="0"/>
              <w:left w:val="nil"/>
              <w:bottom w:val="single" w:color="auto" w:sz="4" w:space="0"/>
              <w:right w:val="single" w:color="auto" w:sz="4" w:space="0"/>
            </w:tcBorders>
            <w:noWrap w:val="0"/>
            <w:vAlign w:val="center"/>
          </w:tcPr>
          <w:p w14:paraId="4470EBBA">
            <w:pPr>
              <w:autoSpaceDE w:val="0"/>
              <w:jc w:val="center"/>
              <w:rPr>
                <w:rFonts w:hint="eastAsia" w:ascii="宋体" w:hAnsi="宋体"/>
                <w:sz w:val="20"/>
                <w:szCs w:val="20"/>
              </w:rPr>
            </w:pPr>
            <w:r>
              <w:rPr>
                <w:rFonts w:hint="eastAsia" w:ascii="宋体" w:hAnsi="宋体"/>
                <w:sz w:val="20"/>
                <w:szCs w:val="20"/>
              </w:rPr>
              <w:t>身体素质</w:t>
            </w:r>
          </w:p>
        </w:tc>
        <w:tc>
          <w:tcPr>
            <w:tcW w:w="190" w:type="pct"/>
            <w:tcBorders>
              <w:top w:val="single" w:color="auto" w:sz="4" w:space="0"/>
              <w:left w:val="nil"/>
              <w:bottom w:val="single" w:color="auto" w:sz="4" w:space="0"/>
              <w:right w:val="single" w:color="auto" w:sz="4" w:space="0"/>
            </w:tcBorders>
            <w:noWrap w:val="0"/>
            <w:vAlign w:val="center"/>
          </w:tcPr>
          <w:p w14:paraId="274D3675">
            <w:pPr>
              <w:autoSpaceDE w:val="0"/>
              <w:jc w:val="center"/>
              <w:rPr>
                <w:rFonts w:hint="eastAsia" w:ascii="宋体" w:hAnsi="宋体"/>
                <w:sz w:val="20"/>
                <w:szCs w:val="20"/>
              </w:rPr>
            </w:pPr>
            <w:r>
              <w:rPr>
                <w:rFonts w:hint="eastAsia" w:ascii="宋体" w:hAnsi="宋体"/>
                <w:sz w:val="20"/>
                <w:szCs w:val="20"/>
              </w:rPr>
              <w:t>12</w:t>
            </w:r>
          </w:p>
        </w:tc>
        <w:tc>
          <w:tcPr>
            <w:tcW w:w="360" w:type="pct"/>
            <w:tcBorders>
              <w:top w:val="single" w:color="auto" w:sz="4" w:space="0"/>
              <w:left w:val="nil"/>
              <w:bottom w:val="single" w:color="auto" w:sz="4" w:space="0"/>
              <w:right w:val="single" w:color="auto" w:sz="4" w:space="0"/>
            </w:tcBorders>
            <w:noWrap w:val="0"/>
            <w:vAlign w:val="center"/>
          </w:tcPr>
          <w:p w14:paraId="3878FB77">
            <w:pPr>
              <w:autoSpaceDE w:val="0"/>
              <w:jc w:val="center"/>
              <w:rPr>
                <w:rFonts w:hint="eastAsia" w:ascii="宋体" w:hAnsi="宋体"/>
                <w:sz w:val="20"/>
                <w:szCs w:val="20"/>
              </w:rPr>
            </w:pPr>
            <w:r>
              <w:rPr>
                <w:rFonts w:hint="eastAsia" w:ascii="宋体" w:hAnsi="宋体"/>
                <w:sz w:val="20"/>
                <w:szCs w:val="20"/>
              </w:rPr>
              <w:t>93201001</w:t>
            </w:r>
          </w:p>
        </w:tc>
        <w:tc>
          <w:tcPr>
            <w:tcW w:w="784" w:type="pct"/>
            <w:tcBorders>
              <w:top w:val="single" w:color="auto" w:sz="4" w:space="0"/>
              <w:left w:val="nil"/>
              <w:bottom w:val="single" w:color="auto" w:sz="4" w:space="0"/>
              <w:right w:val="single" w:color="auto" w:sz="4" w:space="0"/>
            </w:tcBorders>
            <w:noWrap w:val="0"/>
            <w:vAlign w:val="center"/>
          </w:tcPr>
          <w:p w14:paraId="71EC4B68">
            <w:pPr>
              <w:autoSpaceDE w:val="0"/>
              <w:jc w:val="center"/>
              <w:rPr>
                <w:rFonts w:hint="eastAsia" w:ascii="宋体" w:hAnsi="宋体"/>
                <w:sz w:val="20"/>
                <w:szCs w:val="20"/>
              </w:rPr>
            </w:pPr>
            <w:r>
              <w:rPr>
                <w:rFonts w:hint="eastAsia" w:ascii="宋体" w:hAnsi="宋体"/>
                <w:sz w:val="20"/>
                <w:szCs w:val="20"/>
              </w:rPr>
              <w:t>军事理论</w:t>
            </w:r>
          </w:p>
        </w:tc>
        <w:tc>
          <w:tcPr>
            <w:tcW w:w="171" w:type="pct"/>
            <w:tcBorders>
              <w:top w:val="single" w:color="auto" w:sz="4" w:space="0"/>
              <w:left w:val="nil"/>
              <w:bottom w:val="single" w:color="auto" w:sz="4" w:space="0"/>
              <w:right w:val="single" w:color="auto" w:sz="4" w:space="0"/>
            </w:tcBorders>
            <w:noWrap w:val="0"/>
            <w:vAlign w:val="center"/>
          </w:tcPr>
          <w:p w14:paraId="67683C86">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3FC5C170">
            <w:pPr>
              <w:autoSpaceDE w:val="0"/>
              <w:jc w:val="center"/>
              <w:rPr>
                <w:rFonts w:hint="eastAsia" w:ascii="宋体" w:hAnsi="宋体"/>
                <w:sz w:val="20"/>
                <w:szCs w:val="20"/>
              </w:rPr>
            </w:pPr>
            <w:r>
              <w:rPr>
                <w:rFonts w:hint="eastAsia" w:ascii="宋体" w:hAnsi="宋体"/>
                <w:sz w:val="20"/>
                <w:szCs w:val="20"/>
              </w:rPr>
              <w:t>A</w:t>
            </w:r>
          </w:p>
        </w:tc>
        <w:tc>
          <w:tcPr>
            <w:tcW w:w="233" w:type="pct"/>
            <w:tcBorders>
              <w:top w:val="single" w:color="auto" w:sz="4" w:space="0"/>
              <w:left w:val="nil"/>
              <w:bottom w:val="single" w:color="auto" w:sz="4" w:space="0"/>
              <w:right w:val="single" w:color="auto" w:sz="4" w:space="0"/>
            </w:tcBorders>
            <w:noWrap w:val="0"/>
            <w:vAlign w:val="center"/>
          </w:tcPr>
          <w:p w14:paraId="77943D34">
            <w:pPr>
              <w:autoSpaceDE w:val="0"/>
              <w:jc w:val="center"/>
              <w:rPr>
                <w:rFonts w:hint="eastAsia" w:ascii="宋体" w:hAnsi="宋体"/>
                <w:sz w:val="20"/>
                <w:szCs w:val="20"/>
              </w:rPr>
            </w:pPr>
            <w:r>
              <w:rPr>
                <w:rFonts w:hint="eastAsia" w:ascii="宋体" w:hAnsi="宋体"/>
                <w:sz w:val="20"/>
                <w:szCs w:val="20"/>
              </w:rPr>
              <w:t>考查</w:t>
            </w:r>
          </w:p>
        </w:tc>
        <w:tc>
          <w:tcPr>
            <w:tcW w:w="218" w:type="pct"/>
            <w:tcBorders>
              <w:top w:val="single" w:color="auto" w:sz="4" w:space="0"/>
              <w:left w:val="nil"/>
              <w:bottom w:val="single" w:color="auto" w:sz="4" w:space="0"/>
              <w:right w:val="single" w:color="auto" w:sz="4" w:space="0"/>
            </w:tcBorders>
            <w:noWrap w:val="0"/>
            <w:vAlign w:val="center"/>
          </w:tcPr>
          <w:p w14:paraId="64D486C0">
            <w:pPr>
              <w:autoSpaceDE w:val="0"/>
              <w:jc w:val="center"/>
              <w:rPr>
                <w:rFonts w:hint="eastAsia" w:ascii="宋体" w:hAnsi="宋体"/>
                <w:sz w:val="20"/>
                <w:szCs w:val="20"/>
              </w:rPr>
            </w:pPr>
            <w:r>
              <w:rPr>
                <w:rFonts w:hint="eastAsia" w:ascii="宋体" w:hAnsi="宋体"/>
                <w:sz w:val="20"/>
                <w:szCs w:val="20"/>
              </w:rPr>
              <w:t>36</w:t>
            </w:r>
          </w:p>
        </w:tc>
        <w:tc>
          <w:tcPr>
            <w:tcW w:w="231" w:type="pct"/>
            <w:tcBorders>
              <w:top w:val="single" w:color="auto" w:sz="4" w:space="0"/>
              <w:left w:val="nil"/>
              <w:bottom w:val="single" w:color="auto" w:sz="4" w:space="0"/>
              <w:right w:val="single" w:color="auto" w:sz="4" w:space="0"/>
            </w:tcBorders>
            <w:noWrap w:val="0"/>
            <w:vAlign w:val="center"/>
          </w:tcPr>
          <w:p w14:paraId="28E1AAFA">
            <w:pPr>
              <w:autoSpaceDE w:val="0"/>
              <w:jc w:val="center"/>
              <w:rPr>
                <w:rFonts w:hint="eastAsia" w:ascii="宋体" w:hAnsi="宋体"/>
                <w:sz w:val="20"/>
                <w:szCs w:val="20"/>
              </w:rPr>
            </w:pPr>
            <w:r>
              <w:rPr>
                <w:rFonts w:hint="eastAsia" w:ascii="宋体" w:hAnsi="宋体"/>
                <w:sz w:val="20"/>
                <w:szCs w:val="20"/>
              </w:rPr>
              <w:t>2</w:t>
            </w:r>
          </w:p>
        </w:tc>
        <w:tc>
          <w:tcPr>
            <w:tcW w:w="218" w:type="pct"/>
            <w:tcBorders>
              <w:top w:val="single" w:color="auto" w:sz="4" w:space="0"/>
              <w:left w:val="nil"/>
              <w:bottom w:val="single" w:color="auto" w:sz="4" w:space="0"/>
              <w:right w:val="single" w:color="auto" w:sz="4" w:space="0"/>
            </w:tcBorders>
            <w:noWrap w:val="0"/>
            <w:vAlign w:val="center"/>
          </w:tcPr>
          <w:p w14:paraId="65EEFFD0">
            <w:pPr>
              <w:autoSpaceDE w:val="0"/>
              <w:jc w:val="center"/>
              <w:rPr>
                <w:rFonts w:hint="eastAsia" w:ascii="宋体" w:hAnsi="宋体"/>
                <w:sz w:val="20"/>
                <w:szCs w:val="20"/>
              </w:rPr>
            </w:pPr>
            <w:r>
              <w:rPr>
                <w:rFonts w:hint="eastAsia" w:ascii="宋体" w:hAnsi="宋体"/>
                <w:sz w:val="20"/>
                <w:szCs w:val="20"/>
              </w:rPr>
              <w:t>36</w:t>
            </w:r>
          </w:p>
        </w:tc>
        <w:tc>
          <w:tcPr>
            <w:tcW w:w="219" w:type="pct"/>
            <w:tcBorders>
              <w:top w:val="single" w:color="auto" w:sz="4" w:space="0"/>
              <w:left w:val="nil"/>
              <w:bottom w:val="single" w:color="auto" w:sz="4" w:space="0"/>
              <w:right w:val="single" w:color="auto" w:sz="4" w:space="0"/>
            </w:tcBorders>
            <w:noWrap w:val="0"/>
            <w:vAlign w:val="center"/>
          </w:tcPr>
          <w:p w14:paraId="2BB22B0D">
            <w:pPr>
              <w:autoSpaceDE w:val="0"/>
              <w:jc w:val="center"/>
              <w:rPr>
                <w:rFonts w:hint="eastAsia" w:ascii="宋体" w:hAnsi="宋体"/>
                <w:sz w:val="20"/>
                <w:szCs w:val="20"/>
              </w:rPr>
            </w:pPr>
            <w:r>
              <w:rPr>
                <w:rFonts w:hint="eastAsia" w:ascii="宋体" w:hAnsi="宋体"/>
                <w:sz w:val="20"/>
                <w:szCs w:val="20"/>
              </w:rPr>
              <w:t>0</w:t>
            </w:r>
          </w:p>
        </w:tc>
        <w:tc>
          <w:tcPr>
            <w:tcW w:w="160" w:type="pct"/>
            <w:tcBorders>
              <w:top w:val="single" w:color="auto" w:sz="4" w:space="0"/>
              <w:left w:val="nil"/>
              <w:bottom w:val="single" w:color="auto" w:sz="4" w:space="0"/>
              <w:right w:val="single" w:color="auto" w:sz="4" w:space="0"/>
            </w:tcBorders>
            <w:noWrap w:val="0"/>
            <w:vAlign w:val="center"/>
          </w:tcPr>
          <w:p w14:paraId="2C75DD67">
            <w:pPr>
              <w:autoSpaceDE w:val="0"/>
              <w:jc w:val="center"/>
              <w:rPr>
                <w:rFonts w:hint="eastAsia" w:ascii="宋体" w:hAnsi="宋体"/>
                <w:sz w:val="20"/>
                <w:szCs w:val="20"/>
              </w:rPr>
            </w:pPr>
            <w:r>
              <w:rPr>
                <w:rFonts w:hint="eastAsia" w:ascii="宋体" w:hAnsi="宋体"/>
                <w:sz w:val="20"/>
                <w:szCs w:val="20"/>
              </w:rPr>
              <w:t>4</w:t>
            </w:r>
          </w:p>
        </w:tc>
        <w:tc>
          <w:tcPr>
            <w:tcW w:w="161" w:type="pct"/>
            <w:tcBorders>
              <w:top w:val="single" w:color="auto" w:sz="4" w:space="0"/>
              <w:left w:val="nil"/>
              <w:bottom w:val="single" w:color="auto" w:sz="4" w:space="0"/>
              <w:right w:val="single" w:color="auto" w:sz="4" w:space="0"/>
            </w:tcBorders>
            <w:noWrap w:val="0"/>
            <w:vAlign w:val="center"/>
          </w:tcPr>
          <w:p w14:paraId="5AB4BF36">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6A2558E8">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0C898EB8">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6A884BFF">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5C3994F0">
            <w:pPr>
              <w:autoSpaceDE w:val="0"/>
              <w:jc w:val="center"/>
              <w:rPr>
                <w:rFonts w:hint="eastAsia" w:ascii="宋体" w:hAnsi="宋体"/>
                <w:sz w:val="20"/>
                <w:szCs w:val="20"/>
              </w:rPr>
            </w:pPr>
          </w:p>
        </w:tc>
        <w:tc>
          <w:tcPr>
            <w:tcW w:w="437" w:type="pct"/>
            <w:vMerge w:val="restart"/>
            <w:tcBorders>
              <w:top w:val="single" w:color="auto" w:sz="4" w:space="0"/>
              <w:left w:val="single" w:color="auto" w:sz="4" w:space="0"/>
              <w:bottom w:val="single" w:color="auto" w:sz="4" w:space="0"/>
              <w:right w:val="single" w:color="auto" w:sz="4" w:space="0"/>
            </w:tcBorders>
            <w:noWrap w:val="0"/>
            <w:vAlign w:val="center"/>
          </w:tcPr>
          <w:p w14:paraId="0499C806">
            <w:pPr>
              <w:autoSpaceDE w:val="0"/>
              <w:jc w:val="center"/>
              <w:rPr>
                <w:rFonts w:hint="eastAsia" w:ascii="宋体" w:hAnsi="宋体"/>
                <w:spacing w:val="-20"/>
                <w:sz w:val="20"/>
                <w:szCs w:val="20"/>
              </w:rPr>
            </w:pPr>
            <w:r>
              <w:rPr>
                <w:rFonts w:hint="eastAsia" w:ascii="宋体" w:hAnsi="宋体"/>
                <w:spacing w:val="-20"/>
                <w:sz w:val="20"/>
                <w:szCs w:val="20"/>
              </w:rPr>
              <w:t>军事理论教研室</w:t>
            </w:r>
          </w:p>
        </w:tc>
      </w:tr>
      <w:tr w14:paraId="1928201B">
        <w:tblPrEx>
          <w:tblCellMar>
            <w:top w:w="0" w:type="dxa"/>
            <w:left w:w="108" w:type="dxa"/>
            <w:bottom w:w="0" w:type="dxa"/>
            <w:right w:w="108" w:type="dxa"/>
          </w:tblCellMar>
        </w:tblPrEx>
        <w:trPr>
          <w:cantSplit/>
          <w:trHeight w:val="295" w:hRule="atLeast"/>
          <w:jc w:val="center"/>
        </w:trPr>
        <w:tc>
          <w:tcPr>
            <w:tcW w:w="400" w:type="pct"/>
            <w:vMerge w:val="continue"/>
            <w:tcBorders>
              <w:top w:val="nil"/>
              <w:left w:val="single" w:color="auto" w:sz="4" w:space="0"/>
              <w:bottom w:val="single" w:color="auto" w:sz="4" w:space="0"/>
              <w:right w:val="single" w:color="auto" w:sz="4" w:space="0"/>
            </w:tcBorders>
            <w:noWrap w:val="0"/>
            <w:vAlign w:val="center"/>
          </w:tcPr>
          <w:p w14:paraId="0DBAE0E7">
            <w:pPr>
              <w:widowControl/>
              <w:jc w:val="center"/>
              <w:rPr>
                <w:rFonts w:ascii="宋体" w:hAnsi="宋体"/>
                <w:sz w:val="20"/>
                <w:szCs w:val="20"/>
              </w:rPr>
            </w:pPr>
          </w:p>
        </w:tc>
        <w:tc>
          <w:tcPr>
            <w:tcW w:w="330" w:type="pct"/>
            <w:gridSpan w:val="2"/>
            <w:vMerge w:val="continue"/>
            <w:tcBorders>
              <w:top w:val="nil"/>
              <w:left w:val="nil"/>
              <w:bottom w:val="single" w:color="auto" w:sz="4" w:space="0"/>
              <w:right w:val="single" w:color="auto" w:sz="4" w:space="0"/>
            </w:tcBorders>
            <w:noWrap w:val="0"/>
            <w:vAlign w:val="center"/>
          </w:tcPr>
          <w:p w14:paraId="3AD793B9">
            <w:pPr>
              <w:widowControl/>
              <w:jc w:val="center"/>
              <w:rPr>
                <w:rFonts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0099304B">
            <w:pPr>
              <w:autoSpaceDE w:val="0"/>
              <w:jc w:val="center"/>
              <w:rPr>
                <w:rFonts w:hint="eastAsia" w:ascii="宋体" w:hAnsi="宋体"/>
                <w:sz w:val="20"/>
                <w:szCs w:val="20"/>
              </w:rPr>
            </w:pPr>
            <w:r>
              <w:rPr>
                <w:rFonts w:hint="eastAsia" w:ascii="宋体" w:hAnsi="宋体"/>
                <w:sz w:val="20"/>
                <w:szCs w:val="20"/>
              </w:rPr>
              <w:t>13</w:t>
            </w:r>
          </w:p>
        </w:tc>
        <w:tc>
          <w:tcPr>
            <w:tcW w:w="360" w:type="pct"/>
            <w:tcBorders>
              <w:top w:val="single" w:color="auto" w:sz="4" w:space="0"/>
              <w:left w:val="nil"/>
              <w:bottom w:val="single" w:color="auto" w:sz="4" w:space="0"/>
              <w:right w:val="single" w:color="auto" w:sz="4" w:space="0"/>
            </w:tcBorders>
            <w:noWrap w:val="0"/>
            <w:vAlign w:val="center"/>
          </w:tcPr>
          <w:p w14:paraId="3C6E2224">
            <w:pPr>
              <w:autoSpaceDE w:val="0"/>
              <w:jc w:val="center"/>
              <w:rPr>
                <w:rFonts w:hint="eastAsia" w:ascii="宋体" w:hAnsi="宋体"/>
                <w:sz w:val="20"/>
                <w:szCs w:val="20"/>
              </w:rPr>
            </w:pPr>
            <w:r>
              <w:rPr>
                <w:rFonts w:hint="eastAsia" w:ascii="宋体" w:hAnsi="宋体"/>
                <w:sz w:val="20"/>
                <w:szCs w:val="20"/>
              </w:rPr>
              <w:t>93201002</w:t>
            </w:r>
          </w:p>
        </w:tc>
        <w:tc>
          <w:tcPr>
            <w:tcW w:w="784" w:type="pct"/>
            <w:tcBorders>
              <w:top w:val="single" w:color="auto" w:sz="4" w:space="0"/>
              <w:left w:val="nil"/>
              <w:bottom w:val="single" w:color="auto" w:sz="4" w:space="0"/>
              <w:right w:val="single" w:color="auto" w:sz="4" w:space="0"/>
            </w:tcBorders>
            <w:noWrap w:val="0"/>
            <w:vAlign w:val="center"/>
          </w:tcPr>
          <w:p w14:paraId="15F69475">
            <w:pPr>
              <w:autoSpaceDE w:val="0"/>
              <w:jc w:val="center"/>
              <w:rPr>
                <w:rFonts w:hint="eastAsia" w:ascii="宋体" w:hAnsi="宋体"/>
                <w:sz w:val="20"/>
                <w:szCs w:val="20"/>
              </w:rPr>
            </w:pPr>
            <w:r>
              <w:rPr>
                <w:rFonts w:hint="eastAsia" w:ascii="宋体" w:hAnsi="宋体"/>
                <w:sz w:val="20"/>
                <w:szCs w:val="20"/>
              </w:rPr>
              <w:t>军事技能</w:t>
            </w:r>
          </w:p>
        </w:tc>
        <w:tc>
          <w:tcPr>
            <w:tcW w:w="171" w:type="pct"/>
            <w:tcBorders>
              <w:top w:val="single" w:color="auto" w:sz="4" w:space="0"/>
              <w:left w:val="nil"/>
              <w:bottom w:val="single" w:color="auto" w:sz="4" w:space="0"/>
              <w:right w:val="single" w:color="auto" w:sz="4" w:space="0"/>
            </w:tcBorders>
            <w:noWrap w:val="0"/>
            <w:vAlign w:val="center"/>
          </w:tcPr>
          <w:p w14:paraId="0E237929">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6D18569C">
            <w:pPr>
              <w:autoSpaceDE w:val="0"/>
              <w:jc w:val="center"/>
              <w:rPr>
                <w:rFonts w:hint="eastAsia" w:ascii="宋体" w:hAnsi="宋体"/>
                <w:sz w:val="20"/>
                <w:szCs w:val="20"/>
              </w:rPr>
            </w:pPr>
            <w:r>
              <w:rPr>
                <w:rFonts w:hint="eastAsia" w:ascii="宋体" w:hAnsi="宋体"/>
                <w:sz w:val="20"/>
                <w:szCs w:val="20"/>
              </w:rPr>
              <w:t>C</w:t>
            </w:r>
          </w:p>
        </w:tc>
        <w:tc>
          <w:tcPr>
            <w:tcW w:w="233" w:type="pct"/>
            <w:tcBorders>
              <w:top w:val="single" w:color="auto" w:sz="4" w:space="0"/>
              <w:left w:val="nil"/>
              <w:bottom w:val="single" w:color="auto" w:sz="4" w:space="0"/>
              <w:right w:val="single" w:color="auto" w:sz="4" w:space="0"/>
            </w:tcBorders>
            <w:noWrap w:val="0"/>
            <w:vAlign w:val="center"/>
          </w:tcPr>
          <w:p w14:paraId="61031155">
            <w:pPr>
              <w:autoSpaceDE w:val="0"/>
              <w:jc w:val="center"/>
              <w:rPr>
                <w:rFonts w:hint="eastAsia" w:ascii="宋体" w:hAnsi="宋体"/>
                <w:sz w:val="20"/>
                <w:szCs w:val="20"/>
              </w:rPr>
            </w:pPr>
            <w:r>
              <w:rPr>
                <w:rFonts w:hint="eastAsia" w:ascii="宋体" w:hAnsi="宋体"/>
                <w:sz w:val="20"/>
                <w:szCs w:val="20"/>
              </w:rPr>
              <w:t>考查</w:t>
            </w:r>
          </w:p>
        </w:tc>
        <w:tc>
          <w:tcPr>
            <w:tcW w:w="218" w:type="pct"/>
            <w:tcBorders>
              <w:top w:val="single" w:color="auto" w:sz="4" w:space="0"/>
              <w:left w:val="nil"/>
              <w:bottom w:val="single" w:color="auto" w:sz="4" w:space="0"/>
              <w:right w:val="single" w:color="auto" w:sz="4" w:space="0"/>
            </w:tcBorders>
            <w:noWrap w:val="0"/>
            <w:vAlign w:val="center"/>
          </w:tcPr>
          <w:p w14:paraId="04AAEB5E">
            <w:pPr>
              <w:autoSpaceDE w:val="0"/>
              <w:jc w:val="center"/>
              <w:rPr>
                <w:rFonts w:hint="eastAsia" w:ascii="宋体" w:hAnsi="宋体"/>
                <w:sz w:val="20"/>
                <w:szCs w:val="20"/>
              </w:rPr>
            </w:pPr>
            <w:r>
              <w:rPr>
                <w:rFonts w:hint="eastAsia" w:ascii="宋体" w:hAnsi="宋体"/>
                <w:sz w:val="20"/>
                <w:szCs w:val="20"/>
              </w:rPr>
              <w:t>60</w:t>
            </w:r>
          </w:p>
        </w:tc>
        <w:tc>
          <w:tcPr>
            <w:tcW w:w="231" w:type="pct"/>
            <w:tcBorders>
              <w:top w:val="single" w:color="auto" w:sz="4" w:space="0"/>
              <w:left w:val="nil"/>
              <w:bottom w:val="single" w:color="auto" w:sz="4" w:space="0"/>
              <w:right w:val="single" w:color="auto" w:sz="4" w:space="0"/>
            </w:tcBorders>
            <w:noWrap w:val="0"/>
            <w:vAlign w:val="center"/>
          </w:tcPr>
          <w:p w14:paraId="32854487">
            <w:pPr>
              <w:autoSpaceDE w:val="0"/>
              <w:jc w:val="center"/>
              <w:rPr>
                <w:rFonts w:hint="eastAsia" w:ascii="宋体" w:hAnsi="宋体"/>
                <w:sz w:val="20"/>
                <w:szCs w:val="20"/>
              </w:rPr>
            </w:pPr>
            <w:r>
              <w:rPr>
                <w:rFonts w:hint="eastAsia" w:ascii="宋体" w:hAnsi="宋体"/>
                <w:sz w:val="20"/>
                <w:szCs w:val="20"/>
              </w:rPr>
              <w:t>2</w:t>
            </w:r>
          </w:p>
        </w:tc>
        <w:tc>
          <w:tcPr>
            <w:tcW w:w="218" w:type="pct"/>
            <w:tcBorders>
              <w:top w:val="single" w:color="auto" w:sz="4" w:space="0"/>
              <w:left w:val="nil"/>
              <w:bottom w:val="single" w:color="auto" w:sz="4" w:space="0"/>
              <w:right w:val="single" w:color="auto" w:sz="4" w:space="0"/>
            </w:tcBorders>
            <w:noWrap w:val="0"/>
            <w:vAlign w:val="center"/>
          </w:tcPr>
          <w:p w14:paraId="44821F9F">
            <w:pPr>
              <w:autoSpaceDE w:val="0"/>
              <w:jc w:val="center"/>
              <w:rPr>
                <w:rFonts w:hint="eastAsia" w:ascii="宋体" w:hAnsi="宋体"/>
                <w:sz w:val="20"/>
                <w:szCs w:val="20"/>
              </w:rPr>
            </w:pPr>
          </w:p>
        </w:tc>
        <w:tc>
          <w:tcPr>
            <w:tcW w:w="219" w:type="pct"/>
            <w:tcBorders>
              <w:top w:val="single" w:color="auto" w:sz="4" w:space="0"/>
              <w:left w:val="nil"/>
              <w:bottom w:val="single" w:color="auto" w:sz="4" w:space="0"/>
              <w:right w:val="single" w:color="auto" w:sz="4" w:space="0"/>
            </w:tcBorders>
            <w:noWrap w:val="0"/>
            <w:vAlign w:val="center"/>
          </w:tcPr>
          <w:p w14:paraId="1894963E">
            <w:pPr>
              <w:autoSpaceDE w:val="0"/>
              <w:jc w:val="center"/>
              <w:rPr>
                <w:rFonts w:hint="eastAsia" w:ascii="宋体" w:hAnsi="宋体"/>
                <w:sz w:val="20"/>
                <w:szCs w:val="20"/>
              </w:rPr>
            </w:pPr>
            <w:r>
              <w:rPr>
                <w:rFonts w:hint="eastAsia" w:ascii="宋体" w:hAnsi="宋体"/>
                <w:sz w:val="20"/>
                <w:szCs w:val="20"/>
              </w:rPr>
              <w:t>60</w:t>
            </w:r>
          </w:p>
        </w:tc>
        <w:tc>
          <w:tcPr>
            <w:tcW w:w="160" w:type="pct"/>
            <w:tcBorders>
              <w:top w:val="single" w:color="auto" w:sz="4" w:space="0"/>
              <w:left w:val="nil"/>
              <w:bottom w:val="single" w:color="auto" w:sz="4" w:space="0"/>
              <w:right w:val="single" w:color="auto" w:sz="4" w:space="0"/>
            </w:tcBorders>
            <w:noWrap w:val="0"/>
            <w:vAlign w:val="center"/>
          </w:tcPr>
          <w:p w14:paraId="67A6EABF">
            <w:pPr>
              <w:autoSpaceDE w:val="0"/>
              <w:jc w:val="center"/>
              <w:rPr>
                <w:rFonts w:hint="eastAsia" w:ascii="宋体" w:hAnsi="宋体"/>
                <w:sz w:val="20"/>
                <w:szCs w:val="20"/>
              </w:rPr>
            </w:pPr>
            <w:r>
              <w:rPr>
                <w:rFonts w:hint="eastAsia" w:ascii="宋体" w:hAnsi="宋体"/>
                <w:sz w:val="20"/>
                <w:szCs w:val="20"/>
              </w:rPr>
              <w:t>30</w:t>
            </w:r>
          </w:p>
        </w:tc>
        <w:tc>
          <w:tcPr>
            <w:tcW w:w="161" w:type="pct"/>
            <w:tcBorders>
              <w:top w:val="single" w:color="auto" w:sz="4" w:space="0"/>
              <w:left w:val="nil"/>
              <w:bottom w:val="single" w:color="auto" w:sz="4" w:space="0"/>
              <w:right w:val="single" w:color="auto" w:sz="4" w:space="0"/>
            </w:tcBorders>
            <w:noWrap w:val="0"/>
            <w:vAlign w:val="center"/>
          </w:tcPr>
          <w:p w14:paraId="3881BBD3">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3E67E3C0">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1FB162E5">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719443BE">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2535B819">
            <w:pPr>
              <w:autoSpaceDE w:val="0"/>
              <w:jc w:val="center"/>
              <w:rPr>
                <w:rFonts w:hint="eastAsia" w:ascii="宋体" w:hAnsi="宋体"/>
                <w:sz w:val="20"/>
                <w:szCs w:val="20"/>
              </w:rPr>
            </w:pPr>
          </w:p>
        </w:tc>
        <w:tc>
          <w:tcPr>
            <w:tcW w:w="437" w:type="pct"/>
            <w:vMerge w:val="continue"/>
            <w:tcBorders>
              <w:top w:val="single" w:color="auto" w:sz="4" w:space="0"/>
              <w:left w:val="single" w:color="auto" w:sz="4" w:space="0"/>
              <w:bottom w:val="single" w:color="auto" w:sz="4" w:space="0"/>
              <w:right w:val="single" w:color="auto" w:sz="4" w:space="0"/>
            </w:tcBorders>
            <w:noWrap w:val="0"/>
            <w:vAlign w:val="center"/>
          </w:tcPr>
          <w:p w14:paraId="48195913">
            <w:pPr>
              <w:widowControl/>
              <w:jc w:val="center"/>
              <w:rPr>
                <w:rFonts w:ascii="宋体" w:hAnsi="宋体"/>
                <w:spacing w:val="-20"/>
                <w:sz w:val="20"/>
                <w:szCs w:val="20"/>
              </w:rPr>
            </w:pPr>
          </w:p>
        </w:tc>
      </w:tr>
      <w:tr w14:paraId="2E6CB390">
        <w:tblPrEx>
          <w:tblCellMar>
            <w:top w:w="0" w:type="dxa"/>
            <w:left w:w="108" w:type="dxa"/>
            <w:bottom w:w="0" w:type="dxa"/>
            <w:right w:w="108" w:type="dxa"/>
          </w:tblCellMar>
        </w:tblPrEx>
        <w:trPr>
          <w:cantSplit/>
          <w:trHeight w:val="295" w:hRule="atLeast"/>
          <w:jc w:val="center"/>
        </w:trPr>
        <w:tc>
          <w:tcPr>
            <w:tcW w:w="400" w:type="pct"/>
            <w:vMerge w:val="continue"/>
            <w:tcBorders>
              <w:top w:val="nil"/>
              <w:left w:val="single" w:color="auto" w:sz="4" w:space="0"/>
              <w:bottom w:val="single" w:color="auto" w:sz="4" w:space="0"/>
              <w:right w:val="single" w:color="auto" w:sz="4" w:space="0"/>
            </w:tcBorders>
            <w:noWrap w:val="0"/>
            <w:vAlign w:val="center"/>
          </w:tcPr>
          <w:p w14:paraId="286DFD56">
            <w:pPr>
              <w:widowControl/>
              <w:jc w:val="center"/>
              <w:rPr>
                <w:rFonts w:ascii="宋体" w:hAnsi="宋体"/>
                <w:sz w:val="20"/>
                <w:szCs w:val="20"/>
              </w:rPr>
            </w:pPr>
          </w:p>
        </w:tc>
        <w:tc>
          <w:tcPr>
            <w:tcW w:w="330" w:type="pct"/>
            <w:gridSpan w:val="2"/>
            <w:vMerge w:val="continue"/>
            <w:tcBorders>
              <w:top w:val="nil"/>
              <w:left w:val="nil"/>
              <w:bottom w:val="single" w:color="auto" w:sz="4" w:space="0"/>
              <w:right w:val="single" w:color="auto" w:sz="4" w:space="0"/>
            </w:tcBorders>
            <w:noWrap w:val="0"/>
            <w:vAlign w:val="center"/>
          </w:tcPr>
          <w:p w14:paraId="382129DD">
            <w:pPr>
              <w:widowControl/>
              <w:jc w:val="center"/>
              <w:rPr>
                <w:rFonts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0042E937">
            <w:pPr>
              <w:autoSpaceDE w:val="0"/>
              <w:jc w:val="center"/>
              <w:rPr>
                <w:rFonts w:hint="eastAsia" w:ascii="宋体" w:hAnsi="宋体"/>
                <w:sz w:val="20"/>
                <w:szCs w:val="20"/>
              </w:rPr>
            </w:pPr>
            <w:r>
              <w:rPr>
                <w:rFonts w:hint="eastAsia" w:ascii="宋体" w:hAnsi="宋体"/>
                <w:sz w:val="20"/>
                <w:szCs w:val="20"/>
              </w:rPr>
              <w:t>14</w:t>
            </w:r>
          </w:p>
        </w:tc>
        <w:tc>
          <w:tcPr>
            <w:tcW w:w="360" w:type="pct"/>
            <w:tcBorders>
              <w:top w:val="single" w:color="auto" w:sz="4" w:space="0"/>
              <w:left w:val="nil"/>
              <w:bottom w:val="single" w:color="auto" w:sz="4" w:space="0"/>
              <w:right w:val="single" w:color="auto" w:sz="4" w:space="0"/>
            </w:tcBorders>
            <w:noWrap w:val="0"/>
            <w:vAlign w:val="center"/>
          </w:tcPr>
          <w:p w14:paraId="541B7B37">
            <w:pPr>
              <w:autoSpaceDE w:val="0"/>
              <w:jc w:val="center"/>
              <w:rPr>
                <w:rFonts w:hint="eastAsia" w:ascii="宋体" w:hAnsi="宋体"/>
                <w:sz w:val="20"/>
                <w:szCs w:val="20"/>
              </w:rPr>
            </w:pPr>
            <w:r>
              <w:rPr>
                <w:rFonts w:hint="eastAsia" w:ascii="宋体" w:hAnsi="宋体"/>
                <w:sz w:val="20"/>
                <w:szCs w:val="20"/>
              </w:rPr>
              <w:t>93202001</w:t>
            </w:r>
          </w:p>
        </w:tc>
        <w:tc>
          <w:tcPr>
            <w:tcW w:w="784" w:type="pct"/>
            <w:tcBorders>
              <w:top w:val="single" w:color="auto" w:sz="4" w:space="0"/>
              <w:left w:val="nil"/>
              <w:bottom w:val="single" w:color="auto" w:sz="4" w:space="0"/>
              <w:right w:val="single" w:color="auto" w:sz="4" w:space="0"/>
            </w:tcBorders>
            <w:noWrap w:val="0"/>
            <w:vAlign w:val="center"/>
          </w:tcPr>
          <w:p w14:paraId="7A8C00DE">
            <w:pPr>
              <w:autoSpaceDE w:val="0"/>
              <w:jc w:val="center"/>
              <w:rPr>
                <w:rFonts w:hint="eastAsia" w:ascii="宋体" w:hAnsi="宋体"/>
                <w:sz w:val="20"/>
                <w:szCs w:val="20"/>
              </w:rPr>
            </w:pPr>
            <w:r>
              <w:rPr>
                <w:rFonts w:hint="eastAsia" w:ascii="宋体" w:hAnsi="宋体"/>
                <w:sz w:val="20"/>
                <w:szCs w:val="20"/>
              </w:rPr>
              <w:t>大学体育1</w:t>
            </w:r>
          </w:p>
        </w:tc>
        <w:tc>
          <w:tcPr>
            <w:tcW w:w="171" w:type="pct"/>
            <w:tcBorders>
              <w:top w:val="single" w:color="auto" w:sz="4" w:space="0"/>
              <w:left w:val="nil"/>
              <w:bottom w:val="single" w:color="auto" w:sz="4" w:space="0"/>
              <w:right w:val="single" w:color="auto" w:sz="4" w:space="0"/>
            </w:tcBorders>
            <w:noWrap w:val="0"/>
            <w:vAlign w:val="center"/>
          </w:tcPr>
          <w:p w14:paraId="1C75D1F4">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4782BBA4">
            <w:pPr>
              <w:autoSpaceDE w:val="0"/>
              <w:jc w:val="center"/>
              <w:rPr>
                <w:rFonts w:hint="eastAsia" w:ascii="宋体" w:hAnsi="宋体"/>
                <w:sz w:val="20"/>
                <w:szCs w:val="20"/>
              </w:rPr>
            </w:pPr>
            <w:r>
              <w:rPr>
                <w:rFonts w:hint="eastAsia" w:ascii="宋体" w:hAnsi="宋体"/>
                <w:sz w:val="20"/>
                <w:szCs w:val="20"/>
              </w:rPr>
              <w:t>B</w:t>
            </w:r>
          </w:p>
        </w:tc>
        <w:tc>
          <w:tcPr>
            <w:tcW w:w="233" w:type="pct"/>
            <w:tcBorders>
              <w:top w:val="single" w:color="auto" w:sz="4" w:space="0"/>
              <w:left w:val="nil"/>
              <w:bottom w:val="single" w:color="auto" w:sz="4" w:space="0"/>
              <w:right w:val="single" w:color="auto" w:sz="4" w:space="0"/>
            </w:tcBorders>
            <w:noWrap w:val="0"/>
            <w:vAlign w:val="center"/>
          </w:tcPr>
          <w:p w14:paraId="29CC4F37">
            <w:pPr>
              <w:autoSpaceDE w:val="0"/>
              <w:jc w:val="center"/>
              <w:rPr>
                <w:rFonts w:hint="eastAsia" w:ascii="宋体" w:hAnsi="宋体"/>
                <w:sz w:val="20"/>
                <w:szCs w:val="20"/>
              </w:rPr>
            </w:pPr>
            <w:r>
              <w:rPr>
                <w:rFonts w:hint="eastAsia" w:ascii="宋体" w:hAnsi="宋体"/>
                <w:sz w:val="20"/>
                <w:szCs w:val="20"/>
              </w:rPr>
              <w:t>考试</w:t>
            </w:r>
          </w:p>
        </w:tc>
        <w:tc>
          <w:tcPr>
            <w:tcW w:w="218" w:type="pct"/>
            <w:tcBorders>
              <w:top w:val="single" w:color="auto" w:sz="4" w:space="0"/>
              <w:left w:val="nil"/>
              <w:bottom w:val="single" w:color="auto" w:sz="4" w:space="0"/>
              <w:right w:val="single" w:color="auto" w:sz="4" w:space="0"/>
            </w:tcBorders>
            <w:noWrap w:val="0"/>
            <w:vAlign w:val="center"/>
          </w:tcPr>
          <w:p w14:paraId="4601E2E5">
            <w:pPr>
              <w:autoSpaceDE w:val="0"/>
              <w:jc w:val="center"/>
              <w:rPr>
                <w:rFonts w:hint="eastAsia" w:ascii="宋体" w:hAnsi="宋体"/>
                <w:sz w:val="20"/>
                <w:szCs w:val="20"/>
              </w:rPr>
            </w:pPr>
            <w:r>
              <w:rPr>
                <w:rFonts w:hint="eastAsia" w:ascii="宋体" w:hAnsi="宋体"/>
                <w:sz w:val="20"/>
                <w:szCs w:val="20"/>
              </w:rPr>
              <w:t>32</w:t>
            </w:r>
          </w:p>
        </w:tc>
        <w:tc>
          <w:tcPr>
            <w:tcW w:w="231" w:type="pct"/>
            <w:tcBorders>
              <w:top w:val="single" w:color="auto" w:sz="4" w:space="0"/>
              <w:left w:val="nil"/>
              <w:bottom w:val="single" w:color="auto" w:sz="4" w:space="0"/>
              <w:right w:val="single" w:color="auto" w:sz="4" w:space="0"/>
            </w:tcBorders>
            <w:noWrap w:val="0"/>
            <w:vAlign w:val="center"/>
          </w:tcPr>
          <w:p w14:paraId="24F762F6">
            <w:pPr>
              <w:autoSpaceDE w:val="0"/>
              <w:jc w:val="center"/>
              <w:rPr>
                <w:rFonts w:hint="eastAsia" w:ascii="宋体" w:hAnsi="宋体"/>
                <w:sz w:val="20"/>
                <w:szCs w:val="20"/>
              </w:rPr>
            </w:pPr>
            <w:r>
              <w:rPr>
                <w:rFonts w:hint="eastAsia" w:ascii="宋体" w:hAnsi="宋体"/>
                <w:sz w:val="20"/>
                <w:szCs w:val="20"/>
              </w:rPr>
              <w:t>2</w:t>
            </w:r>
          </w:p>
        </w:tc>
        <w:tc>
          <w:tcPr>
            <w:tcW w:w="218" w:type="pct"/>
            <w:tcBorders>
              <w:top w:val="single" w:color="auto" w:sz="4" w:space="0"/>
              <w:left w:val="nil"/>
              <w:bottom w:val="single" w:color="auto" w:sz="4" w:space="0"/>
              <w:right w:val="single" w:color="auto" w:sz="4" w:space="0"/>
            </w:tcBorders>
            <w:noWrap w:val="0"/>
            <w:vAlign w:val="center"/>
          </w:tcPr>
          <w:p w14:paraId="6949F27A">
            <w:pPr>
              <w:autoSpaceDE w:val="0"/>
              <w:jc w:val="center"/>
              <w:rPr>
                <w:rFonts w:hint="eastAsia" w:ascii="宋体" w:hAnsi="宋体"/>
                <w:sz w:val="20"/>
                <w:szCs w:val="20"/>
              </w:rPr>
            </w:pPr>
            <w:r>
              <w:rPr>
                <w:rFonts w:hint="eastAsia" w:ascii="宋体" w:hAnsi="宋体"/>
                <w:sz w:val="20"/>
                <w:szCs w:val="20"/>
              </w:rPr>
              <w:t>8</w:t>
            </w:r>
          </w:p>
        </w:tc>
        <w:tc>
          <w:tcPr>
            <w:tcW w:w="219" w:type="pct"/>
            <w:tcBorders>
              <w:top w:val="single" w:color="auto" w:sz="4" w:space="0"/>
              <w:left w:val="nil"/>
              <w:bottom w:val="single" w:color="auto" w:sz="4" w:space="0"/>
              <w:right w:val="single" w:color="auto" w:sz="4" w:space="0"/>
            </w:tcBorders>
            <w:noWrap w:val="0"/>
            <w:vAlign w:val="center"/>
          </w:tcPr>
          <w:p w14:paraId="3B6EE6B4">
            <w:pPr>
              <w:autoSpaceDE w:val="0"/>
              <w:jc w:val="center"/>
              <w:rPr>
                <w:rFonts w:hint="eastAsia" w:ascii="宋体" w:hAnsi="宋体"/>
                <w:sz w:val="20"/>
                <w:szCs w:val="20"/>
              </w:rPr>
            </w:pPr>
            <w:r>
              <w:rPr>
                <w:rFonts w:hint="eastAsia" w:ascii="宋体" w:hAnsi="宋体"/>
                <w:sz w:val="20"/>
                <w:szCs w:val="20"/>
              </w:rPr>
              <w:t>24</w:t>
            </w:r>
          </w:p>
        </w:tc>
        <w:tc>
          <w:tcPr>
            <w:tcW w:w="160" w:type="pct"/>
            <w:tcBorders>
              <w:top w:val="single" w:color="auto" w:sz="4" w:space="0"/>
              <w:left w:val="nil"/>
              <w:bottom w:val="single" w:color="auto" w:sz="4" w:space="0"/>
              <w:right w:val="single" w:color="auto" w:sz="4" w:space="0"/>
            </w:tcBorders>
            <w:noWrap w:val="0"/>
            <w:vAlign w:val="center"/>
          </w:tcPr>
          <w:p w14:paraId="4861D75A">
            <w:pPr>
              <w:autoSpaceDE w:val="0"/>
              <w:jc w:val="center"/>
              <w:rPr>
                <w:rFonts w:hint="eastAsia" w:ascii="宋体" w:hAnsi="宋体"/>
                <w:sz w:val="20"/>
                <w:szCs w:val="20"/>
              </w:rPr>
            </w:pPr>
            <w:r>
              <w:rPr>
                <w:rFonts w:hint="eastAsia" w:ascii="宋体" w:hAnsi="宋体"/>
                <w:sz w:val="20"/>
                <w:szCs w:val="20"/>
              </w:rPr>
              <w:t>2</w:t>
            </w:r>
          </w:p>
        </w:tc>
        <w:tc>
          <w:tcPr>
            <w:tcW w:w="161" w:type="pct"/>
            <w:tcBorders>
              <w:top w:val="single" w:color="auto" w:sz="4" w:space="0"/>
              <w:left w:val="nil"/>
              <w:bottom w:val="single" w:color="auto" w:sz="4" w:space="0"/>
              <w:right w:val="single" w:color="auto" w:sz="4" w:space="0"/>
            </w:tcBorders>
            <w:noWrap w:val="0"/>
            <w:vAlign w:val="center"/>
          </w:tcPr>
          <w:p w14:paraId="1448569B">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52BD1F69">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073A5D07">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6EF85D3C">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7E5EF9D2">
            <w:pPr>
              <w:autoSpaceDE w:val="0"/>
              <w:jc w:val="center"/>
              <w:rPr>
                <w:rFonts w:hint="eastAsia" w:ascii="宋体" w:hAnsi="宋体"/>
                <w:sz w:val="20"/>
                <w:szCs w:val="20"/>
              </w:rPr>
            </w:pPr>
          </w:p>
        </w:tc>
        <w:tc>
          <w:tcPr>
            <w:tcW w:w="437" w:type="pct"/>
            <w:vMerge w:val="restart"/>
            <w:tcBorders>
              <w:top w:val="single" w:color="auto" w:sz="4" w:space="0"/>
              <w:left w:val="nil"/>
              <w:bottom w:val="single" w:color="auto" w:sz="4" w:space="0"/>
              <w:right w:val="single" w:color="auto" w:sz="4" w:space="0"/>
            </w:tcBorders>
            <w:noWrap w:val="0"/>
            <w:vAlign w:val="center"/>
          </w:tcPr>
          <w:p w14:paraId="66663F59">
            <w:pPr>
              <w:autoSpaceDE w:val="0"/>
              <w:jc w:val="center"/>
              <w:rPr>
                <w:rFonts w:hint="eastAsia" w:ascii="宋体" w:hAnsi="宋体"/>
                <w:sz w:val="20"/>
                <w:szCs w:val="20"/>
              </w:rPr>
            </w:pPr>
            <w:r>
              <w:rPr>
                <w:rFonts w:hint="eastAsia" w:ascii="宋体" w:hAnsi="宋体"/>
                <w:spacing w:val="-20"/>
                <w:sz w:val="20"/>
                <w:szCs w:val="20"/>
              </w:rPr>
              <w:t>体育教研室</w:t>
            </w:r>
          </w:p>
        </w:tc>
      </w:tr>
      <w:tr w14:paraId="7DFD7591">
        <w:tblPrEx>
          <w:tblCellMar>
            <w:top w:w="0" w:type="dxa"/>
            <w:left w:w="108" w:type="dxa"/>
            <w:bottom w:w="0" w:type="dxa"/>
            <w:right w:w="108" w:type="dxa"/>
          </w:tblCellMar>
        </w:tblPrEx>
        <w:trPr>
          <w:cantSplit/>
          <w:trHeight w:val="295" w:hRule="atLeast"/>
          <w:jc w:val="center"/>
        </w:trPr>
        <w:tc>
          <w:tcPr>
            <w:tcW w:w="400" w:type="pct"/>
            <w:vMerge w:val="continue"/>
            <w:tcBorders>
              <w:top w:val="nil"/>
              <w:left w:val="single" w:color="auto" w:sz="4" w:space="0"/>
              <w:bottom w:val="single" w:color="auto" w:sz="4" w:space="0"/>
              <w:right w:val="single" w:color="auto" w:sz="4" w:space="0"/>
            </w:tcBorders>
            <w:noWrap w:val="0"/>
            <w:vAlign w:val="center"/>
          </w:tcPr>
          <w:p w14:paraId="5F621C95">
            <w:pPr>
              <w:widowControl/>
              <w:jc w:val="center"/>
              <w:rPr>
                <w:rFonts w:ascii="宋体" w:hAnsi="宋体"/>
                <w:sz w:val="20"/>
                <w:szCs w:val="20"/>
              </w:rPr>
            </w:pPr>
          </w:p>
        </w:tc>
        <w:tc>
          <w:tcPr>
            <w:tcW w:w="330" w:type="pct"/>
            <w:gridSpan w:val="2"/>
            <w:vMerge w:val="continue"/>
            <w:tcBorders>
              <w:top w:val="nil"/>
              <w:left w:val="nil"/>
              <w:bottom w:val="single" w:color="auto" w:sz="4" w:space="0"/>
              <w:right w:val="single" w:color="auto" w:sz="4" w:space="0"/>
            </w:tcBorders>
            <w:noWrap w:val="0"/>
            <w:vAlign w:val="center"/>
          </w:tcPr>
          <w:p w14:paraId="2D3D3A81">
            <w:pPr>
              <w:widowControl/>
              <w:jc w:val="center"/>
              <w:rPr>
                <w:rFonts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5F174A50">
            <w:pPr>
              <w:autoSpaceDE w:val="0"/>
              <w:jc w:val="center"/>
              <w:rPr>
                <w:rFonts w:hint="eastAsia" w:ascii="宋体" w:hAnsi="宋体"/>
                <w:sz w:val="20"/>
                <w:szCs w:val="20"/>
              </w:rPr>
            </w:pPr>
            <w:r>
              <w:rPr>
                <w:rFonts w:hint="eastAsia" w:ascii="宋体" w:hAnsi="宋体"/>
                <w:sz w:val="20"/>
                <w:szCs w:val="20"/>
              </w:rPr>
              <w:t>15</w:t>
            </w:r>
          </w:p>
        </w:tc>
        <w:tc>
          <w:tcPr>
            <w:tcW w:w="360" w:type="pct"/>
            <w:tcBorders>
              <w:top w:val="single" w:color="auto" w:sz="4" w:space="0"/>
              <w:left w:val="nil"/>
              <w:bottom w:val="single" w:color="auto" w:sz="4" w:space="0"/>
              <w:right w:val="single" w:color="auto" w:sz="4" w:space="0"/>
            </w:tcBorders>
            <w:noWrap w:val="0"/>
            <w:vAlign w:val="center"/>
          </w:tcPr>
          <w:p w14:paraId="1381C2BA">
            <w:pPr>
              <w:autoSpaceDE w:val="0"/>
              <w:jc w:val="center"/>
              <w:rPr>
                <w:rFonts w:hint="eastAsia" w:ascii="宋体" w:hAnsi="宋体"/>
                <w:sz w:val="20"/>
                <w:szCs w:val="20"/>
              </w:rPr>
            </w:pPr>
            <w:r>
              <w:rPr>
                <w:rFonts w:hint="eastAsia" w:ascii="宋体" w:hAnsi="宋体"/>
                <w:sz w:val="20"/>
                <w:szCs w:val="20"/>
              </w:rPr>
              <w:t>93202002</w:t>
            </w:r>
          </w:p>
        </w:tc>
        <w:tc>
          <w:tcPr>
            <w:tcW w:w="784" w:type="pct"/>
            <w:tcBorders>
              <w:top w:val="single" w:color="auto" w:sz="4" w:space="0"/>
              <w:left w:val="nil"/>
              <w:bottom w:val="single" w:color="auto" w:sz="4" w:space="0"/>
              <w:right w:val="single" w:color="auto" w:sz="4" w:space="0"/>
            </w:tcBorders>
            <w:noWrap w:val="0"/>
            <w:vAlign w:val="center"/>
          </w:tcPr>
          <w:p w14:paraId="715400B8">
            <w:pPr>
              <w:autoSpaceDE w:val="0"/>
              <w:jc w:val="center"/>
              <w:rPr>
                <w:rFonts w:hint="eastAsia" w:ascii="宋体" w:hAnsi="宋体"/>
                <w:sz w:val="20"/>
                <w:szCs w:val="20"/>
              </w:rPr>
            </w:pPr>
            <w:r>
              <w:rPr>
                <w:rFonts w:hint="eastAsia" w:ascii="宋体" w:hAnsi="宋体"/>
                <w:sz w:val="20"/>
                <w:szCs w:val="20"/>
              </w:rPr>
              <w:t>大学体育2</w:t>
            </w:r>
          </w:p>
        </w:tc>
        <w:tc>
          <w:tcPr>
            <w:tcW w:w="171" w:type="pct"/>
            <w:tcBorders>
              <w:top w:val="single" w:color="auto" w:sz="4" w:space="0"/>
              <w:left w:val="nil"/>
              <w:bottom w:val="single" w:color="auto" w:sz="4" w:space="0"/>
              <w:right w:val="single" w:color="auto" w:sz="4" w:space="0"/>
            </w:tcBorders>
            <w:noWrap w:val="0"/>
            <w:vAlign w:val="center"/>
          </w:tcPr>
          <w:p w14:paraId="21A37761">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54CAF011">
            <w:pPr>
              <w:autoSpaceDE w:val="0"/>
              <w:jc w:val="center"/>
              <w:rPr>
                <w:rFonts w:hint="eastAsia" w:ascii="宋体" w:hAnsi="宋体"/>
                <w:sz w:val="20"/>
                <w:szCs w:val="20"/>
              </w:rPr>
            </w:pPr>
            <w:r>
              <w:rPr>
                <w:rFonts w:hint="eastAsia" w:ascii="宋体" w:hAnsi="宋体"/>
                <w:sz w:val="20"/>
                <w:szCs w:val="20"/>
              </w:rPr>
              <w:t>B</w:t>
            </w:r>
          </w:p>
        </w:tc>
        <w:tc>
          <w:tcPr>
            <w:tcW w:w="233" w:type="pct"/>
            <w:tcBorders>
              <w:top w:val="single" w:color="auto" w:sz="4" w:space="0"/>
              <w:left w:val="nil"/>
              <w:bottom w:val="single" w:color="auto" w:sz="4" w:space="0"/>
              <w:right w:val="single" w:color="auto" w:sz="4" w:space="0"/>
            </w:tcBorders>
            <w:noWrap w:val="0"/>
            <w:vAlign w:val="center"/>
          </w:tcPr>
          <w:p w14:paraId="07645848">
            <w:pPr>
              <w:autoSpaceDE w:val="0"/>
              <w:jc w:val="center"/>
              <w:rPr>
                <w:rFonts w:hint="eastAsia" w:ascii="宋体" w:hAnsi="宋体"/>
                <w:sz w:val="20"/>
                <w:szCs w:val="20"/>
              </w:rPr>
            </w:pPr>
            <w:r>
              <w:rPr>
                <w:rFonts w:hint="eastAsia" w:ascii="宋体" w:hAnsi="宋体"/>
                <w:sz w:val="20"/>
                <w:szCs w:val="20"/>
              </w:rPr>
              <w:t>考试</w:t>
            </w:r>
          </w:p>
        </w:tc>
        <w:tc>
          <w:tcPr>
            <w:tcW w:w="218" w:type="pct"/>
            <w:tcBorders>
              <w:top w:val="single" w:color="auto" w:sz="4" w:space="0"/>
              <w:left w:val="nil"/>
              <w:bottom w:val="single" w:color="auto" w:sz="4" w:space="0"/>
              <w:right w:val="single" w:color="auto" w:sz="4" w:space="0"/>
            </w:tcBorders>
            <w:noWrap w:val="0"/>
            <w:vAlign w:val="center"/>
          </w:tcPr>
          <w:p w14:paraId="4049D62C">
            <w:pPr>
              <w:autoSpaceDE w:val="0"/>
              <w:jc w:val="center"/>
              <w:rPr>
                <w:rFonts w:hint="eastAsia" w:ascii="宋体" w:hAnsi="宋体"/>
                <w:sz w:val="20"/>
                <w:szCs w:val="20"/>
              </w:rPr>
            </w:pPr>
            <w:r>
              <w:rPr>
                <w:rFonts w:hint="eastAsia" w:ascii="宋体" w:hAnsi="宋体"/>
                <w:sz w:val="20"/>
                <w:szCs w:val="20"/>
              </w:rPr>
              <w:t>32</w:t>
            </w:r>
          </w:p>
        </w:tc>
        <w:tc>
          <w:tcPr>
            <w:tcW w:w="231" w:type="pct"/>
            <w:tcBorders>
              <w:top w:val="single" w:color="auto" w:sz="4" w:space="0"/>
              <w:left w:val="nil"/>
              <w:bottom w:val="single" w:color="auto" w:sz="4" w:space="0"/>
              <w:right w:val="single" w:color="auto" w:sz="4" w:space="0"/>
            </w:tcBorders>
            <w:noWrap w:val="0"/>
            <w:vAlign w:val="center"/>
          </w:tcPr>
          <w:p w14:paraId="6D56C216">
            <w:pPr>
              <w:autoSpaceDE w:val="0"/>
              <w:jc w:val="center"/>
              <w:rPr>
                <w:rFonts w:hint="eastAsia" w:ascii="宋体" w:hAnsi="宋体"/>
                <w:sz w:val="20"/>
                <w:szCs w:val="20"/>
              </w:rPr>
            </w:pPr>
            <w:r>
              <w:rPr>
                <w:rFonts w:hint="eastAsia" w:ascii="宋体" w:hAnsi="宋体"/>
                <w:sz w:val="20"/>
                <w:szCs w:val="20"/>
              </w:rPr>
              <w:t>2</w:t>
            </w:r>
          </w:p>
        </w:tc>
        <w:tc>
          <w:tcPr>
            <w:tcW w:w="218" w:type="pct"/>
            <w:tcBorders>
              <w:top w:val="single" w:color="auto" w:sz="4" w:space="0"/>
              <w:left w:val="nil"/>
              <w:bottom w:val="single" w:color="auto" w:sz="4" w:space="0"/>
              <w:right w:val="single" w:color="auto" w:sz="4" w:space="0"/>
            </w:tcBorders>
            <w:noWrap w:val="0"/>
            <w:vAlign w:val="center"/>
          </w:tcPr>
          <w:p w14:paraId="5A5CE1AB">
            <w:pPr>
              <w:autoSpaceDE w:val="0"/>
              <w:jc w:val="center"/>
              <w:rPr>
                <w:rFonts w:hint="eastAsia" w:ascii="宋体" w:hAnsi="宋体"/>
                <w:sz w:val="20"/>
                <w:szCs w:val="20"/>
              </w:rPr>
            </w:pPr>
            <w:r>
              <w:rPr>
                <w:rFonts w:hint="eastAsia" w:ascii="宋体" w:hAnsi="宋体"/>
                <w:sz w:val="20"/>
                <w:szCs w:val="20"/>
              </w:rPr>
              <w:t>8</w:t>
            </w:r>
          </w:p>
        </w:tc>
        <w:tc>
          <w:tcPr>
            <w:tcW w:w="219" w:type="pct"/>
            <w:tcBorders>
              <w:top w:val="single" w:color="auto" w:sz="4" w:space="0"/>
              <w:left w:val="nil"/>
              <w:bottom w:val="single" w:color="auto" w:sz="4" w:space="0"/>
              <w:right w:val="single" w:color="auto" w:sz="4" w:space="0"/>
            </w:tcBorders>
            <w:noWrap w:val="0"/>
            <w:vAlign w:val="center"/>
          </w:tcPr>
          <w:p w14:paraId="1AAC37F5">
            <w:pPr>
              <w:autoSpaceDE w:val="0"/>
              <w:jc w:val="center"/>
              <w:rPr>
                <w:rFonts w:hint="eastAsia" w:ascii="宋体" w:hAnsi="宋体"/>
                <w:sz w:val="20"/>
                <w:szCs w:val="20"/>
              </w:rPr>
            </w:pPr>
            <w:r>
              <w:rPr>
                <w:rFonts w:hint="eastAsia" w:ascii="宋体" w:hAnsi="宋体"/>
                <w:sz w:val="20"/>
                <w:szCs w:val="20"/>
              </w:rPr>
              <w:t>24</w:t>
            </w:r>
          </w:p>
        </w:tc>
        <w:tc>
          <w:tcPr>
            <w:tcW w:w="160" w:type="pct"/>
            <w:tcBorders>
              <w:top w:val="single" w:color="auto" w:sz="4" w:space="0"/>
              <w:left w:val="nil"/>
              <w:bottom w:val="single" w:color="auto" w:sz="4" w:space="0"/>
              <w:right w:val="single" w:color="auto" w:sz="4" w:space="0"/>
            </w:tcBorders>
            <w:noWrap w:val="0"/>
            <w:vAlign w:val="center"/>
          </w:tcPr>
          <w:p w14:paraId="58C9781C">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0455C3AE">
            <w:pPr>
              <w:autoSpaceDE w:val="0"/>
              <w:jc w:val="center"/>
              <w:rPr>
                <w:rFonts w:hint="eastAsia" w:ascii="宋体" w:hAnsi="宋体"/>
                <w:sz w:val="20"/>
                <w:szCs w:val="20"/>
              </w:rPr>
            </w:pPr>
            <w:r>
              <w:rPr>
                <w:rFonts w:hint="eastAsia" w:ascii="宋体" w:hAnsi="宋体"/>
                <w:sz w:val="20"/>
                <w:szCs w:val="20"/>
              </w:rPr>
              <w:t>2</w:t>
            </w:r>
          </w:p>
        </w:tc>
        <w:tc>
          <w:tcPr>
            <w:tcW w:w="160" w:type="pct"/>
            <w:tcBorders>
              <w:top w:val="single" w:color="auto" w:sz="4" w:space="0"/>
              <w:left w:val="nil"/>
              <w:bottom w:val="single" w:color="auto" w:sz="4" w:space="0"/>
              <w:right w:val="single" w:color="auto" w:sz="4" w:space="0"/>
            </w:tcBorders>
            <w:noWrap w:val="0"/>
            <w:vAlign w:val="center"/>
          </w:tcPr>
          <w:p w14:paraId="7C96D686">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706F990C">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140AFE47">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38B296B9">
            <w:pPr>
              <w:autoSpaceDE w:val="0"/>
              <w:jc w:val="center"/>
              <w:rPr>
                <w:rFonts w:hint="eastAsia" w:ascii="宋体" w:hAnsi="宋体"/>
                <w:sz w:val="20"/>
                <w:szCs w:val="20"/>
              </w:rPr>
            </w:pPr>
          </w:p>
        </w:tc>
        <w:tc>
          <w:tcPr>
            <w:tcW w:w="437" w:type="pct"/>
            <w:vMerge w:val="continue"/>
            <w:tcBorders>
              <w:top w:val="single" w:color="auto" w:sz="4" w:space="0"/>
              <w:left w:val="nil"/>
              <w:bottom w:val="single" w:color="auto" w:sz="4" w:space="0"/>
              <w:right w:val="single" w:color="auto" w:sz="4" w:space="0"/>
            </w:tcBorders>
            <w:noWrap w:val="0"/>
            <w:vAlign w:val="center"/>
          </w:tcPr>
          <w:p w14:paraId="4D50C416">
            <w:pPr>
              <w:widowControl/>
              <w:jc w:val="center"/>
              <w:rPr>
                <w:rFonts w:ascii="宋体" w:hAnsi="宋体"/>
                <w:sz w:val="20"/>
                <w:szCs w:val="20"/>
              </w:rPr>
            </w:pPr>
          </w:p>
        </w:tc>
      </w:tr>
      <w:tr w14:paraId="12202786">
        <w:tblPrEx>
          <w:tblCellMar>
            <w:top w:w="0" w:type="dxa"/>
            <w:left w:w="108" w:type="dxa"/>
            <w:bottom w:w="0" w:type="dxa"/>
            <w:right w:w="108" w:type="dxa"/>
          </w:tblCellMar>
        </w:tblPrEx>
        <w:trPr>
          <w:cantSplit/>
          <w:trHeight w:val="295" w:hRule="atLeast"/>
          <w:jc w:val="center"/>
        </w:trPr>
        <w:tc>
          <w:tcPr>
            <w:tcW w:w="400" w:type="pct"/>
            <w:vMerge w:val="continue"/>
            <w:tcBorders>
              <w:top w:val="nil"/>
              <w:left w:val="single" w:color="auto" w:sz="4" w:space="0"/>
              <w:bottom w:val="single" w:color="auto" w:sz="4" w:space="0"/>
              <w:right w:val="single" w:color="auto" w:sz="4" w:space="0"/>
            </w:tcBorders>
            <w:noWrap w:val="0"/>
            <w:vAlign w:val="center"/>
          </w:tcPr>
          <w:p w14:paraId="3B13B37A">
            <w:pPr>
              <w:widowControl/>
              <w:jc w:val="center"/>
              <w:rPr>
                <w:rFonts w:ascii="宋体" w:hAnsi="宋体"/>
                <w:sz w:val="20"/>
                <w:szCs w:val="20"/>
              </w:rPr>
            </w:pPr>
          </w:p>
        </w:tc>
        <w:tc>
          <w:tcPr>
            <w:tcW w:w="330" w:type="pct"/>
            <w:gridSpan w:val="2"/>
            <w:vMerge w:val="continue"/>
            <w:tcBorders>
              <w:top w:val="nil"/>
              <w:left w:val="nil"/>
              <w:bottom w:val="single" w:color="auto" w:sz="4" w:space="0"/>
              <w:right w:val="single" w:color="auto" w:sz="4" w:space="0"/>
            </w:tcBorders>
            <w:noWrap w:val="0"/>
            <w:vAlign w:val="center"/>
          </w:tcPr>
          <w:p w14:paraId="700B5366">
            <w:pPr>
              <w:widowControl/>
              <w:jc w:val="center"/>
              <w:rPr>
                <w:rFonts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68275A44">
            <w:pPr>
              <w:autoSpaceDE w:val="0"/>
              <w:jc w:val="center"/>
              <w:rPr>
                <w:rFonts w:hint="eastAsia" w:ascii="宋体" w:hAnsi="宋体"/>
                <w:sz w:val="20"/>
                <w:szCs w:val="20"/>
              </w:rPr>
            </w:pPr>
            <w:r>
              <w:rPr>
                <w:rFonts w:hint="eastAsia" w:ascii="宋体" w:hAnsi="宋体"/>
                <w:sz w:val="20"/>
                <w:szCs w:val="20"/>
              </w:rPr>
              <w:t>16</w:t>
            </w:r>
          </w:p>
        </w:tc>
        <w:tc>
          <w:tcPr>
            <w:tcW w:w="360" w:type="pct"/>
            <w:tcBorders>
              <w:top w:val="single" w:color="auto" w:sz="4" w:space="0"/>
              <w:left w:val="nil"/>
              <w:bottom w:val="single" w:color="auto" w:sz="4" w:space="0"/>
              <w:right w:val="single" w:color="auto" w:sz="4" w:space="0"/>
            </w:tcBorders>
            <w:noWrap w:val="0"/>
            <w:vAlign w:val="center"/>
          </w:tcPr>
          <w:p w14:paraId="00A0BD81">
            <w:pPr>
              <w:autoSpaceDE w:val="0"/>
              <w:jc w:val="center"/>
              <w:rPr>
                <w:rFonts w:hint="eastAsia" w:ascii="宋体" w:hAnsi="宋体"/>
                <w:sz w:val="20"/>
                <w:szCs w:val="20"/>
              </w:rPr>
            </w:pPr>
            <w:r>
              <w:rPr>
                <w:rFonts w:hint="eastAsia" w:ascii="宋体" w:hAnsi="宋体"/>
                <w:sz w:val="20"/>
                <w:szCs w:val="20"/>
              </w:rPr>
              <w:t>93202003</w:t>
            </w:r>
          </w:p>
        </w:tc>
        <w:tc>
          <w:tcPr>
            <w:tcW w:w="784" w:type="pct"/>
            <w:tcBorders>
              <w:top w:val="single" w:color="auto" w:sz="4" w:space="0"/>
              <w:left w:val="nil"/>
              <w:bottom w:val="single" w:color="auto" w:sz="4" w:space="0"/>
              <w:right w:val="single" w:color="auto" w:sz="4" w:space="0"/>
            </w:tcBorders>
            <w:noWrap w:val="0"/>
            <w:vAlign w:val="center"/>
          </w:tcPr>
          <w:p w14:paraId="69E8A0C3">
            <w:pPr>
              <w:autoSpaceDE w:val="0"/>
              <w:jc w:val="center"/>
              <w:rPr>
                <w:rFonts w:hint="eastAsia" w:ascii="宋体" w:hAnsi="宋体"/>
                <w:sz w:val="20"/>
                <w:szCs w:val="20"/>
              </w:rPr>
            </w:pPr>
            <w:r>
              <w:rPr>
                <w:rFonts w:hint="eastAsia" w:ascii="宋体" w:hAnsi="宋体"/>
                <w:sz w:val="20"/>
                <w:szCs w:val="20"/>
              </w:rPr>
              <w:t>大学体育3</w:t>
            </w:r>
          </w:p>
        </w:tc>
        <w:tc>
          <w:tcPr>
            <w:tcW w:w="171" w:type="pct"/>
            <w:tcBorders>
              <w:top w:val="single" w:color="auto" w:sz="4" w:space="0"/>
              <w:left w:val="nil"/>
              <w:bottom w:val="single" w:color="auto" w:sz="4" w:space="0"/>
              <w:right w:val="single" w:color="auto" w:sz="4" w:space="0"/>
            </w:tcBorders>
            <w:noWrap w:val="0"/>
            <w:vAlign w:val="center"/>
          </w:tcPr>
          <w:p w14:paraId="02091A14">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71CB5B2F">
            <w:pPr>
              <w:autoSpaceDE w:val="0"/>
              <w:jc w:val="center"/>
              <w:rPr>
                <w:rFonts w:hint="eastAsia" w:ascii="宋体" w:hAnsi="宋体"/>
                <w:sz w:val="20"/>
                <w:szCs w:val="20"/>
              </w:rPr>
            </w:pPr>
            <w:r>
              <w:rPr>
                <w:rFonts w:hint="eastAsia" w:ascii="宋体" w:hAnsi="宋体"/>
                <w:sz w:val="20"/>
                <w:szCs w:val="20"/>
              </w:rPr>
              <w:t>B</w:t>
            </w:r>
          </w:p>
        </w:tc>
        <w:tc>
          <w:tcPr>
            <w:tcW w:w="233" w:type="pct"/>
            <w:tcBorders>
              <w:top w:val="single" w:color="auto" w:sz="4" w:space="0"/>
              <w:left w:val="nil"/>
              <w:bottom w:val="single" w:color="auto" w:sz="4" w:space="0"/>
              <w:right w:val="single" w:color="auto" w:sz="4" w:space="0"/>
            </w:tcBorders>
            <w:noWrap w:val="0"/>
            <w:vAlign w:val="center"/>
          </w:tcPr>
          <w:p w14:paraId="37043F88">
            <w:pPr>
              <w:autoSpaceDE w:val="0"/>
              <w:jc w:val="center"/>
              <w:rPr>
                <w:rFonts w:hint="eastAsia" w:ascii="宋体" w:hAnsi="宋体"/>
                <w:sz w:val="20"/>
                <w:szCs w:val="20"/>
              </w:rPr>
            </w:pPr>
            <w:r>
              <w:rPr>
                <w:rFonts w:hint="eastAsia" w:ascii="宋体" w:hAnsi="宋体"/>
                <w:sz w:val="20"/>
                <w:szCs w:val="20"/>
              </w:rPr>
              <w:t>考试</w:t>
            </w:r>
          </w:p>
        </w:tc>
        <w:tc>
          <w:tcPr>
            <w:tcW w:w="218" w:type="pct"/>
            <w:tcBorders>
              <w:top w:val="single" w:color="auto" w:sz="4" w:space="0"/>
              <w:left w:val="nil"/>
              <w:bottom w:val="single" w:color="auto" w:sz="4" w:space="0"/>
              <w:right w:val="single" w:color="auto" w:sz="4" w:space="0"/>
            </w:tcBorders>
            <w:noWrap w:val="0"/>
            <w:vAlign w:val="center"/>
          </w:tcPr>
          <w:p w14:paraId="3A7FE5D8">
            <w:pPr>
              <w:autoSpaceDE w:val="0"/>
              <w:jc w:val="center"/>
              <w:rPr>
                <w:rFonts w:hint="eastAsia" w:ascii="宋体" w:hAnsi="宋体"/>
                <w:sz w:val="20"/>
                <w:szCs w:val="20"/>
              </w:rPr>
            </w:pPr>
            <w:r>
              <w:rPr>
                <w:rFonts w:hint="eastAsia" w:ascii="宋体" w:hAnsi="宋体"/>
                <w:sz w:val="20"/>
                <w:szCs w:val="20"/>
              </w:rPr>
              <w:t>32</w:t>
            </w:r>
          </w:p>
        </w:tc>
        <w:tc>
          <w:tcPr>
            <w:tcW w:w="231" w:type="pct"/>
            <w:tcBorders>
              <w:top w:val="single" w:color="auto" w:sz="4" w:space="0"/>
              <w:left w:val="nil"/>
              <w:bottom w:val="single" w:color="auto" w:sz="4" w:space="0"/>
              <w:right w:val="single" w:color="auto" w:sz="4" w:space="0"/>
            </w:tcBorders>
            <w:noWrap w:val="0"/>
            <w:vAlign w:val="center"/>
          </w:tcPr>
          <w:p w14:paraId="5802A8DB">
            <w:pPr>
              <w:autoSpaceDE w:val="0"/>
              <w:jc w:val="center"/>
              <w:rPr>
                <w:rFonts w:hint="eastAsia" w:ascii="宋体" w:hAnsi="宋体"/>
                <w:sz w:val="20"/>
                <w:szCs w:val="20"/>
              </w:rPr>
            </w:pPr>
            <w:r>
              <w:rPr>
                <w:rFonts w:hint="eastAsia" w:ascii="宋体" w:hAnsi="宋体"/>
                <w:sz w:val="20"/>
                <w:szCs w:val="20"/>
              </w:rPr>
              <w:t>2</w:t>
            </w:r>
          </w:p>
        </w:tc>
        <w:tc>
          <w:tcPr>
            <w:tcW w:w="218" w:type="pct"/>
            <w:tcBorders>
              <w:top w:val="single" w:color="auto" w:sz="4" w:space="0"/>
              <w:left w:val="nil"/>
              <w:bottom w:val="single" w:color="auto" w:sz="4" w:space="0"/>
              <w:right w:val="single" w:color="auto" w:sz="4" w:space="0"/>
            </w:tcBorders>
            <w:noWrap w:val="0"/>
            <w:vAlign w:val="center"/>
          </w:tcPr>
          <w:p w14:paraId="6AF5264E">
            <w:pPr>
              <w:autoSpaceDE w:val="0"/>
              <w:jc w:val="center"/>
              <w:rPr>
                <w:rFonts w:hint="eastAsia" w:ascii="宋体" w:hAnsi="宋体"/>
                <w:sz w:val="20"/>
                <w:szCs w:val="20"/>
              </w:rPr>
            </w:pPr>
            <w:r>
              <w:rPr>
                <w:rFonts w:hint="eastAsia" w:ascii="宋体" w:hAnsi="宋体"/>
                <w:sz w:val="20"/>
                <w:szCs w:val="20"/>
              </w:rPr>
              <w:t>8</w:t>
            </w:r>
          </w:p>
        </w:tc>
        <w:tc>
          <w:tcPr>
            <w:tcW w:w="219" w:type="pct"/>
            <w:tcBorders>
              <w:top w:val="single" w:color="auto" w:sz="4" w:space="0"/>
              <w:left w:val="nil"/>
              <w:bottom w:val="single" w:color="auto" w:sz="4" w:space="0"/>
              <w:right w:val="single" w:color="auto" w:sz="4" w:space="0"/>
            </w:tcBorders>
            <w:noWrap w:val="0"/>
            <w:vAlign w:val="center"/>
          </w:tcPr>
          <w:p w14:paraId="692D16A5">
            <w:pPr>
              <w:autoSpaceDE w:val="0"/>
              <w:jc w:val="center"/>
              <w:rPr>
                <w:rFonts w:hint="eastAsia" w:ascii="宋体" w:hAnsi="宋体"/>
                <w:sz w:val="20"/>
                <w:szCs w:val="20"/>
              </w:rPr>
            </w:pPr>
            <w:r>
              <w:rPr>
                <w:rFonts w:hint="eastAsia" w:ascii="宋体" w:hAnsi="宋体"/>
                <w:sz w:val="20"/>
                <w:szCs w:val="20"/>
              </w:rPr>
              <w:t>24</w:t>
            </w:r>
          </w:p>
        </w:tc>
        <w:tc>
          <w:tcPr>
            <w:tcW w:w="160" w:type="pct"/>
            <w:tcBorders>
              <w:top w:val="single" w:color="auto" w:sz="4" w:space="0"/>
              <w:left w:val="nil"/>
              <w:bottom w:val="single" w:color="auto" w:sz="4" w:space="0"/>
              <w:right w:val="single" w:color="auto" w:sz="4" w:space="0"/>
            </w:tcBorders>
            <w:noWrap w:val="0"/>
            <w:vAlign w:val="center"/>
          </w:tcPr>
          <w:p w14:paraId="31A0006C">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70C7F5E6">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77C3DB13">
            <w:pPr>
              <w:autoSpaceDE w:val="0"/>
              <w:jc w:val="center"/>
              <w:rPr>
                <w:rFonts w:hint="eastAsia" w:ascii="宋体" w:hAnsi="宋体"/>
                <w:sz w:val="20"/>
                <w:szCs w:val="20"/>
              </w:rPr>
            </w:pPr>
            <w:r>
              <w:rPr>
                <w:rFonts w:hint="eastAsia" w:ascii="宋体" w:hAnsi="宋体"/>
                <w:sz w:val="20"/>
                <w:szCs w:val="20"/>
              </w:rPr>
              <w:t>2</w:t>
            </w:r>
          </w:p>
        </w:tc>
        <w:tc>
          <w:tcPr>
            <w:tcW w:w="161" w:type="pct"/>
            <w:tcBorders>
              <w:top w:val="single" w:color="auto" w:sz="4" w:space="0"/>
              <w:left w:val="nil"/>
              <w:bottom w:val="single" w:color="auto" w:sz="4" w:space="0"/>
              <w:right w:val="single" w:color="auto" w:sz="4" w:space="0"/>
            </w:tcBorders>
            <w:noWrap w:val="0"/>
            <w:vAlign w:val="center"/>
          </w:tcPr>
          <w:p w14:paraId="6D4028C4">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5C0C83D6">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1BE2430D">
            <w:pPr>
              <w:autoSpaceDE w:val="0"/>
              <w:jc w:val="center"/>
              <w:rPr>
                <w:rFonts w:hint="eastAsia" w:ascii="宋体" w:hAnsi="宋体"/>
                <w:sz w:val="20"/>
                <w:szCs w:val="20"/>
              </w:rPr>
            </w:pPr>
          </w:p>
        </w:tc>
        <w:tc>
          <w:tcPr>
            <w:tcW w:w="437" w:type="pct"/>
            <w:vMerge w:val="continue"/>
            <w:tcBorders>
              <w:top w:val="single" w:color="auto" w:sz="4" w:space="0"/>
              <w:left w:val="nil"/>
              <w:bottom w:val="single" w:color="auto" w:sz="4" w:space="0"/>
              <w:right w:val="single" w:color="auto" w:sz="4" w:space="0"/>
            </w:tcBorders>
            <w:noWrap w:val="0"/>
            <w:vAlign w:val="center"/>
          </w:tcPr>
          <w:p w14:paraId="621944CB">
            <w:pPr>
              <w:widowControl/>
              <w:jc w:val="center"/>
              <w:rPr>
                <w:rFonts w:ascii="宋体" w:hAnsi="宋体"/>
                <w:sz w:val="20"/>
                <w:szCs w:val="20"/>
              </w:rPr>
            </w:pPr>
          </w:p>
        </w:tc>
      </w:tr>
      <w:tr w14:paraId="15CC98CC">
        <w:tblPrEx>
          <w:tblCellMar>
            <w:top w:w="0" w:type="dxa"/>
            <w:left w:w="108" w:type="dxa"/>
            <w:bottom w:w="0" w:type="dxa"/>
            <w:right w:w="108" w:type="dxa"/>
          </w:tblCellMar>
        </w:tblPrEx>
        <w:trPr>
          <w:cantSplit/>
          <w:trHeight w:val="295" w:hRule="atLeast"/>
          <w:jc w:val="center"/>
        </w:trPr>
        <w:tc>
          <w:tcPr>
            <w:tcW w:w="400" w:type="pct"/>
            <w:vMerge w:val="continue"/>
            <w:tcBorders>
              <w:top w:val="nil"/>
              <w:left w:val="single" w:color="auto" w:sz="4" w:space="0"/>
              <w:bottom w:val="single" w:color="auto" w:sz="4" w:space="0"/>
              <w:right w:val="single" w:color="auto" w:sz="4" w:space="0"/>
            </w:tcBorders>
            <w:noWrap w:val="0"/>
            <w:vAlign w:val="center"/>
          </w:tcPr>
          <w:p w14:paraId="6983DCC7">
            <w:pPr>
              <w:widowControl/>
              <w:jc w:val="center"/>
              <w:rPr>
                <w:rFonts w:ascii="宋体" w:hAnsi="宋体"/>
                <w:sz w:val="20"/>
                <w:szCs w:val="20"/>
              </w:rPr>
            </w:pPr>
          </w:p>
        </w:tc>
        <w:tc>
          <w:tcPr>
            <w:tcW w:w="330" w:type="pct"/>
            <w:gridSpan w:val="2"/>
            <w:vMerge w:val="restart"/>
            <w:tcBorders>
              <w:top w:val="nil"/>
              <w:left w:val="nil"/>
              <w:bottom w:val="single" w:color="auto" w:sz="4" w:space="0"/>
              <w:right w:val="single" w:color="auto" w:sz="4" w:space="0"/>
            </w:tcBorders>
            <w:noWrap w:val="0"/>
            <w:vAlign w:val="center"/>
          </w:tcPr>
          <w:p w14:paraId="5635EC26">
            <w:pPr>
              <w:autoSpaceDE w:val="0"/>
              <w:ind w:right="113"/>
              <w:jc w:val="center"/>
              <w:rPr>
                <w:rFonts w:hint="eastAsia" w:ascii="宋体" w:hAnsi="宋体"/>
                <w:sz w:val="20"/>
                <w:szCs w:val="20"/>
              </w:rPr>
            </w:pPr>
            <w:r>
              <w:rPr>
                <w:rFonts w:hint="eastAsia" w:ascii="宋体" w:hAnsi="宋体"/>
                <w:sz w:val="20"/>
                <w:szCs w:val="20"/>
              </w:rPr>
              <w:t>美育</w:t>
            </w:r>
          </w:p>
        </w:tc>
        <w:tc>
          <w:tcPr>
            <w:tcW w:w="190" w:type="pct"/>
            <w:tcBorders>
              <w:top w:val="single" w:color="auto" w:sz="4" w:space="0"/>
              <w:left w:val="nil"/>
              <w:bottom w:val="single" w:color="auto" w:sz="4" w:space="0"/>
              <w:right w:val="single" w:color="auto" w:sz="4" w:space="0"/>
            </w:tcBorders>
            <w:noWrap w:val="0"/>
            <w:vAlign w:val="center"/>
          </w:tcPr>
          <w:p w14:paraId="73E94562">
            <w:pPr>
              <w:autoSpaceDE w:val="0"/>
              <w:jc w:val="center"/>
              <w:rPr>
                <w:rFonts w:hint="eastAsia" w:ascii="宋体" w:hAnsi="宋体"/>
                <w:sz w:val="20"/>
                <w:szCs w:val="20"/>
              </w:rPr>
            </w:pPr>
            <w:r>
              <w:rPr>
                <w:rFonts w:hint="eastAsia" w:ascii="宋体" w:hAnsi="宋体"/>
                <w:sz w:val="20"/>
                <w:szCs w:val="20"/>
              </w:rPr>
              <w:t>17</w:t>
            </w:r>
          </w:p>
        </w:tc>
        <w:tc>
          <w:tcPr>
            <w:tcW w:w="360" w:type="pct"/>
            <w:tcBorders>
              <w:top w:val="single" w:color="auto" w:sz="4" w:space="0"/>
              <w:left w:val="nil"/>
              <w:bottom w:val="single" w:color="auto" w:sz="4" w:space="0"/>
              <w:right w:val="single" w:color="auto" w:sz="4" w:space="0"/>
            </w:tcBorders>
            <w:noWrap w:val="0"/>
            <w:vAlign w:val="center"/>
          </w:tcPr>
          <w:p w14:paraId="32BAAE3B">
            <w:pPr>
              <w:autoSpaceDE w:val="0"/>
              <w:jc w:val="center"/>
              <w:rPr>
                <w:rFonts w:hint="eastAsia" w:ascii="宋体" w:hAnsi="宋体"/>
                <w:sz w:val="20"/>
                <w:szCs w:val="20"/>
              </w:rPr>
            </w:pPr>
            <w:r>
              <w:rPr>
                <w:rFonts w:hint="eastAsia" w:ascii="宋体" w:hAnsi="宋体"/>
                <w:sz w:val="20"/>
                <w:szCs w:val="20"/>
              </w:rPr>
              <w:t>94202001</w:t>
            </w:r>
          </w:p>
        </w:tc>
        <w:tc>
          <w:tcPr>
            <w:tcW w:w="784" w:type="pct"/>
            <w:tcBorders>
              <w:top w:val="single" w:color="auto" w:sz="4" w:space="0"/>
              <w:left w:val="nil"/>
              <w:bottom w:val="single" w:color="auto" w:sz="4" w:space="0"/>
              <w:right w:val="single" w:color="auto" w:sz="4" w:space="0"/>
            </w:tcBorders>
            <w:noWrap w:val="0"/>
            <w:vAlign w:val="center"/>
          </w:tcPr>
          <w:p w14:paraId="4A5EF6D4">
            <w:pPr>
              <w:autoSpaceDE w:val="0"/>
              <w:jc w:val="center"/>
              <w:rPr>
                <w:rFonts w:hint="eastAsia" w:ascii="宋体" w:hAnsi="宋体"/>
                <w:sz w:val="20"/>
                <w:szCs w:val="20"/>
              </w:rPr>
            </w:pPr>
            <w:r>
              <w:rPr>
                <w:rFonts w:hint="eastAsia" w:ascii="宋体" w:hAnsi="宋体"/>
                <w:sz w:val="20"/>
                <w:szCs w:val="20"/>
              </w:rPr>
              <w:t>书法艺术</w:t>
            </w:r>
          </w:p>
        </w:tc>
        <w:tc>
          <w:tcPr>
            <w:tcW w:w="171" w:type="pct"/>
            <w:tcBorders>
              <w:top w:val="single" w:color="auto" w:sz="4" w:space="0"/>
              <w:left w:val="nil"/>
              <w:bottom w:val="single" w:color="auto" w:sz="4" w:space="0"/>
              <w:right w:val="single" w:color="auto" w:sz="4" w:space="0"/>
            </w:tcBorders>
            <w:noWrap w:val="0"/>
            <w:vAlign w:val="center"/>
          </w:tcPr>
          <w:p w14:paraId="20A23AE6">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7D3F3E72">
            <w:pPr>
              <w:autoSpaceDE w:val="0"/>
              <w:jc w:val="center"/>
              <w:rPr>
                <w:rFonts w:hint="eastAsia" w:ascii="宋体" w:hAnsi="宋体"/>
                <w:sz w:val="20"/>
                <w:szCs w:val="20"/>
              </w:rPr>
            </w:pPr>
            <w:r>
              <w:rPr>
                <w:rFonts w:hint="eastAsia" w:ascii="宋体" w:hAnsi="宋体"/>
                <w:sz w:val="20"/>
                <w:szCs w:val="20"/>
              </w:rPr>
              <w:t>B</w:t>
            </w:r>
          </w:p>
        </w:tc>
        <w:tc>
          <w:tcPr>
            <w:tcW w:w="233" w:type="pct"/>
            <w:tcBorders>
              <w:top w:val="single" w:color="auto" w:sz="4" w:space="0"/>
              <w:left w:val="nil"/>
              <w:bottom w:val="single" w:color="auto" w:sz="4" w:space="0"/>
              <w:right w:val="single" w:color="auto" w:sz="4" w:space="0"/>
            </w:tcBorders>
            <w:noWrap w:val="0"/>
            <w:vAlign w:val="center"/>
          </w:tcPr>
          <w:p w14:paraId="38354A3C">
            <w:pPr>
              <w:autoSpaceDE w:val="0"/>
              <w:jc w:val="center"/>
              <w:rPr>
                <w:rFonts w:hint="eastAsia" w:ascii="宋体" w:hAnsi="宋体"/>
                <w:sz w:val="20"/>
                <w:szCs w:val="20"/>
              </w:rPr>
            </w:pPr>
            <w:r>
              <w:rPr>
                <w:rFonts w:hint="eastAsia" w:ascii="宋体" w:hAnsi="宋体"/>
                <w:sz w:val="20"/>
                <w:szCs w:val="20"/>
              </w:rPr>
              <w:t>考查</w:t>
            </w:r>
          </w:p>
        </w:tc>
        <w:tc>
          <w:tcPr>
            <w:tcW w:w="218" w:type="pct"/>
            <w:tcBorders>
              <w:top w:val="single" w:color="auto" w:sz="4" w:space="0"/>
              <w:left w:val="nil"/>
              <w:bottom w:val="single" w:color="auto" w:sz="4" w:space="0"/>
              <w:right w:val="single" w:color="auto" w:sz="4" w:space="0"/>
            </w:tcBorders>
            <w:noWrap w:val="0"/>
            <w:vAlign w:val="center"/>
          </w:tcPr>
          <w:p w14:paraId="0DFF9108">
            <w:pPr>
              <w:autoSpaceDE w:val="0"/>
              <w:jc w:val="center"/>
              <w:rPr>
                <w:rFonts w:hint="eastAsia" w:ascii="宋体" w:hAnsi="宋体"/>
                <w:sz w:val="20"/>
                <w:szCs w:val="20"/>
              </w:rPr>
            </w:pPr>
            <w:r>
              <w:rPr>
                <w:rFonts w:hint="eastAsia" w:ascii="宋体" w:hAnsi="宋体"/>
                <w:sz w:val="20"/>
                <w:szCs w:val="20"/>
              </w:rPr>
              <w:t>16</w:t>
            </w:r>
          </w:p>
        </w:tc>
        <w:tc>
          <w:tcPr>
            <w:tcW w:w="231" w:type="pct"/>
            <w:tcBorders>
              <w:top w:val="single" w:color="auto" w:sz="4" w:space="0"/>
              <w:left w:val="nil"/>
              <w:bottom w:val="single" w:color="auto" w:sz="4" w:space="0"/>
              <w:right w:val="single" w:color="auto" w:sz="4" w:space="0"/>
            </w:tcBorders>
            <w:noWrap w:val="0"/>
            <w:vAlign w:val="center"/>
          </w:tcPr>
          <w:p w14:paraId="0ACF10D9">
            <w:pPr>
              <w:autoSpaceDE w:val="0"/>
              <w:jc w:val="center"/>
              <w:rPr>
                <w:rFonts w:hint="eastAsia" w:ascii="宋体" w:hAnsi="宋体"/>
                <w:sz w:val="20"/>
                <w:szCs w:val="20"/>
              </w:rPr>
            </w:pPr>
            <w:r>
              <w:rPr>
                <w:rFonts w:hint="eastAsia" w:ascii="宋体" w:hAnsi="宋体"/>
                <w:sz w:val="20"/>
                <w:szCs w:val="20"/>
              </w:rPr>
              <w:t>1</w:t>
            </w:r>
          </w:p>
        </w:tc>
        <w:tc>
          <w:tcPr>
            <w:tcW w:w="218" w:type="pct"/>
            <w:tcBorders>
              <w:top w:val="single" w:color="auto" w:sz="4" w:space="0"/>
              <w:left w:val="nil"/>
              <w:bottom w:val="single" w:color="auto" w:sz="4" w:space="0"/>
              <w:right w:val="single" w:color="auto" w:sz="4" w:space="0"/>
            </w:tcBorders>
            <w:noWrap w:val="0"/>
            <w:vAlign w:val="center"/>
          </w:tcPr>
          <w:p w14:paraId="1C3EC8FF">
            <w:pPr>
              <w:autoSpaceDE w:val="0"/>
              <w:jc w:val="center"/>
              <w:rPr>
                <w:rFonts w:hint="eastAsia" w:ascii="宋体" w:hAnsi="宋体"/>
                <w:sz w:val="20"/>
                <w:szCs w:val="20"/>
              </w:rPr>
            </w:pPr>
            <w:r>
              <w:rPr>
                <w:rFonts w:hint="eastAsia" w:ascii="宋体" w:hAnsi="宋体"/>
                <w:sz w:val="20"/>
                <w:szCs w:val="20"/>
              </w:rPr>
              <w:t>8</w:t>
            </w:r>
          </w:p>
        </w:tc>
        <w:tc>
          <w:tcPr>
            <w:tcW w:w="219" w:type="pct"/>
            <w:tcBorders>
              <w:top w:val="single" w:color="auto" w:sz="4" w:space="0"/>
              <w:left w:val="nil"/>
              <w:bottom w:val="single" w:color="auto" w:sz="4" w:space="0"/>
              <w:right w:val="single" w:color="auto" w:sz="4" w:space="0"/>
            </w:tcBorders>
            <w:noWrap w:val="0"/>
            <w:vAlign w:val="center"/>
          </w:tcPr>
          <w:p w14:paraId="1C090FC6">
            <w:pPr>
              <w:autoSpaceDE w:val="0"/>
              <w:jc w:val="center"/>
              <w:rPr>
                <w:rFonts w:hint="eastAsia" w:ascii="宋体" w:hAnsi="宋体"/>
                <w:sz w:val="20"/>
                <w:szCs w:val="20"/>
              </w:rPr>
            </w:pPr>
            <w:r>
              <w:rPr>
                <w:rFonts w:hint="eastAsia" w:ascii="宋体" w:hAnsi="宋体"/>
                <w:sz w:val="20"/>
                <w:szCs w:val="20"/>
              </w:rPr>
              <w:t>8</w:t>
            </w:r>
          </w:p>
        </w:tc>
        <w:tc>
          <w:tcPr>
            <w:tcW w:w="160" w:type="pct"/>
            <w:tcBorders>
              <w:top w:val="single" w:color="auto" w:sz="4" w:space="0"/>
              <w:left w:val="nil"/>
              <w:bottom w:val="single" w:color="auto" w:sz="4" w:space="0"/>
              <w:right w:val="single" w:color="auto" w:sz="4" w:space="0"/>
            </w:tcBorders>
            <w:noWrap w:val="0"/>
            <w:vAlign w:val="center"/>
          </w:tcPr>
          <w:p w14:paraId="560C1A8A">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26E63CFC">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0575DF63">
            <w:pPr>
              <w:autoSpaceDE w:val="0"/>
              <w:jc w:val="center"/>
              <w:rPr>
                <w:rFonts w:hint="eastAsia" w:ascii="宋体" w:hAnsi="宋体"/>
                <w:sz w:val="20"/>
                <w:szCs w:val="20"/>
              </w:rPr>
            </w:pPr>
            <w:r>
              <w:rPr>
                <w:rFonts w:hint="eastAsia" w:ascii="宋体" w:hAnsi="宋体"/>
                <w:sz w:val="20"/>
                <w:szCs w:val="20"/>
              </w:rPr>
              <w:t>4</w:t>
            </w:r>
          </w:p>
        </w:tc>
        <w:tc>
          <w:tcPr>
            <w:tcW w:w="161" w:type="pct"/>
            <w:tcBorders>
              <w:top w:val="single" w:color="auto" w:sz="4" w:space="0"/>
              <w:left w:val="nil"/>
              <w:bottom w:val="single" w:color="auto" w:sz="4" w:space="0"/>
              <w:right w:val="single" w:color="auto" w:sz="4" w:space="0"/>
            </w:tcBorders>
            <w:noWrap w:val="0"/>
            <w:vAlign w:val="center"/>
          </w:tcPr>
          <w:p w14:paraId="4BC6D6DD">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6331B522">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0588CBD7">
            <w:pPr>
              <w:autoSpaceDE w:val="0"/>
              <w:jc w:val="center"/>
              <w:rPr>
                <w:rFonts w:hint="eastAsia" w:ascii="宋体" w:hAnsi="宋体"/>
                <w:sz w:val="20"/>
                <w:szCs w:val="20"/>
              </w:rPr>
            </w:pPr>
          </w:p>
        </w:tc>
        <w:tc>
          <w:tcPr>
            <w:tcW w:w="437" w:type="pct"/>
            <w:vMerge w:val="restart"/>
            <w:tcBorders>
              <w:top w:val="single" w:color="auto" w:sz="4" w:space="0"/>
              <w:left w:val="nil"/>
              <w:bottom w:val="single" w:color="auto" w:sz="4" w:space="0"/>
              <w:right w:val="single" w:color="auto" w:sz="4" w:space="0"/>
            </w:tcBorders>
            <w:noWrap w:val="0"/>
            <w:vAlign w:val="center"/>
          </w:tcPr>
          <w:p w14:paraId="7A19CA40">
            <w:pPr>
              <w:autoSpaceDE w:val="0"/>
              <w:jc w:val="center"/>
              <w:rPr>
                <w:rFonts w:hint="eastAsia" w:ascii="宋体" w:hAnsi="宋体"/>
                <w:sz w:val="20"/>
                <w:szCs w:val="20"/>
              </w:rPr>
            </w:pPr>
            <w:r>
              <w:rPr>
                <w:rFonts w:hint="eastAsia" w:ascii="宋体" w:hAnsi="宋体"/>
                <w:spacing w:val="-20"/>
                <w:sz w:val="20"/>
                <w:szCs w:val="20"/>
              </w:rPr>
              <w:t>公共艺术教研室</w:t>
            </w:r>
          </w:p>
        </w:tc>
      </w:tr>
      <w:tr w14:paraId="77BF22A6">
        <w:tblPrEx>
          <w:tblCellMar>
            <w:top w:w="0" w:type="dxa"/>
            <w:left w:w="108" w:type="dxa"/>
            <w:bottom w:w="0" w:type="dxa"/>
            <w:right w:w="108" w:type="dxa"/>
          </w:tblCellMar>
        </w:tblPrEx>
        <w:trPr>
          <w:cantSplit/>
          <w:trHeight w:val="295" w:hRule="atLeast"/>
          <w:jc w:val="center"/>
        </w:trPr>
        <w:tc>
          <w:tcPr>
            <w:tcW w:w="400" w:type="pct"/>
            <w:vMerge w:val="continue"/>
            <w:tcBorders>
              <w:top w:val="nil"/>
              <w:left w:val="single" w:color="auto" w:sz="4" w:space="0"/>
              <w:bottom w:val="single" w:color="auto" w:sz="4" w:space="0"/>
              <w:right w:val="single" w:color="auto" w:sz="4" w:space="0"/>
            </w:tcBorders>
            <w:noWrap w:val="0"/>
            <w:vAlign w:val="center"/>
          </w:tcPr>
          <w:p w14:paraId="269983C8">
            <w:pPr>
              <w:widowControl/>
              <w:jc w:val="center"/>
              <w:rPr>
                <w:rFonts w:ascii="宋体" w:hAnsi="宋体"/>
                <w:sz w:val="20"/>
                <w:szCs w:val="20"/>
              </w:rPr>
            </w:pPr>
          </w:p>
        </w:tc>
        <w:tc>
          <w:tcPr>
            <w:tcW w:w="330" w:type="pct"/>
            <w:gridSpan w:val="2"/>
            <w:vMerge w:val="continue"/>
            <w:tcBorders>
              <w:top w:val="nil"/>
              <w:left w:val="nil"/>
              <w:bottom w:val="single" w:color="auto" w:sz="4" w:space="0"/>
              <w:right w:val="single" w:color="auto" w:sz="4" w:space="0"/>
            </w:tcBorders>
            <w:noWrap w:val="0"/>
            <w:vAlign w:val="center"/>
          </w:tcPr>
          <w:p w14:paraId="458F3D88">
            <w:pPr>
              <w:widowControl/>
              <w:jc w:val="center"/>
              <w:rPr>
                <w:rFonts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41D07725">
            <w:pPr>
              <w:autoSpaceDE w:val="0"/>
              <w:jc w:val="center"/>
              <w:rPr>
                <w:rFonts w:hint="eastAsia" w:ascii="宋体" w:hAnsi="宋体"/>
                <w:sz w:val="20"/>
                <w:szCs w:val="20"/>
              </w:rPr>
            </w:pPr>
            <w:r>
              <w:rPr>
                <w:rFonts w:hint="eastAsia" w:ascii="宋体" w:hAnsi="宋体"/>
                <w:sz w:val="20"/>
                <w:szCs w:val="20"/>
              </w:rPr>
              <w:t>18</w:t>
            </w:r>
          </w:p>
        </w:tc>
        <w:tc>
          <w:tcPr>
            <w:tcW w:w="360" w:type="pct"/>
            <w:tcBorders>
              <w:top w:val="single" w:color="auto" w:sz="4" w:space="0"/>
              <w:left w:val="nil"/>
              <w:bottom w:val="single" w:color="auto" w:sz="4" w:space="0"/>
              <w:right w:val="single" w:color="auto" w:sz="4" w:space="0"/>
            </w:tcBorders>
            <w:noWrap w:val="0"/>
            <w:vAlign w:val="center"/>
          </w:tcPr>
          <w:p w14:paraId="38BB0173">
            <w:pPr>
              <w:autoSpaceDE w:val="0"/>
              <w:jc w:val="center"/>
              <w:rPr>
                <w:rFonts w:hint="eastAsia" w:ascii="宋体" w:hAnsi="宋体"/>
                <w:sz w:val="20"/>
                <w:szCs w:val="20"/>
              </w:rPr>
            </w:pPr>
            <w:r>
              <w:rPr>
                <w:rFonts w:hint="eastAsia" w:ascii="宋体" w:hAnsi="宋体"/>
                <w:sz w:val="20"/>
                <w:szCs w:val="20"/>
              </w:rPr>
              <w:t>94201001</w:t>
            </w:r>
          </w:p>
        </w:tc>
        <w:tc>
          <w:tcPr>
            <w:tcW w:w="784" w:type="pct"/>
            <w:tcBorders>
              <w:top w:val="single" w:color="auto" w:sz="4" w:space="0"/>
              <w:left w:val="nil"/>
              <w:bottom w:val="single" w:color="auto" w:sz="4" w:space="0"/>
              <w:right w:val="single" w:color="auto" w:sz="4" w:space="0"/>
            </w:tcBorders>
            <w:noWrap w:val="0"/>
            <w:vAlign w:val="center"/>
          </w:tcPr>
          <w:p w14:paraId="62174A6E">
            <w:pPr>
              <w:autoSpaceDE w:val="0"/>
              <w:jc w:val="center"/>
              <w:rPr>
                <w:rFonts w:hint="eastAsia" w:ascii="宋体" w:hAnsi="宋体"/>
                <w:sz w:val="20"/>
                <w:szCs w:val="20"/>
              </w:rPr>
            </w:pPr>
            <w:r>
              <w:rPr>
                <w:rFonts w:hint="eastAsia" w:ascii="宋体" w:hAnsi="宋体"/>
                <w:sz w:val="20"/>
                <w:szCs w:val="20"/>
              </w:rPr>
              <w:t>基本乐理与音乐欣赏</w:t>
            </w:r>
          </w:p>
        </w:tc>
        <w:tc>
          <w:tcPr>
            <w:tcW w:w="171" w:type="pct"/>
            <w:tcBorders>
              <w:top w:val="single" w:color="auto" w:sz="4" w:space="0"/>
              <w:left w:val="nil"/>
              <w:bottom w:val="single" w:color="auto" w:sz="4" w:space="0"/>
              <w:right w:val="single" w:color="auto" w:sz="4" w:space="0"/>
            </w:tcBorders>
            <w:noWrap w:val="0"/>
            <w:vAlign w:val="center"/>
          </w:tcPr>
          <w:p w14:paraId="7345955B">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1D311F8A">
            <w:pPr>
              <w:autoSpaceDE w:val="0"/>
              <w:jc w:val="center"/>
              <w:rPr>
                <w:rFonts w:hint="eastAsia" w:ascii="宋体" w:hAnsi="宋体"/>
                <w:sz w:val="20"/>
                <w:szCs w:val="20"/>
              </w:rPr>
            </w:pPr>
            <w:r>
              <w:rPr>
                <w:rFonts w:hint="eastAsia" w:ascii="宋体" w:hAnsi="宋体"/>
                <w:sz w:val="20"/>
                <w:szCs w:val="20"/>
              </w:rPr>
              <w:t>A</w:t>
            </w:r>
          </w:p>
        </w:tc>
        <w:tc>
          <w:tcPr>
            <w:tcW w:w="233" w:type="pct"/>
            <w:tcBorders>
              <w:top w:val="single" w:color="auto" w:sz="4" w:space="0"/>
              <w:left w:val="nil"/>
              <w:bottom w:val="single" w:color="auto" w:sz="4" w:space="0"/>
              <w:right w:val="single" w:color="auto" w:sz="4" w:space="0"/>
            </w:tcBorders>
            <w:noWrap w:val="0"/>
            <w:vAlign w:val="center"/>
          </w:tcPr>
          <w:p w14:paraId="58B6FEA9">
            <w:pPr>
              <w:autoSpaceDE w:val="0"/>
              <w:jc w:val="center"/>
              <w:rPr>
                <w:rFonts w:hint="eastAsia" w:ascii="宋体" w:hAnsi="宋体"/>
                <w:sz w:val="20"/>
                <w:szCs w:val="20"/>
              </w:rPr>
            </w:pPr>
            <w:r>
              <w:rPr>
                <w:rFonts w:hint="eastAsia" w:ascii="宋体" w:hAnsi="宋体"/>
                <w:sz w:val="20"/>
                <w:szCs w:val="20"/>
              </w:rPr>
              <w:t>考查</w:t>
            </w:r>
          </w:p>
        </w:tc>
        <w:tc>
          <w:tcPr>
            <w:tcW w:w="218" w:type="pct"/>
            <w:tcBorders>
              <w:top w:val="single" w:color="auto" w:sz="4" w:space="0"/>
              <w:left w:val="nil"/>
              <w:bottom w:val="single" w:color="auto" w:sz="4" w:space="0"/>
              <w:right w:val="single" w:color="auto" w:sz="4" w:space="0"/>
            </w:tcBorders>
            <w:noWrap w:val="0"/>
            <w:vAlign w:val="center"/>
          </w:tcPr>
          <w:p w14:paraId="272CBC52">
            <w:pPr>
              <w:autoSpaceDE w:val="0"/>
              <w:jc w:val="center"/>
              <w:rPr>
                <w:rFonts w:hint="eastAsia" w:ascii="宋体" w:hAnsi="宋体"/>
                <w:sz w:val="20"/>
                <w:szCs w:val="20"/>
              </w:rPr>
            </w:pPr>
            <w:r>
              <w:rPr>
                <w:rFonts w:hint="eastAsia" w:ascii="宋体" w:hAnsi="宋体"/>
                <w:sz w:val="20"/>
                <w:szCs w:val="20"/>
              </w:rPr>
              <w:t>16</w:t>
            </w:r>
          </w:p>
        </w:tc>
        <w:tc>
          <w:tcPr>
            <w:tcW w:w="231" w:type="pct"/>
            <w:tcBorders>
              <w:top w:val="single" w:color="auto" w:sz="4" w:space="0"/>
              <w:left w:val="nil"/>
              <w:bottom w:val="single" w:color="auto" w:sz="4" w:space="0"/>
              <w:right w:val="single" w:color="auto" w:sz="4" w:space="0"/>
            </w:tcBorders>
            <w:noWrap w:val="0"/>
            <w:vAlign w:val="center"/>
          </w:tcPr>
          <w:p w14:paraId="4743EA72">
            <w:pPr>
              <w:autoSpaceDE w:val="0"/>
              <w:jc w:val="center"/>
              <w:rPr>
                <w:rFonts w:hint="eastAsia" w:ascii="宋体" w:hAnsi="宋体"/>
                <w:sz w:val="20"/>
                <w:szCs w:val="20"/>
              </w:rPr>
            </w:pPr>
            <w:r>
              <w:rPr>
                <w:rFonts w:hint="eastAsia" w:ascii="宋体" w:hAnsi="宋体"/>
                <w:sz w:val="20"/>
                <w:szCs w:val="20"/>
              </w:rPr>
              <w:t>1</w:t>
            </w:r>
          </w:p>
        </w:tc>
        <w:tc>
          <w:tcPr>
            <w:tcW w:w="218" w:type="pct"/>
            <w:tcBorders>
              <w:top w:val="single" w:color="auto" w:sz="4" w:space="0"/>
              <w:left w:val="nil"/>
              <w:bottom w:val="single" w:color="auto" w:sz="4" w:space="0"/>
              <w:right w:val="single" w:color="auto" w:sz="4" w:space="0"/>
            </w:tcBorders>
            <w:noWrap w:val="0"/>
            <w:vAlign w:val="center"/>
          </w:tcPr>
          <w:p w14:paraId="6E9DA4BA">
            <w:pPr>
              <w:autoSpaceDE w:val="0"/>
              <w:jc w:val="center"/>
              <w:rPr>
                <w:rFonts w:hint="eastAsia" w:ascii="宋体" w:hAnsi="宋体"/>
                <w:sz w:val="20"/>
                <w:szCs w:val="20"/>
              </w:rPr>
            </w:pPr>
            <w:r>
              <w:rPr>
                <w:rFonts w:hint="eastAsia" w:ascii="宋体" w:hAnsi="宋体"/>
                <w:sz w:val="20"/>
                <w:szCs w:val="20"/>
              </w:rPr>
              <w:t>16</w:t>
            </w:r>
          </w:p>
        </w:tc>
        <w:tc>
          <w:tcPr>
            <w:tcW w:w="219" w:type="pct"/>
            <w:tcBorders>
              <w:top w:val="single" w:color="auto" w:sz="4" w:space="0"/>
              <w:left w:val="nil"/>
              <w:bottom w:val="single" w:color="auto" w:sz="4" w:space="0"/>
              <w:right w:val="single" w:color="auto" w:sz="4" w:space="0"/>
            </w:tcBorders>
            <w:noWrap w:val="0"/>
            <w:vAlign w:val="center"/>
          </w:tcPr>
          <w:p w14:paraId="7A508C47">
            <w:pPr>
              <w:autoSpaceDE w:val="0"/>
              <w:jc w:val="center"/>
              <w:rPr>
                <w:rFonts w:hint="eastAsia" w:ascii="宋体" w:hAnsi="宋体"/>
                <w:sz w:val="20"/>
                <w:szCs w:val="20"/>
              </w:rPr>
            </w:pPr>
            <w:r>
              <w:rPr>
                <w:rFonts w:hint="eastAsia" w:ascii="宋体" w:hAnsi="宋体"/>
                <w:sz w:val="20"/>
                <w:szCs w:val="20"/>
              </w:rPr>
              <w:t>0</w:t>
            </w:r>
          </w:p>
        </w:tc>
        <w:tc>
          <w:tcPr>
            <w:tcW w:w="160" w:type="pct"/>
            <w:tcBorders>
              <w:top w:val="single" w:color="auto" w:sz="4" w:space="0"/>
              <w:left w:val="nil"/>
              <w:bottom w:val="single" w:color="auto" w:sz="4" w:space="0"/>
              <w:right w:val="single" w:color="auto" w:sz="4" w:space="0"/>
            </w:tcBorders>
            <w:noWrap w:val="0"/>
            <w:vAlign w:val="center"/>
          </w:tcPr>
          <w:p w14:paraId="556B1584">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60211240">
            <w:pPr>
              <w:autoSpaceDE w:val="0"/>
              <w:jc w:val="center"/>
              <w:rPr>
                <w:rFonts w:hint="eastAsia" w:ascii="宋体" w:hAnsi="宋体"/>
                <w:sz w:val="20"/>
                <w:szCs w:val="20"/>
              </w:rPr>
            </w:pPr>
            <w:r>
              <w:rPr>
                <w:rFonts w:hint="eastAsia" w:ascii="宋体" w:hAnsi="宋体"/>
                <w:sz w:val="20"/>
                <w:szCs w:val="20"/>
              </w:rPr>
              <w:t>4</w:t>
            </w:r>
          </w:p>
        </w:tc>
        <w:tc>
          <w:tcPr>
            <w:tcW w:w="160" w:type="pct"/>
            <w:tcBorders>
              <w:top w:val="single" w:color="auto" w:sz="4" w:space="0"/>
              <w:left w:val="nil"/>
              <w:bottom w:val="single" w:color="auto" w:sz="4" w:space="0"/>
              <w:right w:val="single" w:color="auto" w:sz="4" w:space="0"/>
            </w:tcBorders>
            <w:noWrap w:val="0"/>
            <w:vAlign w:val="center"/>
          </w:tcPr>
          <w:p w14:paraId="74B30DA1">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5986C67D">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45A22979">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2BA13CE5">
            <w:pPr>
              <w:autoSpaceDE w:val="0"/>
              <w:jc w:val="center"/>
              <w:rPr>
                <w:rFonts w:hint="eastAsia" w:ascii="宋体" w:hAnsi="宋体"/>
                <w:sz w:val="20"/>
                <w:szCs w:val="20"/>
              </w:rPr>
            </w:pPr>
          </w:p>
        </w:tc>
        <w:tc>
          <w:tcPr>
            <w:tcW w:w="437" w:type="pct"/>
            <w:vMerge w:val="continue"/>
            <w:tcBorders>
              <w:top w:val="single" w:color="auto" w:sz="4" w:space="0"/>
              <w:left w:val="nil"/>
              <w:bottom w:val="single" w:color="auto" w:sz="4" w:space="0"/>
              <w:right w:val="single" w:color="auto" w:sz="4" w:space="0"/>
            </w:tcBorders>
            <w:noWrap w:val="0"/>
            <w:vAlign w:val="center"/>
          </w:tcPr>
          <w:p w14:paraId="06F1F2AA">
            <w:pPr>
              <w:widowControl/>
              <w:jc w:val="center"/>
              <w:rPr>
                <w:rFonts w:ascii="宋体" w:hAnsi="宋体"/>
                <w:sz w:val="20"/>
                <w:szCs w:val="20"/>
              </w:rPr>
            </w:pPr>
          </w:p>
        </w:tc>
      </w:tr>
      <w:tr w14:paraId="5768B47F">
        <w:tblPrEx>
          <w:tblCellMar>
            <w:top w:w="0" w:type="dxa"/>
            <w:left w:w="108" w:type="dxa"/>
            <w:bottom w:w="0" w:type="dxa"/>
            <w:right w:w="108" w:type="dxa"/>
          </w:tblCellMar>
        </w:tblPrEx>
        <w:trPr>
          <w:cantSplit/>
          <w:trHeight w:val="295" w:hRule="atLeast"/>
          <w:jc w:val="center"/>
        </w:trPr>
        <w:tc>
          <w:tcPr>
            <w:tcW w:w="400" w:type="pct"/>
            <w:vMerge w:val="continue"/>
            <w:tcBorders>
              <w:top w:val="nil"/>
              <w:left w:val="single" w:color="auto" w:sz="4" w:space="0"/>
              <w:bottom w:val="single" w:color="auto" w:sz="4" w:space="0"/>
              <w:right w:val="single" w:color="auto" w:sz="4" w:space="0"/>
            </w:tcBorders>
            <w:noWrap w:val="0"/>
            <w:vAlign w:val="center"/>
          </w:tcPr>
          <w:p w14:paraId="729E6DB3">
            <w:pPr>
              <w:widowControl/>
              <w:jc w:val="center"/>
              <w:rPr>
                <w:rFonts w:ascii="宋体" w:hAnsi="宋体"/>
                <w:sz w:val="20"/>
                <w:szCs w:val="20"/>
              </w:rPr>
            </w:pPr>
          </w:p>
        </w:tc>
        <w:tc>
          <w:tcPr>
            <w:tcW w:w="330" w:type="pct"/>
            <w:gridSpan w:val="2"/>
            <w:vMerge w:val="restart"/>
            <w:tcBorders>
              <w:top w:val="nil"/>
              <w:left w:val="nil"/>
              <w:bottom w:val="single" w:color="auto" w:sz="4" w:space="0"/>
              <w:right w:val="single" w:color="auto" w:sz="4" w:space="0"/>
            </w:tcBorders>
            <w:noWrap w:val="0"/>
            <w:vAlign w:val="center"/>
          </w:tcPr>
          <w:p w14:paraId="30995055">
            <w:pPr>
              <w:autoSpaceDE w:val="0"/>
              <w:jc w:val="center"/>
              <w:rPr>
                <w:rFonts w:hint="eastAsia" w:ascii="宋体" w:hAnsi="宋体"/>
                <w:sz w:val="20"/>
                <w:szCs w:val="20"/>
              </w:rPr>
            </w:pPr>
            <w:r>
              <w:rPr>
                <w:rFonts w:hint="eastAsia" w:ascii="宋体" w:hAnsi="宋体"/>
                <w:sz w:val="20"/>
                <w:szCs w:val="20"/>
              </w:rPr>
              <w:t>科学文化</w:t>
            </w:r>
          </w:p>
        </w:tc>
        <w:tc>
          <w:tcPr>
            <w:tcW w:w="190" w:type="pct"/>
            <w:tcBorders>
              <w:top w:val="single" w:color="auto" w:sz="4" w:space="0"/>
              <w:left w:val="nil"/>
              <w:bottom w:val="single" w:color="auto" w:sz="4" w:space="0"/>
              <w:right w:val="single" w:color="auto" w:sz="4" w:space="0"/>
            </w:tcBorders>
            <w:noWrap w:val="0"/>
            <w:vAlign w:val="center"/>
          </w:tcPr>
          <w:p w14:paraId="4E7A1EA9">
            <w:pPr>
              <w:autoSpaceDE w:val="0"/>
              <w:jc w:val="center"/>
              <w:rPr>
                <w:rFonts w:hint="eastAsia" w:ascii="宋体" w:hAnsi="宋体"/>
                <w:sz w:val="20"/>
                <w:szCs w:val="20"/>
              </w:rPr>
            </w:pPr>
            <w:r>
              <w:rPr>
                <w:rFonts w:hint="eastAsia" w:ascii="宋体" w:hAnsi="宋体"/>
                <w:sz w:val="20"/>
                <w:szCs w:val="20"/>
              </w:rPr>
              <w:t>19</w:t>
            </w:r>
          </w:p>
        </w:tc>
        <w:tc>
          <w:tcPr>
            <w:tcW w:w="360" w:type="pct"/>
            <w:tcBorders>
              <w:top w:val="single" w:color="auto" w:sz="4" w:space="0"/>
              <w:left w:val="nil"/>
              <w:bottom w:val="single" w:color="auto" w:sz="4" w:space="0"/>
              <w:right w:val="single" w:color="auto" w:sz="4" w:space="0"/>
            </w:tcBorders>
            <w:noWrap w:val="0"/>
            <w:vAlign w:val="center"/>
          </w:tcPr>
          <w:p w14:paraId="29CACB03">
            <w:pPr>
              <w:autoSpaceDE w:val="0"/>
              <w:jc w:val="center"/>
              <w:rPr>
                <w:rFonts w:hint="eastAsia" w:ascii="宋体" w:hAnsi="宋体"/>
                <w:sz w:val="20"/>
                <w:szCs w:val="20"/>
              </w:rPr>
            </w:pPr>
            <w:r>
              <w:rPr>
                <w:rFonts w:hint="eastAsia" w:ascii="宋体" w:hAnsi="宋体"/>
                <w:sz w:val="20"/>
                <w:szCs w:val="20"/>
              </w:rPr>
              <w:t>92201001</w:t>
            </w:r>
          </w:p>
        </w:tc>
        <w:tc>
          <w:tcPr>
            <w:tcW w:w="784" w:type="pct"/>
            <w:tcBorders>
              <w:top w:val="single" w:color="auto" w:sz="4" w:space="0"/>
              <w:left w:val="nil"/>
              <w:bottom w:val="single" w:color="auto" w:sz="4" w:space="0"/>
              <w:right w:val="single" w:color="auto" w:sz="4" w:space="0"/>
            </w:tcBorders>
            <w:noWrap w:val="0"/>
            <w:vAlign w:val="center"/>
          </w:tcPr>
          <w:p w14:paraId="1F41B6E2">
            <w:pPr>
              <w:autoSpaceDE w:val="0"/>
              <w:jc w:val="center"/>
              <w:rPr>
                <w:rFonts w:hint="eastAsia" w:ascii="宋体" w:hAnsi="宋体"/>
                <w:sz w:val="20"/>
                <w:szCs w:val="20"/>
              </w:rPr>
            </w:pPr>
            <w:r>
              <w:rPr>
                <w:rFonts w:hint="eastAsia" w:ascii="宋体" w:hAnsi="宋体"/>
                <w:sz w:val="20"/>
                <w:szCs w:val="20"/>
              </w:rPr>
              <w:t>大学语文</w:t>
            </w:r>
          </w:p>
        </w:tc>
        <w:tc>
          <w:tcPr>
            <w:tcW w:w="171" w:type="pct"/>
            <w:tcBorders>
              <w:top w:val="single" w:color="auto" w:sz="4" w:space="0"/>
              <w:left w:val="nil"/>
              <w:bottom w:val="single" w:color="auto" w:sz="4" w:space="0"/>
              <w:right w:val="single" w:color="auto" w:sz="4" w:space="0"/>
            </w:tcBorders>
            <w:noWrap w:val="0"/>
            <w:vAlign w:val="center"/>
          </w:tcPr>
          <w:p w14:paraId="2A123990">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4EF68409">
            <w:pPr>
              <w:autoSpaceDE w:val="0"/>
              <w:jc w:val="center"/>
              <w:rPr>
                <w:rFonts w:hint="eastAsia" w:ascii="宋体" w:hAnsi="宋体"/>
                <w:sz w:val="20"/>
                <w:szCs w:val="20"/>
              </w:rPr>
            </w:pPr>
            <w:r>
              <w:rPr>
                <w:rFonts w:hint="eastAsia" w:ascii="宋体" w:hAnsi="宋体"/>
                <w:sz w:val="20"/>
                <w:szCs w:val="20"/>
              </w:rPr>
              <w:t>A</w:t>
            </w:r>
          </w:p>
        </w:tc>
        <w:tc>
          <w:tcPr>
            <w:tcW w:w="233" w:type="pct"/>
            <w:tcBorders>
              <w:top w:val="single" w:color="auto" w:sz="4" w:space="0"/>
              <w:left w:val="nil"/>
              <w:bottom w:val="single" w:color="auto" w:sz="4" w:space="0"/>
              <w:right w:val="single" w:color="auto" w:sz="4" w:space="0"/>
            </w:tcBorders>
            <w:noWrap w:val="0"/>
            <w:vAlign w:val="center"/>
          </w:tcPr>
          <w:p w14:paraId="0E08AC93">
            <w:pPr>
              <w:autoSpaceDE w:val="0"/>
              <w:jc w:val="center"/>
              <w:rPr>
                <w:rFonts w:hint="eastAsia" w:ascii="宋体" w:hAnsi="宋体"/>
                <w:sz w:val="20"/>
                <w:szCs w:val="20"/>
              </w:rPr>
            </w:pPr>
            <w:r>
              <w:rPr>
                <w:rFonts w:hint="eastAsia" w:ascii="宋体" w:hAnsi="宋体"/>
                <w:sz w:val="20"/>
                <w:szCs w:val="20"/>
              </w:rPr>
              <w:t>考试</w:t>
            </w:r>
          </w:p>
        </w:tc>
        <w:tc>
          <w:tcPr>
            <w:tcW w:w="218" w:type="pct"/>
            <w:tcBorders>
              <w:top w:val="single" w:color="auto" w:sz="4" w:space="0"/>
              <w:left w:val="nil"/>
              <w:bottom w:val="single" w:color="auto" w:sz="4" w:space="0"/>
              <w:right w:val="single" w:color="auto" w:sz="4" w:space="0"/>
            </w:tcBorders>
            <w:noWrap w:val="0"/>
            <w:vAlign w:val="center"/>
          </w:tcPr>
          <w:p w14:paraId="5CB8E972">
            <w:pPr>
              <w:autoSpaceDE w:val="0"/>
              <w:jc w:val="center"/>
              <w:rPr>
                <w:rFonts w:hint="eastAsia" w:ascii="宋体" w:hAnsi="宋体"/>
                <w:sz w:val="20"/>
                <w:szCs w:val="20"/>
              </w:rPr>
            </w:pPr>
            <w:r>
              <w:rPr>
                <w:rFonts w:hint="eastAsia" w:ascii="宋体" w:hAnsi="宋体"/>
                <w:sz w:val="20"/>
                <w:szCs w:val="20"/>
              </w:rPr>
              <w:t>32</w:t>
            </w:r>
          </w:p>
        </w:tc>
        <w:tc>
          <w:tcPr>
            <w:tcW w:w="231" w:type="pct"/>
            <w:tcBorders>
              <w:top w:val="single" w:color="auto" w:sz="4" w:space="0"/>
              <w:left w:val="nil"/>
              <w:bottom w:val="single" w:color="auto" w:sz="4" w:space="0"/>
              <w:right w:val="single" w:color="auto" w:sz="4" w:space="0"/>
            </w:tcBorders>
            <w:noWrap w:val="0"/>
            <w:vAlign w:val="center"/>
          </w:tcPr>
          <w:p w14:paraId="51328927">
            <w:pPr>
              <w:autoSpaceDE w:val="0"/>
              <w:jc w:val="center"/>
              <w:rPr>
                <w:rFonts w:hint="eastAsia" w:ascii="宋体" w:hAnsi="宋体"/>
                <w:sz w:val="20"/>
                <w:szCs w:val="20"/>
              </w:rPr>
            </w:pPr>
            <w:r>
              <w:rPr>
                <w:rFonts w:hint="eastAsia" w:ascii="宋体" w:hAnsi="宋体"/>
                <w:sz w:val="20"/>
                <w:szCs w:val="20"/>
              </w:rPr>
              <w:t>2</w:t>
            </w:r>
          </w:p>
        </w:tc>
        <w:tc>
          <w:tcPr>
            <w:tcW w:w="218" w:type="pct"/>
            <w:tcBorders>
              <w:top w:val="single" w:color="auto" w:sz="4" w:space="0"/>
              <w:left w:val="nil"/>
              <w:bottom w:val="single" w:color="auto" w:sz="4" w:space="0"/>
              <w:right w:val="single" w:color="auto" w:sz="4" w:space="0"/>
            </w:tcBorders>
            <w:noWrap w:val="0"/>
            <w:vAlign w:val="center"/>
          </w:tcPr>
          <w:p w14:paraId="2713626C">
            <w:pPr>
              <w:autoSpaceDE w:val="0"/>
              <w:jc w:val="center"/>
              <w:rPr>
                <w:rFonts w:hint="eastAsia" w:ascii="宋体" w:hAnsi="宋体"/>
                <w:sz w:val="20"/>
                <w:szCs w:val="20"/>
              </w:rPr>
            </w:pPr>
            <w:r>
              <w:rPr>
                <w:rFonts w:hint="eastAsia" w:ascii="宋体" w:hAnsi="宋体"/>
                <w:sz w:val="20"/>
                <w:szCs w:val="20"/>
              </w:rPr>
              <w:t>32</w:t>
            </w:r>
          </w:p>
        </w:tc>
        <w:tc>
          <w:tcPr>
            <w:tcW w:w="219" w:type="pct"/>
            <w:tcBorders>
              <w:top w:val="single" w:color="auto" w:sz="4" w:space="0"/>
              <w:left w:val="nil"/>
              <w:bottom w:val="single" w:color="auto" w:sz="4" w:space="0"/>
              <w:right w:val="single" w:color="auto" w:sz="4" w:space="0"/>
            </w:tcBorders>
            <w:noWrap w:val="0"/>
            <w:vAlign w:val="center"/>
          </w:tcPr>
          <w:p w14:paraId="25071CED">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7188B8A4">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3B3B12C2">
            <w:pPr>
              <w:autoSpaceDE w:val="0"/>
              <w:jc w:val="center"/>
              <w:rPr>
                <w:rFonts w:hint="eastAsia" w:ascii="宋体" w:hAnsi="宋体"/>
                <w:sz w:val="20"/>
                <w:szCs w:val="20"/>
              </w:rPr>
            </w:pPr>
            <w:r>
              <w:rPr>
                <w:rFonts w:hint="eastAsia" w:ascii="宋体" w:hAnsi="宋体"/>
                <w:sz w:val="20"/>
                <w:szCs w:val="20"/>
              </w:rPr>
              <w:t>3</w:t>
            </w:r>
          </w:p>
        </w:tc>
        <w:tc>
          <w:tcPr>
            <w:tcW w:w="160" w:type="pct"/>
            <w:tcBorders>
              <w:top w:val="single" w:color="auto" w:sz="4" w:space="0"/>
              <w:left w:val="nil"/>
              <w:bottom w:val="single" w:color="auto" w:sz="4" w:space="0"/>
              <w:right w:val="single" w:color="auto" w:sz="4" w:space="0"/>
            </w:tcBorders>
            <w:noWrap w:val="0"/>
            <w:vAlign w:val="center"/>
          </w:tcPr>
          <w:p w14:paraId="51421A2E">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61DEEBD0">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5449C2EE">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47931D83">
            <w:pPr>
              <w:autoSpaceDE w:val="0"/>
              <w:jc w:val="center"/>
              <w:rPr>
                <w:rFonts w:hint="eastAsia" w:ascii="宋体" w:hAnsi="宋体"/>
                <w:sz w:val="20"/>
                <w:szCs w:val="20"/>
              </w:rPr>
            </w:pPr>
          </w:p>
        </w:tc>
        <w:tc>
          <w:tcPr>
            <w:tcW w:w="437" w:type="pct"/>
            <w:tcBorders>
              <w:top w:val="single" w:color="auto" w:sz="4" w:space="0"/>
              <w:left w:val="nil"/>
              <w:bottom w:val="single" w:color="auto" w:sz="4" w:space="0"/>
              <w:right w:val="single" w:color="auto" w:sz="4" w:space="0"/>
            </w:tcBorders>
            <w:noWrap w:val="0"/>
            <w:vAlign w:val="center"/>
          </w:tcPr>
          <w:p w14:paraId="050D14A2">
            <w:pPr>
              <w:autoSpaceDE w:val="0"/>
              <w:jc w:val="center"/>
              <w:rPr>
                <w:rFonts w:hint="eastAsia" w:ascii="宋体" w:hAnsi="宋体"/>
                <w:sz w:val="20"/>
                <w:szCs w:val="20"/>
              </w:rPr>
            </w:pPr>
            <w:r>
              <w:rPr>
                <w:rFonts w:hint="eastAsia" w:ascii="宋体" w:hAnsi="宋体"/>
                <w:sz w:val="20"/>
                <w:szCs w:val="20"/>
              </w:rPr>
              <w:t>语文教研室</w:t>
            </w:r>
          </w:p>
        </w:tc>
      </w:tr>
      <w:tr w14:paraId="33732B47">
        <w:tblPrEx>
          <w:tblCellMar>
            <w:top w:w="0" w:type="dxa"/>
            <w:left w:w="108" w:type="dxa"/>
            <w:bottom w:w="0" w:type="dxa"/>
            <w:right w:w="108" w:type="dxa"/>
          </w:tblCellMar>
        </w:tblPrEx>
        <w:trPr>
          <w:cantSplit/>
          <w:trHeight w:val="295" w:hRule="atLeast"/>
          <w:jc w:val="center"/>
        </w:trPr>
        <w:tc>
          <w:tcPr>
            <w:tcW w:w="400" w:type="pct"/>
            <w:vMerge w:val="continue"/>
            <w:tcBorders>
              <w:top w:val="nil"/>
              <w:left w:val="single" w:color="auto" w:sz="4" w:space="0"/>
              <w:bottom w:val="single" w:color="auto" w:sz="4" w:space="0"/>
              <w:right w:val="single" w:color="auto" w:sz="4" w:space="0"/>
            </w:tcBorders>
            <w:noWrap w:val="0"/>
            <w:vAlign w:val="center"/>
          </w:tcPr>
          <w:p w14:paraId="06C66C78">
            <w:pPr>
              <w:widowControl/>
              <w:jc w:val="center"/>
              <w:rPr>
                <w:rFonts w:ascii="宋体" w:hAnsi="宋体"/>
                <w:sz w:val="20"/>
                <w:szCs w:val="20"/>
              </w:rPr>
            </w:pPr>
          </w:p>
        </w:tc>
        <w:tc>
          <w:tcPr>
            <w:tcW w:w="330" w:type="pct"/>
            <w:gridSpan w:val="2"/>
            <w:vMerge w:val="continue"/>
            <w:tcBorders>
              <w:top w:val="nil"/>
              <w:left w:val="nil"/>
              <w:bottom w:val="single" w:color="auto" w:sz="4" w:space="0"/>
              <w:right w:val="single" w:color="auto" w:sz="4" w:space="0"/>
            </w:tcBorders>
            <w:noWrap w:val="0"/>
            <w:vAlign w:val="center"/>
          </w:tcPr>
          <w:p w14:paraId="77884966">
            <w:pPr>
              <w:widowControl/>
              <w:jc w:val="center"/>
              <w:rPr>
                <w:rFonts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6E66A562">
            <w:pPr>
              <w:autoSpaceDE w:val="0"/>
              <w:jc w:val="center"/>
              <w:rPr>
                <w:rFonts w:hint="eastAsia" w:ascii="宋体" w:hAnsi="宋体"/>
                <w:sz w:val="20"/>
                <w:szCs w:val="20"/>
              </w:rPr>
            </w:pPr>
            <w:r>
              <w:rPr>
                <w:rFonts w:hint="eastAsia" w:ascii="宋体" w:hAnsi="宋体"/>
                <w:sz w:val="20"/>
                <w:szCs w:val="20"/>
              </w:rPr>
              <w:t>20</w:t>
            </w:r>
          </w:p>
        </w:tc>
        <w:tc>
          <w:tcPr>
            <w:tcW w:w="360" w:type="pct"/>
            <w:tcBorders>
              <w:top w:val="single" w:color="auto" w:sz="4" w:space="0"/>
              <w:left w:val="nil"/>
              <w:bottom w:val="single" w:color="auto" w:sz="4" w:space="0"/>
              <w:right w:val="single" w:color="auto" w:sz="4" w:space="0"/>
            </w:tcBorders>
            <w:noWrap w:val="0"/>
            <w:vAlign w:val="center"/>
          </w:tcPr>
          <w:p w14:paraId="2D1ACB33">
            <w:pPr>
              <w:autoSpaceDE w:val="0"/>
              <w:jc w:val="center"/>
              <w:rPr>
                <w:rFonts w:hint="eastAsia" w:ascii="宋体" w:hAnsi="宋体"/>
                <w:sz w:val="20"/>
                <w:szCs w:val="20"/>
              </w:rPr>
            </w:pPr>
            <w:r>
              <w:rPr>
                <w:rFonts w:hint="eastAsia" w:ascii="宋体" w:hAnsi="宋体"/>
                <w:sz w:val="20"/>
                <w:szCs w:val="20"/>
              </w:rPr>
              <w:t>92202001</w:t>
            </w:r>
          </w:p>
        </w:tc>
        <w:tc>
          <w:tcPr>
            <w:tcW w:w="784" w:type="pct"/>
            <w:tcBorders>
              <w:top w:val="single" w:color="auto" w:sz="4" w:space="0"/>
              <w:left w:val="nil"/>
              <w:bottom w:val="single" w:color="auto" w:sz="4" w:space="0"/>
              <w:right w:val="single" w:color="auto" w:sz="4" w:space="0"/>
            </w:tcBorders>
            <w:noWrap w:val="0"/>
            <w:vAlign w:val="center"/>
          </w:tcPr>
          <w:p w14:paraId="057CB902">
            <w:pPr>
              <w:autoSpaceDE w:val="0"/>
              <w:jc w:val="center"/>
              <w:rPr>
                <w:rFonts w:hint="eastAsia" w:ascii="宋体" w:hAnsi="宋体"/>
                <w:sz w:val="20"/>
                <w:szCs w:val="20"/>
              </w:rPr>
            </w:pPr>
            <w:r>
              <w:rPr>
                <w:rFonts w:hint="eastAsia" w:ascii="宋体" w:hAnsi="宋体"/>
                <w:sz w:val="20"/>
                <w:szCs w:val="20"/>
              </w:rPr>
              <w:t>大学英语</w:t>
            </w:r>
          </w:p>
        </w:tc>
        <w:tc>
          <w:tcPr>
            <w:tcW w:w="171" w:type="pct"/>
            <w:tcBorders>
              <w:top w:val="single" w:color="auto" w:sz="4" w:space="0"/>
              <w:left w:val="nil"/>
              <w:bottom w:val="single" w:color="auto" w:sz="4" w:space="0"/>
              <w:right w:val="single" w:color="auto" w:sz="4" w:space="0"/>
            </w:tcBorders>
            <w:noWrap w:val="0"/>
            <w:vAlign w:val="center"/>
          </w:tcPr>
          <w:p w14:paraId="6FD88249">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6A87F2B5">
            <w:pPr>
              <w:autoSpaceDE w:val="0"/>
              <w:jc w:val="center"/>
              <w:rPr>
                <w:rFonts w:hint="eastAsia" w:ascii="宋体" w:hAnsi="宋体"/>
                <w:sz w:val="20"/>
                <w:szCs w:val="20"/>
              </w:rPr>
            </w:pPr>
            <w:r>
              <w:rPr>
                <w:rFonts w:hint="eastAsia" w:ascii="宋体" w:hAnsi="宋体"/>
                <w:sz w:val="20"/>
                <w:szCs w:val="20"/>
              </w:rPr>
              <w:t>A</w:t>
            </w:r>
          </w:p>
        </w:tc>
        <w:tc>
          <w:tcPr>
            <w:tcW w:w="233" w:type="pct"/>
            <w:tcBorders>
              <w:top w:val="single" w:color="auto" w:sz="4" w:space="0"/>
              <w:left w:val="nil"/>
              <w:bottom w:val="single" w:color="auto" w:sz="4" w:space="0"/>
              <w:right w:val="single" w:color="auto" w:sz="4" w:space="0"/>
            </w:tcBorders>
            <w:noWrap w:val="0"/>
            <w:vAlign w:val="center"/>
          </w:tcPr>
          <w:p w14:paraId="5FB454F5">
            <w:pPr>
              <w:autoSpaceDE w:val="0"/>
              <w:jc w:val="center"/>
              <w:rPr>
                <w:rFonts w:hint="eastAsia" w:ascii="宋体" w:hAnsi="宋体"/>
                <w:sz w:val="20"/>
                <w:szCs w:val="20"/>
              </w:rPr>
            </w:pPr>
            <w:r>
              <w:rPr>
                <w:rFonts w:hint="eastAsia" w:ascii="宋体" w:hAnsi="宋体"/>
                <w:sz w:val="20"/>
                <w:szCs w:val="20"/>
              </w:rPr>
              <w:t>考试</w:t>
            </w:r>
          </w:p>
        </w:tc>
        <w:tc>
          <w:tcPr>
            <w:tcW w:w="218" w:type="pct"/>
            <w:tcBorders>
              <w:top w:val="single" w:color="auto" w:sz="4" w:space="0"/>
              <w:left w:val="nil"/>
              <w:bottom w:val="single" w:color="auto" w:sz="4" w:space="0"/>
              <w:right w:val="single" w:color="auto" w:sz="4" w:space="0"/>
            </w:tcBorders>
            <w:noWrap w:val="0"/>
            <w:vAlign w:val="center"/>
          </w:tcPr>
          <w:p w14:paraId="6C31BA78">
            <w:pPr>
              <w:autoSpaceDE w:val="0"/>
              <w:jc w:val="center"/>
              <w:rPr>
                <w:rFonts w:hint="eastAsia" w:ascii="宋体" w:hAnsi="宋体"/>
                <w:sz w:val="20"/>
                <w:szCs w:val="20"/>
              </w:rPr>
            </w:pPr>
            <w:r>
              <w:rPr>
                <w:rFonts w:hint="eastAsia" w:ascii="宋体" w:hAnsi="宋体"/>
                <w:sz w:val="20"/>
                <w:szCs w:val="20"/>
              </w:rPr>
              <w:t>64</w:t>
            </w:r>
          </w:p>
        </w:tc>
        <w:tc>
          <w:tcPr>
            <w:tcW w:w="231" w:type="pct"/>
            <w:tcBorders>
              <w:top w:val="single" w:color="auto" w:sz="4" w:space="0"/>
              <w:left w:val="nil"/>
              <w:bottom w:val="single" w:color="auto" w:sz="4" w:space="0"/>
              <w:right w:val="single" w:color="auto" w:sz="4" w:space="0"/>
            </w:tcBorders>
            <w:noWrap w:val="0"/>
            <w:vAlign w:val="center"/>
          </w:tcPr>
          <w:p w14:paraId="1FB9ACE8">
            <w:pPr>
              <w:autoSpaceDE w:val="0"/>
              <w:jc w:val="center"/>
              <w:rPr>
                <w:rFonts w:hint="eastAsia" w:ascii="宋体" w:hAnsi="宋体"/>
                <w:sz w:val="20"/>
                <w:szCs w:val="20"/>
              </w:rPr>
            </w:pPr>
            <w:r>
              <w:rPr>
                <w:rFonts w:hint="eastAsia" w:ascii="宋体" w:hAnsi="宋体"/>
                <w:sz w:val="20"/>
                <w:szCs w:val="20"/>
              </w:rPr>
              <w:t>4</w:t>
            </w:r>
          </w:p>
        </w:tc>
        <w:tc>
          <w:tcPr>
            <w:tcW w:w="218" w:type="pct"/>
            <w:tcBorders>
              <w:top w:val="single" w:color="auto" w:sz="4" w:space="0"/>
              <w:left w:val="nil"/>
              <w:bottom w:val="single" w:color="auto" w:sz="4" w:space="0"/>
              <w:right w:val="single" w:color="auto" w:sz="4" w:space="0"/>
            </w:tcBorders>
            <w:noWrap w:val="0"/>
            <w:vAlign w:val="center"/>
          </w:tcPr>
          <w:p w14:paraId="49BD2B03">
            <w:pPr>
              <w:autoSpaceDE w:val="0"/>
              <w:jc w:val="center"/>
              <w:rPr>
                <w:rFonts w:hint="eastAsia" w:ascii="宋体" w:hAnsi="宋体"/>
                <w:sz w:val="20"/>
                <w:szCs w:val="20"/>
              </w:rPr>
            </w:pPr>
            <w:r>
              <w:rPr>
                <w:rFonts w:hint="eastAsia" w:ascii="宋体" w:hAnsi="宋体"/>
                <w:sz w:val="20"/>
                <w:szCs w:val="20"/>
              </w:rPr>
              <w:t>64</w:t>
            </w:r>
          </w:p>
        </w:tc>
        <w:tc>
          <w:tcPr>
            <w:tcW w:w="219" w:type="pct"/>
            <w:tcBorders>
              <w:top w:val="single" w:color="auto" w:sz="4" w:space="0"/>
              <w:left w:val="nil"/>
              <w:bottom w:val="single" w:color="auto" w:sz="4" w:space="0"/>
              <w:right w:val="single" w:color="auto" w:sz="4" w:space="0"/>
            </w:tcBorders>
            <w:noWrap w:val="0"/>
            <w:vAlign w:val="center"/>
          </w:tcPr>
          <w:p w14:paraId="06664810">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16BA1A4F">
            <w:pPr>
              <w:autoSpaceDE w:val="0"/>
              <w:jc w:val="center"/>
              <w:rPr>
                <w:rFonts w:hint="eastAsia" w:ascii="宋体" w:hAnsi="宋体"/>
                <w:sz w:val="20"/>
                <w:szCs w:val="20"/>
              </w:rPr>
            </w:pPr>
            <w:r>
              <w:rPr>
                <w:rFonts w:hint="eastAsia" w:ascii="宋体" w:hAnsi="宋体"/>
                <w:sz w:val="20"/>
                <w:szCs w:val="20"/>
              </w:rPr>
              <w:t>5</w:t>
            </w:r>
          </w:p>
        </w:tc>
        <w:tc>
          <w:tcPr>
            <w:tcW w:w="161" w:type="pct"/>
            <w:tcBorders>
              <w:top w:val="single" w:color="auto" w:sz="4" w:space="0"/>
              <w:left w:val="nil"/>
              <w:bottom w:val="single" w:color="auto" w:sz="4" w:space="0"/>
              <w:right w:val="single" w:color="auto" w:sz="4" w:space="0"/>
            </w:tcBorders>
            <w:noWrap w:val="0"/>
            <w:vAlign w:val="center"/>
          </w:tcPr>
          <w:p w14:paraId="4938091E">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31F09BCF">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3A2E84EF">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42B7D50D">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7305439E">
            <w:pPr>
              <w:autoSpaceDE w:val="0"/>
              <w:jc w:val="center"/>
              <w:rPr>
                <w:rFonts w:hint="eastAsia" w:ascii="宋体" w:hAnsi="宋体"/>
                <w:sz w:val="20"/>
                <w:szCs w:val="20"/>
              </w:rPr>
            </w:pPr>
          </w:p>
        </w:tc>
        <w:tc>
          <w:tcPr>
            <w:tcW w:w="437" w:type="pct"/>
            <w:tcBorders>
              <w:top w:val="single" w:color="auto" w:sz="4" w:space="0"/>
              <w:left w:val="nil"/>
              <w:bottom w:val="single" w:color="auto" w:sz="4" w:space="0"/>
              <w:right w:val="single" w:color="auto" w:sz="4" w:space="0"/>
            </w:tcBorders>
            <w:noWrap w:val="0"/>
            <w:vAlign w:val="center"/>
          </w:tcPr>
          <w:p w14:paraId="0C31F32F">
            <w:pPr>
              <w:autoSpaceDE w:val="0"/>
              <w:jc w:val="center"/>
              <w:rPr>
                <w:rFonts w:hint="eastAsia" w:ascii="宋体" w:hAnsi="宋体"/>
                <w:sz w:val="20"/>
                <w:szCs w:val="20"/>
              </w:rPr>
            </w:pPr>
            <w:r>
              <w:rPr>
                <w:rFonts w:hint="eastAsia" w:ascii="宋体" w:hAnsi="宋体"/>
                <w:sz w:val="20"/>
                <w:szCs w:val="20"/>
              </w:rPr>
              <w:t>英语教研室</w:t>
            </w:r>
          </w:p>
        </w:tc>
      </w:tr>
      <w:tr w14:paraId="29CF79E3">
        <w:tblPrEx>
          <w:tblCellMar>
            <w:top w:w="0" w:type="dxa"/>
            <w:left w:w="108" w:type="dxa"/>
            <w:bottom w:w="0" w:type="dxa"/>
            <w:right w:w="108" w:type="dxa"/>
          </w:tblCellMar>
        </w:tblPrEx>
        <w:trPr>
          <w:cantSplit/>
          <w:trHeight w:val="295" w:hRule="atLeast"/>
          <w:jc w:val="center"/>
        </w:trPr>
        <w:tc>
          <w:tcPr>
            <w:tcW w:w="400" w:type="pct"/>
            <w:vMerge w:val="continue"/>
            <w:tcBorders>
              <w:top w:val="nil"/>
              <w:left w:val="single" w:color="auto" w:sz="4" w:space="0"/>
              <w:bottom w:val="single" w:color="auto" w:sz="4" w:space="0"/>
              <w:right w:val="single" w:color="auto" w:sz="4" w:space="0"/>
            </w:tcBorders>
            <w:noWrap w:val="0"/>
            <w:vAlign w:val="center"/>
          </w:tcPr>
          <w:p w14:paraId="65471CE0">
            <w:pPr>
              <w:widowControl/>
              <w:jc w:val="center"/>
              <w:rPr>
                <w:rFonts w:ascii="宋体" w:hAnsi="宋体"/>
                <w:sz w:val="20"/>
                <w:szCs w:val="20"/>
              </w:rPr>
            </w:pPr>
          </w:p>
        </w:tc>
        <w:tc>
          <w:tcPr>
            <w:tcW w:w="330" w:type="pct"/>
            <w:gridSpan w:val="2"/>
            <w:vMerge w:val="continue"/>
            <w:tcBorders>
              <w:top w:val="nil"/>
              <w:left w:val="nil"/>
              <w:bottom w:val="single" w:color="auto" w:sz="4" w:space="0"/>
              <w:right w:val="single" w:color="auto" w:sz="4" w:space="0"/>
            </w:tcBorders>
            <w:noWrap w:val="0"/>
            <w:vAlign w:val="center"/>
          </w:tcPr>
          <w:p w14:paraId="3EB00DBB">
            <w:pPr>
              <w:widowControl/>
              <w:jc w:val="center"/>
              <w:rPr>
                <w:rFonts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4DEA7454">
            <w:pPr>
              <w:autoSpaceDE w:val="0"/>
              <w:jc w:val="center"/>
              <w:rPr>
                <w:rFonts w:hint="eastAsia" w:ascii="宋体" w:hAnsi="宋体"/>
                <w:sz w:val="20"/>
                <w:szCs w:val="20"/>
              </w:rPr>
            </w:pPr>
            <w:r>
              <w:rPr>
                <w:rFonts w:hint="eastAsia" w:ascii="宋体" w:hAnsi="宋体"/>
                <w:sz w:val="20"/>
                <w:szCs w:val="20"/>
              </w:rPr>
              <w:t>21</w:t>
            </w:r>
          </w:p>
        </w:tc>
        <w:tc>
          <w:tcPr>
            <w:tcW w:w="360" w:type="pct"/>
            <w:tcBorders>
              <w:top w:val="single" w:color="auto" w:sz="4" w:space="0"/>
              <w:left w:val="nil"/>
              <w:bottom w:val="single" w:color="auto" w:sz="4" w:space="0"/>
              <w:right w:val="single" w:color="auto" w:sz="4" w:space="0"/>
            </w:tcBorders>
            <w:noWrap w:val="0"/>
            <w:vAlign w:val="center"/>
          </w:tcPr>
          <w:p w14:paraId="28022E01">
            <w:pPr>
              <w:autoSpaceDE w:val="0"/>
              <w:jc w:val="center"/>
              <w:rPr>
                <w:rFonts w:hint="eastAsia" w:ascii="宋体" w:hAnsi="宋体"/>
                <w:sz w:val="20"/>
                <w:szCs w:val="20"/>
              </w:rPr>
            </w:pPr>
            <w:r>
              <w:rPr>
                <w:rFonts w:hint="eastAsia" w:ascii="宋体" w:hAnsi="宋体"/>
                <w:sz w:val="20"/>
                <w:szCs w:val="20"/>
              </w:rPr>
              <w:t>92203001</w:t>
            </w:r>
          </w:p>
        </w:tc>
        <w:tc>
          <w:tcPr>
            <w:tcW w:w="784" w:type="pct"/>
            <w:tcBorders>
              <w:top w:val="single" w:color="auto" w:sz="4" w:space="0"/>
              <w:left w:val="nil"/>
              <w:bottom w:val="single" w:color="auto" w:sz="4" w:space="0"/>
              <w:right w:val="single" w:color="auto" w:sz="4" w:space="0"/>
            </w:tcBorders>
            <w:noWrap w:val="0"/>
            <w:vAlign w:val="center"/>
          </w:tcPr>
          <w:p w14:paraId="60A1C1E7">
            <w:pPr>
              <w:autoSpaceDE w:val="0"/>
              <w:jc w:val="center"/>
              <w:rPr>
                <w:rFonts w:hint="eastAsia" w:ascii="宋体" w:hAnsi="宋体"/>
                <w:sz w:val="20"/>
                <w:szCs w:val="20"/>
              </w:rPr>
            </w:pPr>
            <w:r>
              <w:rPr>
                <w:rFonts w:hint="eastAsia" w:ascii="宋体" w:hAnsi="宋体"/>
                <w:sz w:val="20"/>
                <w:szCs w:val="20"/>
              </w:rPr>
              <w:t>高等数学1</w:t>
            </w:r>
          </w:p>
        </w:tc>
        <w:tc>
          <w:tcPr>
            <w:tcW w:w="171" w:type="pct"/>
            <w:tcBorders>
              <w:top w:val="single" w:color="auto" w:sz="4" w:space="0"/>
              <w:left w:val="nil"/>
              <w:bottom w:val="single" w:color="auto" w:sz="4" w:space="0"/>
              <w:right w:val="single" w:color="auto" w:sz="4" w:space="0"/>
            </w:tcBorders>
            <w:noWrap w:val="0"/>
            <w:vAlign w:val="center"/>
          </w:tcPr>
          <w:p w14:paraId="0086E68A">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70ADF3CD">
            <w:pPr>
              <w:autoSpaceDE w:val="0"/>
              <w:jc w:val="center"/>
              <w:rPr>
                <w:rFonts w:hint="eastAsia" w:ascii="宋体" w:hAnsi="宋体"/>
                <w:sz w:val="20"/>
                <w:szCs w:val="20"/>
              </w:rPr>
            </w:pPr>
            <w:r>
              <w:rPr>
                <w:rFonts w:hint="eastAsia" w:ascii="宋体" w:hAnsi="宋体"/>
                <w:sz w:val="20"/>
                <w:szCs w:val="20"/>
              </w:rPr>
              <w:t>A</w:t>
            </w:r>
          </w:p>
        </w:tc>
        <w:tc>
          <w:tcPr>
            <w:tcW w:w="233" w:type="pct"/>
            <w:tcBorders>
              <w:top w:val="single" w:color="auto" w:sz="4" w:space="0"/>
              <w:left w:val="nil"/>
              <w:bottom w:val="single" w:color="auto" w:sz="4" w:space="0"/>
              <w:right w:val="single" w:color="auto" w:sz="4" w:space="0"/>
            </w:tcBorders>
            <w:noWrap w:val="0"/>
            <w:vAlign w:val="center"/>
          </w:tcPr>
          <w:p w14:paraId="07B5F638">
            <w:pPr>
              <w:autoSpaceDE w:val="0"/>
              <w:jc w:val="center"/>
              <w:rPr>
                <w:rFonts w:hint="eastAsia" w:ascii="宋体" w:hAnsi="宋体"/>
                <w:sz w:val="20"/>
                <w:szCs w:val="20"/>
              </w:rPr>
            </w:pPr>
            <w:r>
              <w:rPr>
                <w:rFonts w:hint="eastAsia" w:ascii="宋体" w:hAnsi="宋体"/>
                <w:sz w:val="20"/>
                <w:szCs w:val="20"/>
              </w:rPr>
              <w:t>考试</w:t>
            </w:r>
          </w:p>
        </w:tc>
        <w:tc>
          <w:tcPr>
            <w:tcW w:w="218" w:type="pct"/>
            <w:tcBorders>
              <w:top w:val="single" w:color="auto" w:sz="4" w:space="0"/>
              <w:left w:val="nil"/>
              <w:bottom w:val="single" w:color="auto" w:sz="4" w:space="0"/>
              <w:right w:val="single" w:color="auto" w:sz="4" w:space="0"/>
            </w:tcBorders>
            <w:noWrap w:val="0"/>
            <w:vAlign w:val="center"/>
          </w:tcPr>
          <w:p w14:paraId="2F379140">
            <w:pPr>
              <w:autoSpaceDE w:val="0"/>
              <w:jc w:val="center"/>
              <w:rPr>
                <w:rFonts w:hint="eastAsia" w:ascii="宋体" w:hAnsi="宋体"/>
                <w:sz w:val="20"/>
                <w:szCs w:val="20"/>
              </w:rPr>
            </w:pPr>
            <w:r>
              <w:rPr>
                <w:rFonts w:hint="eastAsia" w:ascii="宋体" w:hAnsi="宋体"/>
                <w:sz w:val="20"/>
                <w:szCs w:val="20"/>
              </w:rPr>
              <w:t>40</w:t>
            </w:r>
          </w:p>
        </w:tc>
        <w:tc>
          <w:tcPr>
            <w:tcW w:w="231" w:type="pct"/>
            <w:tcBorders>
              <w:top w:val="single" w:color="auto" w:sz="4" w:space="0"/>
              <w:left w:val="nil"/>
              <w:bottom w:val="single" w:color="auto" w:sz="4" w:space="0"/>
              <w:right w:val="single" w:color="auto" w:sz="4" w:space="0"/>
            </w:tcBorders>
            <w:noWrap w:val="0"/>
            <w:vAlign w:val="center"/>
          </w:tcPr>
          <w:p w14:paraId="6ACEFF0D">
            <w:pPr>
              <w:autoSpaceDE w:val="0"/>
              <w:jc w:val="center"/>
              <w:rPr>
                <w:rFonts w:hint="eastAsia" w:ascii="宋体" w:hAnsi="宋体"/>
                <w:sz w:val="20"/>
                <w:szCs w:val="20"/>
              </w:rPr>
            </w:pPr>
            <w:r>
              <w:rPr>
                <w:rFonts w:hint="eastAsia" w:ascii="宋体" w:hAnsi="宋体"/>
                <w:sz w:val="20"/>
                <w:szCs w:val="20"/>
              </w:rPr>
              <w:t>2.5</w:t>
            </w:r>
          </w:p>
        </w:tc>
        <w:tc>
          <w:tcPr>
            <w:tcW w:w="218" w:type="pct"/>
            <w:tcBorders>
              <w:top w:val="single" w:color="auto" w:sz="4" w:space="0"/>
              <w:left w:val="nil"/>
              <w:bottom w:val="single" w:color="auto" w:sz="4" w:space="0"/>
              <w:right w:val="single" w:color="auto" w:sz="4" w:space="0"/>
            </w:tcBorders>
            <w:noWrap w:val="0"/>
            <w:vAlign w:val="center"/>
          </w:tcPr>
          <w:p w14:paraId="7FD72251">
            <w:pPr>
              <w:autoSpaceDE w:val="0"/>
              <w:jc w:val="center"/>
              <w:rPr>
                <w:rFonts w:hint="eastAsia" w:ascii="宋体" w:hAnsi="宋体"/>
                <w:sz w:val="20"/>
                <w:szCs w:val="20"/>
              </w:rPr>
            </w:pPr>
            <w:r>
              <w:rPr>
                <w:rFonts w:hint="eastAsia" w:ascii="宋体" w:hAnsi="宋体"/>
                <w:sz w:val="20"/>
                <w:szCs w:val="20"/>
              </w:rPr>
              <w:t>40</w:t>
            </w:r>
          </w:p>
        </w:tc>
        <w:tc>
          <w:tcPr>
            <w:tcW w:w="219" w:type="pct"/>
            <w:tcBorders>
              <w:top w:val="single" w:color="auto" w:sz="4" w:space="0"/>
              <w:left w:val="nil"/>
              <w:bottom w:val="single" w:color="auto" w:sz="4" w:space="0"/>
              <w:right w:val="single" w:color="auto" w:sz="4" w:space="0"/>
            </w:tcBorders>
            <w:noWrap w:val="0"/>
            <w:vAlign w:val="center"/>
          </w:tcPr>
          <w:p w14:paraId="11EB0747">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4230CEA9">
            <w:pPr>
              <w:autoSpaceDE w:val="0"/>
              <w:jc w:val="center"/>
              <w:rPr>
                <w:rFonts w:hint="eastAsia" w:ascii="宋体" w:hAnsi="宋体"/>
                <w:sz w:val="20"/>
                <w:szCs w:val="20"/>
              </w:rPr>
            </w:pPr>
            <w:r>
              <w:rPr>
                <w:rFonts w:hint="eastAsia" w:ascii="宋体" w:hAnsi="宋体"/>
                <w:sz w:val="20"/>
                <w:szCs w:val="20"/>
              </w:rPr>
              <w:t>4</w:t>
            </w:r>
          </w:p>
        </w:tc>
        <w:tc>
          <w:tcPr>
            <w:tcW w:w="161" w:type="pct"/>
            <w:tcBorders>
              <w:top w:val="single" w:color="auto" w:sz="4" w:space="0"/>
              <w:left w:val="nil"/>
              <w:bottom w:val="single" w:color="auto" w:sz="4" w:space="0"/>
              <w:right w:val="single" w:color="auto" w:sz="4" w:space="0"/>
            </w:tcBorders>
            <w:noWrap w:val="0"/>
            <w:vAlign w:val="center"/>
          </w:tcPr>
          <w:p w14:paraId="1C4C672C">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7AF87397">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0927C605">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61D96EB1">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351F74E2">
            <w:pPr>
              <w:autoSpaceDE w:val="0"/>
              <w:jc w:val="center"/>
              <w:rPr>
                <w:rFonts w:hint="eastAsia" w:ascii="宋体" w:hAnsi="宋体"/>
                <w:sz w:val="20"/>
                <w:szCs w:val="20"/>
              </w:rPr>
            </w:pPr>
          </w:p>
        </w:tc>
        <w:tc>
          <w:tcPr>
            <w:tcW w:w="437" w:type="pct"/>
            <w:vMerge w:val="restart"/>
            <w:tcBorders>
              <w:top w:val="nil"/>
              <w:left w:val="nil"/>
              <w:bottom w:val="single" w:color="auto" w:sz="4" w:space="0"/>
              <w:right w:val="single" w:color="auto" w:sz="4" w:space="0"/>
            </w:tcBorders>
            <w:noWrap w:val="0"/>
            <w:vAlign w:val="center"/>
          </w:tcPr>
          <w:p w14:paraId="376A3535">
            <w:pPr>
              <w:autoSpaceDE w:val="0"/>
              <w:jc w:val="center"/>
              <w:rPr>
                <w:rFonts w:hint="eastAsia" w:ascii="宋体" w:hAnsi="宋体"/>
                <w:sz w:val="20"/>
                <w:szCs w:val="20"/>
              </w:rPr>
            </w:pPr>
            <w:r>
              <w:rPr>
                <w:rFonts w:hint="eastAsia" w:ascii="宋体" w:hAnsi="宋体"/>
                <w:sz w:val="20"/>
                <w:szCs w:val="20"/>
              </w:rPr>
              <w:t>数学研究会</w:t>
            </w:r>
          </w:p>
        </w:tc>
      </w:tr>
      <w:tr w14:paraId="1BAA3124">
        <w:tblPrEx>
          <w:tblCellMar>
            <w:top w:w="0" w:type="dxa"/>
            <w:left w:w="108" w:type="dxa"/>
            <w:bottom w:w="0" w:type="dxa"/>
            <w:right w:w="108" w:type="dxa"/>
          </w:tblCellMar>
        </w:tblPrEx>
        <w:trPr>
          <w:cantSplit/>
          <w:trHeight w:val="90" w:hRule="atLeast"/>
          <w:jc w:val="center"/>
        </w:trPr>
        <w:tc>
          <w:tcPr>
            <w:tcW w:w="400" w:type="pct"/>
            <w:vMerge w:val="continue"/>
            <w:tcBorders>
              <w:top w:val="nil"/>
              <w:left w:val="single" w:color="auto" w:sz="4" w:space="0"/>
              <w:bottom w:val="single" w:color="auto" w:sz="4" w:space="0"/>
              <w:right w:val="single" w:color="auto" w:sz="4" w:space="0"/>
            </w:tcBorders>
            <w:noWrap w:val="0"/>
            <w:vAlign w:val="center"/>
          </w:tcPr>
          <w:p w14:paraId="67DD62EC">
            <w:pPr>
              <w:widowControl/>
              <w:jc w:val="center"/>
              <w:rPr>
                <w:rFonts w:ascii="宋体" w:hAnsi="宋体"/>
                <w:sz w:val="20"/>
                <w:szCs w:val="20"/>
              </w:rPr>
            </w:pPr>
          </w:p>
        </w:tc>
        <w:tc>
          <w:tcPr>
            <w:tcW w:w="330" w:type="pct"/>
            <w:gridSpan w:val="2"/>
            <w:vMerge w:val="continue"/>
            <w:tcBorders>
              <w:top w:val="nil"/>
              <w:left w:val="nil"/>
              <w:bottom w:val="single" w:color="auto" w:sz="4" w:space="0"/>
              <w:right w:val="single" w:color="auto" w:sz="4" w:space="0"/>
            </w:tcBorders>
            <w:noWrap w:val="0"/>
            <w:vAlign w:val="center"/>
          </w:tcPr>
          <w:p w14:paraId="70BE785F">
            <w:pPr>
              <w:widowControl/>
              <w:jc w:val="center"/>
              <w:rPr>
                <w:rFonts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4EA93857">
            <w:pPr>
              <w:autoSpaceDE w:val="0"/>
              <w:jc w:val="center"/>
              <w:rPr>
                <w:rFonts w:hint="eastAsia" w:ascii="宋体" w:hAnsi="宋体"/>
                <w:sz w:val="20"/>
                <w:szCs w:val="20"/>
              </w:rPr>
            </w:pPr>
            <w:r>
              <w:rPr>
                <w:rFonts w:hint="eastAsia" w:ascii="宋体" w:hAnsi="宋体"/>
                <w:sz w:val="20"/>
                <w:szCs w:val="20"/>
              </w:rPr>
              <w:t>22</w:t>
            </w:r>
          </w:p>
        </w:tc>
        <w:tc>
          <w:tcPr>
            <w:tcW w:w="360" w:type="pct"/>
            <w:tcBorders>
              <w:top w:val="single" w:color="auto" w:sz="4" w:space="0"/>
              <w:left w:val="nil"/>
              <w:bottom w:val="single" w:color="auto" w:sz="4" w:space="0"/>
              <w:right w:val="single" w:color="auto" w:sz="4" w:space="0"/>
            </w:tcBorders>
            <w:noWrap w:val="0"/>
            <w:vAlign w:val="center"/>
          </w:tcPr>
          <w:p w14:paraId="748CDAD6">
            <w:pPr>
              <w:autoSpaceDE w:val="0"/>
              <w:jc w:val="center"/>
              <w:rPr>
                <w:rFonts w:hint="eastAsia" w:ascii="宋体" w:hAnsi="宋体"/>
                <w:sz w:val="20"/>
                <w:szCs w:val="20"/>
              </w:rPr>
            </w:pPr>
            <w:r>
              <w:rPr>
                <w:rFonts w:hint="eastAsia" w:ascii="宋体" w:hAnsi="宋体"/>
                <w:sz w:val="20"/>
                <w:szCs w:val="20"/>
              </w:rPr>
              <w:t>92203002</w:t>
            </w:r>
          </w:p>
        </w:tc>
        <w:tc>
          <w:tcPr>
            <w:tcW w:w="784" w:type="pct"/>
            <w:tcBorders>
              <w:top w:val="single" w:color="auto" w:sz="4" w:space="0"/>
              <w:left w:val="nil"/>
              <w:bottom w:val="single" w:color="auto" w:sz="4" w:space="0"/>
              <w:right w:val="single" w:color="auto" w:sz="4" w:space="0"/>
            </w:tcBorders>
            <w:noWrap w:val="0"/>
            <w:vAlign w:val="center"/>
          </w:tcPr>
          <w:p w14:paraId="13475E93">
            <w:pPr>
              <w:autoSpaceDE w:val="0"/>
              <w:jc w:val="center"/>
              <w:rPr>
                <w:rFonts w:hint="eastAsia" w:ascii="宋体" w:hAnsi="宋体"/>
                <w:sz w:val="20"/>
                <w:szCs w:val="20"/>
              </w:rPr>
            </w:pPr>
            <w:r>
              <w:rPr>
                <w:rFonts w:hint="eastAsia" w:ascii="宋体" w:hAnsi="宋体"/>
                <w:sz w:val="20"/>
                <w:szCs w:val="20"/>
              </w:rPr>
              <w:t>高等数学2</w:t>
            </w:r>
          </w:p>
        </w:tc>
        <w:tc>
          <w:tcPr>
            <w:tcW w:w="171" w:type="pct"/>
            <w:tcBorders>
              <w:top w:val="single" w:color="auto" w:sz="4" w:space="0"/>
              <w:left w:val="nil"/>
              <w:bottom w:val="single" w:color="auto" w:sz="4" w:space="0"/>
              <w:right w:val="single" w:color="auto" w:sz="4" w:space="0"/>
            </w:tcBorders>
            <w:noWrap w:val="0"/>
            <w:vAlign w:val="center"/>
          </w:tcPr>
          <w:p w14:paraId="16F6A872">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1A2130F7">
            <w:pPr>
              <w:autoSpaceDE w:val="0"/>
              <w:jc w:val="center"/>
              <w:rPr>
                <w:rFonts w:hint="eastAsia" w:ascii="宋体" w:hAnsi="宋体"/>
                <w:sz w:val="20"/>
                <w:szCs w:val="20"/>
              </w:rPr>
            </w:pPr>
            <w:r>
              <w:rPr>
                <w:rFonts w:hint="eastAsia" w:ascii="宋体" w:hAnsi="宋体"/>
                <w:sz w:val="20"/>
                <w:szCs w:val="20"/>
              </w:rPr>
              <w:t>A</w:t>
            </w:r>
          </w:p>
        </w:tc>
        <w:tc>
          <w:tcPr>
            <w:tcW w:w="233" w:type="pct"/>
            <w:tcBorders>
              <w:top w:val="single" w:color="auto" w:sz="4" w:space="0"/>
              <w:left w:val="nil"/>
              <w:bottom w:val="single" w:color="auto" w:sz="4" w:space="0"/>
              <w:right w:val="single" w:color="auto" w:sz="4" w:space="0"/>
            </w:tcBorders>
            <w:noWrap w:val="0"/>
            <w:vAlign w:val="center"/>
          </w:tcPr>
          <w:p w14:paraId="33FEB02F">
            <w:pPr>
              <w:autoSpaceDE w:val="0"/>
              <w:jc w:val="center"/>
              <w:rPr>
                <w:rFonts w:hint="eastAsia" w:ascii="宋体" w:hAnsi="宋体"/>
                <w:sz w:val="20"/>
                <w:szCs w:val="20"/>
              </w:rPr>
            </w:pPr>
            <w:r>
              <w:rPr>
                <w:rFonts w:hint="eastAsia" w:ascii="宋体" w:hAnsi="宋体"/>
                <w:sz w:val="20"/>
                <w:szCs w:val="20"/>
              </w:rPr>
              <w:t>考试</w:t>
            </w:r>
          </w:p>
        </w:tc>
        <w:tc>
          <w:tcPr>
            <w:tcW w:w="218" w:type="pct"/>
            <w:tcBorders>
              <w:top w:val="single" w:color="auto" w:sz="4" w:space="0"/>
              <w:left w:val="nil"/>
              <w:bottom w:val="single" w:color="auto" w:sz="4" w:space="0"/>
              <w:right w:val="single" w:color="auto" w:sz="4" w:space="0"/>
            </w:tcBorders>
            <w:noWrap w:val="0"/>
            <w:vAlign w:val="center"/>
          </w:tcPr>
          <w:p w14:paraId="145493A1">
            <w:pPr>
              <w:autoSpaceDE w:val="0"/>
              <w:jc w:val="center"/>
              <w:rPr>
                <w:rFonts w:hint="eastAsia" w:ascii="宋体" w:hAnsi="宋体"/>
                <w:sz w:val="20"/>
                <w:szCs w:val="20"/>
              </w:rPr>
            </w:pPr>
            <w:r>
              <w:rPr>
                <w:rFonts w:hint="eastAsia" w:ascii="宋体" w:hAnsi="宋体"/>
                <w:sz w:val="20"/>
                <w:szCs w:val="20"/>
              </w:rPr>
              <w:t>40</w:t>
            </w:r>
          </w:p>
        </w:tc>
        <w:tc>
          <w:tcPr>
            <w:tcW w:w="231" w:type="pct"/>
            <w:tcBorders>
              <w:top w:val="single" w:color="auto" w:sz="4" w:space="0"/>
              <w:left w:val="nil"/>
              <w:bottom w:val="single" w:color="auto" w:sz="4" w:space="0"/>
              <w:right w:val="single" w:color="auto" w:sz="4" w:space="0"/>
            </w:tcBorders>
            <w:noWrap w:val="0"/>
            <w:vAlign w:val="center"/>
          </w:tcPr>
          <w:p w14:paraId="014DC397">
            <w:pPr>
              <w:autoSpaceDE w:val="0"/>
              <w:jc w:val="center"/>
              <w:rPr>
                <w:rFonts w:hint="eastAsia" w:ascii="宋体" w:hAnsi="宋体"/>
                <w:sz w:val="20"/>
                <w:szCs w:val="20"/>
              </w:rPr>
            </w:pPr>
            <w:r>
              <w:rPr>
                <w:rFonts w:hint="eastAsia" w:ascii="宋体" w:hAnsi="宋体"/>
                <w:sz w:val="20"/>
                <w:szCs w:val="20"/>
              </w:rPr>
              <w:t>2.5</w:t>
            </w:r>
          </w:p>
        </w:tc>
        <w:tc>
          <w:tcPr>
            <w:tcW w:w="218" w:type="pct"/>
            <w:tcBorders>
              <w:top w:val="single" w:color="auto" w:sz="4" w:space="0"/>
              <w:left w:val="nil"/>
              <w:bottom w:val="single" w:color="auto" w:sz="4" w:space="0"/>
              <w:right w:val="single" w:color="auto" w:sz="4" w:space="0"/>
            </w:tcBorders>
            <w:noWrap w:val="0"/>
            <w:vAlign w:val="center"/>
          </w:tcPr>
          <w:p w14:paraId="09687A2A">
            <w:pPr>
              <w:autoSpaceDE w:val="0"/>
              <w:jc w:val="center"/>
              <w:rPr>
                <w:rFonts w:hint="eastAsia" w:ascii="宋体" w:hAnsi="宋体"/>
                <w:sz w:val="20"/>
                <w:szCs w:val="20"/>
              </w:rPr>
            </w:pPr>
            <w:r>
              <w:rPr>
                <w:rFonts w:hint="eastAsia" w:ascii="宋体" w:hAnsi="宋体"/>
                <w:sz w:val="20"/>
                <w:szCs w:val="20"/>
              </w:rPr>
              <w:t>40</w:t>
            </w:r>
          </w:p>
        </w:tc>
        <w:tc>
          <w:tcPr>
            <w:tcW w:w="219" w:type="pct"/>
            <w:tcBorders>
              <w:top w:val="single" w:color="auto" w:sz="4" w:space="0"/>
              <w:left w:val="nil"/>
              <w:bottom w:val="single" w:color="auto" w:sz="4" w:space="0"/>
              <w:right w:val="single" w:color="auto" w:sz="4" w:space="0"/>
            </w:tcBorders>
            <w:noWrap w:val="0"/>
            <w:vAlign w:val="center"/>
          </w:tcPr>
          <w:p w14:paraId="3E30805A">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165204DF">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4E0488C4">
            <w:pPr>
              <w:autoSpaceDE w:val="0"/>
              <w:jc w:val="center"/>
              <w:rPr>
                <w:rFonts w:hint="eastAsia" w:ascii="宋体" w:hAnsi="宋体"/>
                <w:sz w:val="20"/>
                <w:szCs w:val="20"/>
              </w:rPr>
            </w:pPr>
            <w:r>
              <w:rPr>
                <w:rFonts w:hint="eastAsia" w:ascii="宋体" w:hAnsi="宋体"/>
                <w:sz w:val="20"/>
                <w:szCs w:val="20"/>
              </w:rPr>
              <w:t>4</w:t>
            </w:r>
          </w:p>
        </w:tc>
        <w:tc>
          <w:tcPr>
            <w:tcW w:w="160" w:type="pct"/>
            <w:tcBorders>
              <w:top w:val="single" w:color="auto" w:sz="4" w:space="0"/>
              <w:left w:val="nil"/>
              <w:bottom w:val="single" w:color="auto" w:sz="4" w:space="0"/>
              <w:right w:val="single" w:color="auto" w:sz="4" w:space="0"/>
            </w:tcBorders>
            <w:noWrap w:val="0"/>
            <w:vAlign w:val="center"/>
          </w:tcPr>
          <w:p w14:paraId="5E86572B">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6506AE03">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52AD4E79">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69ADFE08">
            <w:pPr>
              <w:autoSpaceDE w:val="0"/>
              <w:jc w:val="center"/>
              <w:rPr>
                <w:rFonts w:hint="eastAsia" w:ascii="宋体" w:hAnsi="宋体"/>
                <w:sz w:val="20"/>
                <w:szCs w:val="20"/>
              </w:rPr>
            </w:pPr>
          </w:p>
        </w:tc>
        <w:tc>
          <w:tcPr>
            <w:tcW w:w="437" w:type="pct"/>
            <w:vMerge w:val="continue"/>
            <w:tcBorders>
              <w:top w:val="nil"/>
              <w:left w:val="nil"/>
              <w:bottom w:val="single" w:color="auto" w:sz="4" w:space="0"/>
              <w:right w:val="single" w:color="auto" w:sz="4" w:space="0"/>
            </w:tcBorders>
            <w:noWrap w:val="0"/>
            <w:vAlign w:val="center"/>
          </w:tcPr>
          <w:p w14:paraId="4325FEFD">
            <w:pPr>
              <w:widowControl/>
              <w:jc w:val="center"/>
              <w:rPr>
                <w:rFonts w:ascii="宋体" w:hAnsi="宋体"/>
                <w:sz w:val="20"/>
                <w:szCs w:val="20"/>
              </w:rPr>
            </w:pPr>
          </w:p>
        </w:tc>
      </w:tr>
      <w:tr w14:paraId="68FE4532">
        <w:tblPrEx>
          <w:tblCellMar>
            <w:top w:w="0" w:type="dxa"/>
            <w:left w:w="108" w:type="dxa"/>
            <w:bottom w:w="0" w:type="dxa"/>
            <w:right w:w="108" w:type="dxa"/>
          </w:tblCellMar>
        </w:tblPrEx>
        <w:trPr>
          <w:cantSplit/>
          <w:trHeight w:val="295" w:hRule="atLeast"/>
          <w:jc w:val="center"/>
        </w:trPr>
        <w:tc>
          <w:tcPr>
            <w:tcW w:w="400" w:type="pct"/>
            <w:vMerge w:val="continue"/>
            <w:tcBorders>
              <w:top w:val="nil"/>
              <w:left w:val="single" w:color="auto" w:sz="4" w:space="0"/>
              <w:bottom w:val="single" w:color="auto" w:sz="4" w:space="0"/>
              <w:right w:val="single" w:color="auto" w:sz="4" w:space="0"/>
            </w:tcBorders>
            <w:noWrap w:val="0"/>
            <w:vAlign w:val="center"/>
          </w:tcPr>
          <w:p w14:paraId="3623195A">
            <w:pPr>
              <w:widowControl/>
              <w:jc w:val="center"/>
              <w:rPr>
                <w:rFonts w:ascii="宋体" w:hAnsi="宋体"/>
                <w:sz w:val="20"/>
                <w:szCs w:val="20"/>
              </w:rPr>
            </w:pPr>
          </w:p>
        </w:tc>
        <w:tc>
          <w:tcPr>
            <w:tcW w:w="330" w:type="pct"/>
            <w:gridSpan w:val="2"/>
            <w:vMerge w:val="restart"/>
            <w:tcBorders>
              <w:top w:val="nil"/>
              <w:left w:val="nil"/>
              <w:bottom w:val="single" w:color="auto" w:sz="4" w:space="0"/>
              <w:right w:val="single" w:color="auto" w:sz="4" w:space="0"/>
            </w:tcBorders>
            <w:noWrap w:val="0"/>
            <w:vAlign w:val="center"/>
          </w:tcPr>
          <w:p w14:paraId="17830C2D">
            <w:pPr>
              <w:autoSpaceDE w:val="0"/>
              <w:jc w:val="center"/>
              <w:rPr>
                <w:rFonts w:hint="eastAsia" w:ascii="宋体" w:hAnsi="宋体"/>
                <w:sz w:val="20"/>
                <w:szCs w:val="20"/>
              </w:rPr>
            </w:pPr>
            <w:r>
              <w:rPr>
                <w:rFonts w:hint="eastAsia" w:ascii="宋体" w:hAnsi="宋体"/>
                <w:sz w:val="20"/>
                <w:szCs w:val="20"/>
              </w:rPr>
              <w:t>职业素养</w:t>
            </w:r>
          </w:p>
        </w:tc>
        <w:tc>
          <w:tcPr>
            <w:tcW w:w="190" w:type="pct"/>
            <w:tcBorders>
              <w:top w:val="single" w:color="auto" w:sz="4" w:space="0"/>
              <w:left w:val="nil"/>
              <w:bottom w:val="single" w:color="auto" w:sz="4" w:space="0"/>
              <w:right w:val="single" w:color="auto" w:sz="4" w:space="0"/>
            </w:tcBorders>
            <w:noWrap w:val="0"/>
            <w:vAlign w:val="center"/>
          </w:tcPr>
          <w:p w14:paraId="1EC01CF1">
            <w:pPr>
              <w:autoSpaceDE w:val="0"/>
              <w:jc w:val="center"/>
              <w:rPr>
                <w:rFonts w:hint="eastAsia" w:ascii="宋体" w:hAnsi="宋体"/>
                <w:sz w:val="20"/>
                <w:szCs w:val="20"/>
              </w:rPr>
            </w:pPr>
            <w:r>
              <w:rPr>
                <w:rFonts w:hint="eastAsia" w:ascii="宋体" w:hAnsi="宋体"/>
                <w:sz w:val="20"/>
                <w:szCs w:val="20"/>
              </w:rPr>
              <w:t>23</w:t>
            </w:r>
          </w:p>
        </w:tc>
        <w:tc>
          <w:tcPr>
            <w:tcW w:w="360" w:type="pct"/>
            <w:tcBorders>
              <w:top w:val="single" w:color="auto" w:sz="4" w:space="0"/>
              <w:left w:val="nil"/>
              <w:bottom w:val="single" w:color="auto" w:sz="4" w:space="0"/>
              <w:right w:val="single" w:color="auto" w:sz="4" w:space="0"/>
            </w:tcBorders>
            <w:noWrap w:val="0"/>
            <w:vAlign w:val="center"/>
          </w:tcPr>
          <w:p w14:paraId="3052B513">
            <w:pPr>
              <w:autoSpaceDE w:val="0"/>
              <w:jc w:val="center"/>
              <w:rPr>
                <w:rFonts w:hint="eastAsia" w:ascii="宋体" w:hAnsi="宋体"/>
                <w:sz w:val="20"/>
                <w:szCs w:val="20"/>
              </w:rPr>
            </w:pPr>
            <w:r>
              <w:rPr>
                <w:rFonts w:hint="eastAsia" w:ascii="宋体" w:hAnsi="宋体"/>
                <w:sz w:val="20"/>
                <w:szCs w:val="20"/>
              </w:rPr>
              <w:t>95203001</w:t>
            </w:r>
          </w:p>
        </w:tc>
        <w:tc>
          <w:tcPr>
            <w:tcW w:w="784" w:type="pct"/>
            <w:tcBorders>
              <w:top w:val="single" w:color="auto" w:sz="4" w:space="0"/>
              <w:left w:val="nil"/>
              <w:bottom w:val="single" w:color="auto" w:sz="4" w:space="0"/>
              <w:right w:val="single" w:color="auto" w:sz="4" w:space="0"/>
            </w:tcBorders>
            <w:noWrap w:val="0"/>
            <w:vAlign w:val="center"/>
          </w:tcPr>
          <w:p w14:paraId="0B789288">
            <w:pPr>
              <w:autoSpaceDE w:val="0"/>
              <w:jc w:val="center"/>
              <w:rPr>
                <w:rFonts w:hint="eastAsia" w:ascii="宋体" w:hAnsi="宋体"/>
                <w:sz w:val="20"/>
                <w:szCs w:val="20"/>
              </w:rPr>
            </w:pPr>
            <w:r>
              <w:rPr>
                <w:rFonts w:hint="eastAsia" w:ascii="宋体" w:hAnsi="宋体"/>
                <w:sz w:val="20"/>
                <w:szCs w:val="20"/>
              </w:rPr>
              <w:t>劳动教育1</w:t>
            </w:r>
          </w:p>
        </w:tc>
        <w:tc>
          <w:tcPr>
            <w:tcW w:w="171" w:type="pct"/>
            <w:tcBorders>
              <w:top w:val="single" w:color="auto" w:sz="4" w:space="0"/>
              <w:left w:val="nil"/>
              <w:bottom w:val="single" w:color="auto" w:sz="4" w:space="0"/>
              <w:right w:val="single" w:color="auto" w:sz="4" w:space="0"/>
            </w:tcBorders>
            <w:noWrap w:val="0"/>
            <w:vAlign w:val="center"/>
          </w:tcPr>
          <w:p w14:paraId="6DCF9A1D">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27C243A5">
            <w:pPr>
              <w:autoSpaceDE w:val="0"/>
              <w:jc w:val="center"/>
              <w:rPr>
                <w:rFonts w:hint="eastAsia" w:ascii="宋体" w:hAnsi="宋体"/>
                <w:sz w:val="20"/>
                <w:szCs w:val="20"/>
              </w:rPr>
            </w:pPr>
            <w:r>
              <w:rPr>
                <w:rFonts w:hint="eastAsia" w:ascii="宋体" w:hAnsi="宋体"/>
                <w:sz w:val="20"/>
                <w:szCs w:val="20"/>
              </w:rPr>
              <w:t>B</w:t>
            </w:r>
          </w:p>
        </w:tc>
        <w:tc>
          <w:tcPr>
            <w:tcW w:w="233" w:type="pct"/>
            <w:tcBorders>
              <w:top w:val="single" w:color="auto" w:sz="4" w:space="0"/>
              <w:left w:val="nil"/>
              <w:bottom w:val="single" w:color="auto" w:sz="4" w:space="0"/>
              <w:right w:val="single" w:color="auto" w:sz="4" w:space="0"/>
            </w:tcBorders>
            <w:noWrap w:val="0"/>
            <w:vAlign w:val="center"/>
          </w:tcPr>
          <w:p w14:paraId="772A4CDB">
            <w:pPr>
              <w:autoSpaceDE w:val="0"/>
              <w:jc w:val="center"/>
              <w:rPr>
                <w:rFonts w:hint="eastAsia" w:ascii="宋体" w:hAnsi="宋体"/>
                <w:sz w:val="20"/>
                <w:szCs w:val="20"/>
              </w:rPr>
            </w:pPr>
            <w:r>
              <w:rPr>
                <w:rFonts w:hint="eastAsia" w:ascii="宋体" w:hAnsi="宋体"/>
                <w:sz w:val="20"/>
                <w:szCs w:val="20"/>
              </w:rPr>
              <w:t>考查</w:t>
            </w:r>
          </w:p>
        </w:tc>
        <w:tc>
          <w:tcPr>
            <w:tcW w:w="218" w:type="pct"/>
            <w:tcBorders>
              <w:top w:val="single" w:color="auto" w:sz="4" w:space="0"/>
              <w:left w:val="nil"/>
              <w:bottom w:val="single" w:color="auto" w:sz="4" w:space="0"/>
              <w:right w:val="single" w:color="auto" w:sz="4" w:space="0"/>
            </w:tcBorders>
            <w:noWrap w:val="0"/>
            <w:vAlign w:val="center"/>
          </w:tcPr>
          <w:p w14:paraId="27D013F3">
            <w:pPr>
              <w:autoSpaceDE w:val="0"/>
              <w:jc w:val="center"/>
              <w:rPr>
                <w:rFonts w:hint="eastAsia" w:ascii="宋体" w:hAnsi="宋体"/>
                <w:sz w:val="20"/>
                <w:szCs w:val="20"/>
              </w:rPr>
            </w:pPr>
            <w:r>
              <w:rPr>
                <w:rFonts w:hint="eastAsia" w:ascii="宋体" w:hAnsi="宋体"/>
                <w:sz w:val="20"/>
                <w:szCs w:val="20"/>
              </w:rPr>
              <w:t>8</w:t>
            </w:r>
          </w:p>
        </w:tc>
        <w:tc>
          <w:tcPr>
            <w:tcW w:w="231" w:type="pct"/>
            <w:tcBorders>
              <w:top w:val="single" w:color="auto" w:sz="4" w:space="0"/>
              <w:left w:val="nil"/>
              <w:bottom w:val="single" w:color="auto" w:sz="4" w:space="0"/>
              <w:right w:val="single" w:color="auto" w:sz="4" w:space="0"/>
            </w:tcBorders>
            <w:noWrap w:val="0"/>
            <w:vAlign w:val="center"/>
          </w:tcPr>
          <w:p w14:paraId="286F4274">
            <w:pPr>
              <w:autoSpaceDE w:val="0"/>
              <w:jc w:val="center"/>
              <w:rPr>
                <w:rFonts w:hint="eastAsia" w:ascii="宋体" w:hAnsi="宋体"/>
                <w:sz w:val="20"/>
                <w:szCs w:val="20"/>
              </w:rPr>
            </w:pPr>
            <w:r>
              <w:rPr>
                <w:rFonts w:hint="eastAsia" w:ascii="宋体" w:hAnsi="宋体"/>
                <w:sz w:val="20"/>
                <w:szCs w:val="20"/>
              </w:rPr>
              <w:t>0.5</w:t>
            </w:r>
          </w:p>
        </w:tc>
        <w:tc>
          <w:tcPr>
            <w:tcW w:w="218" w:type="pct"/>
            <w:tcBorders>
              <w:top w:val="single" w:color="auto" w:sz="4" w:space="0"/>
              <w:left w:val="nil"/>
              <w:bottom w:val="single" w:color="auto" w:sz="4" w:space="0"/>
              <w:right w:val="single" w:color="auto" w:sz="4" w:space="0"/>
            </w:tcBorders>
            <w:noWrap w:val="0"/>
            <w:vAlign w:val="center"/>
          </w:tcPr>
          <w:p w14:paraId="6E057EC0">
            <w:pPr>
              <w:autoSpaceDE w:val="0"/>
              <w:jc w:val="center"/>
              <w:rPr>
                <w:rFonts w:hint="eastAsia" w:ascii="宋体" w:hAnsi="宋体"/>
                <w:sz w:val="20"/>
                <w:szCs w:val="20"/>
              </w:rPr>
            </w:pPr>
            <w:r>
              <w:rPr>
                <w:rFonts w:hint="eastAsia" w:ascii="宋体" w:hAnsi="宋体"/>
                <w:sz w:val="20"/>
                <w:szCs w:val="20"/>
              </w:rPr>
              <w:t>4</w:t>
            </w:r>
          </w:p>
        </w:tc>
        <w:tc>
          <w:tcPr>
            <w:tcW w:w="219" w:type="pct"/>
            <w:tcBorders>
              <w:top w:val="single" w:color="auto" w:sz="4" w:space="0"/>
              <w:left w:val="nil"/>
              <w:bottom w:val="single" w:color="auto" w:sz="4" w:space="0"/>
              <w:right w:val="single" w:color="auto" w:sz="4" w:space="0"/>
            </w:tcBorders>
            <w:noWrap w:val="0"/>
            <w:vAlign w:val="center"/>
          </w:tcPr>
          <w:p w14:paraId="1F49E882">
            <w:pPr>
              <w:autoSpaceDE w:val="0"/>
              <w:jc w:val="center"/>
              <w:rPr>
                <w:rFonts w:hint="eastAsia" w:ascii="宋体" w:hAnsi="宋体"/>
                <w:sz w:val="20"/>
                <w:szCs w:val="20"/>
              </w:rPr>
            </w:pPr>
            <w:r>
              <w:rPr>
                <w:rFonts w:hint="eastAsia" w:ascii="宋体" w:hAnsi="宋体"/>
                <w:sz w:val="20"/>
                <w:szCs w:val="20"/>
              </w:rPr>
              <w:t>4</w:t>
            </w:r>
          </w:p>
        </w:tc>
        <w:tc>
          <w:tcPr>
            <w:tcW w:w="160" w:type="pct"/>
            <w:tcBorders>
              <w:top w:val="single" w:color="auto" w:sz="4" w:space="0"/>
              <w:left w:val="nil"/>
              <w:bottom w:val="single" w:color="auto" w:sz="4" w:space="0"/>
              <w:right w:val="single" w:color="auto" w:sz="4" w:space="0"/>
            </w:tcBorders>
            <w:noWrap w:val="0"/>
            <w:vAlign w:val="center"/>
          </w:tcPr>
          <w:p w14:paraId="191A7070">
            <w:pPr>
              <w:autoSpaceDE w:val="0"/>
              <w:jc w:val="center"/>
              <w:rPr>
                <w:rFonts w:hint="eastAsia" w:ascii="宋体" w:hAnsi="宋体"/>
                <w:sz w:val="20"/>
                <w:szCs w:val="20"/>
              </w:rPr>
            </w:pPr>
            <w:r>
              <w:rPr>
                <w:rFonts w:hint="eastAsia" w:ascii="宋体" w:hAnsi="宋体"/>
                <w:sz w:val="20"/>
                <w:szCs w:val="20"/>
              </w:rPr>
              <w:t>4</w:t>
            </w:r>
          </w:p>
        </w:tc>
        <w:tc>
          <w:tcPr>
            <w:tcW w:w="161" w:type="pct"/>
            <w:tcBorders>
              <w:top w:val="single" w:color="auto" w:sz="4" w:space="0"/>
              <w:left w:val="nil"/>
              <w:bottom w:val="single" w:color="auto" w:sz="4" w:space="0"/>
              <w:right w:val="single" w:color="auto" w:sz="4" w:space="0"/>
            </w:tcBorders>
            <w:noWrap w:val="0"/>
            <w:vAlign w:val="center"/>
          </w:tcPr>
          <w:p w14:paraId="1134D6F1">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3ACB9911">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54F9E09A">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48073D0E">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54088764">
            <w:pPr>
              <w:autoSpaceDE w:val="0"/>
              <w:jc w:val="center"/>
              <w:rPr>
                <w:rFonts w:hint="eastAsia" w:ascii="宋体" w:hAnsi="宋体"/>
                <w:sz w:val="20"/>
                <w:szCs w:val="20"/>
              </w:rPr>
            </w:pPr>
          </w:p>
        </w:tc>
        <w:tc>
          <w:tcPr>
            <w:tcW w:w="437" w:type="pct"/>
            <w:vMerge w:val="restart"/>
            <w:tcBorders>
              <w:top w:val="single" w:color="auto" w:sz="4" w:space="0"/>
              <w:left w:val="single" w:color="auto" w:sz="4" w:space="0"/>
              <w:bottom w:val="single" w:color="auto" w:sz="4" w:space="0"/>
              <w:right w:val="single" w:color="auto" w:sz="4" w:space="0"/>
            </w:tcBorders>
            <w:noWrap w:val="0"/>
            <w:vAlign w:val="center"/>
          </w:tcPr>
          <w:p w14:paraId="78CA9026">
            <w:pPr>
              <w:autoSpaceDE w:val="0"/>
              <w:jc w:val="center"/>
              <w:rPr>
                <w:rFonts w:hint="eastAsia" w:ascii="宋体" w:hAnsi="宋体"/>
                <w:sz w:val="20"/>
                <w:szCs w:val="20"/>
              </w:rPr>
            </w:pPr>
            <w:r>
              <w:rPr>
                <w:rFonts w:hint="eastAsia" w:ascii="宋体" w:hAnsi="宋体"/>
                <w:sz w:val="20"/>
                <w:szCs w:val="20"/>
              </w:rPr>
              <w:t>劳动教育教研室</w:t>
            </w:r>
          </w:p>
        </w:tc>
      </w:tr>
      <w:tr w14:paraId="7A2BCA31">
        <w:tblPrEx>
          <w:tblCellMar>
            <w:top w:w="0" w:type="dxa"/>
            <w:left w:w="108" w:type="dxa"/>
            <w:bottom w:w="0" w:type="dxa"/>
            <w:right w:w="108" w:type="dxa"/>
          </w:tblCellMar>
        </w:tblPrEx>
        <w:trPr>
          <w:cantSplit/>
          <w:trHeight w:val="295" w:hRule="atLeast"/>
          <w:jc w:val="center"/>
        </w:trPr>
        <w:tc>
          <w:tcPr>
            <w:tcW w:w="400" w:type="pct"/>
            <w:vMerge w:val="continue"/>
            <w:tcBorders>
              <w:top w:val="nil"/>
              <w:left w:val="single" w:color="auto" w:sz="4" w:space="0"/>
              <w:bottom w:val="single" w:color="auto" w:sz="4" w:space="0"/>
              <w:right w:val="single" w:color="auto" w:sz="4" w:space="0"/>
            </w:tcBorders>
            <w:noWrap w:val="0"/>
            <w:vAlign w:val="center"/>
          </w:tcPr>
          <w:p w14:paraId="46D96AB6">
            <w:pPr>
              <w:widowControl/>
              <w:jc w:val="center"/>
              <w:rPr>
                <w:rFonts w:ascii="宋体" w:hAnsi="宋体"/>
                <w:sz w:val="20"/>
                <w:szCs w:val="20"/>
              </w:rPr>
            </w:pPr>
          </w:p>
        </w:tc>
        <w:tc>
          <w:tcPr>
            <w:tcW w:w="330" w:type="pct"/>
            <w:gridSpan w:val="2"/>
            <w:vMerge w:val="continue"/>
            <w:tcBorders>
              <w:top w:val="nil"/>
              <w:left w:val="nil"/>
              <w:bottom w:val="single" w:color="auto" w:sz="4" w:space="0"/>
              <w:right w:val="single" w:color="auto" w:sz="4" w:space="0"/>
            </w:tcBorders>
            <w:noWrap w:val="0"/>
            <w:vAlign w:val="center"/>
          </w:tcPr>
          <w:p w14:paraId="0397073A">
            <w:pPr>
              <w:widowControl/>
              <w:jc w:val="center"/>
              <w:rPr>
                <w:rFonts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74E6B458">
            <w:pPr>
              <w:autoSpaceDE w:val="0"/>
              <w:jc w:val="center"/>
              <w:rPr>
                <w:rFonts w:hint="eastAsia" w:ascii="宋体" w:hAnsi="宋体"/>
                <w:sz w:val="20"/>
                <w:szCs w:val="20"/>
              </w:rPr>
            </w:pPr>
            <w:r>
              <w:rPr>
                <w:rFonts w:hint="eastAsia" w:ascii="宋体" w:hAnsi="宋体"/>
                <w:sz w:val="20"/>
                <w:szCs w:val="20"/>
              </w:rPr>
              <w:t>24</w:t>
            </w:r>
          </w:p>
        </w:tc>
        <w:tc>
          <w:tcPr>
            <w:tcW w:w="360" w:type="pct"/>
            <w:tcBorders>
              <w:top w:val="single" w:color="auto" w:sz="4" w:space="0"/>
              <w:left w:val="nil"/>
              <w:bottom w:val="single" w:color="auto" w:sz="4" w:space="0"/>
              <w:right w:val="single" w:color="auto" w:sz="4" w:space="0"/>
            </w:tcBorders>
            <w:noWrap w:val="0"/>
            <w:vAlign w:val="center"/>
          </w:tcPr>
          <w:p w14:paraId="67B52A2F">
            <w:pPr>
              <w:autoSpaceDE w:val="0"/>
              <w:jc w:val="center"/>
              <w:rPr>
                <w:rFonts w:hint="eastAsia" w:ascii="宋体" w:hAnsi="宋体"/>
                <w:sz w:val="20"/>
                <w:szCs w:val="20"/>
              </w:rPr>
            </w:pPr>
            <w:r>
              <w:rPr>
                <w:rFonts w:hint="eastAsia" w:ascii="宋体" w:hAnsi="宋体"/>
                <w:sz w:val="20"/>
                <w:szCs w:val="20"/>
              </w:rPr>
              <w:t>95203002</w:t>
            </w:r>
          </w:p>
        </w:tc>
        <w:tc>
          <w:tcPr>
            <w:tcW w:w="784" w:type="pct"/>
            <w:tcBorders>
              <w:top w:val="single" w:color="auto" w:sz="4" w:space="0"/>
              <w:left w:val="nil"/>
              <w:bottom w:val="single" w:color="auto" w:sz="4" w:space="0"/>
              <w:right w:val="single" w:color="auto" w:sz="4" w:space="0"/>
            </w:tcBorders>
            <w:noWrap w:val="0"/>
            <w:vAlign w:val="center"/>
          </w:tcPr>
          <w:p w14:paraId="25236DBE">
            <w:pPr>
              <w:autoSpaceDE w:val="0"/>
              <w:jc w:val="center"/>
              <w:rPr>
                <w:rFonts w:hint="eastAsia" w:ascii="宋体" w:hAnsi="宋体"/>
                <w:sz w:val="20"/>
                <w:szCs w:val="20"/>
              </w:rPr>
            </w:pPr>
            <w:r>
              <w:rPr>
                <w:rFonts w:hint="eastAsia" w:ascii="宋体" w:hAnsi="宋体"/>
                <w:sz w:val="20"/>
                <w:szCs w:val="20"/>
              </w:rPr>
              <w:t>劳动教育2</w:t>
            </w:r>
          </w:p>
        </w:tc>
        <w:tc>
          <w:tcPr>
            <w:tcW w:w="171" w:type="pct"/>
            <w:tcBorders>
              <w:top w:val="single" w:color="auto" w:sz="4" w:space="0"/>
              <w:left w:val="nil"/>
              <w:bottom w:val="single" w:color="auto" w:sz="4" w:space="0"/>
              <w:right w:val="single" w:color="auto" w:sz="4" w:space="0"/>
            </w:tcBorders>
            <w:noWrap w:val="0"/>
            <w:vAlign w:val="center"/>
          </w:tcPr>
          <w:p w14:paraId="608F0489">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7832F194">
            <w:pPr>
              <w:autoSpaceDE w:val="0"/>
              <w:jc w:val="center"/>
              <w:rPr>
                <w:rFonts w:hint="eastAsia" w:ascii="宋体" w:hAnsi="宋体"/>
                <w:sz w:val="20"/>
                <w:szCs w:val="20"/>
              </w:rPr>
            </w:pPr>
            <w:r>
              <w:rPr>
                <w:rFonts w:hint="eastAsia" w:ascii="宋体" w:hAnsi="宋体"/>
                <w:sz w:val="20"/>
                <w:szCs w:val="20"/>
              </w:rPr>
              <w:t>B</w:t>
            </w:r>
          </w:p>
        </w:tc>
        <w:tc>
          <w:tcPr>
            <w:tcW w:w="233" w:type="pct"/>
            <w:tcBorders>
              <w:top w:val="single" w:color="auto" w:sz="4" w:space="0"/>
              <w:left w:val="nil"/>
              <w:bottom w:val="single" w:color="auto" w:sz="4" w:space="0"/>
              <w:right w:val="single" w:color="auto" w:sz="4" w:space="0"/>
            </w:tcBorders>
            <w:noWrap w:val="0"/>
            <w:vAlign w:val="center"/>
          </w:tcPr>
          <w:p w14:paraId="60D3A584">
            <w:pPr>
              <w:autoSpaceDE w:val="0"/>
              <w:jc w:val="center"/>
              <w:rPr>
                <w:rFonts w:hint="eastAsia" w:ascii="宋体" w:hAnsi="宋体"/>
                <w:sz w:val="20"/>
                <w:szCs w:val="20"/>
              </w:rPr>
            </w:pPr>
            <w:r>
              <w:rPr>
                <w:rFonts w:hint="eastAsia" w:ascii="宋体" w:hAnsi="宋体"/>
                <w:sz w:val="20"/>
                <w:szCs w:val="20"/>
              </w:rPr>
              <w:t>考查</w:t>
            </w:r>
          </w:p>
        </w:tc>
        <w:tc>
          <w:tcPr>
            <w:tcW w:w="218" w:type="pct"/>
            <w:tcBorders>
              <w:top w:val="single" w:color="auto" w:sz="4" w:space="0"/>
              <w:left w:val="nil"/>
              <w:bottom w:val="single" w:color="auto" w:sz="4" w:space="0"/>
              <w:right w:val="single" w:color="auto" w:sz="4" w:space="0"/>
            </w:tcBorders>
            <w:noWrap w:val="0"/>
            <w:vAlign w:val="center"/>
          </w:tcPr>
          <w:p w14:paraId="08C8F385">
            <w:pPr>
              <w:autoSpaceDE w:val="0"/>
              <w:jc w:val="center"/>
              <w:rPr>
                <w:rFonts w:hint="eastAsia" w:ascii="宋体" w:hAnsi="宋体"/>
                <w:sz w:val="20"/>
                <w:szCs w:val="20"/>
              </w:rPr>
            </w:pPr>
            <w:r>
              <w:rPr>
                <w:rFonts w:hint="eastAsia" w:ascii="宋体" w:hAnsi="宋体"/>
                <w:sz w:val="20"/>
                <w:szCs w:val="20"/>
              </w:rPr>
              <w:t>8</w:t>
            </w:r>
          </w:p>
        </w:tc>
        <w:tc>
          <w:tcPr>
            <w:tcW w:w="231" w:type="pct"/>
            <w:tcBorders>
              <w:top w:val="single" w:color="auto" w:sz="4" w:space="0"/>
              <w:left w:val="nil"/>
              <w:bottom w:val="single" w:color="auto" w:sz="4" w:space="0"/>
              <w:right w:val="single" w:color="auto" w:sz="4" w:space="0"/>
            </w:tcBorders>
            <w:noWrap w:val="0"/>
            <w:vAlign w:val="center"/>
          </w:tcPr>
          <w:p w14:paraId="5E56696D">
            <w:pPr>
              <w:autoSpaceDE w:val="0"/>
              <w:jc w:val="center"/>
              <w:rPr>
                <w:rFonts w:hint="eastAsia" w:ascii="宋体" w:hAnsi="宋体"/>
                <w:sz w:val="20"/>
                <w:szCs w:val="20"/>
              </w:rPr>
            </w:pPr>
            <w:r>
              <w:rPr>
                <w:rFonts w:hint="eastAsia" w:ascii="宋体" w:hAnsi="宋体"/>
                <w:sz w:val="20"/>
                <w:szCs w:val="20"/>
              </w:rPr>
              <w:t>0.5</w:t>
            </w:r>
          </w:p>
        </w:tc>
        <w:tc>
          <w:tcPr>
            <w:tcW w:w="218" w:type="pct"/>
            <w:tcBorders>
              <w:top w:val="single" w:color="auto" w:sz="4" w:space="0"/>
              <w:left w:val="nil"/>
              <w:bottom w:val="single" w:color="auto" w:sz="4" w:space="0"/>
              <w:right w:val="single" w:color="auto" w:sz="4" w:space="0"/>
            </w:tcBorders>
            <w:noWrap w:val="0"/>
            <w:vAlign w:val="center"/>
          </w:tcPr>
          <w:p w14:paraId="1362DB97">
            <w:pPr>
              <w:autoSpaceDE w:val="0"/>
              <w:jc w:val="center"/>
              <w:rPr>
                <w:rFonts w:hint="eastAsia" w:ascii="宋体" w:hAnsi="宋体"/>
                <w:sz w:val="20"/>
                <w:szCs w:val="20"/>
              </w:rPr>
            </w:pPr>
            <w:r>
              <w:rPr>
                <w:rFonts w:hint="eastAsia" w:ascii="宋体" w:hAnsi="宋体"/>
                <w:sz w:val="20"/>
                <w:szCs w:val="20"/>
              </w:rPr>
              <w:t>4</w:t>
            </w:r>
          </w:p>
        </w:tc>
        <w:tc>
          <w:tcPr>
            <w:tcW w:w="219" w:type="pct"/>
            <w:tcBorders>
              <w:top w:val="single" w:color="auto" w:sz="4" w:space="0"/>
              <w:left w:val="nil"/>
              <w:bottom w:val="single" w:color="auto" w:sz="4" w:space="0"/>
              <w:right w:val="single" w:color="auto" w:sz="4" w:space="0"/>
            </w:tcBorders>
            <w:noWrap w:val="0"/>
            <w:vAlign w:val="center"/>
          </w:tcPr>
          <w:p w14:paraId="0ED4F13C">
            <w:pPr>
              <w:autoSpaceDE w:val="0"/>
              <w:jc w:val="center"/>
              <w:rPr>
                <w:rFonts w:hint="eastAsia" w:ascii="宋体" w:hAnsi="宋体"/>
                <w:sz w:val="20"/>
                <w:szCs w:val="20"/>
              </w:rPr>
            </w:pPr>
            <w:r>
              <w:rPr>
                <w:rFonts w:hint="eastAsia" w:ascii="宋体" w:hAnsi="宋体"/>
                <w:sz w:val="20"/>
                <w:szCs w:val="20"/>
              </w:rPr>
              <w:t>4</w:t>
            </w:r>
          </w:p>
        </w:tc>
        <w:tc>
          <w:tcPr>
            <w:tcW w:w="160" w:type="pct"/>
            <w:tcBorders>
              <w:top w:val="single" w:color="auto" w:sz="4" w:space="0"/>
              <w:left w:val="nil"/>
              <w:bottom w:val="single" w:color="auto" w:sz="4" w:space="0"/>
              <w:right w:val="single" w:color="auto" w:sz="4" w:space="0"/>
            </w:tcBorders>
            <w:noWrap w:val="0"/>
            <w:vAlign w:val="center"/>
          </w:tcPr>
          <w:p w14:paraId="58E6DA55">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23A44536">
            <w:pPr>
              <w:autoSpaceDE w:val="0"/>
              <w:jc w:val="center"/>
              <w:rPr>
                <w:rFonts w:hint="eastAsia" w:ascii="宋体" w:hAnsi="宋体"/>
                <w:sz w:val="20"/>
                <w:szCs w:val="20"/>
              </w:rPr>
            </w:pPr>
            <w:r>
              <w:rPr>
                <w:rFonts w:hint="eastAsia" w:ascii="宋体" w:hAnsi="宋体"/>
                <w:sz w:val="20"/>
                <w:szCs w:val="20"/>
              </w:rPr>
              <w:t>4</w:t>
            </w:r>
          </w:p>
        </w:tc>
        <w:tc>
          <w:tcPr>
            <w:tcW w:w="160" w:type="pct"/>
            <w:tcBorders>
              <w:top w:val="single" w:color="auto" w:sz="4" w:space="0"/>
              <w:left w:val="nil"/>
              <w:bottom w:val="single" w:color="auto" w:sz="4" w:space="0"/>
              <w:right w:val="single" w:color="auto" w:sz="4" w:space="0"/>
            </w:tcBorders>
            <w:noWrap w:val="0"/>
            <w:vAlign w:val="center"/>
          </w:tcPr>
          <w:p w14:paraId="0AE97F2E">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065A35FC">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2376E7FF">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6C5462B1">
            <w:pPr>
              <w:autoSpaceDE w:val="0"/>
              <w:jc w:val="center"/>
              <w:rPr>
                <w:rFonts w:hint="eastAsia" w:ascii="宋体" w:hAnsi="宋体"/>
                <w:sz w:val="20"/>
                <w:szCs w:val="20"/>
              </w:rPr>
            </w:pPr>
          </w:p>
        </w:tc>
        <w:tc>
          <w:tcPr>
            <w:tcW w:w="437" w:type="pct"/>
            <w:vMerge w:val="continue"/>
            <w:tcBorders>
              <w:top w:val="single" w:color="auto" w:sz="4" w:space="0"/>
              <w:left w:val="single" w:color="auto" w:sz="4" w:space="0"/>
              <w:bottom w:val="single" w:color="auto" w:sz="4" w:space="0"/>
              <w:right w:val="single" w:color="auto" w:sz="4" w:space="0"/>
            </w:tcBorders>
            <w:noWrap w:val="0"/>
            <w:vAlign w:val="center"/>
          </w:tcPr>
          <w:p w14:paraId="5405F8EA">
            <w:pPr>
              <w:widowControl/>
              <w:jc w:val="center"/>
              <w:rPr>
                <w:rFonts w:ascii="宋体" w:hAnsi="宋体"/>
                <w:sz w:val="20"/>
                <w:szCs w:val="20"/>
              </w:rPr>
            </w:pPr>
          </w:p>
        </w:tc>
      </w:tr>
      <w:tr w14:paraId="0DFA7C94">
        <w:tblPrEx>
          <w:tblCellMar>
            <w:top w:w="0" w:type="dxa"/>
            <w:left w:w="108" w:type="dxa"/>
            <w:bottom w:w="0" w:type="dxa"/>
            <w:right w:w="108" w:type="dxa"/>
          </w:tblCellMar>
        </w:tblPrEx>
        <w:trPr>
          <w:cantSplit/>
          <w:trHeight w:val="295" w:hRule="atLeast"/>
          <w:jc w:val="center"/>
        </w:trPr>
        <w:tc>
          <w:tcPr>
            <w:tcW w:w="400" w:type="pct"/>
            <w:vMerge w:val="continue"/>
            <w:tcBorders>
              <w:top w:val="nil"/>
              <w:left w:val="single" w:color="auto" w:sz="4" w:space="0"/>
              <w:bottom w:val="single" w:color="auto" w:sz="4" w:space="0"/>
              <w:right w:val="single" w:color="auto" w:sz="4" w:space="0"/>
            </w:tcBorders>
            <w:noWrap w:val="0"/>
            <w:vAlign w:val="center"/>
          </w:tcPr>
          <w:p w14:paraId="55C3A689">
            <w:pPr>
              <w:widowControl/>
              <w:jc w:val="center"/>
              <w:rPr>
                <w:rFonts w:ascii="宋体" w:hAnsi="宋体"/>
                <w:sz w:val="20"/>
                <w:szCs w:val="20"/>
              </w:rPr>
            </w:pPr>
          </w:p>
        </w:tc>
        <w:tc>
          <w:tcPr>
            <w:tcW w:w="330" w:type="pct"/>
            <w:gridSpan w:val="2"/>
            <w:vMerge w:val="continue"/>
            <w:tcBorders>
              <w:top w:val="nil"/>
              <w:left w:val="nil"/>
              <w:bottom w:val="single" w:color="auto" w:sz="4" w:space="0"/>
              <w:right w:val="single" w:color="auto" w:sz="4" w:space="0"/>
            </w:tcBorders>
            <w:noWrap w:val="0"/>
            <w:vAlign w:val="center"/>
          </w:tcPr>
          <w:p w14:paraId="0EC7E5EC">
            <w:pPr>
              <w:widowControl/>
              <w:jc w:val="center"/>
              <w:rPr>
                <w:rFonts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20ED1F8F">
            <w:pPr>
              <w:autoSpaceDE w:val="0"/>
              <w:jc w:val="center"/>
              <w:rPr>
                <w:rFonts w:hint="eastAsia" w:ascii="宋体" w:hAnsi="宋体"/>
                <w:sz w:val="20"/>
                <w:szCs w:val="20"/>
              </w:rPr>
            </w:pPr>
            <w:r>
              <w:rPr>
                <w:rFonts w:hint="eastAsia" w:ascii="宋体" w:hAnsi="宋体"/>
                <w:sz w:val="20"/>
                <w:szCs w:val="20"/>
              </w:rPr>
              <w:t>25</w:t>
            </w:r>
          </w:p>
        </w:tc>
        <w:tc>
          <w:tcPr>
            <w:tcW w:w="360" w:type="pct"/>
            <w:tcBorders>
              <w:top w:val="single" w:color="auto" w:sz="4" w:space="0"/>
              <w:left w:val="nil"/>
              <w:bottom w:val="single" w:color="auto" w:sz="4" w:space="0"/>
              <w:right w:val="single" w:color="auto" w:sz="4" w:space="0"/>
            </w:tcBorders>
            <w:noWrap w:val="0"/>
            <w:vAlign w:val="center"/>
          </w:tcPr>
          <w:p w14:paraId="4D881CEB">
            <w:pPr>
              <w:autoSpaceDE w:val="0"/>
              <w:jc w:val="center"/>
              <w:rPr>
                <w:rFonts w:hint="eastAsia" w:ascii="宋体" w:hAnsi="宋体"/>
                <w:sz w:val="20"/>
                <w:szCs w:val="20"/>
              </w:rPr>
            </w:pPr>
            <w:r>
              <w:rPr>
                <w:rFonts w:hint="eastAsia" w:ascii="宋体" w:hAnsi="宋体"/>
                <w:sz w:val="20"/>
                <w:szCs w:val="20"/>
              </w:rPr>
              <w:t>95203003</w:t>
            </w:r>
          </w:p>
        </w:tc>
        <w:tc>
          <w:tcPr>
            <w:tcW w:w="784" w:type="pct"/>
            <w:tcBorders>
              <w:top w:val="single" w:color="auto" w:sz="4" w:space="0"/>
              <w:left w:val="nil"/>
              <w:bottom w:val="single" w:color="auto" w:sz="4" w:space="0"/>
              <w:right w:val="single" w:color="auto" w:sz="4" w:space="0"/>
            </w:tcBorders>
            <w:noWrap w:val="0"/>
            <w:vAlign w:val="center"/>
          </w:tcPr>
          <w:p w14:paraId="562CD2D4">
            <w:pPr>
              <w:autoSpaceDE w:val="0"/>
              <w:jc w:val="center"/>
              <w:rPr>
                <w:rFonts w:hint="eastAsia" w:ascii="宋体" w:hAnsi="宋体"/>
                <w:sz w:val="20"/>
                <w:szCs w:val="20"/>
              </w:rPr>
            </w:pPr>
            <w:r>
              <w:rPr>
                <w:rFonts w:hint="eastAsia" w:ascii="宋体" w:hAnsi="宋体"/>
                <w:sz w:val="20"/>
                <w:szCs w:val="20"/>
              </w:rPr>
              <w:t>劳动教育3</w:t>
            </w:r>
          </w:p>
        </w:tc>
        <w:tc>
          <w:tcPr>
            <w:tcW w:w="171" w:type="pct"/>
            <w:tcBorders>
              <w:top w:val="single" w:color="auto" w:sz="4" w:space="0"/>
              <w:left w:val="nil"/>
              <w:bottom w:val="single" w:color="auto" w:sz="4" w:space="0"/>
              <w:right w:val="single" w:color="auto" w:sz="4" w:space="0"/>
            </w:tcBorders>
            <w:noWrap w:val="0"/>
            <w:vAlign w:val="center"/>
          </w:tcPr>
          <w:p w14:paraId="34852695">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3FF300C2">
            <w:pPr>
              <w:autoSpaceDE w:val="0"/>
              <w:jc w:val="center"/>
              <w:rPr>
                <w:rFonts w:hint="eastAsia" w:ascii="宋体" w:hAnsi="宋体"/>
                <w:sz w:val="20"/>
                <w:szCs w:val="20"/>
              </w:rPr>
            </w:pPr>
            <w:r>
              <w:rPr>
                <w:rFonts w:hint="eastAsia" w:ascii="宋体" w:hAnsi="宋体"/>
                <w:sz w:val="20"/>
                <w:szCs w:val="20"/>
              </w:rPr>
              <w:t>B</w:t>
            </w:r>
          </w:p>
        </w:tc>
        <w:tc>
          <w:tcPr>
            <w:tcW w:w="233" w:type="pct"/>
            <w:tcBorders>
              <w:top w:val="single" w:color="auto" w:sz="4" w:space="0"/>
              <w:left w:val="nil"/>
              <w:bottom w:val="single" w:color="auto" w:sz="4" w:space="0"/>
              <w:right w:val="single" w:color="auto" w:sz="4" w:space="0"/>
            </w:tcBorders>
            <w:noWrap w:val="0"/>
            <w:vAlign w:val="center"/>
          </w:tcPr>
          <w:p w14:paraId="0A997125">
            <w:pPr>
              <w:autoSpaceDE w:val="0"/>
              <w:jc w:val="center"/>
              <w:rPr>
                <w:rFonts w:hint="eastAsia" w:ascii="宋体" w:hAnsi="宋体"/>
                <w:sz w:val="20"/>
                <w:szCs w:val="20"/>
              </w:rPr>
            </w:pPr>
            <w:r>
              <w:rPr>
                <w:rFonts w:hint="eastAsia" w:ascii="宋体" w:hAnsi="宋体"/>
                <w:sz w:val="20"/>
                <w:szCs w:val="20"/>
              </w:rPr>
              <w:t>考查</w:t>
            </w:r>
          </w:p>
        </w:tc>
        <w:tc>
          <w:tcPr>
            <w:tcW w:w="218" w:type="pct"/>
            <w:tcBorders>
              <w:top w:val="single" w:color="auto" w:sz="4" w:space="0"/>
              <w:left w:val="nil"/>
              <w:bottom w:val="single" w:color="auto" w:sz="4" w:space="0"/>
              <w:right w:val="single" w:color="auto" w:sz="4" w:space="0"/>
            </w:tcBorders>
            <w:noWrap w:val="0"/>
            <w:vAlign w:val="center"/>
          </w:tcPr>
          <w:p w14:paraId="6D090A1B">
            <w:pPr>
              <w:autoSpaceDE w:val="0"/>
              <w:jc w:val="center"/>
              <w:rPr>
                <w:rFonts w:hint="eastAsia" w:ascii="宋体" w:hAnsi="宋体"/>
                <w:sz w:val="20"/>
                <w:szCs w:val="20"/>
              </w:rPr>
            </w:pPr>
            <w:r>
              <w:rPr>
                <w:rFonts w:hint="eastAsia" w:ascii="宋体" w:hAnsi="宋体"/>
                <w:sz w:val="20"/>
                <w:szCs w:val="20"/>
              </w:rPr>
              <w:t>8</w:t>
            </w:r>
          </w:p>
        </w:tc>
        <w:tc>
          <w:tcPr>
            <w:tcW w:w="231" w:type="pct"/>
            <w:tcBorders>
              <w:top w:val="single" w:color="auto" w:sz="4" w:space="0"/>
              <w:left w:val="nil"/>
              <w:bottom w:val="single" w:color="auto" w:sz="4" w:space="0"/>
              <w:right w:val="single" w:color="auto" w:sz="4" w:space="0"/>
            </w:tcBorders>
            <w:noWrap w:val="0"/>
            <w:vAlign w:val="center"/>
          </w:tcPr>
          <w:p w14:paraId="0F84C2E8">
            <w:pPr>
              <w:autoSpaceDE w:val="0"/>
              <w:jc w:val="center"/>
              <w:rPr>
                <w:rFonts w:hint="eastAsia" w:ascii="宋体" w:hAnsi="宋体"/>
                <w:sz w:val="20"/>
                <w:szCs w:val="20"/>
              </w:rPr>
            </w:pPr>
            <w:r>
              <w:rPr>
                <w:rFonts w:hint="eastAsia" w:ascii="宋体" w:hAnsi="宋体"/>
                <w:sz w:val="20"/>
                <w:szCs w:val="20"/>
              </w:rPr>
              <w:t>0.5</w:t>
            </w:r>
          </w:p>
        </w:tc>
        <w:tc>
          <w:tcPr>
            <w:tcW w:w="218" w:type="pct"/>
            <w:tcBorders>
              <w:top w:val="single" w:color="auto" w:sz="4" w:space="0"/>
              <w:left w:val="nil"/>
              <w:bottom w:val="single" w:color="auto" w:sz="4" w:space="0"/>
              <w:right w:val="single" w:color="auto" w:sz="4" w:space="0"/>
            </w:tcBorders>
            <w:noWrap w:val="0"/>
            <w:vAlign w:val="center"/>
          </w:tcPr>
          <w:p w14:paraId="74C1615C">
            <w:pPr>
              <w:autoSpaceDE w:val="0"/>
              <w:jc w:val="center"/>
              <w:rPr>
                <w:rFonts w:hint="eastAsia" w:ascii="宋体" w:hAnsi="宋体"/>
                <w:sz w:val="20"/>
                <w:szCs w:val="20"/>
              </w:rPr>
            </w:pPr>
            <w:r>
              <w:rPr>
                <w:rFonts w:hint="eastAsia" w:ascii="宋体" w:hAnsi="宋体"/>
                <w:sz w:val="20"/>
                <w:szCs w:val="20"/>
              </w:rPr>
              <w:t>4</w:t>
            </w:r>
          </w:p>
        </w:tc>
        <w:tc>
          <w:tcPr>
            <w:tcW w:w="219" w:type="pct"/>
            <w:tcBorders>
              <w:top w:val="single" w:color="auto" w:sz="4" w:space="0"/>
              <w:left w:val="nil"/>
              <w:bottom w:val="single" w:color="auto" w:sz="4" w:space="0"/>
              <w:right w:val="single" w:color="auto" w:sz="4" w:space="0"/>
            </w:tcBorders>
            <w:noWrap w:val="0"/>
            <w:vAlign w:val="center"/>
          </w:tcPr>
          <w:p w14:paraId="642A69D4">
            <w:pPr>
              <w:autoSpaceDE w:val="0"/>
              <w:jc w:val="center"/>
              <w:rPr>
                <w:rFonts w:hint="eastAsia" w:ascii="宋体" w:hAnsi="宋体"/>
                <w:sz w:val="20"/>
                <w:szCs w:val="20"/>
              </w:rPr>
            </w:pPr>
            <w:r>
              <w:rPr>
                <w:rFonts w:hint="eastAsia" w:ascii="宋体" w:hAnsi="宋体"/>
                <w:sz w:val="20"/>
                <w:szCs w:val="20"/>
              </w:rPr>
              <w:t>4</w:t>
            </w:r>
          </w:p>
        </w:tc>
        <w:tc>
          <w:tcPr>
            <w:tcW w:w="160" w:type="pct"/>
            <w:tcBorders>
              <w:top w:val="single" w:color="auto" w:sz="4" w:space="0"/>
              <w:left w:val="nil"/>
              <w:bottom w:val="single" w:color="auto" w:sz="4" w:space="0"/>
              <w:right w:val="single" w:color="auto" w:sz="4" w:space="0"/>
            </w:tcBorders>
            <w:noWrap w:val="0"/>
            <w:vAlign w:val="center"/>
          </w:tcPr>
          <w:p w14:paraId="22CCA5AE">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4039EDFD">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4623D296">
            <w:pPr>
              <w:autoSpaceDE w:val="0"/>
              <w:jc w:val="center"/>
              <w:rPr>
                <w:rFonts w:hint="eastAsia" w:ascii="宋体" w:hAnsi="宋体"/>
                <w:sz w:val="20"/>
                <w:szCs w:val="20"/>
              </w:rPr>
            </w:pPr>
            <w:r>
              <w:rPr>
                <w:rFonts w:hint="eastAsia" w:ascii="宋体" w:hAnsi="宋体"/>
                <w:sz w:val="20"/>
                <w:szCs w:val="20"/>
              </w:rPr>
              <w:t>4</w:t>
            </w:r>
          </w:p>
        </w:tc>
        <w:tc>
          <w:tcPr>
            <w:tcW w:w="161" w:type="pct"/>
            <w:tcBorders>
              <w:top w:val="single" w:color="auto" w:sz="4" w:space="0"/>
              <w:left w:val="nil"/>
              <w:bottom w:val="single" w:color="auto" w:sz="4" w:space="0"/>
              <w:right w:val="single" w:color="auto" w:sz="4" w:space="0"/>
            </w:tcBorders>
            <w:noWrap w:val="0"/>
            <w:vAlign w:val="center"/>
          </w:tcPr>
          <w:p w14:paraId="392547FE">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25609AFE">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23E264EC">
            <w:pPr>
              <w:autoSpaceDE w:val="0"/>
              <w:jc w:val="center"/>
              <w:rPr>
                <w:rFonts w:hint="eastAsia" w:ascii="宋体" w:hAnsi="宋体"/>
                <w:sz w:val="20"/>
                <w:szCs w:val="20"/>
              </w:rPr>
            </w:pPr>
          </w:p>
        </w:tc>
        <w:tc>
          <w:tcPr>
            <w:tcW w:w="437" w:type="pct"/>
            <w:vMerge w:val="continue"/>
            <w:tcBorders>
              <w:top w:val="single" w:color="auto" w:sz="4" w:space="0"/>
              <w:left w:val="single" w:color="auto" w:sz="4" w:space="0"/>
              <w:bottom w:val="single" w:color="auto" w:sz="4" w:space="0"/>
              <w:right w:val="single" w:color="auto" w:sz="4" w:space="0"/>
            </w:tcBorders>
            <w:noWrap w:val="0"/>
            <w:vAlign w:val="center"/>
          </w:tcPr>
          <w:p w14:paraId="6D6BFBE5">
            <w:pPr>
              <w:widowControl/>
              <w:jc w:val="center"/>
              <w:rPr>
                <w:rFonts w:ascii="宋体" w:hAnsi="宋体"/>
                <w:sz w:val="20"/>
                <w:szCs w:val="20"/>
              </w:rPr>
            </w:pPr>
          </w:p>
        </w:tc>
      </w:tr>
      <w:tr w14:paraId="0B22370A">
        <w:tblPrEx>
          <w:tblCellMar>
            <w:top w:w="0" w:type="dxa"/>
            <w:left w:w="108" w:type="dxa"/>
            <w:bottom w:w="0" w:type="dxa"/>
            <w:right w:w="108" w:type="dxa"/>
          </w:tblCellMar>
        </w:tblPrEx>
        <w:trPr>
          <w:cantSplit/>
          <w:trHeight w:val="339" w:hRule="atLeast"/>
          <w:jc w:val="center"/>
        </w:trPr>
        <w:tc>
          <w:tcPr>
            <w:tcW w:w="400" w:type="pct"/>
            <w:vMerge w:val="continue"/>
            <w:tcBorders>
              <w:top w:val="nil"/>
              <w:left w:val="single" w:color="auto" w:sz="4" w:space="0"/>
              <w:bottom w:val="single" w:color="auto" w:sz="4" w:space="0"/>
              <w:right w:val="single" w:color="auto" w:sz="4" w:space="0"/>
            </w:tcBorders>
            <w:noWrap w:val="0"/>
            <w:vAlign w:val="center"/>
          </w:tcPr>
          <w:p w14:paraId="4657D320">
            <w:pPr>
              <w:widowControl/>
              <w:jc w:val="center"/>
              <w:rPr>
                <w:rFonts w:ascii="宋体" w:hAnsi="宋体"/>
                <w:sz w:val="20"/>
                <w:szCs w:val="20"/>
              </w:rPr>
            </w:pPr>
          </w:p>
        </w:tc>
        <w:tc>
          <w:tcPr>
            <w:tcW w:w="330" w:type="pct"/>
            <w:gridSpan w:val="2"/>
            <w:vMerge w:val="continue"/>
            <w:tcBorders>
              <w:top w:val="nil"/>
              <w:left w:val="nil"/>
              <w:bottom w:val="single" w:color="auto" w:sz="4" w:space="0"/>
              <w:right w:val="single" w:color="auto" w:sz="4" w:space="0"/>
            </w:tcBorders>
            <w:noWrap w:val="0"/>
            <w:vAlign w:val="center"/>
          </w:tcPr>
          <w:p w14:paraId="0AF9421C">
            <w:pPr>
              <w:widowControl/>
              <w:jc w:val="center"/>
              <w:rPr>
                <w:rFonts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7CD14D96">
            <w:pPr>
              <w:autoSpaceDE w:val="0"/>
              <w:jc w:val="center"/>
              <w:rPr>
                <w:rFonts w:hint="eastAsia" w:ascii="宋体" w:hAnsi="宋体"/>
                <w:sz w:val="20"/>
                <w:szCs w:val="20"/>
              </w:rPr>
            </w:pPr>
            <w:r>
              <w:rPr>
                <w:rFonts w:hint="eastAsia" w:ascii="宋体" w:hAnsi="宋体"/>
                <w:sz w:val="20"/>
                <w:szCs w:val="20"/>
              </w:rPr>
              <w:t>26</w:t>
            </w:r>
          </w:p>
        </w:tc>
        <w:tc>
          <w:tcPr>
            <w:tcW w:w="360" w:type="pct"/>
            <w:tcBorders>
              <w:top w:val="single" w:color="auto" w:sz="4" w:space="0"/>
              <w:left w:val="nil"/>
              <w:bottom w:val="single" w:color="auto" w:sz="4" w:space="0"/>
              <w:right w:val="single" w:color="auto" w:sz="4" w:space="0"/>
            </w:tcBorders>
            <w:noWrap w:val="0"/>
            <w:vAlign w:val="center"/>
          </w:tcPr>
          <w:p w14:paraId="3C59C68F">
            <w:pPr>
              <w:autoSpaceDE w:val="0"/>
              <w:jc w:val="center"/>
              <w:rPr>
                <w:rFonts w:hint="eastAsia" w:ascii="宋体" w:hAnsi="宋体"/>
                <w:sz w:val="20"/>
                <w:szCs w:val="20"/>
              </w:rPr>
            </w:pPr>
            <w:r>
              <w:rPr>
                <w:rFonts w:hint="eastAsia" w:ascii="宋体" w:hAnsi="宋体"/>
                <w:sz w:val="20"/>
                <w:szCs w:val="20"/>
              </w:rPr>
              <w:t>95203004</w:t>
            </w:r>
          </w:p>
        </w:tc>
        <w:tc>
          <w:tcPr>
            <w:tcW w:w="784" w:type="pct"/>
            <w:tcBorders>
              <w:top w:val="single" w:color="auto" w:sz="4" w:space="0"/>
              <w:left w:val="nil"/>
              <w:bottom w:val="single" w:color="auto" w:sz="4" w:space="0"/>
              <w:right w:val="single" w:color="auto" w:sz="4" w:space="0"/>
            </w:tcBorders>
            <w:noWrap w:val="0"/>
            <w:vAlign w:val="center"/>
          </w:tcPr>
          <w:p w14:paraId="215A417C">
            <w:pPr>
              <w:autoSpaceDE w:val="0"/>
              <w:jc w:val="center"/>
              <w:rPr>
                <w:rFonts w:hint="eastAsia" w:ascii="宋体" w:hAnsi="宋体"/>
                <w:sz w:val="20"/>
                <w:szCs w:val="20"/>
              </w:rPr>
            </w:pPr>
            <w:r>
              <w:rPr>
                <w:rFonts w:hint="eastAsia" w:ascii="宋体" w:hAnsi="宋体"/>
                <w:sz w:val="20"/>
                <w:szCs w:val="20"/>
              </w:rPr>
              <w:t>劳动教育4</w:t>
            </w:r>
          </w:p>
        </w:tc>
        <w:tc>
          <w:tcPr>
            <w:tcW w:w="171" w:type="pct"/>
            <w:tcBorders>
              <w:top w:val="single" w:color="auto" w:sz="4" w:space="0"/>
              <w:left w:val="nil"/>
              <w:bottom w:val="single" w:color="auto" w:sz="4" w:space="0"/>
              <w:right w:val="single" w:color="auto" w:sz="4" w:space="0"/>
            </w:tcBorders>
            <w:noWrap w:val="0"/>
            <w:vAlign w:val="center"/>
          </w:tcPr>
          <w:p w14:paraId="74A4D0AE">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31EBF995">
            <w:pPr>
              <w:autoSpaceDE w:val="0"/>
              <w:jc w:val="center"/>
              <w:rPr>
                <w:rFonts w:hint="eastAsia" w:ascii="宋体" w:hAnsi="宋体"/>
                <w:sz w:val="20"/>
                <w:szCs w:val="20"/>
              </w:rPr>
            </w:pPr>
            <w:r>
              <w:rPr>
                <w:rFonts w:hint="eastAsia" w:ascii="宋体" w:hAnsi="宋体"/>
                <w:sz w:val="20"/>
                <w:szCs w:val="20"/>
              </w:rPr>
              <w:t>B</w:t>
            </w:r>
          </w:p>
        </w:tc>
        <w:tc>
          <w:tcPr>
            <w:tcW w:w="233" w:type="pct"/>
            <w:tcBorders>
              <w:top w:val="single" w:color="auto" w:sz="4" w:space="0"/>
              <w:left w:val="nil"/>
              <w:bottom w:val="single" w:color="auto" w:sz="4" w:space="0"/>
              <w:right w:val="single" w:color="auto" w:sz="4" w:space="0"/>
            </w:tcBorders>
            <w:noWrap w:val="0"/>
            <w:vAlign w:val="center"/>
          </w:tcPr>
          <w:p w14:paraId="6879180A">
            <w:pPr>
              <w:autoSpaceDE w:val="0"/>
              <w:jc w:val="center"/>
              <w:rPr>
                <w:rFonts w:hint="eastAsia" w:ascii="宋体" w:hAnsi="宋体"/>
                <w:sz w:val="20"/>
                <w:szCs w:val="20"/>
              </w:rPr>
            </w:pPr>
            <w:r>
              <w:rPr>
                <w:rFonts w:hint="eastAsia" w:ascii="宋体" w:hAnsi="宋体"/>
                <w:sz w:val="20"/>
                <w:szCs w:val="20"/>
              </w:rPr>
              <w:t>考查</w:t>
            </w:r>
          </w:p>
        </w:tc>
        <w:tc>
          <w:tcPr>
            <w:tcW w:w="218" w:type="pct"/>
            <w:tcBorders>
              <w:top w:val="single" w:color="auto" w:sz="4" w:space="0"/>
              <w:left w:val="nil"/>
              <w:bottom w:val="single" w:color="auto" w:sz="4" w:space="0"/>
              <w:right w:val="single" w:color="auto" w:sz="4" w:space="0"/>
            </w:tcBorders>
            <w:noWrap w:val="0"/>
            <w:vAlign w:val="center"/>
          </w:tcPr>
          <w:p w14:paraId="0B369884">
            <w:pPr>
              <w:autoSpaceDE w:val="0"/>
              <w:jc w:val="center"/>
              <w:rPr>
                <w:rFonts w:hint="eastAsia" w:ascii="宋体" w:hAnsi="宋体"/>
                <w:sz w:val="20"/>
                <w:szCs w:val="20"/>
              </w:rPr>
            </w:pPr>
            <w:r>
              <w:rPr>
                <w:rFonts w:hint="eastAsia" w:ascii="宋体" w:hAnsi="宋体"/>
                <w:sz w:val="20"/>
                <w:szCs w:val="20"/>
              </w:rPr>
              <w:t>8</w:t>
            </w:r>
          </w:p>
        </w:tc>
        <w:tc>
          <w:tcPr>
            <w:tcW w:w="231" w:type="pct"/>
            <w:tcBorders>
              <w:top w:val="single" w:color="auto" w:sz="4" w:space="0"/>
              <w:left w:val="nil"/>
              <w:bottom w:val="single" w:color="auto" w:sz="4" w:space="0"/>
              <w:right w:val="single" w:color="auto" w:sz="4" w:space="0"/>
            </w:tcBorders>
            <w:noWrap w:val="0"/>
            <w:vAlign w:val="center"/>
          </w:tcPr>
          <w:p w14:paraId="42D2B81B">
            <w:pPr>
              <w:autoSpaceDE w:val="0"/>
              <w:jc w:val="center"/>
              <w:rPr>
                <w:rFonts w:hint="eastAsia" w:ascii="宋体" w:hAnsi="宋体"/>
                <w:sz w:val="20"/>
                <w:szCs w:val="20"/>
              </w:rPr>
            </w:pPr>
            <w:r>
              <w:rPr>
                <w:rFonts w:hint="eastAsia" w:ascii="宋体" w:hAnsi="宋体"/>
                <w:sz w:val="20"/>
                <w:szCs w:val="20"/>
              </w:rPr>
              <w:t>0.5</w:t>
            </w:r>
          </w:p>
        </w:tc>
        <w:tc>
          <w:tcPr>
            <w:tcW w:w="218" w:type="pct"/>
            <w:tcBorders>
              <w:top w:val="single" w:color="auto" w:sz="4" w:space="0"/>
              <w:left w:val="nil"/>
              <w:bottom w:val="single" w:color="auto" w:sz="4" w:space="0"/>
              <w:right w:val="single" w:color="auto" w:sz="4" w:space="0"/>
            </w:tcBorders>
            <w:noWrap w:val="0"/>
            <w:vAlign w:val="center"/>
          </w:tcPr>
          <w:p w14:paraId="3F59DD38">
            <w:pPr>
              <w:autoSpaceDE w:val="0"/>
              <w:jc w:val="center"/>
              <w:rPr>
                <w:rFonts w:hint="eastAsia" w:ascii="宋体" w:hAnsi="宋体"/>
                <w:sz w:val="20"/>
                <w:szCs w:val="20"/>
              </w:rPr>
            </w:pPr>
            <w:r>
              <w:rPr>
                <w:rFonts w:hint="eastAsia" w:ascii="宋体" w:hAnsi="宋体"/>
                <w:sz w:val="20"/>
                <w:szCs w:val="20"/>
              </w:rPr>
              <w:t>4</w:t>
            </w:r>
          </w:p>
        </w:tc>
        <w:tc>
          <w:tcPr>
            <w:tcW w:w="219" w:type="pct"/>
            <w:tcBorders>
              <w:top w:val="single" w:color="auto" w:sz="4" w:space="0"/>
              <w:left w:val="nil"/>
              <w:bottom w:val="single" w:color="auto" w:sz="4" w:space="0"/>
              <w:right w:val="single" w:color="auto" w:sz="4" w:space="0"/>
            </w:tcBorders>
            <w:noWrap w:val="0"/>
            <w:vAlign w:val="center"/>
          </w:tcPr>
          <w:p w14:paraId="4AD90F8E">
            <w:pPr>
              <w:autoSpaceDE w:val="0"/>
              <w:jc w:val="center"/>
              <w:rPr>
                <w:rFonts w:hint="eastAsia" w:ascii="宋体" w:hAnsi="宋体"/>
                <w:sz w:val="20"/>
                <w:szCs w:val="20"/>
              </w:rPr>
            </w:pPr>
            <w:r>
              <w:rPr>
                <w:rFonts w:hint="eastAsia" w:ascii="宋体" w:hAnsi="宋体"/>
                <w:sz w:val="20"/>
                <w:szCs w:val="20"/>
              </w:rPr>
              <w:t>4</w:t>
            </w:r>
          </w:p>
        </w:tc>
        <w:tc>
          <w:tcPr>
            <w:tcW w:w="160" w:type="pct"/>
            <w:tcBorders>
              <w:top w:val="single" w:color="auto" w:sz="4" w:space="0"/>
              <w:left w:val="nil"/>
              <w:bottom w:val="single" w:color="auto" w:sz="4" w:space="0"/>
              <w:right w:val="single" w:color="auto" w:sz="4" w:space="0"/>
            </w:tcBorders>
            <w:noWrap w:val="0"/>
            <w:vAlign w:val="center"/>
          </w:tcPr>
          <w:p w14:paraId="2A9034F6">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00513742">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70D8F6C7">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3BB660B2">
            <w:pPr>
              <w:autoSpaceDE w:val="0"/>
              <w:jc w:val="center"/>
              <w:rPr>
                <w:rFonts w:hint="eastAsia" w:ascii="宋体" w:hAnsi="宋体"/>
                <w:sz w:val="20"/>
                <w:szCs w:val="20"/>
              </w:rPr>
            </w:pPr>
            <w:r>
              <w:rPr>
                <w:rFonts w:hint="eastAsia" w:ascii="宋体" w:hAnsi="宋体"/>
                <w:sz w:val="20"/>
                <w:szCs w:val="20"/>
              </w:rPr>
              <w:t>4</w:t>
            </w:r>
          </w:p>
        </w:tc>
        <w:tc>
          <w:tcPr>
            <w:tcW w:w="160" w:type="pct"/>
            <w:tcBorders>
              <w:top w:val="single" w:color="auto" w:sz="4" w:space="0"/>
              <w:left w:val="nil"/>
              <w:bottom w:val="single" w:color="auto" w:sz="4" w:space="0"/>
              <w:right w:val="single" w:color="auto" w:sz="4" w:space="0"/>
            </w:tcBorders>
            <w:noWrap w:val="0"/>
            <w:vAlign w:val="center"/>
          </w:tcPr>
          <w:p w14:paraId="5A6A09C0">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1DBCDF01">
            <w:pPr>
              <w:autoSpaceDE w:val="0"/>
              <w:jc w:val="center"/>
              <w:rPr>
                <w:rFonts w:hint="eastAsia" w:ascii="宋体" w:hAnsi="宋体"/>
                <w:sz w:val="20"/>
                <w:szCs w:val="20"/>
              </w:rPr>
            </w:pPr>
          </w:p>
        </w:tc>
        <w:tc>
          <w:tcPr>
            <w:tcW w:w="437" w:type="pct"/>
            <w:vMerge w:val="continue"/>
            <w:tcBorders>
              <w:top w:val="single" w:color="auto" w:sz="4" w:space="0"/>
              <w:left w:val="single" w:color="auto" w:sz="4" w:space="0"/>
              <w:bottom w:val="single" w:color="auto" w:sz="4" w:space="0"/>
              <w:right w:val="single" w:color="auto" w:sz="4" w:space="0"/>
            </w:tcBorders>
            <w:noWrap w:val="0"/>
            <w:vAlign w:val="center"/>
          </w:tcPr>
          <w:p w14:paraId="2C8F3434">
            <w:pPr>
              <w:widowControl/>
              <w:jc w:val="center"/>
              <w:rPr>
                <w:rFonts w:ascii="宋体" w:hAnsi="宋体"/>
                <w:sz w:val="20"/>
                <w:szCs w:val="20"/>
              </w:rPr>
            </w:pPr>
          </w:p>
        </w:tc>
      </w:tr>
      <w:tr w14:paraId="68DB1B38">
        <w:tblPrEx>
          <w:tblCellMar>
            <w:top w:w="0" w:type="dxa"/>
            <w:left w:w="108" w:type="dxa"/>
            <w:bottom w:w="0" w:type="dxa"/>
            <w:right w:w="108" w:type="dxa"/>
          </w:tblCellMar>
        </w:tblPrEx>
        <w:trPr>
          <w:cantSplit/>
          <w:trHeight w:val="295" w:hRule="atLeast"/>
          <w:jc w:val="center"/>
        </w:trPr>
        <w:tc>
          <w:tcPr>
            <w:tcW w:w="400" w:type="pct"/>
            <w:vMerge w:val="continue"/>
            <w:tcBorders>
              <w:top w:val="nil"/>
              <w:left w:val="single" w:color="auto" w:sz="4" w:space="0"/>
              <w:bottom w:val="single" w:color="auto" w:sz="4" w:space="0"/>
              <w:right w:val="single" w:color="auto" w:sz="4" w:space="0"/>
            </w:tcBorders>
            <w:noWrap w:val="0"/>
            <w:vAlign w:val="center"/>
          </w:tcPr>
          <w:p w14:paraId="52607637">
            <w:pPr>
              <w:widowControl/>
              <w:jc w:val="center"/>
              <w:rPr>
                <w:rFonts w:ascii="宋体" w:hAnsi="宋体"/>
                <w:sz w:val="20"/>
                <w:szCs w:val="20"/>
              </w:rPr>
            </w:pPr>
          </w:p>
        </w:tc>
        <w:tc>
          <w:tcPr>
            <w:tcW w:w="330" w:type="pct"/>
            <w:gridSpan w:val="2"/>
            <w:vMerge w:val="continue"/>
            <w:tcBorders>
              <w:top w:val="nil"/>
              <w:left w:val="nil"/>
              <w:bottom w:val="single" w:color="auto" w:sz="4" w:space="0"/>
              <w:right w:val="single" w:color="auto" w:sz="4" w:space="0"/>
            </w:tcBorders>
            <w:noWrap w:val="0"/>
            <w:vAlign w:val="center"/>
          </w:tcPr>
          <w:p w14:paraId="733B5236">
            <w:pPr>
              <w:widowControl/>
              <w:jc w:val="center"/>
              <w:rPr>
                <w:rFonts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488109DF">
            <w:pPr>
              <w:autoSpaceDE w:val="0"/>
              <w:jc w:val="center"/>
              <w:rPr>
                <w:rFonts w:hint="eastAsia" w:ascii="宋体" w:hAnsi="宋体"/>
                <w:sz w:val="20"/>
                <w:szCs w:val="20"/>
              </w:rPr>
            </w:pPr>
            <w:r>
              <w:rPr>
                <w:rFonts w:hint="eastAsia" w:ascii="宋体" w:hAnsi="宋体"/>
                <w:sz w:val="20"/>
                <w:szCs w:val="20"/>
              </w:rPr>
              <w:t>27</w:t>
            </w:r>
          </w:p>
        </w:tc>
        <w:tc>
          <w:tcPr>
            <w:tcW w:w="360" w:type="pct"/>
            <w:tcBorders>
              <w:top w:val="single" w:color="auto" w:sz="4" w:space="0"/>
              <w:left w:val="nil"/>
              <w:bottom w:val="single" w:color="auto" w:sz="4" w:space="0"/>
              <w:right w:val="single" w:color="auto" w:sz="4" w:space="0"/>
            </w:tcBorders>
            <w:noWrap w:val="0"/>
            <w:vAlign w:val="center"/>
          </w:tcPr>
          <w:p w14:paraId="48DAA0E0">
            <w:pPr>
              <w:autoSpaceDE w:val="0"/>
              <w:jc w:val="center"/>
              <w:rPr>
                <w:rFonts w:hint="eastAsia" w:ascii="宋体" w:hAnsi="宋体"/>
                <w:sz w:val="20"/>
                <w:szCs w:val="20"/>
              </w:rPr>
            </w:pPr>
            <w:r>
              <w:rPr>
                <w:rFonts w:hint="eastAsia" w:ascii="宋体" w:hAnsi="宋体"/>
                <w:sz w:val="20"/>
                <w:szCs w:val="20"/>
              </w:rPr>
              <w:t>95201001</w:t>
            </w:r>
          </w:p>
        </w:tc>
        <w:tc>
          <w:tcPr>
            <w:tcW w:w="784" w:type="pct"/>
            <w:tcBorders>
              <w:top w:val="single" w:color="auto" w:sz="4" w:space="0"/>
              <w:left w:val="nil"/>
              <w:bottom w:val="single" w:color="auto" w:sz="4" w:space="0"/>
              <w:right w:val="single" w:color="auto" w:sz="4" w:space="0"/>
            </w:tcBorders>
            <w:noWrap w:val="0"/>
            <w:vAlign w:val="center"/>
          </w:tcPr>
          <w:p w14:paraId="10B31248">
            <w:pPr>
              <w:autoSpaceDE w:val="0"/>
              <w:jc w:val="center"/>
              <w:rPr>
                <w:rFonts w:hint="eastAsia" w:ascii="宋体" w:hAnsi="宋体"/>
                <w:sz w:val="20"/>
                <w:szCs w:val="20"/>
              </w:rPr>
            </w:pPr>
            <w:r>
              <w:rPr>
                <w:rFonts w:hint="eastAsia" w:ascii="宋体" w:hAnsi="宋体"/>
                <w:sz w:val="20"/>
                <w:szCs w:val="20"/>
              </w:rPr>
              <w:t>创新创业教育</w:t>
            </w:r>
          </w:p>
        </w:tc>
        <w:tc>
          <w:tcPr>
            <w:tcW w:w="171" w:type="pct"/>
            <w:tcBorders>
              <w:top w:val="single" w:color="auto" w:sz="4" w:space="0"/>
              <w:left w:val="nil"/>
              <w:bottom w:val="single" w:color="auto" w:sz="4" w:space="0"/>
              <w:right w:val="single" w:color="auto" w:sz="4" w:space="0"/>
            </w:tcBorders>
            <w:noWrap w:val="0"/>
            <w:vAlign w:val="center"/>
          </w:tcPr>
          <w:p w14:paraId="5E66B7CC">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1C2A48EB">
            <w:pPr>
              <w:autoSpaceDE w:val="0"/>
              <w:jc w:val="center"/>
              <w:rPr>
                <w:rFonts w:hint="eastAsia" w:ascii="宋体" w:hAnsi="宋体"/>
                <w:sz w:val="20"/>
                <w:szCs w:val="20"/>
              </w:rPr>
            </w:pPr>
            <w:r>
              <w:rPr>
                <w:rFonts w:hint="eastAsia" w:ascii="宋体" w:hAnsi="宋体"/>
                <w:sz w:val="20"/>
                <w:szCs w:val="20"/>
              </w:rPr>
              <w:t>B</w:t>
            </w:r>
          </w:p>
        </w:tc>
        <w:tc>
          <w:tcPr>
            <w:tcW w:w="233" w:type="pct"/>
            <w:tcBorders>
              <w:top w:val="single" w:color="auto" w:sz="4" w:space="0"/>
              <w:left w:val="nil"/>
              <w:bottom w:val="single" w:color="auto" w:sz="4" w:space="0"/>
              <w:right w:val="single" w:color="auto" w:sz="4" w:space="0"/>
            </w:tcBorders>
            <w:noWrap w:val="0"/>
            <w:vAlign w:val="center"/>
          </w:tcPr>
          <w:p w14:paraId="6569FFD8">
            <w:pPr>
              <w:autoSpaceDE w:val="0"/>
              <w:jc w:val="center"/>
              <w:rPr>
                <w:rFonts w:hint="eastAsia" w:ascii="宋体" w:hAnsi="宋体"/>
                <w:sz w:val="20"/>
                <w:szCs w:val="20"/>
              </w:rPr>
            </w:pPr>
            <w:r>
              <w:rPr>
                <w:rFonts w:hint="eastAsia" w:ascii="宋体" w:hAnsi="宋体"/>
                <w:sz w:val="20"/>
                <w:szCs w:val="20"/>
              </w:rPr>
              <w:t>考查</w:t>
            </w:r>
          </w:p>
        </w:tc>
        <w:tc>
          <w:tcPr>
            <w:tcW w:w="218" w:type="pct"/>
            <w:tcBorders>
              <w:top w:val="single" w:color="auto" w:sz="4" w:space="0"/>
              <w:left w:val="nil"/>
              <w:bottom w:val="single" w:color="auto" w:sz="4" w:space="0"/>
              <w:right w:val="single" w:color="auto" w:sz="4" w:space="0"/>
            </w:tcBorders>
            <w:noWrap w:val="0"/>
            <w:vAlign w:val="center"/>
          </w:tcPr>
          <w:p w14:paraId="2B18EA9E">
            <w:pPr>
              <w:autoSpaceDE w:val="0"/>
              <w:jc w:val="center"/>
              <w:rPr>
                <w:rFonts w:hint="eastAsia" w:ascii="宋体" w:hAnsi="宋体"/>
                <w:sz w:val="20"/>
                <w:szCs w:val="20"/>
              </w:rPr>
            </w:pPr>
            <w:r>
              <w:rPr>
                <w:rFonts w:hint="eastAsia" w:ascii="宋体" w:hAnsi="宋体"/>
                <w:sz w:val="20"/>
                <w:szCs w:val="20"/>
              </w:rPr>
              <w:t>32</w:t>
            </w:r>
          </w:p>
        </w:tc>
        <w:tc>
          <w:tcPr>
            <w:tcW w:w="231" w:type="pct"/>
            <w:tcBorders>
              <w:top w:val="single" w:color="auto" w:sz="4" w:space="0"/>
              <w:left w:val="nil"/>
              <w:bottom w:val="single" w:color="auto" w:sz="4" w:space="0"/>
              <w:right w:val="single" w:color="auto" w:sz="4" w:space="0"/>
            </w:tcBorders>
            <w:noWrap w:val="0"/>
            <w:vAlign w:val="center"/>
          </w:tcPr>
          <w:p w14:paraId="19BAC54D">
            <w:pPr>
              <w:autoSpaceDE w:val="0"/>
              <w:jc w:val="center"/>
              <w:rPr>
                <w:rFonts w:hint="eastAsia" w:ascii="宋体" w:hAnsi="宋体"/>
                <w:sz w:val="20"/>
                <w:szCs w:val="20"/>
              </w:rPr>
            </w:pPr>
            <w:r>
              <w:rPr>
                <w:rFonts w:hint="eastAsia" w:ascii="宋体" w:hAnsi="宋体"/>
                <w:sz w:val="20"/>
                <w:szCs w:val="20"/>
              </w:rPr>
              <w:t>2</w:t>
            </w:r>
          </w:p>
        </w:tc>
        <w:tc>
          <w:tcPr>
            <w:tcW w:w="218" w:type="pct"/>
            <w:tcBorders>
              <w:top w:val="single" w:color="auto" w:sz="4" w:space="0"/>
              <w:left w:val="nil"/>
              <w:bottom w:val="single" w:color="auto" w:sz="4" w:space="0"/>
              <w:right w:val="single" w:color="auto" w:sz="4" w:space="0"/>
            </w:tcBorders>
            <w:noWrap w:val="0"/>
            <w:vAlign w:val="center"/>
          </w:tcPr>
          <w:p w14:paraId="7FC3C587">
            <w:pPr>
              <w:autoSpaceDE w:val="0"/>
              <w:jc w:val="center"/>
              <w:rPr>
                <w:rFonts w:hint="eastAsia" w:ascii="宋体" w:hAnsi="宋体"/>
                <w:sz w:val="20"/>
                <w:szCs w:val="20"/>
              </w:rPr>
            </w:pPr>
            <w:r>
              <w:rPr>
                <w:rFonts w:hint="eastAsia" w:ascii="宋体" w:hAnsi="宋体"/>
                <w:sz w:val="20"/>
                <w:szCs w:val="20"/>
              </w:rPr>
              <w:t>12</w:t>
            </w:r>
          </w:p>
        </w:tc>
        <w:tc>
          <w:tcPr>
            <w:tcW w:w="219" w:type="pct"/>
            <w:tcBorders>
              <w:top w:val="single" w:color="auto" w:sz="4" w:space="0"/>
              <w:left w:val="nil"/>
              <w:bottom w:val="single" w:color="auto" w:sz="4" w:space="0"/>
              <w:right w:val="single" w:color="auto" w:sz="4" w:space="0"/>
            </w:tcBorders>
            <w:noWrap w:val="0"/>
            <w:vAlign w:val="center"/>
          </w:tcPr>
          <w:p w14:paraId="1DC7346A">
            <w:pPr>
              <w:autoSpaceDE w:val="0"/>
              <w:jc w:val="center"/>
              <w:rPr>
                <w:rFonts w:hint="eastAsia" w:ascii="宋体" w:hAnsi="宋体"/>
                <w:sz w:val="20"/>
                <w:szCs w:val="20"/>
              </w:rPr>
            </w:pPr>
            <w:r>
              <w:rPr>
                <w:rFonts w:hint="eastAsia" w:ascii="宋体" w:hAnsi="宋体"/>
                <w:sz w:val="20"/>
                <w:szCs w:val="20"/>
              </w:rPr>
              <w:t>20</w:t>
            </w:r>
          </w:p>
        </w:tc>
        <w:tc>
          <w:tcPr>
            <w:tcW w:w="160" w:type="pct"/>
            <w:tcBorders>
              <w:top w:val="single" w:color="auto" w:sz="4" w:space="0"/>
              <w:left w:val="nil"/>
              <w:bottom w:val="single" w:color="auto" w:sz="4" w:space="0"/>
              <w:right w:val="single" w:color="auto" w:sz="4" w:space="0"/>
            </w:tcBorders>
            <w:noWrap w:val="0"/>
            <w:vAlign w:val="center"/>
          </w:tcPr>
          <w:p w14:paraId="7686B095">
            <w:pPr>
              <w:autoSpaceDE w:val="0"/>
              <w:jc w:val="center"/>
              <w:rPr>
                <w:rFonts w:hint="eastAsia" w:ascii="宋体" w:hAnsi="宋体"/>
                <w:sz w:val="20"/>
                <w:szCs w:val="20"/>
              </w:rPr>
            </w:pPr>
            <w:r>
              <w:rPr>
                <w:rFonts w:hint="eastAsia" w:ascii="宋体" w:hAnsi="宋体"/>
                <w:sz w:val="20"/>
                <w:szCs w:val="20"/>
              </w:rPr>
              <w:t>4</w:t>
            </w:r>
          </w:p>
        </w:tc>
        <w:tc>
          <w:tcPr>
            <w:tcW w:w="161" w:type="pct"/>
            <w:tcBorders>
              <w:top w:val="single" w:color="auto" w:sz="4" w:space="0"/>
              <w:left w:val="nil"/>
              <w:bottom w:val="single" w:color="auto" w:sz="4" w:space="0"/>
              <w:right w:val="single" w:color="auto" w:sz="4" w:space="0"/>
            </w:tcBorders>
            <w:noWrap w:val="0"/>
            <w:vAlign w:val="center"/>
          </w:tcPr>
          <w:p w14:paraId="5B4656C0">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0CDDC76F">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6FE6BF01">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00737099">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6A30A3BE">
            <w:pPr>
              <w:autoSpaceDE w:val="0"/>
              <w:jc w:val="center"/>
              <w:rPr>
                <w:rFonts w:hint="eastAsia" w:ascii="宋体" w:hAnsi="宋体"/>
                <w:sz w:val="20"/>
                <w:szCs w:val="20"/>
              </w:rPr>
            </w:pPr>
          </w:p>
        </w:tc>
        <w:tc>
          <w:tcPr>
            <w:tcW w:w="437" w:type="pct"/>
            <w:vMerge w:val="restart"/>
            <w:tcBorders>
              <w:top w:val="single" w:color="auto" w:sz="4" w:space="0"/>
              <w:left w:val="single" w:color="auto" w:sz="4" w:space="0"/>
              <w:bottom w:val="single" w:color="auto" w:sz="4" w:space="0"/>
              <w:right w:val="single" w:color="auto" w:sz="4" w:space="0"/>
            </w:tcBorders>
            <w:noWrap w:val="0"/>
            <w:vAlign w:val="center"/>
          </w:tcPr>
          <w:p w14:paraId="2FC1EC99">
            <w:pPr>
              <w:autoSpaceDE w:val="0"/>
              <w:jc w:val="center"/>
              <w:rPr>
                <w:rFonts w:hint="eastAsia" w:ascii="宋体" w:hAnsi="宋体"/>
                <w:spacing w:val="-20"/>
                <w:sz w:val="20"/>
                <w:szCs w:val="20"/>
              </w:rPr>
            </w:pPr>
            <w:r>
              <w:rPr>
                <w:rFonts w:hint="eastAsia" w:ascii="宋体" w:hAnsi="宋体"/>
                <w:spacing w:val="-20"/>
                <w:sz w:val="20"/>
                <w:szCs w:val="20"/>
              </w:rPr>
              <w:t>就业指导教研室</w:t>
            </w:r>
          </w:p>
        </w:tc>
      </w:tr>
      <w:tr w14:paraId="27034996">
        <w:tblPrEx>
          <w:tblCellMar>
            <w:top w:w="0" w:type="dxa"/>
            <w:left w:w="108" w:type="dxa"/>
            <w:bottom w:w="0" w:type="dxa"/>
            <w:right w:w="108" w:type="dxa"/>
          </w:tblCellMar>
        </w:tblPrEx>
        <w:trPr>
          <w:cantSplit/>
          <w:trHeight w:val="295" w:hRule="atLeast"/>
          <w:jc w:val="center"/>
        </w:trPr>
        <w:tc>
          <w:tcPr>
            <w:tcW w:w="400" w:type="pct"/>
            <w:vMerge w:val="continue"/>
            <w:tcBorders>
              <w:top w:val="nil"/>
              <w:left w:val="single" w:color="auto" w:sz="4" w:space="0"/>
              <w:bottom w:val="single" w:color="auto" w:sz="4" w:space="0"/>
              <w:right w:val="single" w:color="auto" w:sz="4" w:space="0"/>
            </w:tcBorders>
            <w:noWrap w:val="0"/>
            <w:vAlign w:val="center"/>
          </w:tcPr>
          <w:p w14:paraId="2560DA62">
            <w:pPr>
              <w:widowControl/>
              <w:jc w:val="center"/>
              <w:rPr>
                <w:rFonts w:ascii="宋体" w:hAnsi="宋体"/>
                <w:sz w:val="20"/>
                <w:szCs w:val="20"/>
              </w:rPr>
            </w:pPr>
          </w:p>
        </w:tc>
        <w:tc>
          <w:tcPr>
            <w:tcW w:w="330" w:type="pct"/>
            <w:gridSpan w:val="2"/>
            <w:vMerge w:val="continue"/>
            <w:tcBorders>
              <w:top w:val="nil"/>
              <w:left w:val="nil"/>
              <w:bottom w:val="single" w:color="auto" w:sz="4" w:space="0"/>
              <w:right w:val="single" w:color="auto" w:sz="4" w:space="0"/>
            </w:tcBorders>
            <w:noWrap w:val="0"/>
            <w:vAlign w:val="center"/>
          </w:tcPr>
          <w:p w14:paraId="1794C015">
            <w:pPr>
              <w:widowControl/>
              <w:jc w:val="center"/>
              <w:rPr>
                <w:rFonts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5DF224AE">
            <w:pPr>
              <w:autoSpaceDE w:val="0"/>
              <w:jc w:val="center"/>
              <w:rPr>
                <w:rFonts w:hint="eastAsia" w:ascii="宋体" w:hAnsi="宋体"/>
                <w:sz w:val="20"/>
                <w:szCs w:val="20"/>
              </w:rPr>
            </w:pPr>
            <w:r>
              <w:rPr>
                <w:rFonts w:hint="eastAsia" w:ascii="宋体" w:hAnsi="宋体"/>
                <w:sz w:val="20"/>
                <w:szCs w:val="20"/>
              </w:rPr>
              <w:t>28</w:t>
            </w:r>
          </w:p>
        </w:tc>
        <w:tc>
          <w:tcPr>
            <w:tcW w:w="360" w:type="pct"/>
            <w:tcBorders>
              <w:top w:val="single" w:color="auto" w:sz="4" w:space="0"/>
              <w:left w:val="nil"/>
              <w:bottom w:val="single" w:color="auto" w:sz="4" w:space="0"/>
              <w:right w:val="single" w:color="auto" w:sz="4" w:space="0"/>
            </w:tcBorders>
            <w:noWrap w:val="0"/>
            <w:vAlign w:val="center"/>
          </w:tcPr>
          <w:p w14:paraId="5A92C8FF">
            <w:pPr>
              <w:autoSpaceDE w:val="0"/>
              <w:jc w:val="center"/>
              <w:rPr>
                <w:rFonts w:hint="eastAsia" w:ascii="宋体" w:hAnsi="宋体"/>
                <w:sz w:val="20"/>
                <w:szCs w:val="20"/>
              </w:rPr>
            </w:pPr>
            <w:r>
              <w:rPr>
                <w:rFonts w:hint="eastAsia" w:ascii="宋体" w:hAnsi="宋体"/>
                <w:sz w:val="20"/>
                <w:szCs w:val="20"/>
              </w:rPr>
              <w:t>95202002</w:t>
            </w:r>
          </w:p>
        </w:tc>
        <w:tc>
          <w:tcPr>
            <w:tcW w:w="784" w:type="pct"/>
            <w:tcBorders>
              <w:top w:val="single" w:color="auto" w:sz="4" w:space="0"/>
              <w:left w:val="nil"/>
              <w:bottom w:val="single" w:color="auto" w:sz="4" w:space="0"/>
              <w:right w:val="single" w:color="auto" w:sz="4" w:space="0"/>
            </w:tcBorders>
            <w:noWrap w:val="0"/>
            <w:vAlign w:val="center"/>
          </w:tcPr>
          <w:p w14:paraId="7EB5F2A6">
            <w:pPr>
              <w:autoSpaceDE w:val="0"/>
              <w:jc w:val="center"/>
              <w:rPr>
                <w:rFonts w:hint="eastAsia" w:ascii="宋体" w:hAnsi="宋体"/>
                <w:sz w:val="20"/>
                <w:szCs w:val="20"/>
              </w:rPr>
            </w:pPr>
            <w:r>
              <w:rPr>
                <w:rFonts w:hint="eastAsia" w:ascii="宋体" w:hAnsi="宋体"/>
                <w:sz w:val="20"/>
                <w:szCs w:val="20"/>
              </w:rPr>
              <w:t>大学生职业发展与就业指导2</w:t>
            </w:r>
          </w:p>
        </w:tc>
        <w:tc>
          <w:tcPr>
            <w:tcW w:w="171" w:type="pct"/>
            <w:tcBorders>
              <w:top w:val="single" w:color="auto" w:sz="4" w:space="0"/>
              <w:left w:val="nil"/>
              <w:bottom w:val="single" w:color="auto" w:sz="4" w:space="0"/>
              <w:right w:val="single" w:color="auto" w:sz="4" w:space="0"/>
            </w:tcBorders>
            <w:noWrap w:val="0"/>
            <w:vAlign w:val="center"/>
          </w:tcPr>
          <w:p w14:paraId="6106A679">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513CBE47">
            <w:pPr>
              <w:autoSpaceDE w:val="0"/>
              <w:jc w:val="center"/>
              <w:rPr>
                <w:rFonts w:hint="eastAsia" w:ascii="宋体" w:hAnsi="宋体"/>
                <w:sz w:val="20"/>
                <w:szCs w:val="20"/>
              </w:rPr>
            </w:pPr>
            <w:r>
              <w:rPr>
                <w:rFonts w:hint="eastAsia" w:ascii="宋体" w:hAnsi="宋体"/>
                <w:sz w:val="20"/>
                <w:szCs w:val="20"/>
              </w:rPr>
              <w:t>A</w:t>
            </w:r>
          </w:p>
        </w:tc>
        <w:tc>
          <w:tcPr>
            <w:tcW w:w="233" w:type="pct"/>
            <w:tcBorders>
              <w:top w:val="single" w:color="auto" w:sz="4" w:space="0"/>
              <w:left w:val="nil"/>
              <w:bottom w:val="single" w:color="auto" w:sz="4" w:space="0"/>
              <w:right w:val="single" w:color="auto" w:sz="4" w:space="0"/>
            </w:tcBorders>
            <w:noWrap w:val="0"/>
            <w:vAlign w:val="center"/>
          </w:tcPr>
          <w:p w14:paraId="17B79817">
            <w:pPr>
              <w:autoSpaceDE w:val="0"/>
              <w:jc w:val="center"/>
              <w:rPr>
                <w:rFonts w:hint="eastAsia" w:ascii="宋体" w:hAnsi="宋体"/>
                <w:sz w:val="20"/>
                <w:szCs w:val="20"/>
              </w:rPr>
            </w:pPr>
            <w:r>
              <w:rPr>
                <w:rFonts w:hint="eastAsia" w:ascii="宋体" w:hAnsi="宋体"/>
                <w:sz w:val="20"/>
                <w:szCs w:val="20"/>
              </w:rPr>
              <w:t>考查</w:t>
            </w:r>
          </w:p>
        </w:tc>
        <w:tc>
          <w:tcPr>
            <w:tcW w:w="218" w:type="pct"/>
            <w:tcBorders>
              <w:top w:val="single" w:color="auto" w:sz="4" w:space="0"/>
              <w:left w:val="nil"/>
              <w:bottom w:val="single" w:color="auto" w:sz="4" w:space="0"/>
              <w:right w:val="single" w:color="auto" w:sz="4" w:space="0"/>
            </w:tcBorders>
            <w:noWrap w:val="0"/>
            <w:vAlign w:val="center"/>
          </w:tcPr>
          <w:p w14:paraId="0BE9D459">
            <w:pPr>
              <w:autoSpaceDE w:val="0"/>
              <w:jc w:val="center"/>
              <w:rPr>
                <w:rFonts w:hint="eastAsia" w:ascii="宋体" w:hAnsi="宋体"/>
                <w:sz w:val="20"/>
                <w:szCs w:val="20"/>
              </w:rPr>
            </w:pPr>
            <w:r>
              <w:rPr>
                <w:rFonts w:hint="eastAsia" w:ascii="宋体" w:hAnsi="宋体"/>
                <w:sz w:val="20"/>
                <w:szCs w:val="20"/>
              </w:rPr>
              <w:t>8</w:t>
            </w:r>
          </w:p>
        </w:tc>
        <w:tc>
          <w:tcPr>
            <w:tcW w:w="231" w:type="pct"/>
            <w:tcBorders>
              <w:top w:val="single" w:color="auto" w:sz="4" w:space="0"/>
              <w:left w:val="nil"/>
              <w:bottom w:val="single" w:color="auto" w:sz="4" w:space="0"/>
              <w:right w:val="single" w:color="auto" w:sz="4" w:space="0"/>
            </w:tcBorders>
            <w:noWrap w:val="0"/>
            <w:vAlign w:val="center"/>
          </w:tcPr>
          <w:p w14:paraId="29E51E84">
            <w:pPr>
              <w:autoSpaceDE w:val="0"/>
              <w:jc w:val="center"/>
              <w:rPr>
                <w:rFonts w:hint="eastAsia" w:ascii="宋体" w:hAnsi="宋体"/>
                <w:sz w:val="20"/>
                <w:szCs w:val="20"/>
              </w:rPr>
            </w:pPr>
            <w:r>
              <w:rPr>
                <w:rFonts w:hint="eastAsia" w:ascii="宋体" w:hAnsi="宋体"/>
                <w:sz w:val="20"/>
                <w:szCs w:val="20"/>
              </w:rPr>
              <w:t>0.5</w:t>
            </w:r>
          </w:p>
        </w:tc>
        <w:tc>
          <w:tcPr>
            <w:tcW w:w="218" w:type="pct"/>
            <w:tcBorders>
              <w:top w:val="single" w:color="auto" w:sz="4" w:space="0"/>
              <w:left w:val="nil"/>
              <w:bottom w:val="single" w:color="auto" w:sz="4" w:space="0"/>
              <w:right w:val="single" w:color="auto" w:sz="4" w:space="0"/>
            </w:tcBorders>
            <w:noWrap w:val="0"/>
            <w:vAlign w:val="center"/>
          </w:tcPr>
          <w:p w14:paraId="37E5BD1A">
            <w:pPr>
              <w:autoSpaceDE w:val="0"/>
              <w:jc w:val="center"/>
              <w:rPr>
                <w:rFonts w:hint="eastAsia" w:ascii="宋体" w:hAnsi="宋体"/>
                <w:sz w:val="20"/>
                <w:szCs w:val="20"/>
              </w:rPr>
            </w:pPr>
            <w:r>
              <w:rPr>
                <w:rFonts w:hint="eastAsia" w:ascii="宋体" w:hAnsi="宋体"/>
                <w:sz w:val="20"/>
                <w:szCs w:val="20"/>
              </w:rPr>
              <w:t>8</w:t>
            </w:r>
          </w:p>
        </w:tc>
        <w:tc>
          <w:tcPr>
            <w:tcW w:w="219" w:type="pct"/>
            <w:tcBorders>
              <w:top w:val="single" w:color="auto" w:sz="4" w:space="0"/>
              <w:left w:val="nil"/>
              <w:bottom w:val="single" w:color="auto" w:sz="4" w:space="0"/>
              <w:right w:val="single" w:color="auto" w:sz="4" w:space="0"/>
            </w:tcBorders>
            <w:noWrap w:val="0"/>
            <w:vAlign w:val="center"/>
          </w:tcPr>
          <w:p w14:paraId="622DD62C">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2F237408">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69062D38">
            <w:pPr>
              <w:autoSpaceDE w:val="0"/>
              <w:jc w:val="center"/>
              <w:rPr>
                <w:rFonts w:hint="eastAsia" w:ascii="宋体" w:hAnsi="宋体"/>
                <w:sz w:val="20"/>
                <w:szCs w:val="20"/>
              </w:rPr>
            </w:pPr>
            <w:r>
              <w:rPr>
                <w:rFonts w:hint="eastAsia" w:ascii="宋体" w:hAnsi="宋体"/>
                <w:sz w:val="20"/>
                <w:szCs w:val="20"/>
              </w:rPr>
              <w:t>4</w:t>
            </w:r>
          </w:p>
        </w:tc>
        <w:tc>
          <w:tcPr>
            <w:tcW w:w="160" w:type="pct"/>
            <w:tcBorders>
              <w:top w:val="single" w:color="auto" w:sz="4" w:space="0"/>
              <w:left w:val="nil"/>
              <w:bottom w:val="single" w:color="auto" w:sz="4" w:space="0"/>
              <w:right w:val="single" w:color="auto" w:sz="4" w:space="0"/>
            </w:tcBorders>
            <w:noWrap w:val="0"/>
            <w:vAlign w:val="center"/>
          </w:tcPr>
          <w:p w14:paraId="66686195">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3C53FB91">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3762FB39">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68F72C3C">
            <w:pPr>
              <w:autoSpaceDE w:val="0"/>
              <w:jc w:val="center"/>
              <w:rPr>
                <w:rFonts w:hint="eastAsia" w:ascii="宋体" w:hAnsi="宋体"/>
                <w:sz w:val="20"/>
                <w:szCs w:val="20"/>
              </w:rPr>
            </w:pPr>
          </w:p>
        </w:tc>
        <w:tc>
          <w:tcPr>
            <w:tcW w:w="437" w:type="pct"/>
            <w:vMerge w:val="continue"/>
            <w:tcBorders>
              <w:top w:val="single" w:color="auto" w:sz="4" w:space="0"/>
              <w:left w:val="single" w:color="auto" w:sz="4" w:space="0"/>
              <w:bottom w:val="single" w:color="auto" w:sz="4" w:space="0"/>
              <w:right w:val="single" w:color="auto" w:sz="4" w:space="0"/>
            </w:tcBorders>
            <w:noWrap w:val="0"/>
            <w:vAlign w:val="center"/>
          </w:tcPr>
          <w:p w14:paraId="10DDE2DF">
            <w:pPr>
              <w:widowControl/>
              <w:jc w:val="center"/>
              <w:rPr>
                <w:rFonts w:ascii="宋体" w:hAnsi="宋体"/>
                <w:spacing w:val="-20"/>
                <w:sz w:val="20"/>
                <w:szCs w:val="20"/>
              </w:rPr>
            </w:pPr>
          </w:p>
        </w:tc>
      </w:tr>
      <w:tr w14:paraId="4F1832AF">
        <w:tblPrEx>
          <w:tblCellMar>
            <w:top w:w="0" w:type="dxa"/>
            <w:left w:w="108" w:type="dxa"/>
            <w:bottom w:w="0" w:type="dxa"/>
            <w:right w:w="108" w:type="dxa"/>
          </w:tblCellMar>
        </w:tblPrEx>
        <w:trPr>
          <w:cantSplit/>
          <w:trHeight w:val="295" w:hRule="atLeast"/>
          <w:jc w:val="center"/>
        </w:trPr>
        <w:tc>
          <w:tcPr>
            <w:tcW w:w="400" w:type="pct"/>
            <w:vMerge w:val="continue"/>
            <w:tcBorders>
              <w:top w:val="nil"/>
              <w:left w:val="single" w:color="auto" w:sz="4" w:space="0"/>
              <w:bottom w:val="single" w:color="auto" w:sz="4" w:space="0"/>
              <w:right w:val="single" w:color="auto" w:sz="4" w:space="0"/>
            </w:tcBorders>
            <w:noWrap w:val="0"/>
            <w:vAlign w:val="center"/>
          </w:tcPr>
          <w:p w14:paraId="280FCCAC">
            <w:pPr>
              <w:widowControl/>
              <w:jc w:val="center"/>
              <w:rPr>
                <w:rFonts w:ascii="宋体" w:hAnsi="宋体"/>
                <w:sz w:val="20"/>
                <w:szCs w:val="20"/>
              </w:rPr>
            </w:pPr>
          </w:p>
        </w:tc>
        <w:tc>
          <w:tcPr>
            <w:tcW w:w="330" w:type="pct"/>
            <w:gridSpan w:val="2"/>
            <w:vMerge w:val="continue"/>
            <w:tcBorders>
              <w:top w:val="nil"/>
              <w:left w:val="nil"/>
              <w:bottom w:val="single" w:color="auto" w:sz="4" w:space="0"/>
              <w:right w:val="single" w:color="auto" w:sz="4" w:space="0"/>
            </w:tcBorders>
            <w:noWrap w:val="0"/>
            <w:vAlign w:val="center"/>
          </w:tcPr>
          <w:p w14:paraId="7D4311E0">
            <w:pPr>
              <w:widowControl/>
              <w:jc w:val="center"/>
              <w:rPr>
                <w:rFonts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266344D3">
            <w:pPr>
              <w:autoSpaceDE w:val="0"/>
              <w:jc w:val="center"/>
              <w:rPr>
                <w:rFonts w:hint="eastAsia" w:ascii="宋体" w:hAnsi="宋体"/>
                <w:sz w:val="20"/>
                <w:szCs w:val="20"/>
              </w:rPr>
            </w:pPr>
            <w:r>
              <w:rPr>
                <w:rFonts w:hint="eastAsia" w:ascii="宋体" w:hAnsi="宋体"/>
                <w:sz w:val="20"/>
                <w:szCs w:val="20"/>
              </w:rPr>
              <w:t>29</w:t>
            </w:r>
          </w:p>
        </w:tc>
        <w:tc>
          <w:tcPr>
            <w:tcW w:w="360" w:type="pct"/>
            <w:tcBorders>
              <w:top w:val="single" w:color="auto" w:sz="4" w:space="0"/>
              <w:left w:val="nil"/>
              <w:bottom w:val="single" w:color="auto" w:sz="4" w:space="0"/>
              <w:right w:val="single" w:color="auto" w:sz="4" w:space="0"/>
            </w:tcBorders>
            <w:noWrap w:val="0"/>
            <w:vAlign w:val="center"/>
          </w:tcPr>
          <w:p w14:paraId="16FDB293">
            <w:pPr>
              <w:autoSpaceDE w:val="0"/>
              <w:jc w:val="center"/>
              <w:rPr>
                <w:rFonts w:hint="eastAsia" w:ascii="宋体" w:hAnsi="宋体"/>
                <w:sz w:val="20"/>
                <w:szCs w:val="20"/>
              </w:rPr>
            </w:pPr>
            <w:r>
              <w:rPr>
                <w:rFonts w:hint="eastAsia" w:ascii="宋体" w:hAnsi="宋体"/>
                <w:sz w:val="20"/>
                <w:szCs w:val="20"/>
              </w:rPr>
              <w:t>95202003</w:t>
            </w:r>
          </w:p>
        </w:tc>
        <w:tc>
          <w:tcPr>
            <w:tcW w:w="784" w:type="pct"/>
            <w:tcBorders>
              <w:top w:val="single" w:color="auto" w:sz="4" w:space="0"/>
              <w:left w:val="nil"/>
              <w:bottom w:val="single" w:color="auto" w:sz="4" w:space="0"/>
              <w:right w:val="single" w:color="auto" w:sz="4" w:space="0"/>
            </w:tcBorders>
            <w:noWrap w:val="0"/>
            <w:vAlign w:val="center"/>
          </w:tcPr>
          <w:p w14:paraId="0FCAB813">
            <w:pPr>
              <w:autoSpaceDE w:val="0"/>
              <w:jc w:val="center"/>
              <w:rPr>
                <w:rFonts w:hint="eastAsia" w:ascii="宋体" w:hAnsi="宋体"/>
                <w:sz w:val="20"/>
                <w:szCs w:val="20"/>
              </w:rPr>
            </w:pPr>
            <w:r>
              <w:rPr>
                <w:rFonts w:hint="eastAsia" w:ascii="宋体" w:hAnsi="宋体"/>
                <w:sz w:val="20"/>
                <w:szCs w:val="20"/>
              </w:rPr>
              <w:t>大学生职业发展与就业指导3</w:t>
            </w:r>
          </w:p>
        </w:tc>
        <w:tc>
          <w:tcPr>
            <w:tcW w:w="171" w:type="pct"/>
            <w:tcBorders>
              <w:top w:val="single" w:color="auto" w:sz="4" w:space="0"/>
              <w:left w:val="nil"/>
              <w:bottom w:val="single" w:color="auto" w:sz="4" w:space="0"/>
              <w:right w:val="single" w:color="auto" w:sz="4" w:space="0"/>
            </w:tcBorders>
            <w:noWrap w:val="0"/>
            <w:vAlign w:val="center"/>
          </w:tcPr>
          <w:p w14:paraId="3D799940">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148455FC">
            <w:pPr>
              <w:autoSpaceDE w:val="0"/>
              <w:jc w:val="center"/>
              <w:rPr>
                <w:rFonts w:hint="eastAsia" w:ascii="宋体" w:hAnsi="宋体"/>
                <w:sz w:val="20"/>
                <w:szCs w:val="20"/>
              </w:rPr>
            </w:pPr>
            <w:r>
              <w:rPr>
                <w:rFonts w:hint="eastAsia" w:ascii="宋体" w:hAnsi="宋体"/>
                <w:sz w:val="20"/>
                <w:szCs w:val="20"/>
              </w:rPr>
              <w:t>A</w:t>
            </w:r>
          </w:p>
        </w:tc>
        <w:tc>
          <w:tcPr>
            <w:tcW w:w="233" w:type="pct"/>
            <w:tcBorders>
              <w:top w:val="single" w:color="auto" w:sz="4" w:space="0"/>
              <w:left w:val="nil"/>
              <w:bottom w:val="single" w:color="auto" w:sz="4" w:space="0"/>
              <w:right w:val="single" w:color="auto" w:sz="4" w:space="0"/>
            </w:tcBorders>
            <w:noWrap w:val="0"/>
            <w:vAlign w:val="center"/>
          </w:tcPr>
          <w:p w14:paraId="0FB30DF0">
            <w:pPr>
              <w:autoSpaceDE w:val="0"/>
              <w:jc w:val="center"/>
              <w:rPr>
                <w:rFonts w:hint="eastAsia" w:ascii="宋体" w:hAnsi="宋体"/>
                <w:sz w:val="20"/>
                <w:szCs w:val="20"/>
              </w:rPr>
            </w:pPr>
            <w:r>
              <w:rPr>
                <w:rFonts w:hint="eastAsia" w:ascii="宋体" w:hAnsi="宋体"/>
                <w:sz w:val="20"/>
                <w:szCs w:val="20"/>
              </w:rPr>
              <w:t>考查</w:t>
            </w:r>
          </w:p>
        </w:tc>
        <w:tc>
          <w:tcPr>
            <w:tcW w:w="218" w:type="pct"/>
            <w:tcBorders>
              <w:top w:val="single" w:color="auto" w:sz="4" w:space="0"/>
              <w:left w:val="nil"/>
              <w:bottom w:val="single" w:color="auto" w:sz="4" w:space="0"/>
              <w:right w:val="single" w:color="auto" w:sz="4" w:space="0"/>
            </w:tcBorders>
            <w:noWrap w:val="0"/>
            <w:vAlign w:val="center"/>
          </w:tcPr>
          <w:p w14:paraId="7EB3FD89">
            <w:pPr>
              <w:autoSpaceDE w:val="0"/>
              <w:jc w:val="center"/>
              <w:rPr>
                <w:rFonts w:hint="eastAsia" w:ascii="宋体" w:hAnsi="宋体"/>
                <w:sz w:val="20"/>
                <w:szCs w:val="20"/>
              </w:rPr>
            </w:pPr>
            <w:r>
              <w:rPr>
                <w:rFonts w:hint="eastAsia" w:ascii="宋体" w:hAnsi="宋体"/>
                <w:sz w:val="20"/>
                <w:szCs w:val="20"/>
              </w:rPr>
              <w:t>8</w:t>
            </w:r>
          </w:p>
        </w:tc>
        <w:tc>
          <w:tcPr>
            <w:tcW w:w="231" w:type="pct"/>
            <w:tcBorders>
              <w:top w:val="single" w:color="auto" w:sz="4" w:space="0"/>
              <w:left w:val="nil"/>
              <w:bottom w:val="single" w:color="auto" w:sz="4" w:space="0"/>
              <w:right w:val="single" w:color="auto" w:sz="4" w:space="0"/>
            </w:tcBorders>
            <w:noWrap w:val="0"/>
            <w:vAlign w:val="center"/>
          </w:tcPr>
          <w:p w14:paraId="0130722C">
            <w:pPr>
              <w:autoSpaceDE w:val="0"/>
              <w:jc w:val="center"/>
              <w:rPr>
                <w:rFonts w:hint="eastAsia" w:ascii="宋体" w:hAnsi="宋体"/>
                <w:sz w:val="20"/>
                <w:szCs w:val="20"/>
              </w:rPr>
            </w:pPr>
            <w:r>
              <w:rPr>
                <w:rFonts w:hint="eastAsia" w:ascii="宋体" w:hAnsi="宋体"/>
                <w:sz w:val="20"/>
                <w:szCs w:val="20"/>
              </w:rPr>
              <w:t>0.5</w:t>
            </w:r>
          </w:p>
        </w:tc>
        <w:tc>
          <w:tcPr>
            <w:tcW w:w="218" w:type="pct"/>
            <w:tcBorders>
              <w:top w:val="single" w:color="auto" w:sz="4" w:space="0"/>
              <w:left w:val="nil"/>
              <w:bottom w:val="single" w:color="auto" w:sz="4" w:space="0"/>
              <w:right w:val="single" w:color="auto" w:sz="4" w:space="0"/>
            </w:tcBorders>
            <w:noWrap w:val="0"/>
            <w:vAlign w:val="center"/>
          </w:tcPr>
          <w:p w14:paraId="74E3CE11">
            <w:pPr>
              <w:autoSpaceDE w:val="0"/>
              <w:jc w:val="center"/>
              <w:rPr>
                <w:rFonts w:hint="eastAsia" w:ascii="宋体" w:hAnsi="宋体"/>
                <w:sz w:val="20"/>
                <w:szCs w:val="20"/>
              </w:rPr>
            </w:pPr>
            <w:r>
              <w:rPr>
                <w:rFonts w:hint="eastAsia" w:ascii="宋体" w:hAnsi="宋体"/>
                <w:sz w:val="20"/>
                <w:szCs w:val="20"/>
              </w:rPr>
              <w:t>8</w:t>
            </w:r>
          </w:p>
        </w:tc>
        <w:tc>
          <w:tcPr>
            <w:tcW w:w="219" w:type="pct"/>
            <w:tcBorders>
              <w:top w:val="single" w:color="auto" w:sz="4" w:space="0"/>
              <w:left w:val="nil"/>
              <w:bottom w:val="single" w:color="auto" w:sz="4" w:space="0"/>
              <w:right w:val="single" w:color="auto" w:sz="4" w:space="0"/>
            </w:tcBorders>
            <w:noWrap w:val="0"/>
            <w:vAlign w:val="center"/>
          </w:tcPr>
          <w:p w14:paraId="07933977">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1F024C02">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2AC5F573">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44698C79">
            <w:pPr>
              <w:autoSpaceDE w:val="0"/>
              <w:jc w:val="center"/>
              <w:rPr>
                <w:rFonts w:hint="eastAsia" w:ascii="宋体" w:hAnsi="宋体"/>
                <w:sz w:val="20"/>
                <w:szCs w:val="20"/>
              </w:rPr>
            </w:pPr>
            <w:r>
              <w:rPr>
                <w:rFonts w:hint="eastAsia" w:ascii="宋体" w:hAnsi="宋体"/>
                <w:sz w:val="20"/>
                <w:szCs w:val="20"/>
              </w:rPr>
              <w:t>4</w:t>
            </w:r>
          </w:p>
        </w:tc>
        <w:tc>
          <w:tcPr>
            <w:tcW w:w="161" w:type="pct"/>
            <w:tcBorders>
              <w:top w:val="single" w:color="auto" w:sz="4" w:space="0"/>
              <w:left w:val="nil"/>
              <w:bottom w:val="single" w:color="auto" w:sz="4" w:space="0"/>
              <w:right w:val="single" w:color="auto" w:sz="4" w:space="0"/>
            </w:tcBorders>
            <w:noWrap w:val="0"/>
            <w:vAlign w:val="center"/>
          </w:tcPr>
          <w:p w14:paraId="36F4D050">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09EF0B50">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5D07ECBB">
            <w:pPr>
              <w:autoSpaceDE w:val="0"/>
              <w:jc w:val="center"/>
              <w:rPr>
                <w:rFonts w:hint="eastAsia" w:ascii="宋体" w:hAnsi="宋体"/>
                <w:sz w:val="20"/>
                <w:szCs w:val="20"/>
              </w:rPr>
            </w:pPr>
          </w:p>
        </w:tc>
        <w:tc>
          <w:tcPr>
            <w:tcW w:w="437" w:type="pct"/>
            <w:vMerge w:val="continue"/>
            <w:tcBorders>
              <w:top w:val="single" w:color="auto" w:sz="4" w:space="0"/>
              <w:left w:val="single" w:color="auto" w:sz="4" w:space="0"/>
              <w:bottom w:val="single" w:color="auto" w:sz="4" w:space="0"/>
              <w:right w:val="single" w:color="auto" w:sz="4" w:space="0"/>
            </w:tcBorders>
            <w:noWrap w:val="0"/>
            <w:vAlign w:val="center"/>
          </w:tcPr>
          <w:p w14:paraId="2608259D">
            <w:pPr>
              <w:widowControl/>
              <w:jc w:val="center"/>
              <w:rPr>
                <w:rFonts w:ascii="宋体" w:hAnsi="宋体"/>
                <w:spacing w:val="-20"/>
                <w:sz w:val="20"/>
                <w:szCs w:val="20"/>
              </w:rPr>
            </w:pPr>
          </w:p>
        </w:tc>
      </w:tr>
      <w:tr w14:paraId="78C1CAED">
        <w:tblPrEx>
          <w:tblCellMar>
            <w:top w:w="0" w:type="dxa"/>
            <w:left w:w="108" w:type="dxa"/>
            <w:bottom w:w="0" w:type="dxa"/>
            <w:right w:w="108" w:type="dxa"/>
          </w:tblCellMar>
        </w:tblPrEx>
        <w:trPr>
          <w:cantSplit/>
          <w:trHeight w:val="295" w:hRule="atLeast"/>
          <w:jc w:val="center"/>
        </w:trPr>
        <w:tc>
          <w:tcPr>
            <w:tcW w:w="400" w:type="pct"/>
            <w:vMerge w:val="continue"/>
            <w:tcBorders>
              <w:top w:val="nil"/>
              <w:left w:val="single" w:color="auto" w:sz="4" w:space="0"/>
              <w:bottom w:val="single" w:color="auto" w:sz="4" w:space="0"/>
              <w:right w:val="single" w:color="auto" w:sz="4" w:space="0"/>
            </w:tcBorders>
            <w:noWrap w:val="0"/>
            <w:vAlign w:val="center"/>
          </w:tcPr>
          <w:p w14:paraId="26372751">
            <w:pPr>
              <w:widowControl/>
              <w:jc w:val="center"/>
              <w:rPr>
                <w:rFonts w:ascii="宋体" w:hAnsi="宋体"/>
                <w:sz w:val="20"/>
                <w:szCs w:val="20"/>
              </w:rPr>
            </w:pPr>
          </w:p>
        </w:tc>
        <w:tc>
          <w:tcPr>
            <w:tcW w:w="330" w:type="pct"/>
            <w:gridSpan w:val="2"/>
            <w:vMerge w:val="continue"/>
            <w:tcBorders>
              <w:top w:val="nil"/>
              <w:left w:val="nil"/>
              <w:bottom w:val="single" w:color="auto" w:sz="4" w:space="0"/>
              <w:right w:val="single" w:color="auto" w:sz="4" w:space="0"/>
            </w:tcBorders>
            <w:noWrap w:val="0"/>
            <w:vAlign w:val="center"/>
          </w:tcPr>
          <w:p w14:paraId="7EBC610D">
            <w:pPr>
              <w:widowControl/>
              <w:jc w:val="center"/>
              <w:rPr>
                <w:rFonts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196421C7">
            <w:pPr>
              <w:autoSpaceDE w:val="0"/>
              <w:jc w:val="center"/>
              <w:rPr>
                <w:rFonts w:hint="eastAsia" w:ascii="宋体" w:hAnsi="宋体"/>
                <w:sz w:val="20"/>
                <w:szCs w:val="20"/>
              </w:rPr>
            </w:pPr>
            <w:r>
              <w:rPr>
                <w:rFonts w:hint="eastAsia" w:ascii="宋体" w:hAnsi="宋体"/>
                <w:sz w:val="20"/>
                <w:szCs w:val="20"/>
              </w:rPr>
              <w:t>30</w:t>
            </w:r>
          </w:p>
        </w:tc>
        <w:tc>
          <w:tcPr>
            <w:tcW w:w="360" w:type="pct"/>
            <w:tcBorders>
              <w:top w:val="single" w:color="auto" w:sz="4" w:space="0"/>
              <w:left w:val="nil"/>
              <w:bottom w:val="single" w:color="auto" w:sz="4" w:space="0"/>
              <w:right w:val="single" w:color="auto" w:sz="4" w:space="0"/>
            </w:tcBorders>
            <w:noWrap w:val="0"/>
            <w:vAlign w:val="center"/>
          </w:tcPr>
          <w:p w14:paraId="42180C73">
            <w:pPr>
              <w:autoSpaceDE w:val="0"/>
              <w:jc w:val="center"/>
              <w:rPr>
                <w:rFonts w:hint="eastAsia" w:ascii="宋体" w:hAnsi="宋体"/>
                <w:sz w:val="20"/>
                <w:szCs w:val="20"/>
              </w:rPr>
            </w:pPr>
            <w:r>
              <w:rPr>
                <w:rFonts w:hint="eastAsia" w:ascii="宋体" w:hAnsi="宋体"/>
                <w:sz w:val="20"/>
                <w:szCs w:val="20"/>
              </w:rPr>
              <w:t>95202004</w:t>
            </w:r>
          </w:p>
        </w:tc>
        <w:tc>
          <w:tcPr>
            <w:tcW w:w="784" w:type="pct"/>
            <w:tcBorders>
              <w:top w:val="single" w:color="auto" w:sz="4" w:space="0"/>
              <w:left w:val="nil"/>
              <w:bottom w:val="single" w:color="auto" w:sz="4" w:space="0"/>
              <w:right w:val="single" w:color="auto" w:sz="4" w:space="0"/>
            </w:tcBorders>
            <w:noWrap w:val="0"/>
            <w:vAlign w:val="center"/>
          </w:tcPr>
          <w:p w14:paraId="66F7158E">
            <w:pPr>
              <w:autoSpaceDE w:val="0"/>
              <w:jc w:val="center"/>
              <w:rPr>
                <w:rFonts w:hint="eastAsia" w:ascii="宋体" w:hAnsi="宋体"/>
                <w:sz w:val="20"/>
                <w:szCs w:val="20"/>
              </w:rPr>
            </w:pPr>
            <w:r>
              <w:rPr>
                <w:rFonts w:hint="eastAsia" w:ascii="宋体" w:hAnsi="宋体"/>
                <w:sz w:val="20"/>
                <w:szCs w:val="20"/>
              </w:rPr>
              <w:t>大学生职业发展与就业指导4</w:t>
            </w:r>
          </w:p>
        </w:tc>
        <w:tc>
          <w:tcPr>
            <w:tcW w:w="171" w:type="pct"/>
            <w:tcBorders>
              <w:top w:val="single" w:color="auto" w:sz="4" w:space="0"/>
              <w:left w:val="nil"/>
              <w:bottom w:val="single" w:color="auto" w:sz="4" w:space="0"/>
              <w:right w:val="single" w:color="auto" w:sz="4" w:space="0"/>
            </w:tcBorders>
            <w:noWrap w:val="0"/>
            <w:vAlign w:val="center"/>
          </w:tcPr>
          <w:p w14:paraId="115316DF">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67BF7EF8">
            <w:pPr>
              <w:autoSpaceDE w:val="0"/>
              <w:jc w:val="center"/>
              <w:rPr>
                <w:rFonts w:hint="eastAsia" w:ascii="宋体" w:hAnsi="宋体"/>
                <w:sz w:val="20"/>
                <w:szCs w:val="20"/>
              </w:rPr>
            </w:pPr>
            <w:r>
              <w:rPr>
                <w:rFonts w:hint="eastAsia" w:ascii="宋体" w:hAnsi="宋体"/>
                <w:sz w:val="20"/>
                <w:szCs w:val="20"/>
              </w:rPr>
              <w:t>A</w:t>
            </w:r>
          </w:p>
        </w:tc>
        <w:tc>
          <w:tcPr>
            <w:tcW w:w="233" w:type="pct"/>
            <w:tcBorders>
              <w:top w:val="single" w:color="auto" w:sz="4" w:space="0"/>
              <w:left w:val="nil"/>
              <w:bottom w:val="single" w:color="auto" w:sz="4" w:space="0"/>
              <w:right w:val="single" w:color="auto" w:sz="4" w:space="0"/>
            </w:tcBorders>
            <w:noWrap w:val="0"/>
            <w:vAlign w:val="center"/>
          </w:tcPr>
          <w:p w14:paraId="495A497D">
            <w:pPr>
              <w:autoSpaceDE w:val="0"/>
              <w:jc w:val="center"/>
              <w:rPr>
                <w:rFonts w:hint="eastAsia" w:ascii="宋体" w:hAnsi="宋体"/>
                <w:sz w:val="20"/>
                <w:szCs w:val="20"/>
              </w:rPr>
            </w:pPr>
            <w:r>
              <w:rPr>
                <w:rFonts w:hint="eastAsia" w:ascii="宋体" w:hAnsi="宋体"/>
                <w:sz w:val="20"/>
                <w:szCs w:val="20"/>
              </w:rPr>
              <w:t>考查</w:t>
            </w:r>
          </w:p>
        </w:tc>
        <w:tc>
          <w:tcPr>
            <w:tcW w:w="218" w:type="pct"/>
            <w:tcBorders>
              <w:top w:val="single" w:color="auto" w:sz="4" w:space="0"/>
              <w:left w:val="nil"/>
              <w:bottom w:val="single" w:color="auto" w:sz="4" w:space="0"/>
              <w:right w:val="single" w:color="auto" w:sz="4" w:space="0"/>
            </w:tcBorders>
            <w:noWrap w:val="0"/>
            <w:vAlign w:val="center"/>
          </w:tcPr>
          <w:p w14:paraId="444D3504">
            <w:pPr>
              <w:autoSpaceDE w:val="0"/>
              <w:jc w:val="center"/>
              <w:rPr>
                <w:rFonts w:hint="eastAsia" w:ascii="宋体" w:hAnsi="宋体"/>
                <w:sz w:val="20"/>
                <w:szCs w:val="20"/>
              </w:rPr>
            </w:pPr>
            <w:r>
              <w:rPr>
                <w:rFonts w:hint="eastAsia" w:ascii="宋体" w:hAnsi="宋体"/>
                <w:sz w:val="20"/>
                <w:szCs w:val="20"/>
              </w:rPr>
              <w:t>8</w:t>
            </w:r>
          </w:p>
        </w:tc>
        <w:tc>
          <w:tcPr>
            <w:tcW w:w="231" w:type="pct"/>
            <w:tcBorders>
              <w:top w:val="single" w:color="auto" w:sz="4" w:space="0"/>
              <w:left w:val="nil"/>
              <w:bottom w:val="single" w:color="auto" w:sz="4" w:space="0"/>
              <w:right w:val="single" w:color="auto" w:sz="4" w:space="0"/>
            </w:tcBorders>
            <w:noWrap w:val="0"/>
            <w:vAlign w:val="center"/>
          </w:tcPr>
          <w:p w14:paraId="6EE70C46">
            <w:pPr>
              <w:autoSpaceDE w:val="0"/>
              <w:jc w:val="center"/>
              <w:rPr>
                <w:rFonts w:hint="eastAsia" w:ascii="宋体" w:hAnsi="宋体"/>
                <w:sz w:val="20"/>
                <w:szCs w:val="20"/>
              </w:rPr>
            </w:pPr>
            <w:r>
              <w:rPr>
                <w:rFonts w:hint="eastAsia" w:ascii="宋体" w:hAnsi="宋体"/>
                <w:sz w:val="20"/>
                <w:szCs w:val="20"/>
              </w:rPr>
              <w:t>0.5</w:t>
            </w:r>
          </w:p>
        </w:tc>
        <w:tc>
          <w:tcPr>
            <w:tcW w:w="218" w:type="pct"/>
            <w:tcBorders>
              <w:top w:val="single" w:color="auto" w:sz="4" w:space="0"/>
              <w:left w:val="nil"/>
              <w:bottom w:val="single" w:color="auto" w:sz="4" w:space="0"/>
              <w:right w:val="single" w:color="auto" w:sz="4" w:space="0"/>
            </w:tcBorders>
            <w:noWrap w:val="0"/>
            <w:vAlign w:val="center"/>
          </w:tcPr>
          <w:p w14:paraId="3665CC38">
            <w:pPr>
              <w:autoSpaceDE w:val="0"/>
              <w:jc w:val="center"/>
              <w:rPr>
                <w:rFonts w:hint="eastAsia" w:ascii="宋体" w:hAnsi="宋体"/>
                <w:sz w:val="20"/>
                <w:szCs w:val="20"/>
              </w:rPr>
            </w:pPr>
            <w:r>
              <w:rPr>
                <w:rFonts w:hint="eastAsia" w:ascii="宋体" w:hAnsi="宋体"/>
                <w:sz w:val="20"/>
                <w:szCs w:val="20"/>
              </w:rPr>
              <w:t>8</w:t>
            </w:r>
          </w:p>
        </w:tc>
        <w:tc>
          <w:tcPr>
            <w:tcW w:w="219" w:type="pct"/>
            <w:tcBorders>
              <w:top w:val="single" w:color="auto" w:sz="4" w:space="0"/>
              <w:left w:val="nil"/>
              <w:bottom w:val="single" w:color="auto" w:sz="4" w:space="0"/>
              <w:right w:val="single" w:color="auto" w:sz="4" w:space="0"/>
            </w:tcBorders>
            <w:noWrap w:val="0"/>
            <w:vAlign w:val="center"/>
          </w:tcPr>
          <w:p w14:paraId="1E6B0EE2">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1D06C9D5">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3E6F4B8D">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346A1237">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046F86FE">
            <w:pPr>
              <w:autoSpaceDE w:val="0"/>
              <w:jc w:val="center"/>
              <w:rPr>
                <w:rFonts w:hint="eastAsia" w:ascii="宋体" w:hAnsi="宋体"/>
                <w:sz w:val="20"/>
                <w:szCs w:val="20"/>
              </w:rPr>
            </w:pPr>
            <w:r>
              <w:rPr>
                <w:rFonts w:hint="eastAsia" w:ascii="宋体" w:hAnsi="宋体"/>
                <w:sz w:val="20"/>
                <w:szCs w:val="20"/>
              </w:rPr>
              <w:t>4</w:t>
            </w:r>
          </w:p>
        </w:tc>
        <w:tc>
          <w:tcPr>
            <w:tcW w:w="160" w:type="pct"/>
            <w:tcBorders>
              <w:top w:val="single" w:color="auto" w:sz="4" w:space="0"/>
              <w:left w:val="nil"/>
              <w:bottom w:val="single" w:color="auto" w:sz="4" w:space="0"/>
              <w:right w:val="single" w:color="auto" w:sz="4" w:space="0"/>
            </w:tcBorders>
            <w:noWrap w:val="0"/>
            <w:vAlign w:val="center"/>
          </w:tcPr>
          <w:p w14:paraId="51E84CF2">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16244D3E">
            <w:pPr>
              <w:autoSpaceDE w:val="0"/>
              <w:jc w:val="center"/>
              <w:rPr>
                <w:rFonts w:hint="eastAsia" w:ascii="宋体" w:hAnsi="宋体"/>
                <w:sz w:val="20"/>
                <w:szCs w:val="20"/>
              </w:rPr>
            </w:pPr>
          </w:p>
        </w:tc>
        <w:tc>
          <w:tcPr>
            <w:tcW w:w="437" w:type="pct"/>
            <w:vMerge w:val="continue"/>
            <w:tcBorders>
              <w:top w:val="single" w:color="auto" w:sz="4" w:space="0"/>
              <w:left w:val="single" w:color="auto" w:sz="4" w:space="0"/>
              <w:bottom w:val="single" w:color="auto" w:sz="4" w:space="0"/>
              <w:right w:val="single" w:color="auto" w:sz="4" w:space="0"/>
            </w:tcBorders>
            <w:noWrap w:val="0"/>
            <w:vAlign w:val="center"/>
          </w:tcPr>
          <w:p w14:paraId="63A8413E">
            <w:pPr>
              <w:widowControl/>
              <w:jc w:val="center"/>
              <w:rPr>
                <w:rFonts w:ascii="宋体" w:hAnsi="宋体"/>
                <w:spacing w:val="-20"/>
                <w:sz w:val="20"/>
                <w:szCs w:val="20"/>
              </w:rPr>
            </w:pPr>
          </w:p>
        </w:tc>
      </w:tr>
      <w:tr w14:paraId="4832D976">
        <w:tblPrEx>
          <w:tblCellMar>
            <w:top w:w="0" w:type="dxa"/>
            <w:left w:w="108" w:type="dxa"/>
            <w:bottom w:w="0" w:type="dxa"/>
            <w:right w:w="108" w:type="dxa"/>
          </w:tblCellMar>
        </w:tblPrEx>
        <w:trPr>
          <w:cantSplit/>
          <w:trHeight w:val="295" w:hRule="atLeast"/>
          <w:jc w:val="center"/>
        </w:trPr>
        <w:tc>
          <w:tcPr>
            <w:tcW w:w="400" w:type="pct"/>
            <w:vMerge w:val="continue"/>
            <w:tcBorders>
              <w:top w:val="nil"/>
              <w:left w:val="single" w:color="auto" w:sz="4" w:space="0"/>
              <w:bottom w:val="single" w:color="auto" w:sz="4" w:space="0"/>
              <w:right w:val="single" w:color="auto" w:sz="4" w:space="0"/>
            </w:tcBorders>
            <w:noWrap w:val="0"/>
            <w:vAlign w:val="center"/>
          </w:tcPr>
          <w:p w14:paraId="205FC6C4">
            <w:pPr>
              <w:widowControl/>
              <w:jc w:val="center"/>
              <w:rPr>
                <w:rFonts w:ascii="宋体" w:hAnsi="宋体"/>
                <w:sz w:val="20"/>
                <w:szCs w:val="20"/>
              </w:rPr>
            </w:pPr>
          </w:p>
        </w:tc>
        <w:tc>
          <w:tcPr>
            <w:tcW w:w="330" w:type="pct"/>
            <w:gridSpan w:val="2"/>
            <w:vMerge w:val="continue"/>
            <w:tcBorders>
              <w:top w:val="nil"/>
              <w:left w:val="nil"/>
              <w:bottom w:val="single" w:color="auto" w:sz="4" w:space="0"/>
              <w:right w:val="single" w:color="auto" w:sz="4" w:space="0"/>
            </w:tcBorders>
            <w:noWrap w:val="0"/>
            <w:vAlign w:val="center"/>
          </w:tcPr>
          <w:p w14:paraId="16A192DA">
            <w:pPr>
              <w:widowControl/>
              <w:jc w:val="center"/>
              <w:rPr>
                <w:rFonts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0962627B">
            <w:pPr>
              <w:autoSpaceDE w:val="0"/>
              <w:jc w:val="center"/>
              <w:rPr>
                <w:rFonts w:hint="eastAsia" w:ascii="宋体" w:hAnsi="宋体"/>
                <w:sz w:val="20"/>
                <w:szCs w:val="20"/>
              </w:rPr>
            </w:pPr>
            <w:r>
              <w:rPr>
                <w:rFonts w:hint="eastAsia" w:ascii="宋体" w:hAnsi="宋体"/>
                <w:sz w:val="20"/>
                <w:szCs w:val="20"/>
              </w:rPr>
              <w:t>31</w:t>
            </w:r>
          </w:p>
        </w:tc>
        <w:tc>
          <w:tcPr>
            <w:tcW w:w="360" w:type="pct"/>
            <w:tcBorders>
              <w:top w:val="single" w:color="auto" w:sz="4" w:space="0"/>
              <w:left w:val="nil"/>
              <w:bottom w:val="single" w:color="auto" w:sz="4" w:space="0"/>
              <w:right w:val="single" w:color="auto" w:sz="4" w:space="0"/>
            </w:tcBorders>
            <w:noWrap w:val="0"/>
            <w:vAlign w:val="center"/>
          </w:tcPr>
          <w:p w14:paraId="7C0D9278">
            <w:pPr>
              <w:autoSpaceDE w:val="0"/>
              <w:jc w:val="center"/>
              <w:rPr>
                <w:rFonts w:hint="eastAsia" w:ascii="宋体" w:hAnsi="宋体"/>
                <w:sz w:val="20"/>
                <w:szCs w:val="20"/>
              </w:rPr>
            </w:pPr>
            <w:r>
              <w:rPr>
                <w:rFonts w:hint="eastAsia" w:ascii="宋体" w:hAnsi="宋体"/>
                <w:sz w:val="20"/>
                <w:szCs w:val="20"/>
              </w:rPr>
              <w:t>95204001</w:t>
            </w:r>
          </w:p>
        </w:tc>
        <w:tc>
          <w:tcPr>
            <w:tcW w:w="784" w:type="pct"/>
            <w:tcBorders>
              <w:top w:val="single" w:color="auto" w:sz="4" w:space="0"/>
              <w:left w:val="nil"/>
              <w:bottom w:val="single" w:color="auto" w:sz="4" w:space="0"/>
              <w:right w:val="single" w:color="auto" w:sz="4" w:space="0"/>
            </w:tcBorders>
            <w:noWrap w:val="0"/>
            <w:vAlign w:val="center"/>
          </w:tcPr>
          <w:p w14:paraId="162412CC">
            <w:pPr>
              <w:autoSpaceDE w:val="0"/>
              <w:jc w:val="center"/>
              <w:rPr>
                <w:rFonts w:hint="eastAsia" w:ascii="宋体" w:hAnsi="宋体"/>
                <w:sz w:val="20"/>
                <w:szCs w:val="20"/>
              </w:rPr>
            </w:pPr>
            <w:r>
              <w:rPr>
                <w:rFonts w:hint="eastAsia" w:ascii="宋体" w:hAnsi="宋体"/>
                <w:sz w:val="20"/>
                <w:szCs w:val="20"/>
              </w:rPr>
              <w:t>信息技术1</w:t>
            </w:r>
          </w:p>
        </w:tc>
        <w:tc>
          <w:tcPr>
            <w:tcW w:w="171" w:type="pct"/>
            <w:tcBorders>
              <w:top w:val="single" w:color="auto" w:sz="4" w:space="0"/>
              <w:left w:val="nil"/>
              <w:bottom w:val="single" w:color="auto" w:sz="4" w:space="0"/>
              <w:right w:val="single" w:color="auto" w:sz="4" w:space="0"/>
            </w:tcBorders>
            <w:noWrap w:val="0"/>
            <w:vAlign w:val="center"/>
          </w:tcPr>
          <w:p w14:paraId="3F31DC08">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3C007E1A">
            <w:pPr>
              <w:autoSpaceDE w:val="0"/>
              <w:jc w:val="center"/>
              <w:rPr>
                <w:rFonts w:hint="eastAsia" w:ascii="宋体" w:hAnsi="宋体"/>
                <w:sz w:val="20"/>
                <w:szCs w:val="20"/>
              </w:rPr>
            </w:pPr>
            <w:r>
              <w:rPr>
                <w:rFonts w:hint="eastAsia" w:ascii="宋体" w:hAnsi="宋体"/>
                <w:sz w:val="20"/>
                <w:szCs w:val="20"/>
              </w:rPr>
              <w:t>B</w:t>
            </w:r>
          </w:p>
        </w:tc>
        <w:tc>
          <w:tcPr>
            <w:tcW w:w="233" w:type="pct"/>
            <w:tcBorders>
              <w:top w:val="single" w:color="auto" w:sz="4" w:space="0"/>
              <w:left w:val="nil"/>
              <w:bottom w:val="single" w:color="auto" w:sz="4" w:space="0"/>
              <w:right w:val="single" w:color="auto" w:sz="4" w:space="0"/>
            </w:tcBorders>
            <w:noWrap w:val="0"/>
            <w:vAlign w:val="center"/>
          </w:tcPr>
          <w:p w14:paraId="5D5A8F02">
            <w:pPr>
              <w:autoSpaceDE w:val="0"/>
              <w:jc w:val="center"/>
              <w:rPr>
                <w:rFonts w:hint="eastAsia" w:ascii="宋体" w:hAnsi="宋体"/>
                <w:sz w:val="20"/>
                <w:szCs w:val="20"/>
              </w:rPr>
            </w:pPr>
            <w:r>
              <w:rPr>
                <w:rFonts w:hint="eastAsia" w:ascii="宋体" w:hAnsi="宋体"/>
                <w:sz w:val="20"/>
                <w:szCs w:val="20"/>
              </w:rPr>
              <w:t>考试</w:t>
            </w:r>
          </w:p>
        </w:tc>
        <w:tc>
          <w:tcPr>
            <w:tcW w:w="218" w:type="pct"/>
            <w:tcBorders>
              <w:top w:val="single" w:color="auto" w:sz="4" w:space="0"/>
              <w:left w:val="nil"/>
              <w:bottom w:val="single" w:color="auto" w:sz="4" w:space="0"/>
              <w:right w:val="single" w:color="auto" w:sz="4" w:space="0"/>
            </w:tcBorders>
            <w:noWrap w:val="0"/>
            <w:vAlign w:val="center"/>
          </w:tcPr>
          <w:p w14:paraId="787BC399">
            <w:pPr>
              <w:autoSpaceDE w:val="0"/>
              <w:jc w:val="center"/>
              <w:rPr>
                <w:rFonts w:hint="eastAsia" w:ascii="宋体" w:hAnsi="宋体"/>
                <w:sz w:val="20"/>
                <w:szCs w:val="20"/>
              </w:rPr>
            </w:pPr>
            <w:r>
              <w:rPr>
                <w:rFonts w:hint="eastAsia" w:ascii="宋体" w:hAnsi="宋体"/>
                <w:sz w:val="20"/>
                <w:szCs w:val="20"/>
              </w:rPr>
              <w:t>48</w:t>
            </w:r>
          </w:p>
        </w:tc>
        <w:tc>
          <w:tcPr>
            <w:tcW w:w="231" w:type="pct"/>
            <w:tcBorders>
              <w:top w:val="single" w:color="auto" w:sz="4" w:space="0"/>
              <w:left w:val="nil"/>
              <w:bottom w:val="single" w:color="auto" w:sz="4" w:space="0"/>
              <w:right w:val="single" w:color="auto" w:sz="4" w:space="0"/>
            </w:tcBorders>
            <w:noWrap w:val="0"/>
            <w:vAlign w:val="center"/>
          </w:tcPr>
          <w:p w14:paraId="6987F579">
            <w:pPr>
              <w:autoSpaceDE w:val="0"/>
              <w:jc w:val="center"/>
              <w:rPr>
                <w:rFonts w:hint="eastAsia" w:ascii="宋体" w:hAnsi="宋体"/>
                <w:sz w:val="20"/>
                <w:szCs w:val="20"/>
              </w:rPr>
            </w:pPr>
            <w:r>
              <w:rPr>
                <w:rFonts w:hint="eastAsia" w:ascii="宋体" w:hAnsi="宋体"/>
                <w:sz w:val="20"/>
                <w:szCs w:val="20"/>
              </w:rPr>
              <w:t>3</w:t>
            </w:r>
          </w:p>
        </w:tc>
        <w:tc>
          <w:tcPr>
            <w:tcW w:w="218" w:type="pct"/>
            <w:tcBorders>
              <w:top w:val="single" w:color="auto" w:sz="4" w:space="0"/>
              <w:left w:val="nil"/>
              <w:bottom w:val="single" w:color="auto" w:sz="4" w:space="0"/>
              <w:right w:val="single" w:color="auto" w:sz="4" w:space="0"/>
            </w:tcBorders>
            <w:noWrap w:val="0"/>
            <w:vAlign w:val="center"/>
          </w:tcPr>
          <w:p w14:paraId="49CECD84">
            <w:pPr>
              <w:autoSpaceDE w:val="0"/>
              <w:jc w:val="center"/>
              <w:rPr>
                <w:rFonts w:hint="eastAsia" w:ascii="宋体" w:hAnsi="宋体"/>
                <w:sz w:val="20"/>
                <w:szCs w:val="20"/>
              </w:rPr>
            </w:pPr>
            <w:r>
              <w:rPr>
                <w:rFonts w:hint="eastAsia" w:ascii="宋体" w:hAnsi="宋体"/>
                <w:sz w:val="20"/>
                <w:szCs w:val="20"/>
              </w:rPr>
              <w:t>24</w:t>
            </w:r>
          </w:p>
        </w:tc>
        <w:tc>
          <w:tcPr>
            <w:tcW w:w="219" w:type="pct"/>
            <w:tcBorders>
              <w:top w:val="single" w:color="auto" w:sz="4" w:space="0"/>
              <w:left w:val="nil"/>
              <w:bottom w:val="single" w:color="auto" w:sz="4" w:space="0"/>
              <w:right w:val="single" w:color="auto" w:sz="4" w:space="0"/>
            </w:tcBorders>
            <w:noWrap w:val="0"/>
            <w:vAlign w:val="center"/>
          </w:tcPr>
          <w:p w14:paraId="27FC0226">
            <w:pPr>
              <w:autoSpaceDE w:val="0"/>
              <w:jc w:val="center"/>
              <w:rPr>
                <w:rFonts w:hint="eastAsia" w:ascii="宋体" w:hAnsi="宋体"/>
                <w:sz w:val="20"/>
                <w:szCs w:val="20"/>
              </w:rPr>
            </w:pPr>
            <w:r>
              <w:rPr>
                <w:rFonts w:hint="eastAsia" w:ascii="宋体" w:hAnsi="宋体"/>
                <w:sz w:val="20"/>
                <w:szCs w:val="20"/>
              </w:rPr>
              <w:t>24</w:t>
            </w:r>
          </w:p>
        </w:tc>
        <w:tc>
          <w:tcPr>
            <w:tcW w:w="160" w:type="pct"/>
            <w:tcBorders>
              <w:top w:val="single" w:color="auto" w:sz="4" w:space="0"/>
              <w:left w:val="nil"/>
              <w:bottom w:val="single" w:color="auto" w:sz="4" w:space="0"/>
              <w:right w:val="single" w:color="auto" w:sz="4" w:space="0"/>
            </w:tcBorders>
            <w:noWrap w:val="0"/>
            <w:vAlign w:val="center"/>
          </w:tcPr>
          <w:p w14:paraId="2A50639E">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641BDBA2">
            <w:pPr>
              <w:autoSpaceDE w:val="0"/>
              <w:jc w:val="center"/>
              <w:rPr>
                <w:rFonts w:hint="eastAsia" w:ascii="宋体" w:hAnsi="宋体"/>
                <w:sz w:val="20"/>
                <w:szCs w:val="20"/>
              </w:rPr>
            </w:pPr>
            <w:r>
              <w:rPr>
                <w:rFonts w:hint="eastAsia" w:ascii="宋体" w:hAnsi="宋体"/>
                <w:sz w:val="20"/>
                <w:szCs w:val="20"/>
              </w:rPr>
              <w:t>4</w:t>
            </w:r>
          </w:p>
        </w:tc>
        <w:tc>
          <w:tcPr>
            <w:tcW w:w="160" w:type="pct"/>
            <w:tcBorders>
              <w:top w:val="single" w:color="auto" w:sz="4" w:space="0"/>
              <w:left w:val="nil"/>
              <w:bottom w:val="single" w:color="auto" w:sz="4" w:space="0"/>
              <w:right w:val="single" w:color="auto" w:sz="4" w:space="0"/>
            </w:tcBorders>
            <w:noWrap w:val="0"/>
            <w:vAlign w:val="center"/>
          </w:tcPr>
          <w:p w14:paraId="6A8A6DAB">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56CD60D0">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4D43F6A1">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372EF7F0">
            <w:pPr>
              <w:autoSpaceDE w:val="0"/>
              <w:jc w:val="center"/>
              <w:rPr>
                <w:rFonts w:hint="eastAsia" w:ascii="宋体" w:hAnsi="宋体"/>
                <w:sz w:val="20"/>
                <w:szCs w:val="20"/>
              </w:rPr>
            </w:pPr>
          </w:p>
        </w:tc>
        <w:tc>
          <w:tcPr>
            <w:tcW w:w="437" w:type="pct"/>
            <w:vMerge w:val="restart"/>
            <w:tcBorders>
              <w:top w:val="single" w:color="auto" w:sz="4" w:space="0"/>
              <w:left w:val="nil"/>
              <w:bottom w:val="single" w:color="auto" w:sz="4" w:space="0"/>
              <w:right w:val="single" w:color="auto" w:sz="4" w:space="0"/>
            </w:tcBorders>
            <w:noWrap w:val="0"/>
            <w:vAlign w:val="center"/>
          </w:tcPr>
          <w:p w14:paraId="1BC73C2E">
            <w:pPr>
              <w:autoSpaceDE w:val="0"/>
              <w:jc w:val="center"/>
              <w:rPr>
                <w:rFonts w:hint="eastAsia" w:ascii="宋体" w:hAnsi="宋体"/>
                <w:sz w:val="20"/>
                <w:szCs w:val="20"/>
              </w:rPr>
            </w:pPr>
            <w:r>
              <w:rPr>
                <w:rFonts w:hint="eastAsia" w:ascii="宋体" w:hAnsi="宋体"/>
                <w:sz w:val="20"/>
                <w:szCs w:val="20"/>
              </w:rPr>
              <w:t>计算机教研室</w:t>
            </w:r>
          </w:p>
        </w:tc>
      </w:tr>
      <w:tr w14:paraId="23292377">
        <w:tblPrEx>
          <w:tblCellMar>
            <w:top w:w="0" w:type="dxa"/>
            <w:left w:w="108" w:type="dxa"/>
            <w:bottom w:w="0" w:type="dxa"/>
            <w:right w:w="108" w:type="dxa"/>
          </w:tblCellMar>
        </w:tblPrEx>
        <w:trPr>
          <w:cantSplit/>
          <w:trHeight w:val="295" w:hRule="atLeast"/>
          <w:jc w:val="center"/>
        </w:trPr>
        <w:tc>
          <w:tcPr>
            <w:tcW w:w="400" w:type="pct"/>
            <w:vMerge w:val="continue"/>
            <w:tcBorders>
              <w:top w:val="nil"/>
              <w:left w:val="single" w:color="auto" w:sz="4" w:space="0"/>
              <w:bottom w:val="single" w:color="auto" w:sz="4" w:space="0"/>
              <w:right w:val="single" w:color="auto" w:sz="4" w:space="0"/>
            </w:tcBorders>
            <w:noWrap w:val="0"/>
            <w:vAlign w:val="center"/>
          </w:tcPr>
          <w:p w14:paraId="7DE61158">
            <w:pPr>
              <w:widowControl/>
              <w:jc w:val="center"/>
              <w:rPr>
                <w:rFonts w:ascii="宋体" w:hAnsi="宋体"/>
                <w:sz w:val="20"/>
                <w:szCs w:val="20"/>
              </w:rPr>
            </w:pPr>
          </w:p>
        </w:tc>
        <w:tc>
          <w:tcPr>
            <w:tcW w:w="330" w:type="pct"/>
            <w:gridSpan w:val="2"/>
            <w:vMerge w:val="continue"/>
            <w:tcBorders>
              <w:top w:val="nil"/>
              <w:left w:val="nil"/>
              <w:bottom w:val="single" w:color="auto" w:sz="4" w:space="0"/>
              <w:right w:val="single" w:color="auto" w:sz="4" w:space="0"/>
            </w:tcBorders>
            <w:noWrap w:val="0"/>
            <w:vAlign w:val="center"/>
          </w:tcPr>
          <w:p w14:paraId="2E05DE81">
            <w:pPr>
              <w:widowControl/>
              <w:jc w:val="center"/>
              <w:rPr>
                <w:rFonts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0973A2E2">
            <w:pPr>
              <w:autoSpaceDE w:val="0"/>
              <w:jc w:val="center"/>
              <w:rPr>
                <w:rFonts w:hint="eastAsia" w:ascii="宋体" w:hAnsi="宋体"/>
                <w:sz w:val="20"/>
                <w:szCs w:val="20"/>
              </w:rPr>
            </w:pPr>
            <w:r>
              <w:rPr>
                <w:rFonts w:hint="eastAsia" w:ascii="宋体" w:hAnsi="宋体"/>
                <w:sz w:val="20"/>
                <w:szCs w:val="20"/>
              </w:rPr>
              <w:t>32</w:t>
            </w:r>
          </w:p>
        </w:tc>
        <w:tc>
          <w:tcPr>
            <w:tcW w:w="360" w:type="pct"/>
            <w:tcBorders>
              <w:top w:val="single" w:color="auto" w:sz="4" w:space="0"/>
              <w:left w:val="nil"/>
              <w:bottom w:val="single" w:color="auto" w:sz="4" w:space="0"/>
              <w:right w:val="single" w:color="auto" w:sz="4" w:space="0"/>
            </w:tcBorders>
            <w:noWrap w:val="0"/>
            <w:vAlign w:val="center"/>
          </w:tcPr>
          <w:p w14:paraId="7EF7608B">
            <w:pPr>
              <w:autoSpaceDE w:val="0"/>
              <w:jc w:val="center"/>
              <w:rPr>
                <w:rFonts w:hint="eastAsia" w:ascii="宋体" w:hAnsi="宋体"/>
                <w:sz w:val="20"/>
                <w:szCs w:val="20"/>
              </w:rPr>
            </w:pPr>
            <w:r>
              <w:rPr>
                <w:rFonts w:hint="eastAsia" w:ascii="宋体" w:hAnsi="宋体"/>
                <w:sz w:val="20"/>
                <w:szCs w:val="20"/>
              </w:rPr>
              <w:t>95204002</w:t>
            </w:r>
          </w:p>
        </w:tc>
        <w:tc>
          <w:tcPr>
            <w:tcW w:w="784" w:type="pct"/>
            <w:tcBorders>
              <w:top w:val="single" w:color="auto" w:sz="4" w:space="0"/>
              <w:left w:val="nil"/>
              <w:bottom w:val="single" w:color="auto" w:sz="4" w:space="0"/>
              <w:right w:val="single" w:color="auto" w:sz="4" w:space="0"/>
            </w:tcBorders>
            <w:noWrap w:val="0"/>
            <w:vAlign w:val="center"/>
          </w:tcPr>
          <w:p w14:paraId="19F57B54">
            <w:pPr>
              <w:autoSpaceDE w:val="0"/>
              <w:jc w:val="center"/>
              <w:rPr>
                <w:rFonts w:hint="eastAsia" w:ascii="宋体" w:hAnsi="宋体"/>
                <w:sz w:val="20"/>
                <w:szCs w:val="20"/>
              </w:rPr>
            </w:pPr>
            <w:r>
              <w:rPr>
                <w:rFonts w:hint="eastAsia" w:ascii="宋体" w:hAnsi="宋体"/>
                <w:sz w:val="20"/>
                <w:szCs w:val="20"/>
              </w:rPr>
              <w:t>信息技术2</w:t>
            </w:r>
          </w:p>
        </w:tc>
        <w:tc>
          <w:tcPr>
            <w:tcW w:w="171" w:type="pct"/>
            <w:tcBorders>
              <w:top w:val="single" w:color="auto" w:sz="4" w:space="0"/>
              <w:left w:val="nil"/>
              <w:bottom w:val="single" w:color="auto" w:sz="4" w:space="0"/>
              <w:right w:val="single" w:color="auto" w:sz="4" w:space="0"/>
            </w:tcBorders>
            <w:noWrap w:val="0"/>
            <w:vAlign w:val="center"/>
          </w:tcPr>
          <w:p w14:paraId="5D168BC6">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3A9C2989">
            <w:pPr>
              <w:autoSpaceDE w:val="0"/>
              <w:jc w:val="center"/>
              <w:rPr>
                <w:rFonts w:hint="eastAsia" w:ascii="宋体" w:hAnsi="宋体"/>
                <w:sz w:val="20"/>
                <w:szCs w:val="20"/>
              </w:rPr>
            </w:pPr>
            <w:r>
              <w:rPr>
                <w:rFonts w:hint="eastAsia" w:ascii="宋体" w:hAnsi="宋体"/>
                <w:sz w:val="20"/>
                <w:szCs w:val="20"/>
              </w:rPr>
              <w:t>B</w:t>
            </w:r>
          </w:p>
        </w:tc>
        <w:tc>
          <w:tcPr>
            <w:tcW w:w="233" w:type="pct"/>
            <w:tcBorders>
              <w:top w:val="single" w:color="auto" w:sz="4" w:space="0"/>
              <w:left w:val="nil"/>
              <w:bottom w:val="single" w:color="auto" w:sz="4" w:space="0"/>
              <w:right w:val="single" w:color="auto" w:sz="4" w:space="0"/>
            </w:tcBorders>
            <w:noWrap w:val="0"/>
            <w:vAlign w:val="center"/>
          </w:tcPr>
          <w:p w14:paraId="3A87A8EF">
            <w:pPr>
              <w:autoSpaceDE w:val="0"/>
              <w:jc w:val="center"/>
              <w:rPr>
                <w:rFonts w:hint="eastAsia" w:ascii="宋体" w:hAnsi="宋体"/>
                <w:sz w:val="20"/>
                <w:szCs w:val="20"/>
              </w:rPr>
            </w:pPr>
            <w:r>
              <w:rPr>
                <w:rFonts w:hint="eastAsia" w:ascii="宋体" w:hAnsi="宋体"/>
                <w:sz w:val="20"/>
                <w:szCs w:val="20"/>
              </w:rPr>
              <w:t>考试</w:t>
            </w:r>
          </w:p>
        </w:tc>
        <w:tc>
          <w:tcPr>
            <w:tcW w:w="218" w:type="pct"/>
            <w:tcBorders>
              <w:top w:val="single" w:color="auto" w:sz="4" w:space="0"/>
              <w:left w:val="nil"/>
              <w:bottom w:val="single" w:color="auto" w:sz="4" w:space="0"/>
              <w:right w:val="single" w:color="auto" w:sz="4" w:space="0"/>
            </w:tcBorders>
            <w:noWrap w:val="0"/>
            <w:vAlign w:val="center"/>
          </w:tcPr>
          <w:p w14:paraId="4B59984B">
            <w:pPr>
              <w:autoSpaceDE w:val="0"/>
              <w:jc w:val="center"/>
              <w:rPr>
                <w:rFonts w:hint="eastAsia" w:ascii="宋体" w:hAnsi="宋体"/>
                <w:sz w:val="20"/>
                <w:szCs w:val="20"/>
              </w:rPr>
            </w:pPr>
            <w:r>
              <w:rPr>
                <w:rFonts w:hint="eastAsia" w:ascii="宋体" w:hAnsi="宋体"/>
                <w:sz w:val="20"/>
                <w:szCs w:val="20"/>
              </w:rPr>
              <w:t>48</w:t>
            </w:r>
          </w:p>
        </w:tc>
        <w:tc>
          <w:tcPr>
            <w:tcW w:w="231" w:type="pct"/>
            <w:tcBorders>
              <w:top w:val="single" w:color="auto" w:sz="4" w:space="0"/>
              <w:left w:val="nil"/>
              <w:bottom w:val="single" w:color="auto" w:sz="4" w:space="0"/>
              <w:right w:val="single" w:color="auto" w:sz="4" w:space="0"/>
            </w:tcBorders>
            <w:noWrap w:val="0"/>
            <w:vAlign w:val="center"/>
          </w:tcPr>
          <w:p w14:paraId="2439F677">
            <w:pPr>
              <w:autoSpaceDE w:val="0"/>
              <w:jc w:val="center"/>
              <w:rPr>
                <w:rFonts w:hint="eastAsia" w:ascii="宋体" w:hAnsi="宋体"/>
                <w:sz w:val="20"/>
                <w:szCs w:val="20"/>
              </w:rPr>
            </w:pPr>
            <w:r>
              <w:rPr>
                <w:rFonts w:hint="eastAsia" w:ascii="宋体" w:hAnsi="宋体"/>
                <w:sz w:val="20"/>
                <w:szCs w:val="20"/>
              </w:rPr>
              <w:t>3</w:t>
            </w:r>
          </w:p>
        </w:tc>
        <w:tc>
          <w:tcPr>
            <w:tcW w:w="218" w:type="pct"/>
            <w:tcBorders>
              <w:top w:val="single" w:color="auto" w:sz="4" w:space="0"/>
              <w:left w:val="nil"/>
              <w:bottom w:val="single" w:color="auto" w:sz="4" w:space="0"/>
              <w:right w:val="single" w:color="auto" w:sz="4" w:space="0"/>
            </w:tcBorders>
            <w:noWrap w:val="0"/>
            <w:vAlign w:val="center"/>
          </w:tcPr>
          <w:p w14:paraId="4EB66C75">
            <w:pPr>
              <w:autoSpaceDE w:val="0"/>
              <w:jc w:val="center"/>
              <w:rPr>
                <w:rFonts w:hint="eastAsia" w:ascii="宋体" w:hAnsi="宋体"/>
                <w:sz w:val="20"/>
                <w:szCs w:val="20"/>
              </w:rPr>
            </w:pPr>
            <w:r>
              <w:rPr>
                <w:rFonts w:hint="eastAsia" w:ascii="宋体" w:hAnsi="宋体"/>
                <w:sz w:val="20"/>
                <w:szCs w:val="20"/>
              </w:rPr>
              <w:t>24</w:t>
            </w:r>
          </w:p>
        </w:tc>
        <w:tc>
          <w:tcPr>
            <w:tcW w:w="219" w:type="pct"/>
            <w:tcBorders>
              <w:top w:val="single" w:color="auto" w:sz="4" w:space="0"/>
              <w:left w:val="nil"/>
              <w:bottom w:val="single" w:color="auto" w:sz="4" w:space="0"/>
              <w:right w:val="single" w:color="auto" w:sz="4" w:space="0"/>
            </w:tcBorders>
            <w:noWrap w:val="0"/>
            <w:vAlign w:val="center"/>
          </w:tcPr>
          <w:p w14:paraId="41AABB96">
            <w:pPr>
              <w:autoSpaceDE w:val="0"/>
              <w:jc w:val="center"/>
              <w:rPr>
                <w:rFonts w:hint="eastAsia" w:ascii="宋体" w:hAnsi="宋体"/>
                <w:sz w:val="20"/>
                <w:szCs w:val="20"/>
              </w:rPr>
            </w:pPr>
            <w:r>
              <w:rPr>
                <w:rFonts w:hint="eastAsia" w:ascii="宋体" w:hAnsi="宋体"/>
                <w:sz w:val="20"/>
                <w:szCs w:val="20"/>
              </w:rPr>
              <w:t>24</w:t>
            </w:r>
          </w:p>
        </w:tc>
        <w:tc>
          <w:tcPr>
            <w:tcW w:w="160" w:type="pct"/>
            <w:tcBorders>
              <w:top w:val="single" w:color="auto" w:sz="4" w:space="0"/>
              <w:left w:val="nil"/>
              <w:bottom w:val="single" w:color="auto" w:sz="4" w:space="0"/>
              <w:right w:val="single" w:color="auto" w:sz="4" w:space="0"/>
            </w:tcBorders>
            <w:noWrap w:val="0"/>
            <w:vAlign w:val="center"/>
          </w:tcPr>
          <w:p w14:paraId="0A4F42B2">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606BDF30">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22F1FF9B">
            <w:pPr>
              <w:autoSpaceDE w:val="0"/>
              <w:jc w:val="center"/>
              <w:rPr>
                <w:rFonts w:hint="eastAsia" w:ascii="宋体" w:hAnsi="宋体"/>
                <w:sz w:val="20"/>
                <w:szCs w:val="20"/>
              </w:rPr>
            </w:pPr>
            <w:r>
              <w:rPr>
                <w:rFonts w:hint="eastAsia" w:ascii="宋体" w:hAnsi="宋体"/>
                <w:sz w:val="20"/>
                <w:szCs w:val="20"/>
              </w:rPr>
              <w:t>4</w:t>
            </w:r>
          </w:p>
        </w:tc>
        <w:tc>
          <w:tcPr>
            <w:tcW w:w="161" w:type="pct"/>
            <w:tcBorders>
              <w:top w:val="single" w:color="auto" w:sz="4" w:space="0"/>
              <w:left w:val="nil"/>
              <w:bottom w:val="single" w:color="auto" w:sz="4" w:space="0"/>
              <w:right w:val="single" w:color="auto" w:sz="4" w:space="0"/>
            </w:tcBorders>
            <w:noWrap w:val="0"/>
            <w:vAlign w:val="center"/>
          </w:tcPr>
          <w:p w14:paraId="310ABCCB">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6C0FD11E">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79CC7E69">
            <w:pPr>
              <w:autoSpaceDE w:val="0"/>
              <w:jc w:val="center"/>
              <w:rPr>
                <w:rFonts w:hint="eastAsia" w:ascii="宋体" w:hAnsi="宋体"/>
                <w:sz w:val="20"/>
                <w:szCs w:val="20"/>
              </w:rPr>
            </w:pPr>
          </w:p>
        </w:tc>
        <w:tc>
          <w:tcPr>
            <w:tcW w:w="437" w:type="pct"/>
            <w:vMerge w:val="continue"/>
            <w:tcBorders>
              <w:top w:val="single" w:color="auto" w:sz="4" w:space="0"/>
              <w:left w:val="nil"/>
              <w:bottom w:val="single" w:color="auto" w:sz="4" w:space="0"/>
              <w:right w:val="single" w:color="auto" w:sz="4" w:space="0"/>
            </w:tcBorders>
            <w:noWrap w:val="0"/>
            <w:vAlign w:val="center"/>
          </w:tcPr>
          <w:p w14:paraId="75829317">
            <w:pPr>
              <w:widowControl/>
              <w:jc w:val="center"/>
              <w:rPr>
                <w:rFonts w:ascii="宋体" w:hAnsi="宋体"/>
                <w:sz w:val="20"/>
                <w:szCs w:val="20"/>
              </w:rPr>
            </w:pPr>
          </w:p>
        </w:tc>
      </w:tr>
      <w:tr w14:paraId="381DE9CC">
        <w:tblPrEx>
          <w:tblCellMar>
            <w:top w:w="0" w:type="dxa"/>
            <w:left w:w="108" w:type="dxa"/>
            <w:bottom w:w="0" w:type="dxa"/>
            <w:right w:w="108" w:type="dxa"/>
          </w:tblCellMar>
        </w:tblPrEx>
        <w:trPr>
          <w:trHeight w:val="274" w:hRule="atLeast"/>
          <w:jc w:val="center"/>
        </w:trPr>
        <w:tc>
          <w:tcPr>
            <w:tcW w:w="400" w:type="pct"/>
            <w:vMerge w:val="continue"/>
            <w:tcBorders>
              <w:top w:val="nil"/>
              <w:left w:val="single" w:color="auto" w:sz="4" w:space="0"/>
              <w:bottom w:val="single" w:color="auto" w:sz="4" w:space="0"/>
              <w:right w:val="single" w:color="auto" w:sz="4" w:space="0"/>
            </w:tcBorders>
            <w:shd w:val="clear" w:color="auto" w:fill="auto"/>
            <w:noWrap w:val="0"/>
            <w:vAlign w:val="center"/>
          </w:tcPr>
          <w:p w14:paraId="7239536F">
            <w:pPr>
              <w:widowControl/>
              <w:jc w:val="center"/>
              <w:rPr>
                <w:rFonts w:ascii="宋体" w:hAnsi="宋体"/>
                <w:sz w:val="20"/>
                <w:szCs w:val="20"/>
              </w:rPr>
            </w:pPr>
          </w:p>
        </w:tc>
        <w:tc>
          <w:tcPr>
            <w:tcW w:w="2074" w:type="pct"/>
            <w:gridSpan w:val="7"/>
            <w:tcBorders>
              <w:top w:val="single" w:color="auto" w:sz="4" w:space="0"/>
              <w:left w:val="nil"/>
              <w:bottom w:val="single" w:color="auto" w:sz="4" w:space="0"/>
              <w:right w:val="single" w:color="auto" w:sz="4" w:space="0"/>
            </w:tcBorders>
            <w:shd w:val="clear" w:color="auto" w:fill="BEBEBE"/>
            <w:noWrap w:val="0"/>
            <w:vAlign w:val="center"/>
          </w:tcPr>
          <w:p w14:paraId="52C53D43">
            <w:pPr>
              <w:autoSpaceDE w:val="0"/>
              <w:jc w:val="center"/>
              <w:rPr>
                <w:rFonts w:hint="eastAsia" w:ascii="宋体" w:hAnsi="宋体"/>
                <w:b/>
                <w:sz w:val="20"/>
                <w:szCs w:val="20"/>
              </w:rPr>
            </w:pPr>
            <w:r>
              <w:rPr>
                <w:rFonts w:hint="eastAsia" w:ascii="宋体" w:hAnsi="宋体"/>
                <w:b/>
                <w:sz w:val="20"/>
                <w:szCs w:val="20"/>
              </w:rPr>
              <w:t>小      计</w:t>
            </w:r>
          </w:p>
        </w:tc>
        <w:tc>
          <w:tcPr>
            <w:tcW w:w="233" w:type="pct"/>
            <w:tcBorders>
              <w:top w:val="single" w:color="auto" w:sz="4" w:space="0"/>
              <w:left w:val="nil"/>
              <w:bottom w:val="single" w:color="auto" w:sz="4" w:space="0"/>
              <w:right w:val="single" w:color="auto" w:sz="4" w:space="0"/>
            </w:tcBorders>
            <w:shd w:val="clear" w:color="auto" w:fill="BEBEBE"/>
            <w:noWrap w:val="0"/>
            <w:vAlign w:val="center"/>
          </w:tcPr>
          <w:p w14:paraId="798CA2D6">
            <w:pPr>
              <w:autoSpaceDE w:val="0"/>
              <w:jc w:val="center"/>
              <w:rPr>
                <w:rFonts w:hint="eastAsia" w:ascii="宋体" w:hAnsi="宋体"/>
                <w:b/>
                <w:sz w:val="20"/>
                <w:szCs w:val="20"/>
              </w:rPr>
            </w:pPr>
          </w:p>
        </w:tc>
        <w:tc>
          <w:tcPr>
            <w:tcW w:w="218" w:type="pct"/>
            <w:tcBorders>
              <w:top w:val="single" w:color="auto" w:sz="4" w:space="0"/>
              <w:left w:val="nil"/>
              <w:bottom w:val="single" w:color="auto" w:sz="4" w:space="0"/>
              <w:right w:val="single" w:color="auto" w:sz="4" w:space="0"/>
            </w:tcBorders>
            <w:shd w:val="clear" w:color="auto" w:fill="BEBEBE"/>
            <w:noWrap w:val="0"/>
            <w:vAlign w:val="center"/>
          </w:tcPr>
          <w:p w14:paraId="22612C87">
            <w:pPr>
              <w:autoSpaceDE w:val="0"/>
              <w:jc w:val="center"/>
              <w:rPr>
                <w:rFonts w:hint="eastAsia" w:ascii="宋体" w:hAnsi="宋体"/>
                <w:b/>
                <w:sz w:val="20"/>
                <w:szCs w:val="20"/>
              </w:rPr>
            </w:pPr>
            <w:r>
              <w:rPr>
                <w:rFonts w:hint="eastAsia" w:ascii="宋体" w:hAnsi="宋体"/>
                <w:b/>
                <w:sz w:val="20"/>
                <w:szCs w:val="20"/>
              </w:rPr>
              <w:t>856</w:t>
            </w:r>
          </w:p>
        </w:tc>
        <w:tc>
          <w:tcPr>
            <w:tcW w:w="231" w:type="pct"/>
            <w:tcBorders>
              <w:top w:val="single" w:color="auto" w:sz="4" w:space="0"/>
              <w:left w:val="nil"/>
              <w:bottom w:val="single" w:color="auto" w:sz="4" w:space="0"/>
              <w:right w:val="single" w:color="auto" w:sz="4" w:space="0"/>
            </w:tcBorders>
            <w:shd w:val="clear" w:color="auto" w:fill="BEBEBE"/>
            <w:noWrap w:val="0"/>
            <w:vAlign w:val="center"/>
          </w:tcPr>
          <w:p w14:paraId="38858472">
            <w:pPr>
              <w:autoSpaceDE w:val="0"/>
              <w:jc w:val="center"/>
              <w:rPr>
                <w:rFonts w:hint="eastAsia" w:ascii="宋体" w:hAnsi="宋体"/>
                <w:b/>
                <w:sz w:val="20"/>
                <w:szCs w:val="20"/>
              </w:rPr>
            </w:pPr>
            <w:r>
              <w:rPr>
                <w:rFonts w:hint="eastAsia" w:ascii="宋体" w:hAnsi="宋体"/>
                <w:b/>
                <w:sz w:val="20"/>
                <w:szCs w:val="20"/>
              </w:rPr>
              <w:t>46.5</w:t>
            </w:r>
          </w:p>
        </w:tc>
        <w:tc>
          <w:tcPr>
            <w:tcW w:w="218" w:type="pct"/>
            <w:tcBorders>
              <w:top w:val="single" w:color="auto" w:sz="4" w:space="0"/>
              <w:left w:val="nil"/>
              <w:bottom w:val="single" w:color="auto" w:sz="4" w:space="0"/>
              <w:right w:val="single" w:color="auto" w:sz="4" w:space="0"/>
            </w:tcBorders>
            <w:shd w:val="clear" w:color="auto" w:fill="BEBEBE"/>
            <w:noWrap w:val="0"/>
            <w:vAlign w:val="center"/>
          </w:tcPr>
          <w:p w14:paraId="43C92FB1">
            <w:pPr>
              <w:autoSpaceDE w:val="0"/>
              <w:jc w:val="center"/>
              <w:rPr>
                <w:rFonts w:hint="eastAsia" w:ascii="宋体" w:hAnsi="宋体"/>
                <w:b/>
                <w:sz w:val="20"/>
                <w:szCs w:val="20"/>
              </w:rPr>
            </w:pPr>
            <w:r>
              <w:rPr>
                <w:rFonts w:hint="eastAsia" w:ascii="宋体" w:hAnsi="宋体"/>
                <w:b/>
                <w:sz w:val="20"/>
                <w:szCs w:val="20"/>
              </w:rPr>
              <w:t>502</w:t>
            </w:r>
          </w:p>
        </w:tc>
        <w:tc>
          <w:tcPr>
            <w:tcW w:w="219" w:type="pct"/>
            <w:tcBorders>
              <w:top w:val="single" w:color="auto" w:sz="4" w:space="0"/>
              <w:left w:val="nil"/>
              <w:bottom w:val="single" w:color="auto" w:sz="4" w:space="0"/>
              <w:right w:val="single" w:color="auto" w:sz="4" w:space="0"/>
            </w:tcBorders>
            <w:shd w:val="clear" w:color="auto" w:fill="BEBEBE"/>
            <w:noWrap w:val="0"/>
            <w:vAlign w:val="center"/>
          </w:tcPr>
          <w:p w14:paraId="28211236">
            <w:pPr>
              <w:autoSpaceDE w:val="0"/>
              <w:jc w:val="center"/>
              <w:rPr>
                <w:rFonts w:hint="eastAsia" w:ascii="宋体" w:hAnsi="宋体"/>
                <w:b/>
                <w:sz w:val="20"/>
                <w:szCs w:val="20"/>
              </w:rPr>
            </w:pPr>
            <w:r>
              <w:rPr>
                <w:rFonts w:hint="eastAsia" w:ascii="宋体" w:hAnsi="宋体"/>
                <w:b/>
                <w:sz w:val="20"/>
                <w:szCs w:val="20"/>
              </w:rPr>
              <w:t>354</w:t>
            </w:r>
          </w:p>
        </w:tc>
        <w:tc>
          <w:tcPr>
            <w:tcW w:w="160" w:type="pct"/>
            <w:tcBorders>
              <w:top w:val="single" w:color="auto" w:sz="4" w:space="0"/>
              <w:left w:val="nil"/>
              <w:bottom w:val="single" w:color="auto" w:sz="4" w:space="0"/>
              <w:right w:val="single" w:color="auto" w:sz="4" w:space="0"/>
            </w:tcBorders>
            <w:shd w:val="clear" w:color="auto" w:fill="BEBEBE"/>
            <w:noWrap w:val="0"/>
            <w:vAlign w:val="center"/>
          </w:tcPr>
          <w:p w14:paraId="38065C9A">
            <w:pPr>
              <w:autoSpaceDE w:val="0"/>
              <w:jc w:val="center"/>
              <w:rPr>
                <w:rFonts w:hint="eastAsia" w:ascii="宋体" w:hAnsi="宋体"/>
                <w:b/>
                <w:sz w:val="20"/>
                <w:szCs w:val="20"/>
              </w:rPr>
            </w:pPr>
          </w:p>
        </w:tc>
        <w:tc>
          <w:tcPr>
            <w:tcW w:w="161" w:type="pct"/>
            <w:tcBorders>
              <w:top w:val="single" w:color="auto" w:sz="4" w:space="0"/>
              <w:left w:val="nil"/>
              <w:bottom w:val="single" w:color="auto" w:sz="4" w:space="0"/>
              <w:right w:val="single" w:color="auto" w:sz="4" w:space="0"/>
            </w:tcBorders>
            <w:shd w:val="clear" w:color="auto" w:fill="BEBEBE"/>
            <w:noWrap w:val="0"/>
            <w:vAlign w:val="center"/>
          </w:tcPr>
          <w:p w14:paraId="34E928EF">
            <w:pPr>
              <w:autoSpaceDE w:val="0"/>
              <w:jc w:val="center"/>
              <w:rPr>
                <w:rFonts w:hint="eastAsia" w:ascii="宋体" w:hAnsi="宋体"/>
                <w:b/>
                <w:sz w:val="20"/>
                <w:szCs w:val="20"/>
              </w:rPr>
            </w:pPr>
          </w:p>
        </w:tc>
        <w:tc>
          <w:tcPr>
            <w:tcW w:w="160" w:type="pct"/>
            <w:tcBorders>
              <w:top w:val="single" w:color="auto" w:sz="4" w:space="0"/>
              <w:left w:val="nil"/>
              <w:bottom w:val="single" w:color="auto" w:sz="4" w:space="0"/>
              <w:right w:val="single" w:color="auto" w:sz="4" w:space="0"/>
            </w:tcBorders>
            <w:shd w:val="clear" w:color="auto" w:fill="BEBEBE"/>
            <w:noWrap w:val="0"/>
            <w:vAlign w:val="center"/>
          </w:tcPr>
          <w:p w14:paraId="63EED8CD">
            <w:pPr>
              <w:autoSpaceDE w:val="0"/>
              <w:jc w:val="center"/>
              <w:rPr>
                <w:rFonts w:hint="eastAsia" w:ascii="宋体" w:hAnsi="宋体"/>
                <w:b/>
                <w:sz w:val="20"/>
                <w:szCs w:val="20"/>
              </w:rPr>
            </w:pPr>
          </w:p>
        </w:tc>
        <w:tc>
          <w:tcPr>
            <w:tcW w:w="161" w:type="pct"/>
            <w:tcBorders>
              <w:top w:val="single" w:color="auto" w:sz="4" w:space="0"/>
              <w:left w:val="nil"/>
              <w:bottom w:val="single" w:color="auto" w:sz="4" w:space="0"/>
              <w:right w:val="single" w:color="auto" w:sz="4" w:space="0"/>
            </w:tcBorders>
            <w:shd w:val="clear" w:color="auto" w:fill="BEBEBE"/>
            <w:noWrap w:val="0"/>
            <w:vAlign w:val="center"/>
          </w:tcPr>
          <w:p w14:paraId="532D95C1">
            <w:pPr>
              <w:autoSpaceDE w:val="0"/>
              <w:jc w:val="center"/>
              <w:rPr>
                <w:rFonts w:hint="eastAsia" w:ascii="宋体" w:hAnsi="宋体"/>
                <w:b/>
                <w:sz w:val="20"/>
                <w:szCs w:val="20"/>
              </w:rPr>
            </w:pPr>
          </w:p>
        </w:tc>
        <w:tc>
          <w:tcPr>
            <w:tcW w:w="160" w:type="pct"/>
            <w:tcBorders>
              <w:top w:val="single" w:color="auto" w:sz="4" w:space="0"/>
              <w:left w:val="nil"/>
              <w:bottom w:val="single" w:color="auto" w:sz="4" w:space="0"/>
              <w:right w:val="single" w:color="auto" w:sz="4" w:space="0"/>
            </w:tcBorders>
            <w:shd w:val="clear" w:color="auto" w:fill="BEBEBE"/>
            <w:noWrap w:val="0"/>
            <w:vAlign w:val="center"/>
          </w:tcPr>
          <w:p w14:paraId="614C46B1">
            <w:pPr>
              <w:autoSpaceDE w:val="0"/>
              <w:jc w:val="center"/>
              <w:rPr>
                <w:rFonts w:hint="eastAsia" w:ascii="宋体" w:hAnsi="宋体"/>
                <w:b/>
                <w:sz w:val="20"/>
                <w:szCs w:val="20"/>
              </w:rPr>
            </w:pPr>
          </w:p>
        </w:tc>
        <w:tc>
          <w:tcPr>
            <w:tcW w:w="164" w:type="pct"/>
            <w:tcBorders>
              <w:top w:val="single" w:color="auto" w:sz="4" w:space="0"/>
              <w:left w:val="nil"/>
              <w:bottom w:val="single" w:color="auto" w:sz="4" w:space="0"/>
              <w:right w:val="single" w:color="auto" w:sz="4" w:space="0"/>
            </w:tcBorders>
            <w:shd w:val="clear" w:color="auto" w:fill="BEBEBE"/>
            <w:noWrap w:val="0"/>
            <w:vAlign w:val="center"/>
          </w:tcPr>
          <w:p w14:paraId="28F42AD6">
            <w:pPr>
              <w:autoSpaceDE w:val="0"/>
              <w:jc w:val="center"/>
              <w:rPr>
                <w:rFonts w:hint="eastAsia" w:ascii="宋体" w:hAnsi="宋体"/>
                <w:b/>
                <w:sz w:val="20"/>
                <w:szCs w:val="20"/>
              </w:rPr>
            </w:pPr>
          </w:p>
        </w:tc>
        <w:tc>
          <w:tcPr>
            <w:tcW w:w="437" w:type="pct"/>
            <w:tcBorders>
              <w:top w:val="single" w:color="auto" w:sz="4" w:space="0"/>
              <w:left w:val="nil"/>
              <w:bottom w:val="single" w:color="auto" w:sz="4" w:space="0"/>
              <w:right w:val="single" w:color="auto" w:sz="4" w:space="0"/>
            </w:tcBorders>
            <w:shd w:val="clear" w:color="auto" w:fill="BEBEBE"/>
            <w:noWrap w:val="0"/>
            <w:vAlign w:val="center"/>
          </w:tcPr>
          <w:p w14:paraId="66CBEE85">
            <w:pPr>
              <w:autoSpaceDE w:val="0"/>
              <w:jc w:val="center"/>
              <w:rPr>
                <w:rFonts w:hint="eastAsia" w:ascii="宋体" w:hAnsi="宋体"/>
                <w:b/>
                <w:sz w:val="20"/>
                <w:szCs w:val="20"/>
              </w:rPr>
            </w:pPr>
          </w:p>
        </w:tc>
      </w:tr>
      <w:tr w14:paraId="66AAEEC9">
        <w:tblPrEx>
          <w:tblCellMar>
            <w:top w:w="0" w:type="dxa"/>
            <w:left w:w="108" w:type="dxa"/>
            <w:bottom w:w="0" w:type="dxa"/>
            <w:right w:w="108" w:type="dxa"/>
          </w:tblCellMar>
        </w:tblPrEx>
        <w:trPr>
          <w:trHeight w:val="90" w:hRule="atLeast"/>
          <w:jc w:val="center"/>
        </w:trPr>
        <w:tc>
          <w:tcPr>
            <w:tcW w:w="400" w:type="pct"/>
            <w:vMerge w:val="restart"/>
            <w:tcBorders>
              <w:top w:val="nil"/>
              <w:left w:val="single" w:color="auto" w:sz="4" w:space="0"/>
              <w:bottom w:val="single" w:color="auto" w:sz="4" w:space="0"/>
              <w:right w:val="single" w:color="auto" w:sz="4" w:space="0"/>
            </w:tcBorders>
            <w:noWrap w:val="0"/>
            <w:vAlign w:val="center"/>
          </w:tcPr>
          <w:p w14:paraId="634B12DC">
            <w:pPr>
              <w:autoSpaceDE w:val="0"/>
              <w:ind w:left="113" w:right="113"/>
              <w:jc w:val="center"/>
              <w:rPr>
                <w:rFonts w:hint="eastAsia" w:ascii="宋体" w:hAnsi="宋体"/>
                <w:sz w:val="20"/>
                <w:szCs w:val="20"/>
              </w:rPr>
            </w:pPr>
            <w:r>
              <w:rPr>
                <w:rFonts w:hint="eastAsia" w:ascii="宋体" w:hAnsi="宋体"/>
                <w:sz w:val="20"/>
                <w:szCs w:val="20"/>
              </w:rPr>
              <w:t>专业群共享平台</w:t>
            </w:r>
          </w:p>
        </w:tc>
        <w:tc>
          <w:tcPr>
            <w:tcW w:w="330" w:type="pct"/>
            <w:gridSpan w:val="2"/>
            <w:vMerge w:val="restart"/>
            <w:tcBorders>
              <w:top w:val="nil"/>
              <w:left w:val="nil"/>
              <w:bottom w:val="single" w:color="auto" w:sz="4" w:space="0"/>
              <w:right w:val="single" w:color="auto" w:sz="4" w:space="0"/>
            </w:tcBorders>
            <w:noWrap w:val="0"/>
            <w:vAlign w:val="center"/>
          </w:tcPr>
          <w:p w14:paraId="1FCEED7D">
            <w:pPr>
              <w:autoSpaceDE w:val="0"/>
              <w:ind w:right="113"/>
              <w:jc w:val="center"/>
              <w:rPr>
                <w:rFonts w:hint="eastAsia" w:ascii="宋体" w:hAnsi="宋体"/>
                <w:sz w:val="20"/>
                <w:szCs w:val="20"/>
              </w:rPr>
            </w:pPr>
            <w:r>
              <w:rPr>
                <w:rFonts w:hint="eastAsia" w:ascii="宋体" w:hAnsi="宋体"/>
                <w:sz w:val="20"/>
                <w:szCs w:val="20"/>
              </w:rPr>
              <w:t>专业群基础</w:t>
            </w:r>
          </w:p>
        </w:tc>
        <w:tc>
          <w:tcPr>
            <w:tcW w:w="190" w:type="pct"/>
            <w:tcBorders>
              <w:top w:val="single" w:color="auto" w:sz="4" w:space="0"/>
              <w:left w:val="nil"/>
              <w:bottom w:val="single" w:color="auto" w:sz="4" w:space="0"/>
              <w:right w:val="single" w:color="auto" w:sz="4" w:space="0"/>
            </w:tcBorders>
            <w:noWrap w:val="0"/>
            <w:vAlign w:val="center"/>
          </w:tcPr>
          <w:p w14:paraId="4A93B003">
            <w:pPr>
              <w:autoSpaceDE w:val="0"/>
              <w:jc w:val="center"/>
              <w:rPr>
                <w:rFonts w:hint="eastAsia" w:ascii="宋体" w:hAnsi="宋体"/>
                <w:sz w:val="20"/>
                <w:szCs w:val="20"/>
              </w:rPr>
            </w:pPr>
            <w:r>
              <w:rPr>
                <w:rFonts w:hint="eastAsia" w:ascii="宋体" w:hAnsi="宋体"/>
                <w:sz w:val="20"/>
                <w:szCs w:val="20"/>
              </w:rPr>
              <w:t>1</w:t>
            </w:r>
          </w:p>
        </w:tc>
        <w:tc>
          <w:tcPr>
            <w:tcW w:w="360" w:type="pct"/>
            <w:tcBorders>
              <w:top w:val="single" w:color="auto" w:sz="4" w:space="0"/>
              <w:left w:val="nil"/>
              <w:bottom w:val="single" w:color="auto" w:sz="4" w:space="0"/>
              <w:right w:val="single" w:color="auto" w:sz="4" w:space="0"/>
            </w:tcBorders>
            <w:noWrap w:val="0"/>
            <w:vAlign w:val="center"/>
          </w:tcPr>
          <w:p w14:paraId="2AB73EAD">
            <w:pPr>
              <w:autoSpaceDE w:val="0"/>
              <w:jc w:val="center"/>
              <w:rPr>
                <w:rFonts w:hint="eastAsia" w:ascii="宋体" w:hAnsi="宋体"/>
                <w:sz w:val="20"/>
                <w:szCs w:val="20"/>
              </w:rPr>
            </w:pPr>
            <w:r>
              <w:rPr>
                <w:rFonts w:hint="eastAsia" w:ascii="宋体" w:hAnsi="宋体"/>
                <w:sz w:val="20"/>
                <w:szCs w:val="20"/>
              </w:rPr>
              <w:t>85211002</w:t>
            </w:r>
          </w:p>
        </w:tc>
        <w:tc>
          <w:tcPr>
            <w:tcW w:w="784" w:type="pct"/>
            <w:tcBorders>
              <w:top w:val="single" w:color="auto" w:sz="4" w:space="0"/>
              <w:left w:val="nil"/>
              <w:bottom w:val="single" w:color="auto" w:sz="4" w:space="0"/>
              <w:right w:val="single" w:color="auto" w:sz="4" w:space="0"/>
            </w:tcBorders>
            <w:noWrap w:val="0"/>
            <w:vAlign w:val="center"/>
          </w:tcPr>
          <w:p w14:paraId="32BB2F6B">
            <w:pPr>
              <w:autoSpaceDE w:val="0"/>
              <w:jc w:val="center"/>
              <w:rPr>
                <w:rFonts w:hint="eastAsia" w:ascii="宋体" w:hAnsi="宋体"/>
                <w:sz w:val="20"/>
                <w:szCs w:val="20"/>
              </w:rPr>
            </w:pPr>
            <w:r>
              <w:rPr>
                <w:rFonts w:hint="eastAsia" w:ascii="宋体" w:hAnsi="宋体"/>
                <w:sz w:val="20"/>
                <w:szCs w:val="20"/>
              </w:rPr>
              <w:t>电工基础</w:t>
            </w:r>
          </w:p>
        </w:tc>
        <w:tc>
          <w:tcPr>
            <w:tcW w:w="171" w:type="pct"/>
            <w:tcBorders>
              <w:top w:val="single" w:color="auto" w:sz="4" w:space="0"/>
              <w:left w:val="nil"/>
              <w:bottom w:val="single" w:color="auto" w:sz="4" w:space="0"/>
              <w:right w:val="single" w:color="auto" w:sz="4" w:space="0"/>
            </w:tcBorders>
            <w:noWrap w:val="0"/>
            <w:vAlign w:val="center"/>
          </w:tcPr>
          <w:p w14:paraId="7D73CE6A">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383F2016">
            <w:pPr>
              <w:autoSpaceDE w:val="0"/>
              <w:jc w:val="center"/>
              <w:rPr>
                <w:rFonts w:hint="eastAsia" w:ascii="宋体" w:hAnsi="宋体"/>
                <w:sz w:val="20"/>
                <w:szCs w:val="20"/>
              </w:rPr>
            </w:pPr>
            <w:r>
              <w:rPr>
                <w:rFonts w:hint="eastAsia" w:ascii="宋体" w:hAnsi="宋体"/>
                <w:sz w:val="20"/>
                <w:szCs w:val="20"/>
              </w:rPr>
              <w:t>B</w:t>
            </w:r>
          </w:p>
        </w:tc>
        <w:tc>
          <w:tcPr>
            <w:tcW w:w="233" w:type="pct"/>
            <w:tcBorders>
              <w:top w:val="single" w:color="auto" w:sz="4" w:space="0"/>
              <w:left w:val="nil"/>
              <w:bottom w:val="single" w:color="auto" w:sz="4" w:space="0"/>
              <w:right w:val="single" w:color="auto" w:sz="4" w:space="0"/>
            </w:tcBorders>
            <w:noWrap w:val="0"/>
            <w:vAlign w:val="center"/>
          </w:tcPr>
          <w:p w14:paraId="16351129">
            <w:pPr>
              <w:autoSpaceDE w:val="0"/>
              <w:jc w:val="center"/>
              <w:rPr>
                <w:rFonts w:hint="eastAsia" w:ascii="宋体" w:hAnsi="宋体"/>
                <w:sz w:val="20"/>
                <w:szCs w:val="20"/>
              </w:rPr>
            </w:pPr>
            <w:r>
              <w:rPr>
                <w:rFonts w:hint="eastAsia" w:ascii="宋体" w:hAnsi="宋体"/>
                <w:sz w:val="20"/>
                <w:szCs w:val="20"/>
              </w:rPr>
              <w:t>考试</w:t>
            </w:r>
          </w:p>
        </w:tc>
        <w:tc>
          <w:tcPr>
            <w:tcW w:w="218" w:type="pct"/>
            <w:tcBorders>
              <w:top w:val="single" w:color="auto" w:sz="4" w:space="0"/>
              <w:left w:val="nil"/>
              <w:bottom w:val="single" w:color="auto" w:sz="4" w:space="0"/>
              <w:right w:val="single" w:color="auto" w:sz="4" w:space="0"/>
            </w:tcBorders>
            <w:noWrap w:val="0"/>
            <w:vAlign w:val="center"/>
          </w:tcPr>
          <w:p w14:paraId="6AF91B92">
            <w:pPr>
              <w:autoSpaceDE w:val="0"/>
              <w:jc w:val="center"/>
              <w:rPr>
                <w:rFonts w:hint="eastAsia" w:ascii="宋体" w:hAnsi="宋体"/>
                <w:sz w:val="20"/>
                <w:szCs w:val="20"/>
              </w:rPr>
            </w:pPr>
            <w:r>
              <w:rPr>
                <w:rFonts w:hint="eastAsia" w:ascii="宋体" w:hAnsi="宋体"/>
                <w:sz w:val="20"/>
                <w:szCs w:val="20"/>
              </w:rPr>
              <w:t>56</w:t>
            </w:r>
          </w:p>
        </w:tc>
        <w:tc>
          <w:tcPr>
            <w:tcW w:w="231" w:type="pct"/>
            <w:tcBorders>
              <w:top w:val="single" w:color="auto" w:sz="4" w:space="0"/>
              <w:left w:val="nil"/>
              <w:bottom w:val="single" w:color="auto" w:sz="4" w:space="0"/>
              <w:right w:val="single" w:color="auto" w:sz="4" w:space="0"/>
            </w:tcBorders>
            <w:noWrap w:val="0"/>
            <w:vAlign w:val="center"/>
          </w:tcPr>
          <w:p w14:paraId="43FFFE3E">
            <w:pPr>
              <w:autoSpaceDE w:val="0"/>
              <w:jc w:val="center"/>
              <w:rPr>
                <w:rFonts w:hint="eastAsia" w:ascii="宋体" w:hAnsi="宋体"/>
                <w:sz w:val="20"/>
                <w:szCs w:val="20"/>
              </w:rPr>
            </w:pPr>
            <w:r>
              <w:rPr>
                <w:rFonts w:hint="eastAsia" w:ascii="宋体" w:hAnsi="宋体"/>
                <w:sz w:val="20"/>
                <w:szCs w:val="20"/>
              </w:rPr>
              <w:t>3.5</w:t>
            </w:r>
          </w:p>
        </w:tc>
        <w:tc>
          <w:tcPr>
            <w:tcW w:w="218" w:type="pct"/>
            <w:tcBorders>
              <w:top w:val="single" w:color="auto" w:sz="4" w:space="0"/>
              <w:left w:val="nil"/>
              <w:bottom w:val="single" w:color="auto" w:sz="4" w:space="0"/>
              <w:right w:val="single" w:color="auto" w:sz="4" w:space="0"/>
            </w:tcBorders>
            <w:noWrap w:val="0"/>
            <w:vAlign w:val="center"/>
          </w:tcPr>
          <w:p w14:paraId="2DE60669">
            <w:pPr>
              <w:autoSpaceDE w:val="0"/>
              <w:jc w:val="center"/>
              <w:rPr>
                <w:rFonts w:hint="eastAsia" w:ascii="宋体" w:hAnsi="宋体"/>
                <w:sz w:val="20"/>
                <w:szCs w:val="20"/>
              </w:rPr>
            </w:pPr>
            <w:r>
              <w:rPr>
                <w:rFonts w:hint="eastAsia" w:ascii="宋体" w:hAnsi="宋体"/>
                <w:sz w:val="20"/>
                <w:szCs w:val="20"/>
              </w:rPr>
              <w:t>32</w:t>
            </w:r>
          </w:p>
        </w:tc>
        <w:tc>
          <w:tcPr>
            <w:tcW w:w="219" w:type="pct"/>
            <w:tcBorders>
              <w:top w:val="single" w:color="auto" w:sz="4" w:space="0"/>
              <w:left w:val="nil"/>
              <w:bottom w:val="single" w:color="auto" w:sz="4" w:space="0"/>
              <w:right w:val="single" w:color="auto" w:sz="4" w:space="0"/>
            </w:tcBorders>
            <w:noWrap w:val="0"/>
            <w:vAlign w:val="center"/>
          </w:tcPr>
          <w:p w14:paraId="3087F24F">
            <w:pPr>
              <w:autoSpaceDE w:val="0"/>
              <w:jc w:val="center"/>
              <w:rPr>
                <w:rFonts w:hint="eastAsia" w:ascii="宋体" w:hAnsi="宋体"/>
                <w:sz w:val="20"/>
                <w:szCs w:val="20"/>
              </w:rPr>
            </w:pPr>
            <w:r>
              <w:rPr>
                <w:rFonts w:hint="eastAsia" w:ascii="宋体" w:hAnsi="宋体"/>
                <w:sz w:val="20"/>
                <w:szCs w:val="20"/>
              </w:rPr>
              <w:t>24</w:t>
            </w:r>
          </w:p>
        </w:tc>
        <w:tc>
          <w:tcPr>
            <w:tcW w:w="160" w:type="pct"/>
            <w:tcBorders>
              <w:top w:val="single" w:color="auto" w:sz="4" w:space="0"/>
              <w:left w:val="nil"/>
              <w:bottom w:val="single" w:color="auto" w:sz="4" w:space="0"/>
              <w:right w:val="single" w:color="auto" w:sz="4" w:space="0"/>
            </w:tcBorders>
            <w:noWrap w:val="0"/>
            <w:vAlign w:val="center"/>
          </w:tcPr>
          <w:p w14:paraId="603A6D33">
            <w:pPr>
              <w:autoSpaceDE w:val="0"/>
              <w:jc w:val="center"/>
              <w:rPr>
                <w:rFonts w:hint="eastAsia" w:ascii="宋体" w:hAnsi="宋体"/>
                <w:sz w:val="20"/>
                <w:szCs w:val="20"/>
              </w:rPr>
            </w:pPr>
            <w:r>
              <w:rPr>
                <w:rFonts w:hint="eastAsia" w:ascii="宋体" w:hAnsi="宋体"/>
                <w:sz w:val="20"/>
                <w:szCs w:val="20"/>
              </w:rPr>
              <w:t>6</w:t>
            </w:r>
          </w:p>
        </w:tc>
        <w:tc>
          <w:tcPr>
            <w:tcW w:w="161" w:type="pct"/>
            <w:tcBorders>
              <w:top w:val="single" w:color="auto" w:sz="4" w:space="0"/>
              <w:left w:val="nil"/>
              <w:bottom w:val="single" w:color="auto" w:sz="4" w:space="0"/>
              <w:right w:val="single" w:color="auto" w:sz="4" w:space="0"/>
            </w:tcBorders>
            <w:noWrap w:val="0"/>
            <w:vAlign w:val="center"/>
          </w:tcPr>
          <w:p w14:paraId="5794938F">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6513471E">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3FC4262D">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23C55107">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0BAC942B">
            <w:pPr>
              <w:autoSpaceDE w:val="0"/>
              <w:jc w:val="center"/>
              <w:rPr>
                <w:rFonts w:hint="eastAsia" w:ascii="宋体" w:hAnsi="宋体"/>
                <w:sz w:val="20"/>
                <w:szCs w:val="20"/>
              </w:rPr>
            </w:pPr>
          </w:p>
        </w:tc>
        <w:tc>
          <w:tcPr>
            <w:tcW w:w="437" w:type="pct"/>
            <w:tcBorders>
              <w:top w:val="single" w:color="auto" w:sz="4" w:space="0"/>
              <w:left w:val="nil"/>
              <w:bottom w:val="single" w:color="auto" w:sz="4" w:space="0"/>
              <w:right w:val="single" w:color="auto" w:sz="4" w:space="0"/>
            </w:tcBorders>
            <w:noWrap w:val="0"/>
            <w:vAlign w:val="center"/>
          </w:tcPr>
          <w:p w14:paraId="33A87104">
            <w:pPr>
              <w:autoSpaceDE w:val="0"/>
              <w:jc w:val="center"/>
              <w:rPr>
                <w:rFonts w:hint="eastAsia" w:ascii="宋体" w:hAnsi="宋体"/>
                <w:sz w:val="20"/>
                <w:szCs w:val="20"/>
              </w:rPr>
            </w:pPr>
            <w:r>
              <w:rPr>
                <w:rFonts w:hint="eastAsia" w:ascii="宋体" w:hAnsi="宋体"/>
                <w:sz w:val="20"/>
                <w:szCs w:val="20"/>
                <w:lang w:val="en-US" w:eastAsia="zh-CN"/>
              </w:rPr>
              <w:t>**</w:t>
            </w:r>
            <w:r>
              <w:rPr>
                <w:rFonts w:hint="eastAsia" w:ascii="宋体" w:hAnsi="宋体"/>
                <w:sz w:val="20"/>
                <w:szCs w:val="20"/>
              </w:rPr>
              <w:t>系</w:t>
            </w:r>
          </w:p>
        </w:tc>
      </w:tr>
      <w:tr w14:paraId="5EB2CE9D">
        <w:tblPrEx>
          <w:tblCellMar>
            <w:top w:w="0" w:type="dxa"/>
            <w:left w:w="108" w:type="dxa"/>
            <w:bottom w:w="0" w:type="dxa"/>
            <w:right w:w="108" w:type="dxa"/>
          </w:tblCellMar>
        </w:tblPrEx>
        <w:trPr>
          <w:trHeight w:val="90" w:hRule="atLeast"/>
          <w:jc w:val="center"/>
        </w:trPr>
        <w:tc>
          <w:tcPr>
            <w:tcW w:w="400" w:type="pct"/>
            <w:vMerge w:val="continue"/>
            <w:tcBorders>
              <w:top w:val="nil"/>
              <w:left w:val="single" w:color="auto" w:sz="4" w:space="0"/>
              <w:bottom w:val="single" w:color="auto" w:sz="4" w:space="0"/>
              <w:right w:val="single" w:color="auto" w:sz="4" w:space="0"/>
            </w:tcBorders>
            <w:noWrap w:val="0"/>
            <w:vAlign w:val="center"/>
          </w:tcPr>
          <w:p w14:paraId="4C4C934F">
            <w:pPr>
              <w:widowControl/>
              <w:jc w:val="center"/>
              <w:rPr>
                <w:rFonts w:ascii="宋体" w:hAnsi="宋体"/>
                <w:sz w:val="20"/>
                <w:szCs w:val="20"/>
              </w:rPr>
            </w:pPr>
          </w:p>
        </w:tc>
        <w:tc>
          <w:tcPr>
            <w:tcW w:w="330" w:type="pct"/>
            <w:gridSpan w:val="2"/>
            <w:vMerge w:val="continue"/>
            <w:tcBorders>
              <w:top w:val="nil"/>
              <w:left w:val="nil"/>
              <w:bottom w:val="single" w:color="auto" w:sz="4" w:space="0"/>
              <w:right w:val="single" w:color="auto" w:sz="4" w:space="0"/>
            </w:tcBorders>
            <w:noWrap w:val="0"/>
            <w:vAlign w:val="center"/>
          </w:tcPr>
          <w:p w14:paraId="6EC4F375">
            <w:pPr>
              <w:widowControl/>
              <w:jc w:val="center"/>
              <w:rPr>
                <w:rFonts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7B38578F">
            <w:pPr>
              <w:autoSpaceDE w:val="0"/>
              <w:jc w:val="center"/>
              <w:rPr>
                <w:rFonts w:hint="eastAsia" w:ascii="宋体" w:hAnsi="宋体"/>
                <w:sz w:val="20"/>
                <w:szCs w:val="20"/>
              </w:rPr>
            </w:pPr>
            <w:r>
              <w:rPr>
                <w:rFonts w:hint="eastAsia" w:ascii="宋体" w:hAnsi="宋体"/>
                <w:sz w:val="20"/>
                <w:szCs w:val="20"/>
              </w:rPr>
              <w:t>2</w:t>
            </w:r>
          </w:p>
        </w:tc>
        <w:tc>
          <w:tcPr>
            <w:tcW w:w="360" w:type="pct"/>
            <w:tcBorders>
              <w:top w:val="single" w:color="auto" w:sz="4" w:space="0"/>
              <w:left w:val="nil"/>
              <w:bottom w:val="single" w:color="auto" w:sz="4" w:space="0"/>
              <w:right w:val="single" w:color="auto" w:sz="4" w:space="0"/>
            </w:tcBorders>
            <w:noWrap w:val="0"/>
            <w:vAlign w:val="center"/>
          </w:tcPr>
          <w:p w14:paraId="68EB81DA">
            <w:pPr>
              <w:autoSpaceDE w:val="0"/>
              <w:jc w:val="center"/>
              <w:rPr>
                <w:rFonts w:hint="eastAsia" w:ascii="宋体" w:hAnsi="宋体"/>
                <w:sz w:val="20"/>
                <w:szCs w:val="20"/>
              </w:rPr>
            </w:pPr>
            <w:r>
              <w:rPr>
                <w:rFonts w:hint="eastAsia" w:ascii="宋体" w:hAnsi="宋体"/>
                <w:sz w:val="20"/>
                <w:szCs w:val="20"/>
              </w:rPr>
              <w:t>85211003</w:t>
            </w:r>
          </w:p>
        </w:tc>
        <w:tc>
          <w:tcPr>
            <w:tcW w:w="784" w:type="pct"/>
            <w:tcBorders>
              <w:top w:val="single" w:color="auto" w:sz="4" w:space="0"/>
              <w:left w:val="nil"/>
              <w:bottom w:val="single" w:color="auto" w:sz="4" w:space="0"/>
              <w:right w:val="single" w:color="auto" w:sz="4" w:space="0"/>
            </w:tcBorders>
            <w:noWrap w:val="0"/>
            <w:vAlign w:val="center"/>
          </w:tcPr>
          <w:p w14:paraId="08097265">
            <w:pPr>
              <w:autoSpaceDE w:val="0"/>
              <w:jc w:val="center"/>
              <w:rPr>
                <w:rFonts w:hint="eastAsia" w:ascii="宋体" w:hAnsi="宋体"/>
                <w:sz w:val="20"/>
                <w:szCs w:val="20"/>
              </w:rPr>
            </w:pPr>
            <w:r>
              <w:rPr>
                <w:rFonts w:hint="eastAsia" w:ascii="宋体" w:hAnsi="宋体"/>
                <w:sz w:val="20"/>
                <w:szCs w:val="20"/>
              </w:rPr>
              <w:t>工程制图与CAD</w:t>
            </w:r>
          </w:p>
        </w:tc>
        <w:tc>
          <w:tcPr>
            <w:tcW w:w="171" w:type="pct"/>
            <w:tcBorders>
              <w:top w:val="single" w:color="auto" w:sz="4" w:space="0"/>
              <w:left w:val="nil"/>
              <w:bottom w:val="single" w:color="auto" w:sz="4" w:space="0"/>
              <w:right w:val="single" w:color="auto" w:sz="4" w:space="0"/>
            </w:tcBorders>
            <w:noWrap w:val="0"/>
            <w:vAlign w:val="center"/>
          </w:tcPr>
          <w:p w14:paraId="46FEF002">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533B6672">
            <w:pPr>
              <w:autoSpaceDE w:val="0"/>
              <w:jc w:val="center"/>
              <w:rPr>
                <w:rFonts w:hint="eastAsia" w:ascii="宋体" w:hAnsi="宋体"/>
                <w:sz w:val="20"/>
                <w:szCs w:val="20"/>
              </w:rPr>
            </w:pPr>
            <w:r>
              <w:rPr>
                <w:rFonts w:hint="eastAsia" w:ascii="宋体" w:hAnsi="宋体"/>
                <w:sz w:val="20"/>
                <w:szCs w:val="20"/>
              </w:rPr>
              <w:t>B</w:t>
            </w:r>
          </w:p>
        </w:tc>
        <w:tc>
          <w:tcPr>
            <w:tcW w:w="233" w:type="pct"/>
            <w:tcBorders>
              <w:top w:val="single" w:color="auto" w:sz="4" w:space="0"/>
              <w:left w:val="nil"/>
              <w:bottom w:val="single" w:color="auto" w:sz="4" w:space="0"/>
              <w:right w:val="single" w:color="auto" w:sz="4" w:space="0"/>
            </w:tcBorders>
            <w:noWrap w:val="0"/>
            <w:vAlign w:val="center"/>
          </w:tcPr>
          <w:p w14:paraId="1CAB0B9B">
            <w:pPr>
              <w:autoSpaceDE w:val="0"/>
              <w:jc w:val="center"/>
              <w:rPr>
                <w:rFonts w:hint="eastAsia" w:ascii="宋体" w:hAnsi="宋体"/>
                <w:sz w:val="20"/>
                <w:szCs w:val="20"/>
              </w:rPr>
            </w:pPr>
            <w:r>
              <w:rPr>
                <w:rFonts w:hint="eastAsia" w:ascii="宋体" w:hAnsi="宋体"/>
                <w:sz w:val="20"/>
                <w:szCs w:val="20"/>
              </w:rPr>
              <w:t>考试</w:t>
            </w:r>
          </w:p>
        </w:tc>
        <w:tc>
          <w:tcPr>
            <w:tcW w:w="218" w:type="pct"/>
            <w:tcBorders>
              <w:top w:val="single" w:color="auto" w:sz="4" w:space="0"/>
              <w:left w:val="nil"/>
              <w:bottom w:val="single" w:color="auto" w:sz="4" w:space="0"/>
              <w:right w:val="single" w:color="auto" w:sz="4" w:space="0"/>
            </w:tcBorders>
            <w:noWrap w:val="0"/>
            <w:vAlign w:val="center"/>
          </w:tcPr>
          <w:p w14:paraId="3EFFF78A">
            <w:pPr>
              <w:autoSpaceDE w:val="0"/>
              <w:jc w:val="center"/>
              <w:rPr>
                <w:rFonts w:hint="eastAsia" w:ascii="宋体" w:hAnsi="宋体"/>
                <w:sz w:val="20"/>
                <w:szCs w:val="20"/>
              </w:rPr>
            </w:pPr>
            <w:r>
              <w:rPr>
                <w:rFonts w:hint="eastAsia" w:ascii="宋体" w:hAnsi="宋体"/>
                <w:sz w:val="20"/>
                <w:szCs w:val="20"/>
              </w:rPr>
              <w:t>56</w:t>
            </w:r>
          </w:p>
        </w:tc>
        <w:tc>
          <w:tcPr>
            <w:tcW w:w="231" w:type="pct"/>
            <w:tcBorders>
              <w:top w:val="single" w:color="auto" w:sz="4" w:space="0"/>
              <w:left w:val="nil"/>
              <w:bottom w:val="single" w:color="auto" w:sz="4" w:space="0"/>
              <w:right w:val="single" w:color="auto" w:sz="4" w:space="0"/>
            </w:tcBorders>
            <w:noWrap w:val="0"/>
            <w:vAlign w:val="center"/>
          </w:tcPr>
          <w:p w14:paraId="79D73152">
            <w:pPr>
              <w:autoSpaceDE w:val="0"/>
              <w:jc w:val="center"/>
              <w:rPr>
                <w:rFonts w:hint="eastAsia" w:ascii="宋体" w:hAnsi="宋体"/>
                <w:sz w:val="20"/>
                <w:szCs w:val="20"/>
              </w:rPr>
            </w:pPr>
            <w:r>
              <w:rPr>
                <w:rFonts w:hint="eastAsia" w:ascii="宋体" w:hAnsi="宋体"/>
                <w:sz w:val="20"/>
                <w:szCs w:val="20"/>
              </w:rPr>
              <w:t>3.5</w:t>
            </w:r>
          </w:p>
        </w:tc>
        <w:tc>
          <w:tcPr>
            <w:tcW w:w="218" w:type="pct"/>
            <w:tcBorders>
              <w:top w:val="single" w:color="auto" w:sz="4" w:space="0"/>
              <w:left w:val="nil"/>
              <w:bottom w:val="single" w:color="auto" w:sz="4" w:space="0"/>
              <w:right w:val="single" w:color="auto" w:sz="4" w:space="0"/>
            </w:tcBorders>
            <w:noWrap w:val="0"/>
            <w:vAlign w:val="center"/>
          </w:tcPr>
          <w:p w14:paraId="2BA98795">
            <w:pPr>
              <w:autoSpaceDE w:val="0"/>
              <w:jc w:val="center"/>
              <w:rPr>
                <w:rFonts w:hint="eastAsia" w:ascii="宋体" w:hAnsi="宋体"/>
                <w:sz w:val="20"/>
                <w:szCs w:val="20"/>
              </w:rPr>
            </w:pPr>
            <w:r>
              <w:rPr>
                <w:rFonts w:hint="eastAsia" w:ascii="宋体" w:hAnsi="宋体"/>
                <w:sz w:val="20"/>
                <w:szCs w:val="20"/>
              </w:rPr>
              <w:t>32</w:t>
            </w:r>
          </w:p>
        </w:tc>
        <w:tc>
          <w:tcPr>
            <w:tcW w:w="219" w:type="pct"/>
            <w:tcBorders>
              <w:top w:val="single" w:color="auto" w:sz="4" w:space="0"/>
              <w:left w:val="nil"/>
              <w:bottom w:val="single" w:color="auto" w:sz="4" w:space="0"/>
              <w:right w:val="single" w:color="auto" w:sz="4" w:space="0"/>
            </w:tcBorders>
            <w:noWrap w:val="0"/>
            <w:vAlign w:val="center"/>
          </w:tcPr>
          <w:p w14:paraId="0CBB96D3">
            <w:pPr>
              <w:autoSpaceDE w:val="0"/>
              <w:jc w:val="center"/>
              <w:rPr>
                <w:rFonts w:hint="eastAsia" w:ascii="宋体" w:hAnsi="宋体"/>
                <w:sz w:val="20"/>
                <w:szCs w:val="20"/>
              </w:rPr>
            </w:pPr>
            <w:r>
              <w:rPr>
                <w:rFonts w:hint="eastAsia" w:ascii="宋体" w:hAnsi="宋体"/>
                <w:sz w:val="20"/>
                <w:szCs w:val="20"/>
              </w:rPr>
              <w:t>24</w:t>
            </w:r>
          </w:p>
        </w:tc>
        <w:tc>
          <w:tcPr>
            <w:tcW w:w="160" w:type="pct"/>
            <w:tcBorders>
              <w:top w:val="single" w:color="auto" w:sz="4" w:space="0"/>
              <w:left w:val="nil"/>
              <w:bottom w:val="single" w:color="auto" w:sz="4" w:space="0"/>
              <w:right w:val="single" w:color="auto" w:sz="4" w:space="0"/>
            </w:tcBorders>
            <w:noWrap w:val="0"/>
            <w:vAlign w:val="center"/>
          </w:tcPr>
          <w:p w14:paraId="76BE120B">
            <w:pPr>
              <w:autoSpaceDE w:val="0"/>
              <w:jc w:val="center"/>
              <w:rPr>
                <w:rFonts w:hint="eastAsia" w:ascii="宋体" w:hAnsi="宋体"/>
                <w:sz w:val="20"/>
                <w:szCs w:val="20"/>
              </w:rPr>
            </w:pPr>
            <w:r>
              <w:rPr>
                <w:rFonts w:hint="eastAsia" w:ascii="宋体" w:hAnsi="宋体"/>
                <w:sz w:val="20"/>
                <w:szCs w:val="20"/>
              </w:rPr>
              <w:t>5</w:t>
            </w:r>
          </w:p>
        </w:tc>
        <w:tc>
          <w:tcPr>
            <w:tcW w:w="161" w:type="pct"/>
            <w:tcBorders>
              <w:top w:val="single" w:color="auto" w:sz="4" w:space="0"/>
              <w:left w:val="nil"/>
              <w:bottom w:val="single" w:color="auto" w:sz="4" w:space="0"/>
              <w:right w:val="single" w:color="auto" w:sz="4" w:space="0"/>
            </w:tcBorders>
            <w:noWrap w:val="0"/>
            <w:vAlign w:val="center"/>
          </w:tcPr>
          <w:p w14:paraId="3E315D2F">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06397D2D">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1879E8F7">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5C753643">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1EBB7806">
            <w:pPr>
              <w:autoSpaceDE w:val="0"/>
              <w:jc w:val="center"/>
              <w:rPr>
                <w:rFonts w:hint="eastAsia" w:ascii="宋体" w:hAnsi="宋体"/>
                <w:sz w:val="20"/>
                <w:szCs w:val="20"/>
              </w:rPr>
            </w:pPr>
          </w:p>
        </w:tc>
        <w:tc>
          <w:tcPr>
            <w:tcW w:w="437" w:type="pct"/>
            <w:tcBorders>
              <w:top w:val="single" w:color="auto" w:sz="4" w:space="0"/>
              <w:left w:val="nil"/>
              <w:bottom w:val="single" w:color="auto" w:sz="4" w:space="0"/>
              <w:right w:val="single" w:color="auto" w:sz="4" w:space="0"/>
            </w:tcBorders>
            <w:noWrap w:val="0"/>
            <w:vAlign w:val="center"/>
          </w:tcPr>
          <w:p w14:paraId="19BE57E1">
            <w:pPr>
              <w:autoSpaceDE w:val="0"/>
              <w:jc w:val="center"/>
              <w:rPr>
                <w:rFonts w:hint="eastAsia" w:ascii="宋体" w:hAnsi="宋体"/>
                <w:sz w:val="20"/>
                <w:szCs w:val="20"/>
              </w:rPr>
            </w:pPr>
            <w:r>
              <w:rPr>
                <w:rFonts w:hint="eastAsia" w:ascii="宋体" w:hAnsi="宋体"/>
                <w:sz w:val="20"/>
                <w:szCs w:val="20"/>
                <w:lang w:val="en-US" w:eastAsia="zh-CN"/>
              </w:rPr>
              <w:t>**</w:t>
            </w:r>
            <w:r>
              <w:rPr>
                <w:rFonts w:hint="eastAsia" w:ascii="宋体" w:hAnsi="宋体"/>
                <w:sz w:val="20"/>
                <w:szCs w:val="20"/>
              </w:rPr>
              <w:t>系</w:t>
            </w:r>
          </w:p>
        </w:tc>
      </w:tr>
      <w:tr w14:paraId="74BF0B0B">
        <w:tblPrEx>
          <w:tblCellMar>
            <w:top w:w="0" w:type="dxa"/>
            <w:left w:w="108" w:type="dxa"/>
            <w:bottom w:w="0" w:type="dxa"/>
            <w:right w:w="108" w:type="dxa"/>
          </w:tblCellMar>
        </w:tblPrEx>
        <w:trPr>
          <w:trHeight w:val="90" w:hRule="atLeast"/>
          <w:jc w:val="center"/>
        </w:trPr>
        <w:tc>
          <w:tcPr>
            <w:tcW w:w="400" w:type="pct"/>
            <w:vMerge w:val="continue"/>
            <w:tcBorders>
              <w:top w:val="nil"/>
              <w:left w:val="single" w:color="auto" w:sz="4" w:space="0"/>
              <w:bottom w:val="single" w:color="auto" w:sz="4" w:space="0"/>
              <w:right w:val="single" w:color="auto" w:sz="4" w:space="0"/>
            </w:tcBorders>
            <w:noWrap w:val="0"/>
            <w:vAlign w:val="center"/>
          </w:tcPr>
          <w:p w14:paraId="6C51CA93">
            <w:pPr>
              <w:widowControl/>
              <w:jc w:val="center"/>
              <w:rPr>
                <w:rFonts w:ascii="宋体" w:hAnsi="宋体"/>
                <w:sz w:val="20"/>
                <w:szCs w:val="20"/>
              </w:rPr>
            </w:pPr>
          </w:p>
        </w:tc>
        <w:tc>
          <w:tcPr>
            <w:tcW w:w="330" w:type="pct"/>
            <w:gridSpan w:val="2"/>
            <w:vMerge w:val="continue"/>
            <w:tcBorders>
              <w:top w:val="nil"/>
              <w:left w:val="nil"/>
              <w:bottom w:val="single" w:color="auto" w:sz="4" w:space="0"/>
              <w:right w:val="single" w:color="auto" w:sz="4" w:space="0"/>
            </w:tcBorders>
            <w:noWrap w:val="0"/>
            <w:vAlign w:val="center"/>
          </w:tcPr>
          <w:p w14:paraId="1A347E1B">
            <w:pPr>
              <w:widowControl/>
              <w:jc w:val="center"/>
              <w:rPr>
                <w:rFonts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6E03520B">
            <w:pPr>
              <w:autoSpaceDE w:val="0"/>
              <w:jc w:val="center"/>
              <w:rPr>
                <w:rFonts w:hint="eastAsia" w:ascii="宋体" w:hAnsi="宋体"/>
                <w:sz w:val="20"/>
                <w:szCs w:val="20"/>
              </w:rPr>
            </w:pPr>
            <w:r>
              <w:rPr>
                <w:rFonts w:hint="eastAsia" w:ascii="宋体" w:hAnsi="宋体"/>
                <w:sz w:val="20"/>
                <w:szCs w:val="20"/>
              </w:rPr>
              <w:t>3</w:t>
            </w:r>
          </w:p>
        </w:tc>
        <w:tc>
          <w:tcPr>
            <w:tcW w:w="360" w:type="pct"/>
            <w:tcBorders>
              <w:top w:val="single" w:color="auto" w:sz="4" w:space="0"/>
              <w:left w:val="nil"/>
              <w:bottom w:val="single" w:color="auto" w:sz="4" w:space="0"/>
              <w:right w:val="single" w:color="auto" w:sz="4" w:space="0"/>
            </w:tcBorders>
            <w:noWrap w:val="0"/>
            <w:vAlign w:val="center"/>
          </w:tcPr>
          <w:p w14:paraId="5D15ED29">
            <w:pPr>
              <w:autoSpaceDE w:val="0"/>
              <w:jc w:val="center"/>
              <w:rPr>
                <w:rFonts w:hint="eastAsia" w:ascii="宋体" w:hAnsi="宋体"/>
                <w:sz w:val="20"/>
                <w:szCs w:val="20"/>
              </w:rPr>
            </w:pPr>
            <w:r>
              <w:rPr>
                <w:rFonts w:hint="eastAsia" w:ascii="宋体" w:hAnsi="宋体"/>
                <w:sz w:val="20"/>
                <w:szCs w:val="20"/>
              </w:rPr>
              <w:t>85211009</w:t>
            </w:r>
          </w:p>
        </w:tc>
        <w:tc>
          <w:tcPr>
            <w:tcW w:w="784" w:type="pct"/>
            <w:tcBorders>
              <w:top w:val="single" w:color="auto" w:sz="4" w:space="0"/>
              <w:left w:val="nil"/>
              <w:bottom w:val="single" w:color="auto" w:sz="4" w:space="0"/>
              <w:right w:val="single" w:color="auto" w:sz="4" w:space="0"/>
            </w:tcBorders>
            <w:noWrap w:val="0"/>
            <w:vAlign w:val="center"/>
          </w:tcPr>
          <w:p w14:paraId="18525659">
            <w:pPr>
              <w:autoSpaceDE w:val="0"/>
              <w:jc w:val="center"/>
              <w:rPr>
                <w:rFonts w:hint="eastAsia" w:ascii="宋体" w:hAnsi="宋体"/>
                <w:sz w:val="20"/>
                <w:szCs w:val="20"/>
              </w:rPr>
            </w:pPr>
            <w:r>
              <w:rPr>
                <w:rFonts w:hint="eastAsia" w:ascii="宋体" w:hAnsi="宋体"/>
                <w:sz w:val="20"/>
                <w:szCs w:val="20"/>
              </w:rPr>
              <w:t>电业安全与电力企业文化</w:t>
            </w:r>
          </w:p>
        </w:tc>
        <w:tc>
          <w:tcPr>
            <w:tcW w:w="171" w:type="pct"/>
            <w:tcBorders>
              <w:top w:val="single" w:color="auto" w:sz="4" w:space="0"/>
              <w:left w:val="nil"/>
              <w:bottom w:val="single" w:color="auto" w:sz="4" w:space="0"/>
              <w:right w:val="single" w:color="auto" w:sz="4" w:space="0"/>
            </w:tcBorders>
            <w:noWrap w:val="0"/>
            <w:vAlign w:val="center"/>
          </w:tcPr>
          <w:p w14:paraId="2818A705">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5A64D559">
            <w:pPr>
              <w:autoSpaceDE w:val="0"/>
              <w:jc w:val="center"/>
              <w:rPr>
                <w:rFonts w:hint="eastAsia" w:ascii="宋体" w:hAnsi="宋体"/>
                <w:sz w:val="20"/>
                <w:szCs w:val="20"/>
              </w:rPr>
            </w:pPr>
            <w:r>
              <w:rPr>
                <w:rFonts w:hint="eastAsia" w:ascii="宋体" w:hAnsi="宋体"/>
                <w:sz w:val="20"/>
                <w:szCs w:val="20"/>
              </w:rPr>
              <w:t>B</w:t>
            </w:r>
          </w:p>
        </w:tc>
        <w:tc>
          <w:tcPr>
            <w:tcW w:w="233" w:type="pct"/>
            <w:tcBorders>
              <w:top w:val="single" w:color="auto" w:sz="4" w:space="0"/>
              <w:left w:val="nil"/>
              <w:bottom w:val="single" w:color="auto" w:sz="4" w:space="0"/>
              <w:right w:val="single" w:color="auto" w:sz="4" w:space="0"/>
            </w:tcBorders>
            <w:noWrap w:val="0"/>
            <w:vAlign w:val="center"/>
          </w:tcPr>
          <w:p w14:paraId="44F10BF0">
            <w:pPr>
              <w:autoSpaceDE w:val="0"/>
              <w:jc w:val="center"/>
              <w:rPr>
                <w:rFonts w:hint="eastAsia" w:ascii="宋体" w:hAnsi="宋体"/>
                <w:sz w:val="20"/>
                <w:szCs w:val="20"/>
              </w:rPr>
            </w:pPr>
            <w:r>
              <w:rPr>
                <w:rFonts w:hint="eastAsia" w:ascii="宋体" w:hAnsi="宋体"/>
                <w:sz w:val="20"/>
                <w:szCs w:val="20"/>
              </w:rPr>
              <w:t>考试</w:t>
            </w:r>
          </w:p>
        </w:tc>
        <w:tc>
          <w:tcPr>
            <w:tcW w:w="218" w:type="pct"/>
            <w:tcBorders>
              <w:top w:val="single" w:color="auto" w:sz="4" w:space="0"/>
              <w:left w:val="nil"/>
              <w:bottom w:val="single" w:color="auto" w:sz="4" w:space="0"/>
              <w:right w:val="single" w:color="auto" w:sz="4" w:space="0"/>
            </w:tcBorders>
            <w:noWrap w:val="0"/>
            <w:vAlign w:val="center"/>
          </w:tcPr>
          <w:p w14:paraId="77748937">
            <w:pPr>
              <w:autoSpaceDE w:val="0"/>
              <w:jc w:val="center"/>
              <w:rPr>
                <w:rFonts w:hint="eastAsia" w:ascii="宋体" w:hAnsi="宋体"/>
                <w:sz w:val="20"/>
                <w:szCs w:val="20"/>
              </w:rPr>
            </w:pPr>
            <w:r>
              <w:rPr>
                <w:rFonts w:hint="eastAsia" w:ascii="宋体" w:hAnsi="宋体"/>
                <w:sz w:val="20"/>
                <w:szCs w:val="20"/>
              </w:rPr>
              <w:t>32</w:t>
            </w:r>
          </w:p>
        </w:tc>
        <w:tc>
          <w:tcPr>
            <w:tcW w:w="231" w:type="pct"/>
            <w:tcBorders>
              <w:top w:val="single" w:color="auto" w:sz="4" w:space="0"/>
              <w:left w:val="nil"/>
              <w:bottom w:val="single" w:color="auto" w:sz="4" w:space="0"/>
              <w:right w:val="single" w:color="auto" w:sz="4" w:space="0"/>
            </w:tcBorders>
            <w:noWrap w:val="0"/>
            <w:vAlign w:val="center"/>
          </w:tcPr>
          <w:p w14:paraId="780F4506">
            <w:pPr>
              <w:autoSpaceDE w:val="0"/>
              <w:jc w:val="center"/>
              <w:rPr>
                <w:rFonts w:hint="eastAsia" w:ascii="宋体" w:hAnsi="宋体"/>
                <w:sz w:val="20"/>
                <w:szCs w:val="20"/>
              </w:rPr>
            </w:pPr>
            <w:r>
              <w:rPr>
                <w:rFonts w:hint="eastAsia" w:ascii="宋体" w:hAnsi="宋体"/>
                <w:sz w:val="20"/>
                <w:szCs w:val="20"/>
              </w:rPr>
              <w:t>2.0</w:t>
            </w:r>
          </w:p>
        </w:tc>
        <w:tc>
          <w:tcPr>
            <w:tcW w:w="218" w:type="pct"/>
            <w:tcBorders>
              <w:top w:val="single" w:color="auto" w:sz="4" w:space="0"/>
              <w:left w:val="nil"/>
              <w:bottom w:val="single" w:color="auto" w:sz="4" w:space="0"/>
              <w:right w:val="single" w:color="auto" w:sz="4" w:space="0"/>
            </w:tcBorders>
            <w:noWrap w:val="0"/>
            <w:vAlign w:val="center"/>
          </w:tcPr>
          <w:p w14:paraId="0F55C177">
            <w:pPr>
              <w:autoSpaceDE w:val="0"/>
              <w:jc w:val="center"/>
              <w:rPr>
                <w:rFonts w:hint="eastAsia" w:ascii="宋体" w:hAnsi="宋体"/>
                <w:sz w:val="20"/>
                <w:szCs w:val="20"/>
              </w:rPr>
            </w:pPr>
            <w:r>
              <w:rPr>
                <w:rFonts w:hint="eastAsia" w:ascii="宋体" w:hAnsi="宋体"/>
                <w:sz w:val="20"/>
                <w:szCs w:val="20"/>
              </w:rPr>
              <w:t>32</w:t>
            </w:r>
          </w:p>
        </w:tc>
        <w:tc>
          <w:tcPr>
            <w:tcW w:w="219" w:type="pct"/>
            <w:tcBorders>
              <w:top w:val="single" w:color="auto" w:sz="4" w:space="0"/>
              <w:left w:val="nil"/>
              <w:bottom w:val="single" w:color="auto" w:sz="4" w:space="0"/>
              <w:right w:val="single" w:color="auto" w:sz="4" w:space="0"/>
            </w:tcBorders>
            <w:noWrap w:val="0"/>
            <w:vAlign w:val="center"/>
          </w:tcPr>
          <w:p w14:paraId="527DD740">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2F23C932">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69C15A53">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3FCF5FA3">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5271DB76">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21CF5268">
            <w:pPr>
              <w:autoSpaceDE w:val="0"/>
              <w:jc w:val="center"/>
              <w:rPr>
                <w:rFonts w:hint="eastAsia" w:ascii="宋体" w:hAnsi="宋体"/>
                <w:sz w:val="20"/>
                <w:szCs w:val="20"/>
              </w:rPr>
            </w:pPr>
            <w:r>
              <w:rPr>
                <w:rFonts w:hint="eastAsia" w:ascii="宋体" w:hAnsi="宋体"/>
                <w:sz w:val="20"/>
                <w:szCs w:val="20"/>
              </w:rPr>
              <w:t>2</w:t>
            </w:r>
          </w:p>
        </w:tc>
        <w:tc>
          <w:tcPr>
            <w:tcW w:w="164" w:type="pct"/>
            <w:tcBorders>
              <w:top w:val="single" w:color="auto" w:sz="4" w:space="0"/>
              <w:left w:val="nil"/>
              <w:bottom w:val="single" w:color="auto" w:sz="4" w:space="0"/>
              <w:right w:val="single" w:color="auto" w:sz="4" w:space="0"/>
            </w:tcBorders>
            <w:noWrap w:val="0"/>
            <w:vAlign w:val="center"/>
          </w:tcPr>
          <w:p w14:paraId="20F1EAFB">
            <w:pPr>
              <w:autoSpaceDE w:val="0"/>
              <w:jc w:val="center"/>
              <w:rPr>
                <w:rFonts w:hint="eastAsia" w:ascii="宋体" w:hAnsi="宋体"/>
                <w:sz w:val="20"/>
                <w:szCs w:val="20"/>
              </w:rPr>
            </w:pPr>
          </w:p>
        </w:tc>
        <w:tc>
          <w:tcPr>
            <w:tcW w:w="437" w:type="pct"/>
            <w:tcBorders>
              <w:top w:val="single" w:color="auto" w:sz="4" w:space="0"/>
              <w:left w:val="nil"/>
              <w:bottom w:val="single" w:color="auto" w:sz="4" w:space="0"/>
              <w:right w:val="single" w:color="auto" w:sz="4" w:space="0"/>
            </w:tcBorders>
            <w:noWrap w:val="0"/>
            <w:vAlign w:val="center"/>
          </w:tcPr>
          <w:p w14:paraId="44CF6E24">
            <w:pPr>
              <w:autoSpaceDE w:val="0"/>
              <w:jc w:val="center"/>
              <w:rPr>
                <w:rFonts w:hint="eastAsia" w:ascii="宋体" w:hAnsi="宋体"/>
                <w:sz w:val="20"/>
                <w:szCs w:val="20"/>
              </w:rPr>
            </w:pPr>
            <w:r>
              <w:rPr>
                <w:rFonts w:hint="eastAsia" w:ascii="宋体" w:hAnsi="宋体"/>
                <w:sz w:val="20"/>
                <w:szCs w:val="20"/>
                <w:lang w:val="en-US" w:eastAsia="zh-CN"/>
              </w:rPr>
              <w:t>**</w:t>
            </w:r>
            <w:r>
              <w:rPr>
                <w:rFonts w:hint="eastAsia" w:ascii="宋体" w:hAnsi="宋体"/>
                <w:sz w:val="20"/>
                <w:szCs w:val="20"/>
              </w:rPr>
              <w:t>系</w:t>
            </w:r>
          </w:p>
        </w:tc>
      </w:tr>
      <w:tr w14:paraId="1620E4B1">
        <w:tblPrEx>
          <w:tblCellMar>
            <w:top w:w="0" w:type="dxa"/>
            <w:left w:w="108" w:type="dxa"/>
            <w:bottom w:w="0" w:type="dxa"/>
            <w:right w:w="108" w:type="dxa"/>
          </w:tblCellMar>
        </w:tblPrEx>
        <w:trPr>
          <w:trHeight w:val="90" w:hRule="atLeast"/>
          <w:jc w:val="center"/>
        </w:trPr>
        <w:tc>
          <w:tcPr>
            <w:tcW w:w="400" w:type="pct"/>
            <w:vMerge w:val="continue"/>
            <w:tcBorders>
              <w:top w:val="nil"/>
              <w:left w:val="single" w:color="auto" w:sz="4" w:space="0"/>
              <w:bottom w:val="single" w:color="auto" w:sz="4" w:space="0"/>
              <w:right w:val="single" w:color="auto" w:sz="4" w:space="0"/>
            </w:tcBorders>
            <w:noWrap w:val="0"/>
            <w:vAlign w:val="center"/>
          </w:tcPr>
          <w:p w14:paraId="3AC57FCC">
            <w:pPr>
              <w:widowControl/>
              <w:jc w:val="center"/>
              <w:rPr>
                <w:rFonts w:ascii="宋体" w:hAnsi="宋体"/>
                <w:sz w:val="20"/>
                <w:szCs w:val="20"/>
              </w:rPr>
            </w:pPr>
          </w:p>
        </w:tc>
        <w:tc>
          <w:tcPr>
            <w:tcW w:w="330" w:type="pct"/>
            <w:gridSpan w:val="2"/>
            <w:vMerge w:val="continue"/>
            <w:tcBorders>
              <w:top w:val="nil"/>
              <w:left w:val="nil"/>
              <w:bottom w:val="single" w:color="auto" w:sz="4" w:space="0"/>
              <w:right w:val="single" w:color="auto" w:sz="4" w:space="0"/>
            </w:tcBorders>
            <w:noWrap w:val="0"/>
            <w:vAlign w:val="center"/>
          </w:tcPr>
          <w:p w14:paraId="21BC1F5C">
            <w:pPr>
              <w:widowControl/>
              <w:jc w:val="center"/>
              <w:rPr>
                <w:rFonts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22D8B72F">
            <w:pPr>
              <w:autoSpaceDE w:val="0"/>
              <w:jc w:val="center"/>
              <w:rPr>
                <w:rFonts w:hint="eastAsia" w:ascii="宋体" w:hAnsi="宋体"/>
                <w:sz w:val="20"/>
                <w:szCs w:val="20"/>
              </w:rPr>
            </w:pPr>
            <w:r>
              <w:rPr>
                <w:rFonts w:hint="eastAsia" w:ascii="宋体" w:hAnsi="宋体"/>
                <w:sz w:val="20"/>
                <w:szCs w:val="20"/>
              </w:rPr>
              <w:t>4</w:t>
            </w:r>
          </w:p>
        </w:tc>
        <w:tc>
          <w:tcPr>
            <w:tcW w:w="360" w:type="pct"/>
            <w:tcBorders>
              <w:top w:val="single" w:color="auto" w:sz="4" w:space="0"/>
              <w:left w:val="nil"/>
              <w:bottom w:val="single" w:color="auto" w:sz="4" w:space="0"/>
              <w:right w:val="single" w:color="auto" w:sz="4" w:space="0"/>
            </w:tcBorders>
            <w:noWrap w:val="0"/>
            <w:vAlign w:val="center"/>
          </w:tcPr>
          <w:p w14:paraId="6BA7557C">
            <w:pPr>
              <w:autoSpaceDE w:val="0"/>
              <w:jc w:val="center"/>
              <w:rPr>
                <w:rFonts w:hint="eastAsia" w:ascii="宋体" w:hAnsi="宋体"/>
                <w:sz w:val="20"/>
                <w:szCs w:val="20"/>
              </w:rPr>
            </w:pPr>
            <w:r>
              <w:rPr>
                <w:rFonts w:hint="eastAsia" w:ascii="宋体" w:hAnsi="宋体"/>
                <w:sz w:val="20"/>
                <w:szCs w:val="20"/>
              </w:rPr>
              <w:t>85211005</w:t>
            </w:r>
          </w:p>
        </w:tc>
        <w:tc>
          <w:tcPr>
            <w:tcW w:w="784" w:type="pct"/>
            <w:tcBorders>
              <w:top w:val="single" w:color="auto" w:sz="4" w:space="0"/>
              <w:left w:val="nil"/>
              <w:bottom w:val="single" w:color="auto" w:sz="4" w:space="0"/>
              <w:right w:val="single" w:color="auto" w:sz="4" w:space="0"/>
            </w:tcBorders>
            <w:noWrap w:val="0"/>
            <w:vAlign w:val="center"/>
          </w:tcPr>
          <w:p w14:paraId="12865600">
            <w:pPr>
              <w:autoSpaceDE w:val="0"/>
              <w:jc w:val="center"/>
              <w:rPr>
                <w:rFonts w:hint="eastAsia" w:ascii="宋体" w:hAnsi="宋体"/>
                <w:sz w:val="20"/>
                <w:szCs w:val="20"/>
              </w:rPr>
            </w:pPr>
            <w:r>
              <w:rPr>
                <w:rFonts w:hint="eastAsia" w:ascii="宋体" w:hAnsi="宋体"/>
                <w:sz w:val="20"/>
                <w:szCs w:val="20"/>
              </w:rPr>
              <w:t>电机技术</w:t>
            </w:r>
          </w:p>
        </w:tc>
        <w:tc>
          <w:tcPr>
            <w:tcW w:w="171" w:type="pct"/>
            <w:tcBorders>
              <w:top w:val="single" w:color="auto" w:sz="4" w:space="0"/>
              <w:left w:val="nil"/>
              <w:bottom w:val="single" w:color="auto" w:sz="4" w:space="0"/>
              <w:right w:val="single" w:color="auto" w:sz="4" w:space="0"/>
            </w:tcBorders>
            <w:noWrap w:val="0"/>
            <w:vAlign w:val="center"/>
          </w:tcPr>
          <w:p w14:paraId="146F9375">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7277FD3B">
            <w:pPr>
              <w:autoSpaceDE w:val="0"/>
              <w:jc w:val="center"/>
              <w:rPr>
                <w:rFonts w:hint="eastAsia" w:ascii="宋体" w:hAnsi="宋体"/>
                <w:sz w:val="20"/>
                <w:szCs w:val="20"/>
              </w:rPr>
            </w:pPr>
            <w:r>
              <w:rPr>
                <w:rFonts w:hint="eastAsia" w:ascii="宋体" w:hAnsi="宋体"/>
                <w:sz w:val="20"/>
                <w:szCs w:val="20"/>
              </w:rPr>
              <w:t>B</w:t>
            </w:r>
          </w:p>
        </w:tc>
        <w:tc>
          <w:tcPr>
            <w:tcW w:w="233" w:type="pct"/>
            <w:tcBorders>
              <w:top w:val="single" w:color="auto" w:sz="4" w:space="0"/>
              <w:left w:val="nil"/>
              <w:bottom w:val="single" w:color="auto" w:sz="4" w:space="0"/>
              <w:right w:val="single" w:color="auto" w:sz="4" w:space="0"/>
            </w:tcBorders>
            <w:noWrap w:val="0"/>
            <w:vAlign w:val="center"/>
          </w:tcPr>
          <w:p w14:paraId="32DF7914">
            <w:pPr>
              <w:autoSpaceDE w:val="0"/>
              <w:jc w:val="center"/>
              <w:rPr>
                <w:rFonts w:hint="eastAsia" w:ascii="宋体" w:hAnsi="宋体"/>
                <w:sz w:val="20"/>
                <w:szCs w:val="20"/>
              </w:rPr>
            </w:pPr>
            <w:r>
              <w:rPr>
                <w:rFonts w:hint="eastAsia" w:ascii="宋体" w:hAnsi="宋体"/>
                <w:sz w:val="20"/>
                <w:szCs w:val="20"/>
              </w:rPr>
              <w:t>考试</w:t>
            </w:r>
          </w:p>
        </w:tc>
        <w:tc>
          <w:tcPr>
            <w:tcW w:w="218" w:type="pct"/>
            <w:tcBorders>
              <w:top w:val="single" w:color="auto" w:sz="4" w:space="0"/>
              <w:left w:val="nil"/>
              <w:bottom w:val="single" w:color="auto" w:sz="4" w:space="0"/>
              <w:right w:val="single" w:color="auto" w:sz="4" w:space="0"/>
            </w:tcBorders>
            <w:noWrap w:val="0"/>
            <w:vAlign w:val="center"/>
          </w:tcPr>
          <w:p w14:paraId="6D2E7630">
            <w:pPr>
              <w:autoSpaceDE w:val="0"/>
              <w:jc w:val="center"/>
              <w:rPr>
                <w:rFonts w:hint="eastAsia" w:ascii="宋体" w:hAnsi="宋体"/>
                <w:sz w:val="20"/>
                <w:szCs w:val="20"/>
              </w:rPr>
            </w:pPr>
            <w:r>
              <w:rPr>
                <w:rFonts w:hint="eastAsia" w:ascii="宋体" w:hAnsi="宋体"/>
                <w:sz w:val="20"/>
                <w:szCs w:val="20"/>
              </w:rPr>
              <w:t>56</w:t>
            </w:r>
          </w:p>
        </w:tc>
        <w:tc>
          <w:tcPr>
            <w:tcW w:w="231" w:type="pct"/>
            <w:tcBorders>
              <w:top w:val="single" w:color="auto" w:sz="4" w:space="0"/>
              <w:left w:val="nil"/>
              <w:bottom w:val="single" w:color="auto" w:sz="4" w:space="0"/>
              <w:right w:val="single" w:color="auto" w:sz="4" w:space="0"/>
            </w:tcBorders>
            <w:noWrap w:val="0"/>
            <w:vAlign w:val="center"/>
          </w:tcPr>
          <w:p w14:paraId="1378E63C">
            <w:pPr>
              <w:autoSpaceDE w:val="0"/>
              <w:jc w:val="center"/>
              <w:rPr>
                <w:rFonts w:hint="eastAsia" w:ascii="宋体" w:hAnsi="宋体"/>
                <w:sz w:val="20"/>
                <w:szCs w:val="20"/>
              </w:rPr>
            </w:pPr>
            <w:r>
              <w:rPr>
                <w:rFonts w:hint="eastAsia" w:ascii="宋体" w:hAnsi="宋体"/>
                <w:sz w:val="20"/>
                <w:szCs w:val="20"/>
              </w:rPr>
              <w:t>3.5</w:t>
            </w:r>
          </w:p>
        </w:tc>
        <w:tc>
          <w:tcPr>
            <w:tcW w:w="218" w:type="pct"/>
            <w:tcBorders>
              <w:top w:val="single" w:color="auto" w:sz="4" w:space="0"/>
              <w:left w:val="nil"/>
              <w:bottom w:val="single" w:color="auto" w:sz="4" w:space="0"/>
              <w:right w:val="single" w:color="auto" w:sz="4" w:space="0"/>
            </w:tcBorders>
            <w:noWrap w:val="0"/>
            <w:vAlign w:val="center"/>
          </w:tcPr>
          <w:p w14:paraId="4D27C95A">
            <w:pPr>
              <w:autoSpaceDE w:val="0"/>
              <w:jc w:val="center"/>
              <w:rPr>
                <w:rFonts w:hint="eastAsia" w:ascii="宋体" w:hAnsi="宋体"/>
                <w:sz w:val="20"/>
                <w:szCs w:val="20"/>
              </w:rPr>
            </w:pPr>
            <w:r>
              <w:rPr>
                <w:rFonts w:hint="eastAsia" w:ascii="宋体" w:hAnsi="宋体"/>
                <w:sz w:val="20"/>
                <w:szCs w:val="20"/>
              </w:rPr>
              <w:t>32</w:t>
            </w:r>
          </w:p>
        </w:tc>
        <w:tc>
          <w:tcPr>
            <w:tcW w:w="219" w:type="pct"/>
            <w:tcBorders>
              <w:top w:val="single" w:color="auto" w:sz="4" w:space="0"/>
              <w:left w:val="nil"/>
              <w:bottom w:val="single" w:color="auto" w:sz="4" w:space="0"/>
              <w:right w:val="single" w:color="auto" w:sz="4" w:space="0"/>
            </w:tcBorders>
            <w:noWrap w:val="0"/>
            <w:vAlign w:val="center"/>
          </w:tcPr>
          <w:p w14:paraId="468FC88E">
            <w:pPr>
              <w:autoSpaceDE w:val="0"/>
              <w:jc w:val="center"/>
              <w:rPr>
                <w:rFonts w:hint="eastAsia" w:ascii="宋体" w:hAnsi="宋体"/>
                <w:sz w:val="20"/>
                <w:szCs w:val="20"/>
              </w:rPr>
            </w:pPr>
            <w:r>
              <w:rPr>
                <w:rFonts w:hint="eastAsia" w:ascii="宋体" w:hAnsi="宋体"/>
                <w:sz w:val="20"/>
                <w:szCs w:val="20"/>
              </w:rPr>
              <w:t>24</w:t>
            </w:r>
          </w:p>
        </w:tc>
        <w:tc>
          <w:tcPr>
            <w:tcW w:w="160" w:type="pct"/>
            <w:tcBorders>
              <w:top w:val="single" w:color="auto" w:sz="4" w:space="0"/>
              <w:left w:val="nil"/>
              <w:bottom w:val="single" w:color="auto" w:sz="4" w:space="0"/>
              <w:right w:val="single" w:color="auto" w:sz="4" w:space="0"/>
            </w:tcBorders>
            <w:noWrap w:val="0"/>
            <w:vAlign w:val="center"/>
          </w:tcPr>
          <w:p w14:paraId="604C6AC0">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10060641">
            <w:pPr>
              <w:autoSpaceDE w:val="0"/>
              <w:jc w:val="center"/>
              <w:rPr>
                <w:rFonts w:hint="eastAsia" w:ascii="宋体" w:hAnsi="宋体"/>
                <w:sz w:val="20"/>
                <w:szCs w:val="20"/>
              </w:rPr>
            </w:pPr>
            <w:r>
              <w:rPr>
                <w:rFonts w:hint="eastAsia" w:ascii="宋体" w:hAnsi="宋体"/>
                <w:sz w:val="20"/>
                <w:szCs w:val="20"/>
              </w:rPr>
              <w:t>4</w:t>
            </w:r>
          </w:p>
        </w:tc>
        <w:tc>
          <w:tcPr>
            <w:tcW w:w="160" w:type="pct"/>
            <w:tcBorders>
              <w:top w:val="single" w:color="auto" w:sz="4" w:space="0"/>
              <w:left w:val="nil"/>
              <w:bottom w:val="single" w:color="auto" w:sz="4" w:space="0"/>
              <w:right w:val="single" w:color="auto" w:sz="4" w:space="0"/>
            </w:tcBorders>
            <w:noWrap w:val="0"/>
            <w:vAlign w:val="center"/>
          </w:tcPr>
          <w:p w14:paraId="6094D01F">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69A17983">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235B4878">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26D8780D">
            <w:pPr>
              <w:autoSpaceDE w:val="0"/>
              <w:jc w:val="center"/>
              <w:rPr>
                <w:rFonts w:hint="eastAsia" w:ascii="宋体" w:hAnsi="宋体"/>
                <w:sz w:val="20"/>
                <w:szCs w:val="20"/>
              </w:rPr>
            </w:pPr>
          </w:p>
        </w:tc>
        <w:tc>
          <w:tcPr>
            <w:tcW w:w="437" w:type="pct"/>
            <w:tcBorders>
              <w:top w:val="single" w:color="auto" w:sz="4" w:space="0"/>
              <w:left w:val="nil"/>
              <w:bottom w:val="single" w:color="auto" w:sz="4" w:space="0"/>
              <w:right w:val="single" w:color="auto" w:sz="4" w:space="0"/>
            </w:tcBorders>
            <w:noWrap w:val="0"/>
            <w:vAlign w:val="center"/>
          </w:tcPr>
          <w:p w14:paraId="0D1393F9">
            <w:pPr>
              <w:autoSpaceDE w:val="0"/>
              <w:jc w:val="center"/>
              <w:rPr>
                <w:rFonts w:hint="eastAsia" w:ascii="宋体" w:hAnsi="宋体"/>
                <w:sz w:val="20"/>
                <w:szCs w:val="20"/>
              </w:rPr>
            </w:pPr>
            <w:r>
              <w:rPr>
                <w:rFonts w:hint="eastAsia" w:ascii="宋体" w:hAnsi="宋体"/>
                <w:sz w:val="20"/>
                <w:szCs w:val="20"/>
                <w:lang w:val="en-US" w:eastAsia="zh-CN"/>
              </w:rPr>
              <w:t>**</w:t>
            </w:r>
            <w:r>
              <w:rPr>
                <w:rFonts w:hint="eastAsia" w:ascii="宋体" w:hAnsi="宋体"/>
                <w:sz w:val="20"/>
                <w:szCs w:val="20"/>
              </w:rPr>
              <w:t>系</w:t>
            </w:r>
          </w:p>
        </w:tc>
      </w:tr>
      <w:tr w14:paraId="6700E414">
        <w:tblPrEx>
          <w:tblCellMar>
            <w:top w:w="0" w:type="dxa"/>
            <w:left w:w="108" w:type="dxa"/>
            <w:bottom w:w="0" w:type="dxa"/>
            <w:right w:w="108" w:type="dxa"/>
          </w:tblCellMar>
        </w:tblPrEx>
        <w:trPr>
          <w:trHeight w:val="295" w:hRule="atLeast"/>
          <w:jc w:val="center"/>
        </w:trPr>
        <w:tc>
          <w:tcPr>
            <w:tcW w:w="400" w:type="pct"/>
            <w:vMerge w:val="continue"/>
            <w:tcBorders>
              <w:top w:val="nil"/>
              <w:left w:val="single" w:color="auto" w:sz="4" w:space="0"/>
              <w:bottom w:val="single" w:color="auto" w:sz="4" w:space="0"/>
              <w:right w:val="single" w:color="auto" w:sz="4" w:space="0"/>
            </w:tcBorders>
            <w:noWrap w:val="0"/>
            <w:vAlign w:val="center"/>
          </w:tcPr>
          <w:p w14:paraId="6A3F07EC">
            <w:pPr>
              <w:widowControl/>
              <w:jc w:val="center"/>
              <w:rPr>
                <w:rFonts w:ascii="宋体" w:hAnsi="宋体"/>
                <w:sz w:val="20"/>
                <w:szCs w:val="20"/>
              </w:rPr>
            </w:pPr>
          </w:p>
        </w:tc>
        <w:tc>
          <w:tcPr>
            <w:tcW w:w="330" w:type="pct"/>
            <w:gridSpan w:val="2"/>
            <w:vMerge w:val="continue"/>
            <w:tcBorders>
              <w:top w:val="nil"/>
              <w:left w:val="nil"/>
              <w:bottom w:val="single" w:color="auto" w:sz="4" w:space="0"/>
              <w:right w:val="single" w:color="auto" w:sz="4" w:space="0"/>
            </w:tcBorders>
            <w:noWrap w:val="0"/>
            <w:vAlign w:val="center"/>
          </w:tcPr>
          <w:p w14:paraId="376E57C9">
            <w:pPr>
              <w:widowControl/>
              <w:jc w:val="center"/>
              <w:rPr>
                <w:rFonts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6917EADA">
            <w:pPr>
              <w:autoSpaceDE w:val="0"/>
              <w:jc w:val="center"/>
              <w:rPr>
                <w:rFonts w:hint="eastAsia" w:ascii="宋体" w:hAnsi="宋体"/>
                <w:sz w:val="20"/>
                <w:szCs w:val="20"/>
              </w:rPr>
            </w:pPr>
            <w:r>
              <w:rPr>
                <w:rFonts w:hint="eastAsia" w:ascii="宋体" w:hAnsi="宋体"/>
                <w:sz w:val="20"/>
                <w:szCs w:val="20"/>
              </w:rPr>
              <w:t>5</w:t>
            </w:r>
          </w:p>
        </w:tc>
        <w:tc>
          <w:tcPr>
            <w:tcW w:w="360" w:type="pct"/>
            <w:tcBorders>
              <w:top w:val="single" w:color="auto" w:sz="4" w:space="0"/>
              <w:left w:val="nil"/>
              <w:bottom w:val="single" w:color="auto" w:sz="4" w:space="0"/>
              <w:right w:val="single" w:color="auto" w:sz="4" w:space="0"/>
            </w:tcBorders>
            <w:noWrap w:val="0"/>
            <w:vAlign w:val="center"/>
          </w:tcPr>
          <w:p w14:paraId="684D39FA">
            <w:pPr>
              <w:autoSpaceDE w:val="0"/>
              <w:jc w:val="center"/>
              <w:rPr>
                <w:rFonts w:hint="eastAsia" w:ascii="宋体" w:hAnsi="宋体"/>
                <w:sz w:val="20"/>
                <w:szCs w:val="20"/>
              </w:rPr>
            </w:pPr>
            <w:r>
              <w:rPr>
                <w:rFonts w:hint="eastAsia" w:ascii="宋体" w:hAnsi="宋体"/>
                <w:sz w:val="20"/>
                <w:szCs w:val="20"/>
              </w:rPr>
              <w:t>85211006</w:t>
            </w:r>
          </w:p>
        </w:tc>
        <w:tc>
          <w:tcPr>
            <w:tcW w:w="784" w:type="pct"/>
            <w:tcBorders>
              <w:top w:val="single" w:color="auto" w:sz="4" w:space="0"/>
              <w:left w:val="nil"/>
              <w:bottom w:val="single" w:color="auto" w:sz="4" w:space="0"/>
              <w:right w:val="single" w:color="auto" w:sz="4" w:space="0"/>
            </w:tcBorders>
            <w:noWrap w:val="0"/>
            <w:vAlign w:val="center"/>
          </w:tcPr>
          <w:p w14:paraId="27E96112">
            <w:pPr>
              <w:autoSpaceDE w:val="0"/>
              <w:jc w:val="center"/>
              <w:rPr>
                <w:rFonts w:hint="eastAsia" w:ascii="宋体" w:hAnsi="宋体"/>
                <w:sz w:val="20"/>
                <w:szCs w:val="20"/>
              </w:rPr>
            </w:pPr>
            <w:r>
              <w:rPr>
                <w:rFonts w:hint="eastAsia" w:ascii="宋体" w:hAnsi="宋体"/>
                <w:sz w:val="20"/>
                <w:szCs w:val="20"/>
              </w:rPr>
              <w:t>中级电工专项技能训练</w:t>
            </w:r>
          </w:p>
        </w:tc>
        <w:tc>
          <w:tcPr>
            <w:tcW w:w="171" w:type="pct"/>
            <w:tcBorders>
              <w:top w:val="single" w:color="auto" w:sz="4" w:space="0"/>
              <w:left w:val="nil"/>
              <w:bottom w:val="single" w:color="auto" w:sz="4" w:space="0"/>
              <w:right w:val="single" w:color="auto" w:sz="4" w:space="0"/>
            </w:tcBorders>
            <w:noWrap w:val="0"/>
            <w:vAlign w:val="center"/>
          </w:tcPr>
          <w:p w14:paraId="13408E37">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2276C48A">
            <w:pPr>
              <w:autoSpaceDE w:val="0"/>
              <w:jc w:val="center"/>
              <w:rPr>
                <w:rFonts w:hint="eastAsia" w:ascii="宋体" w:hAnsi="宋体"/>
                <w:sz w:val="20"/>
                <w:szCs w:val="20"/>
              </w:rPr>
            </w:pPr>
            <w:r>
              <w:rPr>
                <w:rFonts w:hint="eastAsia" w:ascii="宋体" w:hAnsi="宋体"/>
                <w:sz w:val="20"/>
                <w:szCs w:val="20"/>
              </w:rPr>
              <w:t>C</w:t>
            </w:r>
          </w:p>
        </w:tc>
        <w:tc>
          <w:tcPr>
            <w:tcW w:w="233" w:type="pct"/>
            <w:tcBorders>
              <w:top w:val="single" w:color="auto" w:sz="4" w:space="0"/>
              <w:left w:val="nil"/>
              <w:bottom w:val="single" w:color="auto" w:sz="4" w:space="0"/>
              <w:right w:val="single" w:color="auto" w:sz="4" w:space="0"/>
            </w:tcBorders>
            <w:noWrap w:val="0"/>
            <w:vAlign w:val="center"/>
          </w:tcPr>
          <w:p w14:paraId="3F02C24A">
            <w:pPr>
              <w:autoSpaceDE w:val="0"/>
              <w:jc w:val="center"/>
              <w:rPr>
                <w:rFonts w:hint="eastAsia" w:ascii="宋体" w:hAnsi="宋体"/>
                <w:sz w:val="20"/>
                <w:szCs w:val="20"/>
              </w:rPr>
            </w:pPr>
            <w:r>
              <w:rPr>
                <w:rFonts w:hint="eastAsia" w:ascii="宋体" w:hAnsi="宋体"/>
                <w:sz w:val="20"/>
                <w:szCs w:val="20"/>
              </w:rPr>
              <w:t>考查</w:t>
            </w:r>
          </w:p>
        </w:tc>
        <w:tc>
          <w:tcPr>
            <w:tcW w:w="218" w:type="pct"/>
            <w:tcBorders>
              <w:top w:val="single" w:color="auto" w:sz="4" w:space="0"/>
              <w:left w:val="nil"/>
              <w:bottom w:val="single" w:color="auto" w:sz="4" w:space="0"/>
              <w:right w:val="single" w:color="auto" w:sz="4" w:space="0"/>
            </w:tcBorders>
            <w:noWrap w:val="0"/>
            <w:vAlign w:val="center"/>
          </w:tcPr>
          <w:p w14:paraId="31357686">
            <w:pPr>
              <w:jc w:val="center"/>
              <w:rPr>
                <w:rFonts w:hint="eastAsia" w:ascii="宋体" w:hAnsi="宋体"/>
                <w:sz w:val="20"/>
                <w:szCs w:val="20"/>
              </w:rPr>
            </w:pPr>
            <w:r>
              <w:rPr>
                <w:rFonts w:hint="eastAsia" w:ascii="宋体" w:hAnsi="宋体"/>
                <w:sz w:val="20"/>
                <w:szCs w:val="20"/>
              </w:rPr>
              <w:t>60</w:t>
            </w:r>
          </w:p>
        </w:tc>
        <w:tc>
          <w:tcPr>
            <w:tcW w:w="231" w:type="pct"/>
            <w:tcBorders>
              <w:top w:val="single" w:color="auto" w:sz="4" w:space="0"/>
              <w:left w:val="nil"/>
              <w:bottom w:val="single" w:color="auto" w:sz="4" w:space="0"/>
              <w:right w:val="single" w:color="auto" w:sz="4" w:space="0"/>
            </w:tcBorders>
            <w:noWrap w:val="0"/>
            <w:vAlign w:val="center"/>
          </w:tcPr>
          <w:p w14:paraId="1DF085A3">
            <w:pPr>
              <w:jc w:val="center"/>
              <w:rPr>
                <w:rFonts w:hint="eastAsia" w:ascii="宋体" w:hAnsi="宋体"/>
                <w:sz w:val="20"/>
                <w:szCs w:val="20"/>
              </w:rPr>
            </w:pPr>
            <w:r>
              <w:rPr>
                <w:rFonts w:hint="eastAsia" w:ascii="宋体" w:hAnsi="宋体"/>
                <w:sz w:val="20"/>
                <w:szCs w:val="20"/>
              </w:rPr>
              <w:t>2.00</w:t>
            </w:r>
          </w:p>
        </w:tc>
        <w:tc>
          <w:tcPr>
            <w:tcW w:w="218" w:type="pct"/>
            <w:tcBorders>
              <w:top w:val="single" w:color="auto" w:sz="4" w:space="0"/>
              <w:left w:val="nil"/>
              <w:bottom w:val="single" w:color="auto" w:sz="4" w:space="0"/>
              <w:right w:val="single" w:color="auto" w:sz="4" w:space="0"/>
            </w:tcBorders>
            <w:noWrap w:val="0"/>
            <w:vAlign w:val="center"/>
          </w:tcPr>
          <w:p w14:paraId="11B10768">
            <w:pPr>
              <w:jc w:val="center"/>
              <w:rPr>
                <w:rFonts w:hint="eastAsia" w:ascii="宋体" w:hAnsi="宋体"/>
                <w:sz w:val="20"/>
                <w:szCs w:val="20"/>
              </w:rPr>
            </w:pPr>
            <w:r>
              <w:rPr>
                <w:rFonts w:hint="eastAsia" w:ascii="宋体" w:hAnsi="宋体"/>
                <w:sz w:val="20"/>
                <w:szCs w:val="20"/>
              </w:rPr>
              <w:t>0</w:t>
            </w:r>
          </w:p>
        </w:tc>
        <w:tc>
          <w:tcPr>
            <w:tcW w:w="219" w:type="pct"/>
            <w:tcBorders>
              <w:top w:val="single" w:color="auto" w:sz="4" w:space="0"/>
              <w:left w:val="nil"/>
              <w:bottom w:val="single" w:color="auto" w:sz="4" w:space="0"/>
              <w:right w:val="single" w:color="auto" w:sz="4" w:space="0"/>
            </w:tcBorders>
            <w:noWrap w:val="0"/>
            <w:vAlign w:val="center"/>
          </w:tcPr>
          <w:p w14:paraId="6CA684BC">
            <w:pPr>
              <w:jc w:val="center"/>
              <w:rPr>
                <w:rFonts w:hint="eastAsia" w:ascii="宋体" w:hAnsi="宋体"/>
                <w:sz w:val="20"/>
                <w:szCs w:val="20"/>
              </w:rPr>
            </w:pPr>
            <w:r>
              <w:rPr>
                <w:rFonts w:hint="eastAsia" w:ascii="宋体" w:hAnsi="宋体"/>
                <w:sz w:val="20"/>
                <w:szCs w:val="20"/>
              </w:rPr>
              <w:t>60</w:t>
            </w:r>
          </w:p>
        </w:tc>
        <w:tc>
          <w:tcPr>
            <w:tcW w:w="160" w:type="pct"/>
            <w:tcBorders>
              <w:top w:val="single" w:color="auto" w:sz="4" w:space="0"/>
              <w:left w:val="nil"/>
              <w:bottom w:val="single" w:color="auto" w:sz="4" w:space="0"/>
              <w:right w:val="single" w:color="auto" w:sz="4" w:space="0"/>
            </w:tcBorders>
            <w:noWrap w:val="0"/>
            <w:vAlign w:val="center"/>
          </w:tcPr>
          <w:p w14:paraId="427D8E95">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2E23E63A">
            <w:pPr>
              <w:autoSpaceDE w:val="0"/>
              <w:jc w:val="center"/>
              <w:rPr>
                <w:rFonts w:hint="eastAsia" w:ascii="宋体" w:hAnsi="宋体"/>
                <w:sz w:val="20"/>
                <w:szCs w:val="20"/>
              </w:rPr>
            </w:pPr>
            <w:r>
              <w:rPr>
                <w:rFonts w:hint="eastAsia" w:ascii="宋体" w:hAnsi="宋体"/>
                <w:sz w:val="20"/>
                <w:szCs w:val="20"/>
              </w:rPr>
              <w:t>30</w:t>
            </w:r>
          </w:p>
        </w:tc>
        <w:tc>
          <w:tcPr>
            <w:tcW w:w="160" w:type="pct"/>
            <w:tcBorders>
              <w:top w:val="single" w:color="auto" w:sz="4" w:space="0"/>
              <w:left w:val="nil"/>
              <w:bottom w:val="single" w:color="auto" w:sz="4" w:space="0"/>
              <w:right w:val="single" w:color="auto" w:sz="4" w:space="0"/>
            </w:tcBorders>
            <w:noWrap w:val="0"/>
            <w:vAlign w:val="center"/>
          </w:tcPr>
          <w:p w14:paraId="5A090B7E">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708F597B">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238D9115">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0543CC3C">
            <w:pPr>
              <w:autoSpaceDE w:val="0"/>
              <w:jc w:val="center"/>
              <w:rPr>
                <w:rFonts w:hint="eastAsia" w:ascii="宋体" w:hAnsi="宋体"/>
                <w:sz w:val="20"/>
                <w:szCs w:val="20"/>
              </w:rPr>
            </w:pPr>
          </w:p>
        </w:tc>
        <w:tc>
          <w:tcPr>
            <w:tcW w:w="437" w:type="pct"/>
            <w:tcBorders>
              <w:top w:val="single" w:color="auto" w:sz="4" w:space="0"/>
              <w:left w:val="nil"/>
              <w:bottom w:val="single" w:color="auto" w:sz="4" w:space="0"/>
              <w:right w:val="single" w:color="auto" w:sz="4" w:space="0"/>
            </w:tcBorders>
            <w:noWrap w:val="0"/>
            <w:vAlign w:val="center"/>
          </w:tcPr>
          <w:p w14:paraId="5AE1D20C">
            <w:pPr>
              <w:autoSpaceDE w:val="0"/>
              <w:jc w:val="center"/>
              <w:rPr>
                <w:rFonts w:hint="eastAsia" w:ascii="宋体" w:hAnsi="宋体"/>
                <w:sz w:val="20"/>
                <w:szCs w:val="20"/>
              </w:rPr>
            </w:pPr>
            <w:r>
              <w:rPr>
                <w:rFonts w:hint="eastAsia" w:ascii="宋体" w:hAnsi="宋体"/>
                <w:sz w:val="20"/>
                <w:szCs w:val="20"/>
                <w:lang w:val="en-US" w:eastAsia="zh-CN"/>
              </w:rPr>
              <w:t>**</w:t>
            </w:r>
            <w:r>
              <w:rPr>
                <w:rFonts w:hint="eastAsia" w:ascii="宋体" w:hAnsi="宋体"/>
                <w:sz w:val="20"/>
                <w:szCs w:val="20"/>
              </w:rPr>
              <w:t>系</w:t>
            </w:r>
          </w:p>
        </w:tc>
      </w:tr>
      <w:tr w14:paraId="0999BB72">
        <w:tblPrEx>
          <w:tblCellMar>
            <w:top w:w="0" w:type="dxa"/>
            <w:left w:w="108" w:type="dxa"/>
            <w:bottom w:w="0" w:type="dxa"/>
            <w:right w:w="108" w:type="dxa"/>
          </w:tblCellMar>
        </w:tblPrEx>
        <w:trPr>
          <w:trHeight w:val="90" w:hRule="atLeast"/>
          <w:jc w:val="center"/>
        </w:trPr>
        <w:tc>
          <w:tcPr>
            <w:tcW w:w="400" w:type="pct"/>
            <w:vMerge w:val="continue"/>
            <w:tcBorders>
              <w:top w:val="nil"/>
              <w:left w:val="single" w:color="auto" w:sz="4" w:space="0"/>
              <w:bottom w:val="single" w:color="auto" w:sz="4" w:space="0"/>
              <w:right w:val="single" w:color="auto" w:sz="4" w:space="0"/>
            </w:tcBorders>
            <w:noWrap w:val="0"/>
            <w:vAlign w:val="center"/>
          </w:tcPr>
          <w:p w14:paraId="7D2893E8">
            <w:pPr>
              <w:widowControl/>
              <w:jc w:val="center"/>
              <w:rPr>
                <w:rFonts w:ascii="宋体" w:hAnsi="宋体"/>
                <w:sz w:val="20"/>
                <w:szCs w:val="20"/>
              </w:rPr>
            </w:pPr>
          </w:p>
        </w:tc>
        <w:tc>
          <w:tcPr>
            <w:tcW w:w="330" w:type="pct"/>
            <w:gridSpan w:val="2"/>
            <w:vMerge w:val="continue"/>
            <w:tcBorders>
              <w:top w:val="nil"/>
              <w:left w:val="nil"/>
              <w:bottom w:val="single" w:color="auto" w:sz="4" w:space="0"/>
              <w:right w:val="single" w:color="auto" w:sz="4" w:space="0"/>
            </w:tcBorders>
            <w:noWrap w:val="0"/>
            <w:vAlign w:val="center"/>
          </w:tcPr>
          <w:p w14:paraId="7C771FB1">
            <w:pPr>
              <w:widowControl/>
              <w:jc w:val="center"/>
              <w:rPr>
                <w:rFonts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5784A5A7">
            <w:pPr>
              <w:autoSpaceDE w:val="0"/>
              <w:jc w:val="center"/>
              <w:rPr>
                <w:rFonts w:hint="eastAsia" w:ascii="宋体" w:hAnsi="宋体"/>
                <w:sz w:val="20"/>
                <w:szCs w:val="20"/>
              </w:rPr>
            </w:pPr>
            <w:r>
              <w:rPr>
                <w:rFonts w:hint="eastAsia" w:ascii="宋体" w:hAnsi="宋体"/>
                <w:sz w:val="20"/>
                <w:szCs w:val="20"/>
              </w:rPr>
              <w:t>6</w:t>
            </w:r>
          </w:p>
        </w:tc>
        <w:tc>
          <w:tcPr>
            <w:tcW w:w="360" w:type="pct"/>
            <w:tcBorders>
              <w:top w:val="single" w:color="auto" w:sz="4" w:space="0"/>
              <w:left w:val="nil"/>
              <w:bottom w:val="single" w:color="auto" w:sz="4" w:space="0"/>
              <w:right w:val="single" w:color="auto" w:sz="4" w:space="0"/>
            </w:tcBorders>
            <w:noWrap w:val="0"/>
            <w:vAlign w:val="center"/>
          </w:tcPr>
          <w:p w14:paraId="6A9A7982">
            <w:pPr>
              <w:autoSpaceDE w:val="0"/>
              <w:jc w:val="center"/>
              <w:rPr>
                <w:rFonts w:hint="eastAsia" w:ascii="宋体" w:hAnsi="宋体"/>
                <w:sz w:val="20"/>
                <w:szCs w:val="20"/>
              </w:rPr>
            </w:pPr>
            <w:r>
              <w:rPr>
                <w:rFonts w:hint="eastAsia" w:ascii="宋体" w:hAnsi="宋体"/>
                <w:sz w:val="20"/>
                <w:szCs w:val="20"/>
              </w:rPr>
              <w:t>85211001</w:t>
            </w:r>
          </w:p>
        </w:tc>
        <w:tc>
          <w:tcPr>
            <w:tcW w:w="784" w:type="pct"/>
            <w:tcBorders>
              <w:top w:val="single" w:color="auto" w:sz="4" w:space="0"/>
              <w:left w:val="nil"/>
              <w:bottom w:val="single" w:color="auto" w:sz="4" w:space="0"/>
              <w:right w:val="single" w:color="auto" w:sz="4" w:space="0"/>
            </w:tcBorders>
            <w:noWrap w:val="0"/>
            <w:vAlign w:val="center"/>
          </w:tcPr>
          <w:p w14:paraId="1E02BDEF">
            <w:pPr>
              <w:autoSpaceDE w:val="0"/>
              <w:jc w:val="center"/>
              <w:rPr>
                <w:rFonts w:hint="eastAsia" w:ascii="宋体" w:hAnsi="宋体"/>
                <w:sz w:val="20"/>
                <w:szCs w:val="20"/>
              </w:rPr>
            </w:pPr>
            <w:r>
              <w:rPr>
                <w:rFonts w:hint="eastAsia" w:ascii="宋体" w:hAnsi="宋体"/>
                <w:sz w:val="20"/>
                <w:szCs w:val="20"/>
              </w:rPr>
              <w:t>金工实训</w:t>
            </w:r>
          </w:p>
        </w:tc>
        <w:tc>
          <w:tcPr>
            <w:tcW w:w="171" w:type="pct"/>
            <w:tcBorders>
              <w:top w:val="single" w:color="auto" w:sz="4" w:space="0"/>
              <w:left w:val="nil"/>
              <w:bottom w:val="single" w:color="auto" w:sz="4" w:space="0"/>
              <w:right w:val="single" w:color="auto" w:sz="4" w:space="0"/>
            </w:tcBorders>
            <w:noWrap w:val="0"/>
            <w:vAlign w:val="center"/>
          </w:tcPr>
          <w:p w14:paraId="366E3363">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7FCF3CCA">
            <w:pPr>
              <w:autoSpaceDE w:val="0"/>
              <w:jc w:val="center"/>
              <w:rPr>
                <w:rFonts w:hint="eastAsia" w:ascii="宋体" w:hAnsi="宋体"/>
                <w:sz w:val="20"/>
                <w:szCs w:val="20"/>
              </w:rPr>
            </w:pPr>
            <w:r>
              <w:rPr>
                <w:rFonts w:hint="eastAsia" w:ascii="宋体" w:hAnsi="宋体"/>
                <w:sz w:val="20"/>
                <w:szCs w:val="20"/>
              </w:rPr>
              <w:t>C</w:t>
            </w:r>
          </w:p>
        </w:tc>
        <w:tc>
          <w:tcPr>
            <w:tcW w:w="233" w:type="pct"/>
            <w:tcBorders>
              <w:top w:val="single" w:color="auto" w:sz="4" w:space="0"/>
              <w:left w:val="nil"/>
              <w:bottom w:val="single" w:color="auto" w:sz="4" w:space="0"/>
              <w:right w:val="single" w:color="auto" w:sz="4" w:space="0"/>
            </w:tcBorders>
            <w:noWrap w:val="0"/>
            <w:vAlign w:val="center"/>
          </w:tcPr>
          <w:p w14:paraId="3F9911FA">
            <w:pPr>
              <w:autoSpaceDE w:val="0"/>
              <w:jc w:val="center"/>
              <w:rPr>
                <w:rFonts w:hint="eastAsia" w:ascii="宋体" w:hAnsi="宋体"/>
                <w:sz w:val="20"/>
                <w:szCs w:val="20"/>
              </w:rPr>
            </w:pPr>
            <w:r>
              <w:rPr>
                <w:rFonts w:hint="eastAsia" w:ascii="宋体" w:hAnsi="宋体"/>
                <w:sz w:val="20"/>
                <w:szCs w:val="20"/>
              </w:rPr>
              <w:t>考查</w:t>
            </w:r>
          </w:p>
        </w:tc>
        <w:tc>
          <w:tcPr>
            <w:tcW w:w="218" w:type="pct"/>
            <w:tcBorders>
              <w:top w:val="single" w:color="auto" w:sz="4" w:space="0"/>
              <w:left w:val="nil"/>
              <w:bottom w:val="single" w:color="auto" w:sz="4" w:space="0"/>
              <w:right w:val="single" w:color="auto" w:sz="4" w:space="0"/>
            </w:tcBorders>
            <w:noWrap w:val="0"/>
            <w:vAlign w:val="center"/>
          </w:tcPr>
          <w:p w14:paraId="4F0768D4">
            <w:pPr>
              <w:jc w:val="center"/>
              <w:rPr>
                <w:rFonts w:hint="eastAsia" w:ascii="宋体" w:hAnsi="宋体"/>
                <w:sz w:val="20"/>
                <w:szCs w:val="20"/>
              </w:rPr>
            </w:pPr>
            <w:r>
              <w:rPr>
                <w:rFonts w:hint="eastAsia" w:ascii="宋体" w:hAnsi="宋体"/>
                <w:sz w:val="20"/>
                <w:szCs w:val="20"/>
              </w:rPr>
              <w:t>30</w:t>
            </w:r>
          </w:p>
        </w:tc>
        <w:tc>
          <w:tcPr>
            <w:tcW w:w="231" w:type="pct"/>
            <w:tcBorders>
              <w:top w:val="single" w:color="auto" w:sz="4" w:space="0"/>
              <w:left w:val="nil"/>
              <w:bottom w:val="single" w:color="auto" w:sz="4" w:space="0"/>
              <w:right w:val="single" w:color="auto" w:sz="4" w:space="0"/>
            </w:tcBorders>
            <w:noWrap w:val="0"/>
            <w:vAlign w:val="center"/>
          </w:tcPr>
          <w:p w14:paraId="59B0F96E">
            <w:pPr>
              <w:jc w:val="center"/>
              <w:rPr>
                <w:rFonts w:hint="eastAsia" w:ascii="宋体" w:hAnsi="宋体"/>
                <w:sz w:val="20"/>
                <w:szCs w:val="20"/>
              </w:rPr>
            </w:pPr>
            <w:r>
              <w:rPr>
                <w:rFonts w:hint="eastAsia" w:ascii="宋体" w:hAnsi="宋体"/>
                <w:sz w:val="20"/>
                <w:szCs w:val="20"/>
              </w:rPr>
              <w:t>1.00</w:t>
            </w:r>
          </w:p>
        </w:tc>
        <w:tc>
          <w:tcPr>
            <w:tcW w:w="218" w:type="pct"/>
            <w:tcBorders>
              <w:top w:val="single" w:color="auto" w:sz="4" w:space="0"/>
              <w:left w:val="nil"/>
              <w:bottom w:val="single" w:color="auto" w:sz="4" w:space="0"/>
              <w:right w:val="single" w:color="auto" w:sz="4" w:space="0"/>
            </w:tcBorders>
            <w:noWrap w:val="0"/>
            <w:vAlign w:val="center"/>
          </w:tcPr>
          <w:p w14:paraId="098AD7D4">
            <w:pPr>
              <w:jc w:val="center"/>
              <w:rPr>
                <w:rFonts w:hint="eastAsia" w:ascii="宋体" w:hAnsi="宋体"/>
                <w:sz w:val="20"/>
                <w:szCs w:val="20"/>
              </w:rPr>
            </w:pPr>
            <w:r>
              <w:rPr>
                <w:rFonts w:hint="eastAsia" w:ascii="宋体" w:hAnsi="宋体"/>
                <w:sz w:val="20"/>
                <w:szCs w:val="20"/>
              </w:rPr>
              <w:t>0</w:t>
            </w:r>
          </w:p>
        </w:tc>
        <w:tc>
          <w:tcPr>
            <w:tcW w:w="219" w:type="pct"/>
            <w:tcBorders>
              <w:top w:val="single" w:color="auto" w:sz="4" w:space="0"/>
              <w:left w:val="nil"/>
              <w:bottom w:val="single" w:color="auto" w:sz="4" w:space="0"/>
              <w:right w:val="single" w:color="auto" w:sz="4" w:space="0"/>
            </w:tcBorders>
            <w:noWrap w:val="0"/>
            <w:vAlign w:val="center"/>
          </w:tcPr>
          <w:p w14:paraId="55FC0E59">
            <w:pPr>
              <w:jc w:val="center"/>
              <w:rPr>
                <w:rFonts w:hint="eastAsia" w:ascii="宋体" w:hAnsi="宋体"/>
                <w:sz w:val="20"/>
                <w:szCs w:val="20"/>
              </w:rPr>
            </w:pPr>
            <w:r>
              <w:rPr>
                <w:rFonts w:hint="eastAsia" w:ascii="宋体" w:hAnsi="宋体"/>
                <w:sz w:val="20"/>
                <w:szCs w:val="20"/>
              </w:rPr>
              <w:t>30</w:t>
            </w:r>
          </w:p>
        </w:tc>
        <w:tc>
          <w:tcPr>
            <w:tcW w:w="160" w:type="pct"/>
            <w:tcBorders>
              <w:top w:val="single" w:color="auto" w:sz="4" w:space="0"/>
              <w:left w:val="nil"/>
              <w:bottom w:val="single" w:color="auto" w:sz="4" w:space="0"/>
              <w:right w:val="single" w:color="auto" w:sz="4" w:space="0"/>
            </w:tcBorders>
            <w:noWrap w:val="0"/>
            <w:vAlign w:val="center"/>
          </w:tcPr>
          <w:p w14:paraId="122E7654">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48D16813">
            <w:pPr>
              <w:autoSpaceDE w:val="0"/>
              <w:jc w:val="center"/>
              <w:rPr>
                <w:rFonts w:hint="eastAsia" w:ascii="宋体" w:hAnsi="宋体"/>
                <w:sz w:val="20"/>
                <w:szCs w:val="20"/>
              </w:rPr>
            </w:pPr>
            <w:r>
              <w:rPr>
                <w:rFonts w:hint="eastAsia" w:ascii="宋体" w:hAnsi="宋体"/>
                <w:sz w:val="20"/>
                <w:szCs w:val="20"/>
              </w:rPr>
              <w:t>30</w:t>
            </w:r>
          </w:p>
        </w:tc>
        <w:tc>
          <w:tcPr>
            <w:tcW w:w="160" w:type="pct"/>
            <w:tcBorders>
              <w:top w:val="single" w:color="auto" w:sz="4" w:space="0"/>
              <w:left w:val="nil"/>
              <w:bottom w:val="single" w:color="auto" w:sz="4" w:space="0"/>
              <w:right w:val="single" w:color="auto" w:sz="4" w:space="0"/>
            </w:tcBorders>
            <w:noWrap w:val="0"/>
            <w:vAlign w:val="center"/>
          </w:tcPr>
          <w:p w14:paraId="22C1016F">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286DC36C">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21F98EF7">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16217B77">
            <w:pPr>
              <w:autoSpaceDE w:val="0"/>
              <w:jc w:val="center"/>
              <w:rPr>
                <w:rFonts w:hint="eastAsia" w:ascii="宋体" w:hAnsi="宋体"/>
                <w:sz w:val="20"/>
                <w:szCs w:val="20"/>
              </w:rPr>
            </w:pPr>
          </w:p>
        </w:tc>
        <w:tc>
          <w:tcPr>
            <w:tcW w:w="437" w:type="pct"/>
            <w:tcBorders>
              <w:top w:val="single" w:color="auto" w:sz="4" w:space="0"/>
              <w:left w:val="nil"/>
              <w:bottom w:val="single" w:color="auto" w:sz="4" w:space="0"/>
              <w:right w:val="single" w:color="auto" w:sz="4" w:space="0"/>
            </w:tcBorders>
            <w:noWrap w:val="0"/>
            <w:vAlign w:val="center"/>
          </w:tcPr>
          <w:p w14:paraId="5515B3F3">
            <w:pPr>
              <w:autoSpaceDE w:val="0"/>
              <w:jc w:val="center"/>
              <w:rPr>
                <w:rFonts w:hint="eastAsia" w:ascii="宋体" w:hAnsi="宋体"/>
                <w:sz w:val="20"/>
                <w:szCs w:val="20"/>
              </w:rPr>
            </w:pPr>
            <w:r>
              <w:rPr>
                <w:rFonts w:hint="eastAsia" w:ascii="宋体" w:hAnsi="宋体"/>
                <w:sz w:val="20"/>
                <w:szCs w:val="20"/>
                <w:lang w:val="en-US" w:eastAsia="zh-CN"/>
              </w:rPr>
              <w:t>**</w:t>
            </w:r>
            <w:r>
              <w:rPr>
                <w:rFonts w:hint="eastAsia" w:ascii="宋体" w:hAnsi="宋体"/>
                <w:sz w:val="20"/>
                <w:szCs w:val="20"/>
              </w:rPr>
              <w:t>系</w:t>
            </w:r>
          </w:p>
        </w:tc>
      </w:tr>
      <w:tr w14:paraId="2A2B98A3">
        <w:tblPrEx>
          <w:tblCellMar>
            <w:top w:w="0" w:type="dxa"/>
            <w:left w:w="108" w:type="dxa"/>
            <w:bottom w:w="0" w:type="dxa"/>
            <w:right w:w="108" w:type="dxa"/>
          </w:tblCellMar>
        </w:tblPrEx>
        <w:trPr>
          <w:trHeight w:val="295" w:hRule="atLeast"/>
          <w:jc w:val="center"/>
        </w:trPr>
        <w:tc>
          <w:tcPr>
            <w:tcW w:w="400" w:type="pct"/>
            <w:vMerge w:val="continue"/>
            <w:tcBorders>
              <w:top w:val="nil"/>
              <w:left w:val="single" w:color="auto" w:sz="4" w:space="0"/>
              <w:bottom w:val="single" w:color="auto" w:sz="4" w:space="0"/>
              <w:right w:val="single" w:color="auto" w:sz="4" w:space="0"/>
            </w:tcBorders>
            <w:noWrap w:val="0"/>
            <w:vAlign w:val="center"/>
          </w:tcPr>
          <w:p w14:paraId="015F4CFB">
            <w:pPr>
              <w:widowControl/>
              <w:jc w:val="center"/>
              <w:rPr>
                <w:rFonts w:ascii="宋体" w:hAnsi="宋体"/>
                <w:sz w:val="20"/>
                <w:szCs w:val="20"/>
              </w:rPr>
            </w:pPr>
          </w:p>
        </w:tc>
        <w:tc>
          <w:tcPr>
            <w:tcW w:w="330" w:type="pct"/>
            <w:gridSpan w:val="2"/>
            <w:vMerge w:val="continue"/>
            <w:tcBorders>
              <w:top w:val="nil"/>
              <w:left w:val="nil"/>
              <w:bottom w:val="single" w:color="auto" w:sz="4" w:space="0"/>
              <w:right w:val="single" w:color="auto" w:sz="4" w:space="0"/>
            </w:tcBorders>
            <w:noWrap w:val="0"/>
            <w:vAlign w:val="center"/>
          </w:tcPr>
          <w:p w14:paraId="785550D0">
            <w:pPr>
              <w:widowControl/>
              <w:jc w:val="center"/>
              <w:rPr>
                <w:rFonts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68B5F5F2">
            <w:pPr>
              <w:autoSpaceDE w:val="0"/>
              <w:jc w:val="center"/>
              <w:rPr>
                <w:rFonts w:hint="eastAsia" w:ascii="宋体" w:hAnsi="宋体"/>
                <w:sz w:val="20"/>
                <w:szCs w:val="20"/>
              </w:rPr>
            </w:pPr>
            <w:r>
              <w:rPr>
                <w:rFonts w:hint="eastAsia" w:ascii="宋体" w:hAnsi="宋体"/>
                <w:sz w:val="20"/>
                <w:szCs w:val="20"/>
              </w:rPr>
              <w:t>7</w:t>
            </w:r>
          </w:p>
        </w:tc>
        <w:tc>
          <w:tcPr>
            <w:tcW w:w="360" w:type="pct"/>
            <w:tcBorders>
              <w:top w:val="single" w:color="auto" w:sz="4" w:space="0"/>
              <w:left w:val="nil"/>
              <w:bottom w:val="single" w:color="auto" w:sz="4" w:space="0"/>
              <w:right w:val="single" w:color="auto" w:sz="4" w:space="0"/>
            </w:tcBorders>
            <w:noWrap w:val="0"/>
            <w:vAlign w:val="center"/>
          </w:tcPr>
          <w:p w14:paraId="54DB416C">
            <w:pPr>
              <w:autoSpaceDE w:val="0"/>
              <w:jc w:val="center"/>
              <w:rPr>
                <w:rFonts w:hint="eastAsia" w:ascii="宋体" w:hAnsi="宋体"/>
                <w:sz w:val="20"/>
                <w:szCs w:val="20"/>
              </w:rPr>
            </w:pPr>
            <w:r>
              <w:rPr>
                <w:rFonts w:hint="eastAsia" w:ascii="宋体" w:hAnsi="宋体"/>
                <w:sz w:val="20"/>
                <w:szCs w:val="20"/>
              </w:rPr>
              <w:t>85211007</w:t>
            </w:r>
          </w:p>
        </w:tc>
        <w:tc>
          <w:tcPr>
            <w:tcW w:w="784" w:type="pct"/>
            <w:tcBorders>
              <w:top w:val="single" w:color="auto" w:sz="4" w:space="0"/>
              <w:left w:val="nil"/>
              <w:bottom w:val="single" w:color="auto" w:sz="4" w:space="0"/>
              <w:right w:val="single" w:color="auto" w:sz="4" w:space="0"/>
            </w:tcBorders>
            <w:noWrap w:val="0"/>
            <w:vAlign w:val="center"/>
          </w:tcPr>
          <w:p w14:paraId="44881016">
            <w:pPr>
              <w:autoSpaceDE w:val="0"/>
              <w:jc w:val="center"/>
              <w:rPr>
                <w:rFonts w:hint="eastAsia" w:ascii="宋体" w:hAnsi="宋体"/>
                <w:sz w:val="20"/>
                <w:szCs w:val="20"/>
              </w:rPr>
            </w:pPr>
            <w:r>
              <w:rPr>
                <w:rFonts w:hint="eastAsia" w:ascii="宋体" w:hAnsi="宋体"/>
                <w:sz w:val="20"/>
                <w:szCs w:val="20"/>
              </w:rPr>
              <w:t>认识实习</w:t>
            </w:r>
          </w:p>
        </w:tc>
        <w:tc>
          <w:tcPr>
            <w:tcW w:w="171" w:type="pct"/>
            <w:tcBorders>
              <w:top w:val="single" w:color="auto" w:sz="4" w:space="0"/>
              <w:left w:val="nil"/>
              <w:bottom w:val="single" w:color="auto" w:sz="4" w:space="0"/>
              <w:right w:val="single" w:color="auto" w:sz="4" w:space="0"/>
            </w:tcBorders>
            <w:noWrap w:val="0"/>
            <w:vAlign w:val="center"/>
          </w:tcPr>
          <w:p w14:paraId="61691532">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78BF0669">
            <w:pPr>
              <w:autoSpaceDE w:val="0"/>
              <w:jc w:val="center"/>
              <w:rPr>
                <w:rFonts w:hint="eastAsia" w:ascii="宋体" w:hAnsi="宋体"/>
                <w:sz w:val="20"/>
                <w:szCs w:val="20"/>
              </w:rPr>
            </w:pPr>
            <w:r>
              <w:rPr>
                <w:rFonts w:hint="eastAsia" w:ascii="宋体" w:hAnsi="宋体"/>
                <w:sz w:val="20"/>
                <w:szCs w:val="20"/>
              </w:rPr>
              <w:t>C</w:t>
            </w:r>
          </w:p>
        </w:tc>
        <w:tc>
          <w:tcPr>
            <w:tcW w:w="233" w:type="pct"/>
            <w:tcBorders>
              <w:top w:val="single" w:color="auto" w:sz="4" w:space="0"/>
              <w:left w:val="nil"/>
              <w:bottom w:val="single" w:color="auto" w:sz="4" w:space="0"/>
              <w:right w:val="single" w:color="auto" w:sz="4" w:space="0"/>
            </w:tcBorders>
            <w:noWrap w:val="0"/>
            <w:vAlign w:val="center"/>
          </w:tcPr>
          <w:p w14:paraId="458882C7">
            <w:pPr>
              <w:autoSpaceDE w:val="0"/>
              <w:jc w:val="center"/>
              <w:rPr>
                <w:rFonts w:hint="eastAsia" w:ascii="宋体" w:hAnsi="宋体"/>
                <w:sz w:val="20"/>
                <w:szCs w:val="20"/>
              </w:rPr>
            </w:pPr>
            <w:r>
              <w:rPr>
                <w:rFonts w:hint="eastAsia" w:ascii="宋体" w:hAnsi="宋体"/>
                <w:sz w:val="20"/>
                <w:szCs w:val="20"/>
              </w:rPr>
              <w:t>考查</w:t>
            </w:r>
          </w:p>
        </w:tc>
        <w:tc>
          <w:tcPr>
            <w:tcW w:w="218" w:type="pct"/>
            <w:tcBorders>
              <w:top w:val="single" w:color="auto" w:sz="4" w:space="0"/>
              <w:left w:val="nil"/>
              <w:bottom w:val="single" w:color="auto" w:sz="4" w:space="0"/>
              <w:right w:val="single" w:color="auto" w:sz="4" w:space="0"/>
            </w:tcBorders>
            <w:noWrap w:val="0"/>
            <w:vAlign w:val="center"/>
          </w:tcPr>
          <w:p w14:paraId="31A8DF55">
            <w:pPr>
              <w:jc w:val="center"/>
              <w:rPr>
                <w:rFonts w:hint="eastAsia" w:ascii="宋体" w:hAnsi="宋体"/>
                <w:sz w:val="20"/>
                <w:szCs w:val="20"/>
              </w:rPr>
            </w:pPr>
            <w:r>
              <w:rPr>
                <w:rFonts w:hint="eastAsia" w:ascii="宋体" w:hAnsi="宋体"/>
                <w:sz w:val="20"/>
                <w:szCs w:val="20"/>
              </w:rPr>
              <w:t>30</w:t>
            </w:r>
          </w:p>
        </w:tc>
        <w:tc>
          <w:tcPr>
            <w:tcW w:w="231" w:type="pct"/>
            <w:tcBorders>
              <w:top w:val="single" w:color="auto" w:sz="4" w:space="0"/>
              <w:left w:val="nil"/>
              <w:bottom w:val="single" w:color="auto" w:sz="4" w:space="0"/>
              <w:right w:val="single" w:color="auto" w:sz="4" w:space="0"/>
            </w:tcBorders>
            <w:noWrap w:val="0"/>
            <w:vAlign w:val="center"/>
          </w:tcPr>
          <w:p w14:paraId="666F1655">
            <w:pPr>
              <w:jc w:val="center"/>
              <w:rPr>
                <w:rFonts w:hint="eastAsia" w:ascii="宋体" w:hAnsi="宋体"/>
                <w:sz w:val="20"/>
                <w:szCs w:val="20"/>
              </w:rPr>
            </w:pPr>
            <w:r>
              <w:rPr>
                <w:rFonts w:hint="eastAsia" w:ascii="宋体" w:hAnsi="宋体"/>
                <w:sz w:val="20"/>
                <w:szCs w:val="20"/>
              </w:rPr>
              <w:t>1.00</w:t>
            </w:r>
          </w:p>
        </w:tc>
        <w:tc>
          <w:tcPr>
            <w:tcW w:w="218" w:type="pct"/>
            <w:tcBorders>
              <w:top w:val="single" w:color="auto" w:sz="4" w:space="0"/>
              <w:left w:val="nil"/>
              <w:bottom w:val="single" w:color="auto" w:sz="4" w:space="0"/>
              <w:right w:val="single" w:color="auto" w:sz="4" w:space="0"/>
            </w:tcBorders>
            <w:noWrap w:val="0"/>
            <w:vAlign w:val="center"/>
          </w:tcPr>
          <w:p w14:paraId="713370A2">
            <w:pPr>
              <w:jc w:val="center"/>
              <w:rPr>
                <w:rFonts w:hint="eastAsia" w:ascii="宋体" w:hAnsi="宋体"/>
                <w:sz w:val="20"/>
                <w:szCs w:val="20"/>
              </w:rPr>
            </w:pPr>
            <w:r>
              <w:rPr>
                <w:rFonts w:hint="eastAsia" w:ascii="宋体" w:hAnsi="宋体"/>
                <w:sz w:val="20"/>
                <w:szCs w:val="20"/>
              </w:rPr>
              <w:t>0</w:t>
            </w:r>
          </w:p>
        </w:tc>
        <w:tc>
          <w:tcPr>
            <w:tcW w:w="219" w:type="pct"/>
            <w:tcBorders>
              <w:top w:val="single" w:color="auto" w:sz="4" w:space="0"/>
              <w:left w:val="nil"/>
              <w:bottom w:val="single" w:color="auto" w:sz="4" w:space="0"/>
              <w:right w:val="single" w:color="auto" w:sz="4" w:space="0"/>
            </w:tcBorders>
            <w:noWrap w:val="0"/>
            <w:vAlign w:val="center"/>
          </w:tcPr>
          <w:p w14:paraId="54911F8F">
            <w:pPr>
              <w:jc w:val="center"/>
              <w:rPr>
                <w:rFonts w:hint="eastAsia" w:ascii="宋体" w:hAnsi="宋体"/>
                <w:sz w:val="20"/>
                <w:szCs w:val="20"/>
              </w:rPr>
            </w:pPr>
            <w:r>
              <w:rPr>
                <w:rFonts w:hint="eastAsia" w:ascii="宋体" w:hAnsi="宋体"/>
                <w:sz w:val="20"/>
                <w:szCs w:val="20"/>
              </w:rPr>
              <w:t>30</w:t>
            </w:r>
          </w:p>
        </w:tc>
        <w:tc>
          <w:tcPr>
            <w:tcW w:w="160" w:type="pct"/>
            <w:tcBorders>
              <w:top w:val="single" w:color="auto" w:sz="4" w:space="0"/>
              <w:left w:val="nil"/>
              <w:bottom w:val="single" w:color="auto" w:sz="4" w:space="0"/>
              <w:right w:val="single" w:color="auto" w:sz="4" w:space="0"/>
            </w:tcBorders>
            <w:noWrap w:val="0"/>
            <w:vAlign w:val="center"/>
          </w:tcPr>
          <w:p w14:paraId="6CE6A88E">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0C496BE4">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6CE49196">
            <w:pPr>
              <w:autoSpaceDE w:val="0"/>
              <w:jc w:val="center"/>
              <w:rPr>
                <w:rFonts w:hint="eastAsia" w:ascii="宋体" w:hAnsi="宋体"/>
                <w:sz w:val="20"/>
                <w:szCs w:val="20"/>
              </w:rPr>
            </w:pPr>
            <w:r>
              <w:rPr>
                <w:rFonts w:hint="eastAsia" w:ascii="宋体" w:hAnsi="宋体"/>
                <w:sz w:val="20"/>
                <w:szCs w:val="20"/>
              </w:rPr>
              <w:t>30</w:t>
            </w:r>
          </w:p>
        </w:tc>
        <w:tc>
          <w:tcPr>
            <w:tcW w:w="161" w:type="pct"/>
            <w:tcBorders>
              <w:top w:val="single" w:color="auto" w:sz="4" w:space="0"/>
              <w:left w:val="nil"/>
              <w:bottom w:val="single" w:color="auto" w:sz="4" w:space="0"/>
              <w:right w:val="single" w:color="auto" w:sz="4" w:space="0"/>
            </w:tcBorders>
            <w:noWrap w:val="0"/>
            <w:vAlign w:val="center"/>
          </w:tcPr>
          <w:p w14:paraId="320FE875">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55875770">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53F728C4">
            <w:pPr>
              <w:autoSpaceDE w:val="0"/>
              <w:jc w:val="center"/>
              <w:rPr>
                <w:rFonts w:hint="eastAsia" w:ascii="宋体" w:hAnsi="宋体"/>
                <w:sz w:val="20"/>
                <w:szCs w:val="20"/>
              </w:rPr>
            </w:pPr>
          </w:p>
        </w:tc>
        <w:tc>
          <w:tcPr>
            <w:tcW w:w="437" w:type="pct"/>
            <w:tcBorders>
              <w:top w:val="single" w:color="auto" w:sz="4" w:space="0"/>
              <w:left w:val="nil"/>
              <w:bottom w:val="single" w:color="auto" w:sz="4" w:space="0"/>
              <w:right w:val="single" w:color="auto" w:sz="4" w:space="0"/>
            </w:tcBorders>
            <w:noWrap w:val="0"/>
            <w:vAlign w:val="center"/>
          </w:tcPr>
          <w:p w14:paraId="7457B34C">
            <w:pPr>
              <w:autoSpaceDE w:val="0"/>
              <w:jc w:val="center"/>
              <w:rPr>
                <w:rFonts w:hint="eastAsia" w:ascii="宋体" w:hAnsi="宋体"/>
                <w:sz w:val="20"/>
                <w:szCs w:val="20"/>
              </w:rPr>
            </w:pPr>
            <w:r>
              <w:rPr>
                <w:rFonts w:hint="eastAsia" w:ascii="宋体" w:hAnsi="宋体"/>
                <w:sz w:val="20"/>
                <w:szCs w:val="20"/>
                <w:lang w:val="en-US" w:eastAsia="zh-CN"/>
              </w:rPr>
              <w:t>**</w:t>
            </w:r>
            <w:r>
              <w:rPr>
                <w:rFonts w:hint="eastAsia" w:ascii="宋体" w:hAnsi="宋体"/>
                <w:sz w:val="20"/>
                <w:szCs w:val="20"/>
              </w:rPr>
              <w:t>系</w:t>
            </w:r>
          </w:p>
        </w:tc>
      </w:tr>
      <w:tr w14:paraId="694F1CC5">
        <w:tblPrEx>
          <w:tblCellMar>
            <w:top w:w="0" w:type="dxa"/>
            <w:left w:w="108" w:type="dxa"/>
            <w:bottom w:w="0" w:type="dxa"/>
            <w:right w:w="108" w:type="dxa"/>
          </w:tblCellMar>
        </w:tblPrEx>
        <w:trPr>
          <w:trHeight w:val="364" w:hRule="atLeast"/>
          <w:jc w:val="center"/>
        </w:trPr>
        <w:tc>
          <w:tcPr>
            <w:tcW w:w="400" w:type="pct"/>
            <w:vMerge w:val="continue"/>
            <w:tcBorders>
              <w:top w:val="nil"/>
              <w:left w:val="single" w:color="auto" w:sz="4" w:space="0"/>
              <w:bottom w:val="single" w:color="auto" w:sz="4" w:space="0"/>
              <w:right w:val="single" w:color="auto" w:sz="4" w:space="0"/>
            </w:tcBorders>
            <w:shd w:val="clear" w:color="auto" w:fill="auto"/>
            <w:noWrap w:val="0"/>
            <w:vAlign w:val="center"/>
          </w:tcPr>
          <w:p w14:paraId="47AA4DFA">
            <w:pPr>
              <w:widowControl/>
              <w:jc w:val="center"/>
              <w:rPr>
                <w:rFonts w:ascii="宋体" w:hAnsi="宋体"/>
                <w:sz w:val="20"/>
                <w:szCs w:val="20"/>
              </w:rPr>
            </w:pPr>
          </w:p>
        </w:tc>
        <w:tc>
          <w:tcPr>
            <w:tcW w:w="2074" w:type="pct"/>
            <w:gridSpan w:val="7"/>
            <w:tcBorders>
              <w:top w:val="single" w:color="auto" w:sz="4" w:space="0"/>
              <w:left w:val="nil"/>
              <w:bottom w:val="single" w:color="auto" w:sz="4" w:space="0"/>
              <w:right w:val="single" w:color="auto" w:sz="4" w:space="0"/>
            </w:tcBorders>
            <w:shd w:val="clear" w:color="auto" w:fill="BEBEBE"/>
            <w:noWrap w:val="0"/>
            <w:vAlign w:val="center"/>
          </w:tcPr>
          <w:p w14:paraId="7DC179D5">
            <w:pPr>
              <w:autoSpaceDE w:val="0"/>
              <w:jc w:val="center"/>
              <w:rPr>
                <w:rFonts w:hint="eastAsia" w:ascii="宋体" w:hAnsi="宋体"/>
                <w:b/>
                <w:sz w:val="20"/>
                <w:szCs w:val="20"/>
              </w:rPr>
            </w:pPr>
            <w:r>
              <w:rPr>
                <w:rFonts w:hint="eastAsia" w:ascii="宋体" w:hAnsi="宋体"/>
                <w:b/>
                <w:sz w:val="20"/>
                <w:szCs w:val="20"/>
              </w:rPr>
              <w:t>小  计</w:t>
            </w:r>
          </w:p>
        </w:tc>
        <w:tc>
          <w:tcPr>
            <w:tcW w:w="233" w:type="pct"/>
            <w:tcBorders>
              <w:top w:val="single" w:color="auto" w:sz="4" w:space="0"/>
              <w:left w:val="nil"/>
              <w:bottom w:val="single" w:color="auto" w:sz="4" w:space="0"/>
              <w:right w:val="single" w:color="auto" w:sz="4" w:space="0"/>
            </w:tcBorders>
            <w:shd w:val="clear" w:color="auto" w:fill="BEBEBE"/>
            <w:noWrap w:val="0"/>
            <w:vAlign w:val="center"/>
          </w:tcPr>
          <w:p w14:paraId="6393EFE6">
            <w:pPr>
              <w:autoSpaceDE w:val="0"/>
              <w:jc w:val="center"/>
              <w:rPr>
                <w:rFonts w:hint="eastAsia" w:ascii="宋体" w:hAnsi="宋体"/>
                <w:b/>
                <w:sz w:val="20"/>
                <w:szCs w:val="20"/>
              </w:rPr>
            </w:pPr>
          </w:p>
        </w:tc>
        <w:tc>
          <w:tcPr>
            <w:tcW w:w="218" w:type="pct"/>
            <w:tcBorders>
              <w:top w:val="single" w:color="auto" w:sz="4" w:space="0"/>
              <w:left w:val="nil"/>
              <w:bottom w:val="single" w:color="auto" w:sz="4" w:space="0"/>
              <w:right w:val="single" w:color="auto" w:sz="4" w:space="0"/>
            </w:tcBorders>
            <w:shd w:val="clear" w:color="auto" w:fill="BEBEBE"/>
            <w:noWrap w:val="0"/>
            <w:vAlign w:val="center"/>
          </w:tcPr>
          <w:p w14:paraId="7CBFA784">
            <w:pPr>
              <w:autoSpaceDE w:val="0"/>
              <w:jc w:val="center"/>
              <w:rPr>
                <w:rFonts w:hint="eastAsia" w:ascii="宋体" w:hAnsi="宋体"/>
                <w:b/>
                <w:sz w:val="20"/>
                <w:szCs w:val="20"/>
              </w:rPr>
            </w:pPr>
            <w:r>
              <w:rPr>
                <w:rFonts w:hint="eastAsia" w:ascii="宋体" w:hAnsi="宋体"/>
                <w:b/>
                <w:sz w:val="20"/>
                <w:szCs w:val="20"/>
              </w:rPr>
              <w:t>320</w:t>
            </w:r>
          </w:p>
        </w:tc>
        <w:tc>
          <w:tcPr>
            <w:tcW w:w="231" w:type="pct"/>
            <w:tcBorders>
              <w:top w:val="single" w:color="auto" w:sz="4" w:space="0"/>
              <w:left w:val="nil"/>
              <w:bottom w:val="single" w:color="auto" w:sz="4" w:space="0"/>
              <w:right w:val="single" w:color="auto" w:sz="4" w:space="0"/>
            </w:tcBorders>
            <w:shd w:val="clear" w:color="auto" w:fill="BEBEBE"/>
            <w:noWrap w:val="0"/>
            <w:vAlign w:val="center"/>
          </w:tcPr>
          <w:p w14:paraId="07B5F0FE">
            <w:pPr>
              <w:autoSpaceDE w:val="0"/>
              <w:jc w:val="center"/>
              <w:rPr>
                <w:rFonts w:hint="eastAsia" w:ascii="宋体" w:hAnsi="宋体"/>
                <w:b/>
                <w:sz w:val="20"/>
                <w:szCs w:val="20"/>
              </w:rPr>
            </w:pPr>
            <w:r>
              <w:rPr>
                <w:rFonts w:hint="eastAsia" w:ascii="宋体" w:hAnsi="宋体"/>
                <w:b/>
                <w:sz w:val="20"/>
                <w:szCs w:val="20"/>
              </w:rPr>
              <w:t>16.5</w:t>
            </w:r>
          </w:p>
        </w:tc>
        <w:tc>
          <w:tcPr>
            <w:tcW w:w="218" w:type="pct"/>
            <w:tcBorders>
              <w:top w:val="single" w:color="auto" w:sz="4" w:space="0"/>
              <w:left w:val="nil"/>
              <w:bottom w:val="single" w:color="auto" w:sz="4" w:space="0"/>
              <w:right w:val="single" w:color="auto" w:sz="4" w:space="0"/>
            </w:tcBorders>
            <w:shd w:val="clear" w:color="auto" w:fill="BEBEBE"/>
            <w:noWrap w:val="0"/>
            <w:vAlign w:val="center"/>
          </w:tcPr>
          <w:p w14:paraId="0BEAF56A">
            <w:pPr>
              <w:autoSpaceDE w:val="0"/>
              <w:jc w:val="center"/>
              <w:rPr>
                <w:rFonts w:hint="eastAsia" w:ascii="宋体" w:hAnsi="宋体"/>
                <w:b/>
                <w:sz w:val="20"/>
                <w:szCs w:val="20"/>
              </w:rPr>
            </w:pPr>
            <w:r>
              <w:rPr>
                <w:rFonts w:hint="eastAsia" w:ascii="宋体" w:hAnsi="宋体"/>
                <w:b/>
                <w:sz w:val="20"/>
                <w:szCs w:val="20"/>
              </w:rPr>
              <w:t>128</w:t>
            </w:r>
          </w:p>
        </w:tc>
        <w:tc>
          <w:tcPr>
            <w:tcW w:w="219" w:type="pct"/>
            <w:tcBorders>
              <w:top w:val="single" w:color="auto" w:sz="4" w:space="0"/>
              <w:left w:val="nil"/>
              <w:bottom w:val="single" w:color="auto" w:sz="4" w:space="0"/>
              <w:right w:val="single" w:color="auto" w:sz="4" w:space="0"/>
            </w:tcBorders>
            <w:shd w:val="clear" w:color="auto" w:fill="BEBEBE"/>
            <w:noWrap w:val="0"/>
            <w:vAlign w:val="center"/>
          </w:tcPr>
          <w:p w14:paraId="2320522B">
            <w:pPr>
              <w:autoSpaceDE w:val="0"/>
              <w:jc w:val="center"/>
              <w:rPr>
                <w:rFonts w:hint="eastAsia" w:ascii="宋体" w:hAnsi="宋体"/>
                <w:b/>
                <w:sz w:val="20"/>
                <w:szCs w:val="20"/>
              </w:rPr>
            </w:pPr>
            <w:r>
              <w:rPr>
                <w:rFonts w:hint="eastAsia" w:ascii="宋体" w:hAnsi="宋体"/>
                <w:b/>
                <w:sz w:val="20"/>
                <w:szCs w:val="20"/>
              </w:rPr>
              <w:t>192</w:t>
            </w:r>
          </w:p>
        </w:tc>
        <w:tc>
          <w:tcPr>
            <w:tcW w:w="160" w:type="pct"/>
            <w:tcBorders>
              <w:top w:val="single" w:color="auto" w:sz="4" w:space="0"/>
              <w:left w:val="nil"/>
              <w:bottom w:val="single" w:color="auto" w:sz="4" w:space="0"/>
              <w:right w:val="single" w:color="auto" w:sz="4" w:space="0"/>
            </w:tcBorders>
            <w:shd w:val="clear" w:color="auto" w:fill="BEBEBE"/>
            <w:noWrap w:val="0"/>
            <w:vAlign w:val="center"/>
          </w:tcPr>
          <w:p w14:paraId="76A31BC4">
            <w:pPr>
              <w:autoSpaceDE w:val="0"/>
              <w:jc w:val="center"/>
              <w:rPr>
                <w:rFonts w:hint="eastAsia" w:ascii="宋体" w:hAnsi="宋体"/>
                <w:b/>
                <w:sz w:val="20"/>
                <w:szCs w:val="20"/>
              </w:rPr>
            </w:pPr>
          </w:p>
        </w:tc>
        <w:tc>
          <w:tcPr>
            <w:tcW w:w="161" w:type="pct"/>
            <w:tcBorders>
              <w:top w:val="single" w:color="auto" w:sz="4" w:space="0"/>
              <w:left w:val="nil"/>
              <w:bottom w:val="single" w:color="auto" w:sz="4" w:space="0"/>
              <w:right w:val="single" w:color="auto" w:sz="4" w:space="0"/>
            </w:tcBorders>
            <w:shd w:val="clear" w:color="auto" w:fill="BEBEBE"/>
            <w:noWrap w:val="0"/>
            <w:vAlign w:val="center"/>
          </w:tcPr>
          <w:p w14:paraId="0DF4C5EB">
            <w:pPr>
              <w:autoSpaceDE w:val="0"/>
              <w:jc w:val="center"/>
              <w:rPr>
                <w:rFonts w:hint="eastAsia" w:ascii="宋体" w:hAnsi="宋体"/>
                <w:b/>
                <w:sz w:val="20"/>
                <w:szCs w:val="20"/>
              </w:rPr>
            </w:pPr>
          </w:p>
        </w:tc>
        <w:tc>
          <w:tcPr>
            <w:tcW w:w="160" w:type="pct"/>
            <w:tcBorders>
              <w:top w:val="single" w:color="auto" w:sz="4" w:space="0"/>
              <w:left w:val="nil"/>
              <w:bottom w:val="single" w:color="auto" w:sz="4" w:space="0"/>
              <w:right w:val="single" w:color="auto" w:sz="4" w:space="0"/>
            </w:tcBorders>
            <w:shd w:val="clear" w:color="auto" w:fill="BEBEBE"/>
            <w:noWrap w:val="0"/>
            <w:vAlign w:val="center"/>
          </w:tcPr>
          <w:p w14:paraId="59DD07DA">
            <w:pPr>
              <w:autoSpaceDE w:val="0"/>
              <w:jc w:val="center"/>
              <w:rPr>
                <w:rFonts w:hint="eastAsia" w:ascii="宋体" w:hAnsi="宋体"/>
                <w:b/>
                <w:sz w:val="20"/>
                <w:szCs w:val="20"/>
              </w:rPr>
            </w:pPr>
          </w:p>
        </w:tc>
        <w:tc>
          <w:tcPr>
            <w:tcW w:w="161" w:type="pct"/>
            <w:tcBorders>
              <w:top w:val="single" w:color="auto" w:sz="4" w:space="0"/>
              <w:left w:val="nil"/>
              <w:bottom w:val="single" w:color="auto" w:sz="4" w:space="0"/>
              <w:right w:val="single" w:color="auto" w:sz="4" w:space="0"/>
            </w:tcBorders>
            <w:shd w:val="clear" w:color="auto" w:fill="BEBEBE"/>
            <w:noWrap w:val="0"/>
            <w:vAlign w:val="center"/>
          </w:tcPr>
          <w:p w14:paraId="18FC5800">
            <w:pPr>
              <w:autoSpaceDE w:val="0"/>
              <w:jc w:val="center"/>
              <w:rPr>
                <w:rFonts w:hint="eastAsia" w:ascii="宋体" w:hAnsi="宋体"/>
                <w:b/>
                <w:sz w:val="20"/>
                <w:szCs w:val="20"/>
              </w:rPr>
            </w:pPr>
          </w:p>
        </w:tc>
        <w:tc>
          <w:tcPr>
            <w:tcW w:w="160" w:type="pct"/>
            <w:tcBorders>
              <w:top w:val="single" w:color="auto" w:sz="4" w:space="0"/>
              <w:left w:val="nil"/>
              <w:bottom w:val="single" w:color="auto" w:sz="4" w:space="0"/>
              <w:right w:val="single" w:color="auto" w:sz="4" w:space="0"/>
            </w:tcBorders>
            <w:shd w:val="clear" w:color="auto" w:fill="BEBEBE"/>
            <w:noWrap w:val="0"/>
            <w:vAlign w:val="center"/>
          </w:tcPr>
          <w:p w14:paraId="70946B7E">
            <w:pPr>
              <w:autoSpaceDE w:val="0"/>
              <w:jc w:val="center"/>
              <w:rPr>
                <w:rFonts w:hint="eastAsia" w:ascii="宋体" w:hAnsi="宋体"/>
                <w:b/>
                <w:sz w:val="20"/>
                <w:szCs w:val="20"/>
              </w:rPr>
            </w:pPr>
          </w:p>
        </w:tc>
        <w:tc>
          <w:tcPr>
            <w:tcW w:w="164" w:type="pct"/>
            <w:tcBorders>
              <w:top w:val="single" w:color="auto" w:sz="4" w:space="0"/>
              <w:left w:val="nil"/>
              <w:bottom w:val="single" w:color="auto" w:sz="4" w:space="0"/>
              <w:right w:val="single" w:color="auto" w:sz="4" w:space="0"/>
            </w:tcBorders>
            <w:shd w:val="clear" w:color="auto" w:fill="BEBEBE"/>
            <w:noWrap w:val="0"/>
            <w:vAlign w:val="center"/>
          </w:tcPr>
          <w:p w14:paraId="4D40037F">
            <w:pPr>
              <w:autoSpaceDE w:val="0"/>
              <w:jc w:val="center"/>
              <w:rPr>
                <w:rFonts w:hint="eastAsia" w:ascii="宋体" w:hAnsi="宋体"/>
                <w:b/>
                <w:sz w:val="20"/>
                <w:szCs w:val="20"/>
              </w:rPr>
            </w:pPr>
          </w:p>
        </w:tc>
        <w:tc>
          <w:tcPr>
            <w:tcW w:w="437" w:type="pct"/>
            <w:tcBorders>
              <w:top w:val="single" w:color="auto" w:sz="4" w:space="0"/>
              <w:left w:val="nil"/>
              <w:bottom w:val="single" w:color="auto" w:sz="4" w:space="0"/>
              <w:right w:val="single" w:color="auto" w:sz="4" w:space="0"/>
            </w:tcBorders>
            <w:shd w:val="clear" w:color="auto" w:fill="BEBEBE"/>
            <w:noWrap w:val="0"/>
            <w:vAlign w:val="center"/>
          </w:tcPr>
          <w:p w14:paraId="6BB42F45">
            <w:pPr>
              <w:autoSpaceDE w:val="0"/>
              <w:jc w:val="center"/>
              <w:rPr>
                <w:rFonts w:hint="eastAsia" w:ascii="宋体" w:hAnsi="宋体"/>
                <w:b/>
                <w:sz w:val="20"/>
                <w:szCs w:val="20"/>
              </w:rPr>
            </w:pPr>
          </w:p>
        </w:tc>
      </w:tr>
      <w:tr w14:paraId="66CB799F">
        <w:tblPrEx>
          <w:tblCellMar>
            <w:top w:w="0" w:type="dxa"/>
            <w:left w:w="108" w:type="dxa"/>
            <w:bottom w:w="0" w:type="dxa"/>
            <w:right w:w="108" w:type="dxa"/>
          </w:tblCellMar>
        </w:tblPrEx>
        <w:trPr>
          <w:trHeight w:val="90" w:hRule="atLeast"/>
          <w:jc w:val="center"/>
        </w:trPr>
        <w:tc>
          <w:tcPr>
            <w:tcW w:w="400" w:type="pct"/>
            <w:vMerge w:val="restart"/>
            <w:tcBorders>
              <w:top w:val="single" w:color="auto" w:sz="4" w:space="0"/>
              <w:left w:val="single" w:color="auto" w:sz="4" w:space="0"/>
              <w:bottom w:val="single" w:color="auto" w:sz="4" w:space="0"/>
              <w:right w:val="single" w:color="auto" w:sz="4" w:space="0"/>
            </w:tcBorders>
            <w:noWrap w:val="0"/>
            <w:vAlign w:val="center"/>
          </w:tcPr>
          <w:p w14:paraId="275FAC40">
            <w:pPr>
              <w:autoSpaceDE w:val="0"/>
              <w:ind w:left="113" w:right="113"/>
              <w:jc w:val="center"/>
              <w:rPr>
                <w:rFonts w:hint="eastAsia" w:ascii="宋体" w:hAnsi="宋体"/>
                <w:sz w:val="20"/>
                <w:szCs w:val="20"/>
              </w:rPr>
            </w:pPr>
            <w:r>
              <w:rPr>
                <w:rFonts w:hint="eastAsia" w:ascii="宋体" w:hAnsi="宋体"/>
                <w:sz w:val="20"/>
                <w:szCs w:val="20"/>
              </w:rPr>
              <w:t>专业课程模块</w:t>
            </w:r>
          </w:p>
        </w:tc>
        <w:tc>
          <w:tcPr>
            <w:tcW w:w="33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37E10E63">
            <w:pPr>
              <w:autoSpaceDE w:val="0"/>
              <w:ind w:right="113"/>
              <w:jc w:val="center"/>
              <w:rPr>
                <w:rFonts w:hint="eastAsia" w:ascii="宋体" w:hAnsi="宋体"/>
                <w:sz w:val="20"/>
                <w:szCs w:val="20"/>
              </w:rPr>
            </w:pPr>
            <w:r>
              <w:rPr>
                <w:rFonts w:hint="eastAsia" w:ascii="宋体" w:hAnsi="宋体"/>
                <w:sz w:val="20"/>
                <w:szCs w:val="20"/>
              </w:rPr>
              <w:t>专业课程</w:t>
            </w:r>
          </w:p>
        </w:tc>
        <w:tc>
          <w:tcPr>
            <w:tcW w:w="190" w:type="pct"/>
            <w:tcBorders>
              <w:top w:val="single" w:color="auto" w:sz="4" w:space="0"/>
              <w:left w:val="nil"/>
              <w:bottom w:val="single" w:color="auto" w:sz="4" w:space="0"/>
              <w:right w:val="single" w:color="auto" w:sz="4" w:space="0"/>
            </w:tcBorders>
            <w:noWrap w:val="0"/>
            <w:vAlign w:val="center"/>
          </w:tcPr>
          <w:p w14:paraId="58EE3D66">
            <w:pPr>
              <w:jc w:val="center"/>
              <w:rPr>
                <w:rFonts w:hint="eastAsia" w:ascii="宋体" w:hAnsi="宋体" w:eastAsia="宋体" w:cs="宋体"/>
              </w:rPr>
            </w:pPr>
            <w:r>
              <w:rPr>
                <w:rFonts w:hint="eastAsia" w:ascii="宋体" w:hAnsi="宋体" w:eastAsia="宋体" w:cs="宋体"/>
              </w:rPr>
              <w:t>1</w:t>
            </w:r>
          </w:p>
        </w:tc>
        <w:tc>
          <w:tcPr>
            <w:tcW w:w="360" w:type="pct"/>
            <w:tcBorders>
              <w:top w:val="single" w:color="auto" w:sz="4" w:space="0"/>
              <w:left w:val="nil"/>
              <w:bottom w:val="single" w:color="auto" w:sz="4" w:space="0"/>
              <w:right w:val="single" w:color="auto" w:sz="4" w:space="0"/>
            </w:tcBorders>
            <w:noWrap w:val="0"/>
            <w:vAlign w:val="center"/>
          </w:tcPr>
          <w:p w14:paraId="20E0F03A">
            <w:pPr>
              <w:autoSpaceDE w:val="0"/>
              <w:jc w:val="center"/>
              <w:rPr>
                <w:rFonts w:hint="eastAsia" w:ascii="宋体" w:hAnsi="宋体"/>
                <w:b/>
                <w:sz w:val="20"/>
                <w:szCs w:val="20"/>
              </w:rPr>
            </w:pPr>
            <w:r>
              <w:rPr>
                <w:rFonts w:hint="eastAsia" w:ascii="宋体" w:hAnsi="宋体"/>
                <w:b/>
                <w:sz w:val="20"/>
                <w:szCs w:val="20"/>
              </w:rPr>
              <w:t>85212</w:t>
            </w:r>
            <w:r>
              <w:rPr>
                <w:rFonts w:hint="eastAsia" w:ascii="宋体" w:hAnsi="宋体"/>
                <w:b/>
                <w:sz w:val="20"/>
                <w:szCs w:val="20"/>
                <w:lang w:val="en-US" w:eastAsia="zh-CN"/>
              </w:rPr>
              <w:t>1</w:t>
            </w:r>
            <w:r>
              <w:rPr>
                <w:rFonts w:hint="eastAsia" w:ascii="宋体" w:hAnsi="宋体"/>
                <w:b/>
                <w:sz w:val="20"/>
                <w:szCs w:val="20"/>
              </w:rPr>
              <w:t>07</w:t>
            </w:r>
          </w:p>
        </w:tc>
        <w:tc>
          <w:tcPr>
            <w:tcW w:w="784" w:type="pct"/>
            <w:tcBorders>
              <w:top w:val="single" w:color="auto" w:sz="4" w:space="0"/>
              <w:left w:val="nil"/>
              <w:bottom w:val="single" w:color="auto" w:sz="4" w:space="0"/>
              <w:right w:val="single" w:color="auto" w:sz="4" w:space="0"/>
            </w:tcBorders>
            <w:noWrap w:val="0"/>
            <w:vAlign w:val="center"/>
          </w:tcPr>
          <w:p w14:paraId="4BA580DC">
            <w:pPr>
              <w:autoSpaceDE w:val="0"/>
              <w:jc w:val="center"/>
              <w:rPr>
                <w:rFonts w:hint="eastAsia" w:ascii="宋体" w:hAnsi="宋体" w:eastAsia="宋体"/>
                <w:b/>
                <w:sz w:val="20"/>
                <w:szCs w:val="20"/>
                <w:lang w:val="en-US" w:eastAsia="zh-CN"/>
              </w:rPr>
            </w:pPr>
            <w:r>
              <w:rPr>
                <w:rFonts w:hint="eastAsia" w:ascii="宋体" w:hAnsi="宋体"/>
                <w:b/>
                <w:color w:val="auto"/>
                <w:sz w:val="20"/>
                <w:szCs w:val="20"/>
              </w:rPr>
              <w:t>电子技术</w:t>
            </w:r>
            <w:r>
              <w:rPr>
                <w:rFonts w:hint="eastAsia" w:ascii="宋体" w:hAnsi="宋体"/>
                <w:b/>
                <w:color w:val="auto"/>
                <w:sz w:val="20"/>
                <w:szCs w:val="20"/>
                <w:lang w:val="en-US" w:eastAsia="zh-CN"/>
              </w:rPr>
              <w:t>-</w:t>
            </w:r>
            <w:r>
              <w:rPr>
                <w:rFonts w:hint="eastAsia" w:ascii="宋体" w:hAnsi="宋体"/>
                <w:b/>
                <w:sz w:val="20"/>
                <w:szCs w:val="20"/>
                <w:lang w:val="en-US" w:eastAsia="zh-CN"/>
              </w:rPr>
              <w:t>发电专业</w:t>
            </w:r>
          </w:p>
        </w:tc>
        <w:tc>
          <w:tcPr>
            <w:tcW w:w="171" w:type="pct"/>
            <w:tcBorders>
              <w:top w:val="single" w:color="auto" w:sz="4" w:space="0"/>
              <w:left w:val="nil"/>
              <w:bottom w:val="single" w:color="auto" w:sz="4" w:space="0"/>
              <w:right w:val="single" w:color="auto" w:sz="4" w:space="0"/>
            </w:tcBorders>
            <w:noWrap w:val="0"/>
            <w:vAlign w:val="center"/>
          </w:tcPr>
          <w:p w14:paraId="64B8487B">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257AF6A5">
            <w:pPr>
              <w:autoSpaceDE w:val="0"/>
              <w:jc w:val="center"/>
              <w:rPr>
                <w:rFonts w:hint="eastAsia" w:ascii="宋体" w:hAnsi="宋体"/>
                <w:b/>
                <w:sz w:val="20"/>
                <w:szCs w:val="20"/>
              </w:rPr>
            </w:pPr>
            <w:r>
              <w:rPr>
                <w:rFonts w:hint="eastAsia" w:ascii="宋体" w:hAnsi="宋体"/>
                <w:sz w:val="20"/>
                <w:szCs w:val="20"/>
              </w:rPr>
              <w:t>B</w:t>
            </w:r>
          </w:p>
        </w:tc>
        <w:tc>
          <w:tcPr>
            <w:tcW w:w="233" w:type="pct"/>
            <w:tcBorders>
              <w:top w:val="single" w:color="auto" w:sz="4" w:space="0"/>
              <w:left w:val="nil"/>
              <w:bottom w:val="single" w:color="auto" w:sz="4" w:space="0"/>
              <w:right w:val="single" w:color="auto" w:sz="4" w:space="0"/>
            </w:tcBorders>
            <w:noWrap w:val="0"/>
            <w:vAlign w:val="center"/>
          </w:tcPr>
          <w:p w14:paraId="651F9DD7">
            <w:pPr>
              <w:autoSpaceDE w:val="0"/>
              <w:jc w:val="center"/>
              <w:rPr>
                <w:rFonts w:hint="eastAsia" w:ascii="宋体" w:hAnsi="宋体"/>
                <w:sz w:val="20"/>
                <w:szCs w:val="20"/>
              </w:rPr>
            </w:pPr>
            <w:r>
              <w:rPr>
                <w:rFonts w:hint="eastAsia" w:ascii="宋体" w:hAnsi="宋体"/>
                <w:sz w:val="20"/>
                <w:szCs w:val="20"/>
              </w:rPr>
              <w:t>考试</w:t>
            </w:r>
          </w:p>
        </w:tc>
        <w:tc>
          <w:tcPr>
            <w:tcW w:w="218" w:type="pct"/>
            <w:tcBorders>
              <w:top w:val="single" w:color="auto" w:sz="4" w:space="0"/>
              <w:left w:val="nil"/>
              <w:bottom w:val="single" w:color="auto" w:sz="4" w:space="0"/>
              <w:right w:val="single" w:color="auto" w:sz="4" w:space="0"/>
            </w:tcBorders>
            <w:noWrap w:val="0"/>
            <w:vAlign w:val="center"/>
          </w:tcPr>
          <w:p w14:paraId="0A95F7D1">
            <w:pPr>
              <w:autoSpaceDE w:val="0"/>
              <w:jc w:val="center"/>
              <w:rPr>
                <w:rFonts w:hint="eastAsia" w:ascii="宋体" w:hAnsi="宋体"/>
                <w:sz w:val="20"/>
                <w:szCs w:val="20"/>
              </w:rPr>
            </w:pPr>
            <w:r>
              <w:rPr>
                <w:rFonts w:hint="eastAsia" w:ascii="宋体" w:hAnsi="宋体"/>
                <w:sz w:val="20"/>
                <w:szCs w:val="20"/>
              </w:rPr>
              <w:t>64</w:t>
            </w:r>
          </w:p>
        </w:tc>
        <w:tc>
          <w:tcPr>
            <w:tcW w:w="231" w:type="pct"/>
            <w:tcBorders>
              <w:top w:val="single" w:color="auto" w:sz="4" w:space="0"/>
              <w:left w:val="nil"/>
              <w:bottom w:val="single" w:color="auto" w:sz="4" w:space="0"/>
              <w:right w:val="single" w:color="auto" w:sz="4" w:space="0"/>
            </w:tcBorders>
            <w:noWrap w:val="0"/>
            <w:vAlign w:val="center"/>
          </w:tcPr>
          <w:p w14:paraId="5E1FA3D4">
            <w:pPr>
              <w:autoSpaceDE w:val="0"/>
              <w:jc w:val="center"/>
              <w:rPr>
                <w:rFonts w:hint="eastAsia" w:ascii="宋体" w:hAnsi="宋体"/>
                <w:sz w:val="20"/>
                <w:szCs w:val="20"/>
              </w:rPr>
            </w:pPr>
            <w:r>
              <w:rPr>
                <w:rFonts w:hint="eastAsia" w:ascii="宋体" w:hAnsi="宋体"/>
                <w:sz w:val="20"/>
                <w:szCs w:val="20"/>
              </w:rPr>
              <w:t>4</w:t>
            </w:r>
          </w:p>
        </w:tc>
        <w:tc>
          <w:tcPr>
            <w:tcW w:w="218" w:type="pct"/>
            <w:tcBorders>
              <w:top w:val="single" w:color="auto" w:sz="4" w:space="0"/>
              <w:left w:val="nil"/>
              <w:bottom w:val="single" w:color="auto" w:sz="4" w:space="0"/>
              <w:right w:val="single" w:color="auto" w:sz="4" w:space="0"/>
            </w:tcBorders>
            <w:noWrap w:val="0"/>
            <w:vAlign w:val="center"/>
          </w:tcPr>
          <w:p w14:paraId="28562CF7">
            <w:pPr>
              <w:autoSpaceDE w:val="0"/>
              <w:jc w:val="center"/>
              <w:rPr>
                <w:rFonts w:hint="eastAsia" w:ascii="宋体" w:hAnsi="宋体"/>
                <w:sz w:val="20"/>
                <w:szCs w:val="20"/>
              </w:rPr>
            </w:pPr>
            <w:r>
              <w:rPr>
                <w:rFonts w:hint="eastAsia" w:ascii="宋体" w:hAnsi="宋体"/>
                <w:sz w:val="20"/>
                <w:szCs w:val="20"/>
              </w:rPr>
              <w:t>40</w:t>
            </w:r>
          </w:p>
        </w:tc>
        <w:tc>
          <w:tcPr>
            <w:tcW w:w="219" w:type="pct"/>
            <w:tcBorders>
              <w:top w:val="single" w:color="auto" w:sz="4" w:space="0"/>
              <w:left w:val="nil"/>
              <w:bottom w:val="single" w:color="auto" w:sz="4" w:space="0"/>
              <w:right w:val="single" w:color="auto" w:sz="4" w:space="0"/>
            </w:tcBorders>
            <w:noWrap w:val="0"/>
            <w:vAlign w:val="center"/>
          </w:tcPr>
          <w:p w14:paraId="4390B0EC">
            <w:pPr>
              <w:autoSpaceDE w:val="0"/>
              <w:jc w:val="center"/>
              <w:rPr>
                <w:rFonts w:hint="eastAsia" w:ascii="宋体" w:hAnsi="宋体"/>
                <w:sz w:val="20"/>
                <w:szCs w:val="20"/>
              </w:rPr>
            </w:pPr>
            <w:r>
              <w:rPr>
                <w:rFonts w:hint="eastAsia" w:ascii="宋体" w:hAnsi="宋体"/>
                <w:sz w:val="20"/>
                <w:szCs w:val="20"/>
              </w:rPr>
              <w:t>24</w:t>
            </w:r>
          </w:p>
        </w:tc>
        <w:tc>
          <w:tcPr>
            <w:tcW w:w="160" w:type="pct"/>
            <w:tcBorders>
              <w:top w:val="single" w:color="auto" w:sz="4" w:space="0"/>
              <w:left w:val="nil"/>
              <w:bottom w:val="single" w:color="auto" w:sz="4" w:space="0"/>
              <w:right w:val="single" w:color="auto" w:sz="4" w:space="0"/>
            </w:tcBorders>
            <w:noWrap w:val="0"/>
            <w:vAlign w:val="center"/>
          </w:tcPr>
          <w:p w14:paraId="3E4ED340">
            <w:pPr>
              <w:autoSpaceDE w:val="0"/>
              <w:jc w:val="center"/>
              <w:rPr>
                <w:rFonts w:hint="eastAsia" w:ascii="宋体" w:hAnsi="宋体"/>
                <w:b/>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0FB792FB">
            <w:pPr>
              <w:autoSpaceDE w:val="0"/>
              <w:jc w:val="center"/>
              <w:rPr>
                <w:rFonts w:hint="eastAsia" w:ascii="宋体" w:hAnsi="宋体"/>
                <w:b/>
                <w:sz w:val="20"/>
                <w:szCs w:val="20"/>
              </w:rPr>
            </w:pPr>
            <w:r>
              <w:rPr>
                <w:rFonts w:hint="eastAsia" w:ascii="宋体" w:hAnsi="宋体"/>
                <w:b/>
                <w:sz w:val="20"/>
                <w:szCs w:val="20"/>
              </w:rPr>
              <w:t>5</w:t>
            </w:r>
          </w:p>
        </w:tc>
        <w:tc>
          <w:tcPr>
            <w:tcW w:w="160" w:type="pct"/>
            <w:tcBorders>
              <w:top w:val="single" w:color="auto" w:sz="4" w:space="0"/>
              <w:left w:val="nil"/>
              <w:bottom w:val="single" w:color="auto" w:sz="4" w:space="0"/>
              <w:right w:val="single" w:color="auto" w:sz="4" w:space="0"/>
            </w:tcBorders>
            <w:noWrap w:val="0"/>
            <w:vAlign w:val="center"/>
          </w:tcPr>
          <w:p w14:paraId="2FC66C5A">
            <w:pPr>
              <w:autoSpaceDE w:val="0"/>
              <w:jc w:val="center"/>
              <w:rPr>
                <w:rFonts w:hint="eastAsia" w:ascii="宋体" w:hAnsi="宋体"/>
                <w:b/>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58F07D79">
            <w:pPr>
              <w:autoSpaceDE w:val="0"/>
              <w:jc w:val="center"/>
              <w:rPr>
                <w:rFonts w:hint="eastAsia" w:ascii="宋体" w:hAnsi="宋体"/>
                <w:b/>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00204BB2">
            <w:pPr>
              <w:autoSpaceDE w:val="0"/>
              <w:jc w:val="center"/>
              <w:rPr>
                <w:rFonts w:hint="eastAsia" w:ascii="宋体" w:hAnsi="宋体"/>
                <w:b/>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22112EAB">
            <w:pPr>
              <w:autoSpaceDE w:val="0"/>
              <w:jc w:val="center"/>
              <w:rPr>
                <w:rFonts w:hint="eastAsia" w:ascii="宋体" w:hAnsi="宋体"/>
                <w:b/>
                <w:sz w:val="20"/>
                <w:szCs w:val="20"/>
              </w:rPr>
            </w:pPr>
          </w:p>
        </w:tc>
        <w:tc>
          <w:tcPr>
            <w:tcW w:w="437" w:type="pct"/>
            <w:tcBorders>
              <w:top w:val="single" w:color="auto" w:sz="4" w:space="0"/>
              <w:left w:val="nil"/>
              <w:bottom w:val="single" w:color="auto" w:sz="4" w:space="0"/>
              <w:right w:val="single" w:color="auto" w:sz="4" w:space="0"/>
            </w:tcBorders>
            <w:noWrap w:val="0"/>
            <w:vAlign w:val="center"/>
          </w:tcPr>
          <w:p w14:paraId="26467A7C">
            <w:pPr>
              <w:autoSpaceDE w:val="0"/>
              <w:jc w:val="center"/>
              <w:rPr>
                <w:rFonts w:hint="eastAsia" w:ascii="宋体" w:hAnsi="宋体"/>
                <w:b/>
                <w:sz w:val="20"/>
                <w:szCs w:val="20"/>
              </w:rPr>
            </w:pPr>
            <w:r>
              <w:rPr>
                <w:rFonts w:hint="eastAsia" w:ascii="宋体" w:hAnsi="宋体"/>
                <w:sz w:val="20"/>
                <w:szCs w:val="20"/>
                <w:lang w:val="en-US" w:eastAsia="zh-CN"/>
              </w:rPr>
              <w:t>**</w:t>
            </w:r>
            <w:r>
              <w:rPr>
                <w:rFonts w:hint="eastAsia" w:ascii="宋体" w:hAnsi="宋体"/>
                <w:sz w:val="20"/>
                <w:szCs w:val="20"/>
              </w:rPr>
              <w:t>系</w:t>
            </w:r>
          </w:p>
        </w:tc>
      </w:tr>
      <w:tr w14:paraId="10831348">
        <w:tblPrEx>
          <w:tblCellMar>
            <w:top w:w="0" w:type="dxa"/>
            <w:left w:w="108" w:type="dxa"/>
            <w:bottom w:w="0" w:type="dxa"/>
            <w:right w:w="108" w:type="dxa"/>
          </w:tblCellMar>
        </w:tblPrEx>
        <w:trPr>
          <w:trHeight w:val="295" w:hRule="atLeast"/>
          <w:jc w:val="center"/>
        </w:trPr>
        <w:tc>
          <w:tcPr>
            <w:tcW w:w="400" w:type="pct"/>
            <w:vMerge w:val="continue"/>
            <w:tcBorders>
              <w:top w:val="single" w:color="auto" w:sz="4" w:space="0"/>
              <w:left w:val="single" w:color="auto" w:sz="4" w:space="0"/>
              <w:bottom w:val="single" w:color="auto" w:sz="4" w:space="0"/>
              <w:right w:val="single" w:color="auto" w:sz="4" w:space="0"/>
            </w:tcBorders>
            <w:noWrap w:val="0"/>
            <w:vAlign w:val="center"/>
          </w:tcPr>
          <w:p w14:paraId="234184BC">
            <w:pPr>
              <w:widowControl/>
              <w:jc w:val="center"/>
              <w:rPr>
                <w:rFonts w:ascii="宋体" w:hAnsi="宋体"/>
                <w:sz w:val="20"/>
                <w:szCs w:val="20"/>
              </w:rPr>
            </w:pPr>
          </w:p>
        </w:tc>
        <w:tc>
          <w:tcPr>
            <w:tcW w:w="33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694555B">
            <w:pPr>
              <w:widowControl/>
              <w:jc w:val="center"/>
              <w:rPr>
                <w:rFonts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410BFD2E">
            <w:pPr>
              <w:jc w:val="center"/>
              <w:rPr>
                <w:rFonts w:hint="eastAsia" w:ascii="宋体" w:hAnsi="宋体" w:eastAsia="宋体" w:cs="宋体"/>
              </w:rPr>
            </w:pPr>
            <w:r>
              <w:rPr>
                <w:rFonts w:hint="eastAsia" w:ascii="宋体" w:hAnsi="宋体" w:eastAsia="宋体" w:cs="宋体"/>
              </w:rPr>
              <w:t>2</w:t>
            </w:r>
          </w:p>
        </w:tc>
        <w:tc>
          <w:tcPr>
            <w:tcW w:w="360" w:type="pct"/>
            <w:tcBorders>
              <w:top w:val="single" w:color="auto" w:sz="4" w:space="0"/>
              <w:left w:val="nil"/>
              <w:bottom w:val="single" w:color="auto" w:sz="4" w:space="0"/>
              <w:right w:val="single" w:color="auto" w:sz="4" w:space="0"/>
            </w:tcBorders>
            <w:noWrap w:val="0"/>
            <w:vAlign w:val="center"/>
          </w:tcPr>
          <w:p w14:paraId="25548990">
            <w:pPr>
              <w:autoSpaceDE w:val="0"/>
              <w:jc w:val="center"/>
              <w:rPr>
                <w:rFonts w:hint="eastAsia" w:ascii="宋体" w:hAnsi="宋体"/>
                <w:b/>
                <w:sz w:val="20"/>
                <w:szCs w:val="20"/>
              </w:rPr>
            </w:pPr>
            <w:r>
              <w:rPr>
                <w:rFonts w:hint="eastAsia" w:ascii="宋体" w:hAnsi="宋体"/>
                <w:b/>
                <w:sz w:val="20"/>
                <w:szCs w:val="20"/>
              </w:rPr>
              <w:t>85212</w:t>
            </w:r>
            <w:r>
              <w:rPr>
                <w:rFonts w:hint="eastAsia" w:ascii="宋体" w:hAnsi="宋体"/>
                <w:b/>
                <w:sz w:val="20"/>
                <w:szCs w:val="20"/>
                <w:lang w:val="en-US" w:eastAsia="zh-CN"/>
              </w:rPr>
              <w:t>1</w:t>
            </w:r>
            <w:r>
              <w:rPr>
                <w:rFonts w:hint="eastAsia" w:ascii="宋体" w:hAnsi="宋体"/>
                <w:b/>
                <w:sz w:val="20"/>
                <w:szCs w:val="20"/>
              </w:rPr>
              <w:t>08</w:t>
            </w:r>
          </w:p>
        </w:tc>
        <w:tc>
          <w:tcPr>
            <w:tcW w:w="784" w:type="pct"/>
            <w:tcBorders>
              <w:top w:val="single" w:color="auto" w:sz="4" w:space="0"/>
              <w:left w:val="nil"/>
              <w:bottom w:val="single" w:color="auto" w:sz="4" w:space="0"/>
              <w:right w:val="single" w:color="auto" w:sz="4" w:space="0"/>
            </w:tcBorders>
            <w:noWrap w:val="0"/>
            <w:vAlign w:val="center"/>
          </w:tcPr>
          <w:p w14:paraId="2CD745FE">
            <w:pPr>
              <w:autoSpaceDE w:val="0"/>
              <w:jc w:val="center"/>
              <w:rPr>
                <w:rFonts w:hint="eastAsia" w:ascii="宋体" w:hAnsi="宋体" w:eastAsia="宋体"/>
                <w:b/>
                <w:sz w:val="20"/>
                <w:szCs w:val="20"/>
                <w:lang w:val="en-US" w:eastAsia="zh-CN"/>
              </w:rPr>
            </w:pPr>
            <w:r>
              <w:rPr>
                <w:rFonts w:hint="eastAsia" w:ascii="宋体" w:hAnsi="宋体"/>
                <w:b/>
                <w:color w:val="auto"/>
                <w:sz w:val="20"/>
                <w:szCs w:val="20"/>
              </w:rPr>
              <w:t>可编程序控制器技术及应用</w:t>
            </w:r>
            <w:r>
              <w:rPr>
                <w:rFonts w:hint="eastAsia" w:ascii="宋体" w:hAnsi="宋体"/>
                <w:b/>
                <w:color w:val="auto"/>
                <w:sz w:val="20"/>
                <w:szCs w:val="20"/>
                <w:lang w:val="en-US" w:eastAsia="zh-CN"/>
              </w:rPr>
              <w:t>-</w:t>
            </w:r>
            <w:r>
              <w:rPr>
                <w:rFonts w:hint="eastAsia" w:ascii="宋体" w:hAnsi="宋体"/>
                <w:b/>
                <w:sz w:val="20"/>
                <w:szCs w:val="20"/>
                <w:lang w:val="en-US" w:eastAsia="zh-CN"/>
              </w:rPr>
              <w:t>发电专业</w:t>
            </w:r>
          </w:p>
        </w:tc>
        <w:tc>
          <w:tcPr>
            <w:tcW w:w="171" w:type="pct"/>
            <w:tcBorders>
              <w:top w:val="single" w:color="auto" w:sz="4" w:space="0"/>
              <w:left w:val="nil"/>
              <w:bottom w:val="single" w:color="auto" w:sz="4" w:space="0"/>
              <w:right w:val="single" w:color="auto" w:sz="4" w:space="0"/>
            </w:tcBorders>
            <w:noWrap w:val="0"/>
            <w:vAlign w:val="center"/>
          </w:tcPr>
          <w:p w14:paraId="2F268FEB">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7FDA5392">
            <w:pPr>
              <w:autoSpaceDE w:val="0"/>
              <w:jc w:val="center"/>
              <w:rPr>
                <w:rFonts w:hint="eastAsia" w:ascii="宋体" w:hAnsi="宋体"/>
                <w:sz w:val="20"/>
                <w:szCs w:val="20"/>
              </w:rPr>
            </w:pPr>
            <w:r>
              <w:rPr>
                <w:rFonts w:hint="eastAsia" w:ascii="宋体" w:hAnsi="宋体"/>
                <w:sz w:val="20"/>
                <w:szCs w:val="20"/>
              </w:rPr>
              <w:t>B</w:t>
            </w:r>
          </w:p>
        </w:tc>
        <w:tc>
          <w:tcPr>
            <w:tcW w:w="233" w:type="pct"/>
            <w:tcBorders>
              <w:top w:val="single" w:color="auto" w:sz="4" w:space="0"/>
              <w:left w:val="nil"/>
              <w:bottom w:val="single" w:color="auto" w:sz="4" w:space="0"/>
              <w:right w:val="single" w:color="auto" w:sz="4" w:space="0"/>
            </w:tcBorders>
            <w:noWrap w:val="0"/>
            <w:vAlign w:val="center"/>
          </w:tcPr>
          <w:p w14:paraId="2937C163">
            <w:pPr>
              <w:autoSpaceDE w:val="0"/>
              <w:jc w:val="center"/>
              <w:rPr>
                <w:rFonts w:hint="eastAsia" w:ascii="宋体" w:hAnsi="宋体"/>
                <w:sz w:val="20"/>
                <w:szCs w:val="20"/>
              </w:rPr>
            </w:pPr>
            <w:r>
              <w:rPr>
                <w:rFonts w:hint="eastAsia" w:ascii="宋体" w:hAnsi="宋体"/>
                <w:sz w:val="20"/>
                <w:szCs w:val="20"/>
              </w:rPr>
              <w:t>考试</w:t>
            </w:r>
          </w:p>
        </w:tc>
        <w:tc>
          <w:tcPr>
            <w:tcW w:w="218" w:type="pct"/>
            <w:tcBorders>
              <w:top w:val="single" w:color="auto" w:sz="4" w:space="0"/>
              <w:left w:val="nil"/>
              <w:bottom w:val="single" w:color="auto" w:sz="4" w:space="0"/>
              <w:right w:val="single" w:color="auto" w:sz="4" w:space="0"/>
            </w:tcBorders>
            <w:noWrap w:val="0"/>
            <w:vAlign w:val="center"/>
          </w:tcPr>
          <w:p w14:paraId="5DB1A2EA">
            <w:pPr>
              <w:autoSpaceDE w:val="0"/>
              <w:jc w:val="center"/>
              <w:rPr>
                <w:rFonts w:hint="eastAsia" w:ascii="宋体" w:hAnsi="宋体"/>
                <w:sz w:val="20"/>
                <w:szCs w:val="20"/>
              </w:rPr>
            </w:pPr>
            <w:r>
              <w:rPr>
                <w:rFonts w:hint="eastAsia" w:ascii="宋体" w:hAnsi="宋体"/>
                <w:sz w:val="20"/>
                <w:szCs w:val="20"/>
              </w:rPr>
              <w:t>64</w:t>
            </w:r>
          </w:p>
        </w:tc>
        <w:tc>
          <w:tcPr>
            <w:tcW w:w="231" w:type="pct"/>
            <w:tcBorders>
              <w:top w:val="single" w:color="auto" w:sz="4" w:space="0"/>
              <w:left w:val="nil"/>
              <w:bottom w:val="single" w:color="auto" w:sz="4" w:space="0"/>
              <w:right w:val="single" w:color="auto" w:sz="4" w:space="0"/>
            </w:tcBorders>
            <w:noWrap w:val="0"/>
            <w:vAlign w:val="center"/>
          </w:tcPr>
          <w:p w14:paraId="1FA3A3E1">
            <w:pPr>
              <w:autoSpaceDE w:val="0"/>
              <w:jc w:val="center"/>
              <w:rPr>
                <w:rFonts w:hint="eastAsia" w:ascii="宋体" w:hAnsi="宋体"/>
                <w:sz w:val="20"/>
                <w:szCs w:val="20"/>
              </w:rPr>
            </w:pPr>
            <w:r>
              <w:rPr>
                <w:rFonts w:hint="eastAsia" w:ascii="宋体" w:hAnsi="宋体"/>
                <w:sz w:val="20"/>
                <w:szCs w:val="20"/>
              </w:rPr>
              <w:t>4</w:t>
            </w:r>
          </w:p>
        </w:tc>
        <w:tc>
          <w:tcPr>
            <w:tcW w:w="218" w:type="pct"/>
            <w:tcBorders>
              <w:top w:val="single" w:color="auto" w:sz="4" w:space="0"/>
              <w:left w:val="nil"/>
              <w:bottom w:val="single" w:color="auto" w:sz="4" w:space="0"/>
              <w:right w:val="single" w:color="auto" w:sz="4" w:space="0"/>
            </w:tcBorders>
            <w:noWrap w:val="0"/>
            <w:vAlign w:val="center"/>
          </w:tcPr>
          <w:p w14:paraId="62E2B84E">
            <w:pPr>
              <w:autoSpaceDE w:val="0"/>
              <w:jc w:val="center"/>
              <w:rPr>
                <w:rFonts w:hint="eastAsia" w:ascii="宋体" w:hAnsi="宋体"/>
                <w:sz w:val="20"/>
                <w:szCs w:val="20"/>
              </w:rPr>
            </w:pPr>
            <w:r>
              <w:rPr>
                <w:rFonts w:hint="eastAsia" w:ascii="宋体" w:hAnsi="宋体"/>
                <w:sz w:val="20"/>
                <w:szCs w:val="20"/>
              </w:rPr>
              <w:t>40</w:t>
            </w:r>
          </w:p>
        </w:tc>
        <w:tc>
          <w:tcPr>
            <w:tcW w:w="219" w:type="pct"/>
            <w:tcBorders>
              <w:top w:val="single" w:color="auto" w:sz="4" w:space="0"/>
              <w:left w:val="nil"/>
              <w:bottom w:val="single" w:color="auto" w:sz="4" w:space="0"/>
              <w:right w:val="single" w:color="auto" w:sz="4" w:space="0"/>
            </w:tcBorders>
            <w:noWrap w:val="0"/>
            <w:vAlign w:val="center"/>
          </w:tcPr>
          <w:p w14:paraId="0DEA507B">
            <w:pPr>
              <w:autoSpaceDE w:val="0"/>
              <w:jc w:val="center"/>
              <w:rPr>
                <w:rFonts w:hint="eastAsia" w:ascii="宋体" w:hAnsi="宋体"/>
                <w:sz w:val="20"/>
                <w:szCs w:val="20"/>
              </w:rPr>
            </w:pPr>
            <w:r>
              <w:rPr>
                <w:rFonts w:hint="eastAsia" w:ascii="宋体" w:hAnsi="宋体"/>
                <w:sz w:val="20"/>
                <w:szCs w:val="20"/>
              </w:rPr>
              <w:t>24</w:t>
            </w:r>
          </w:p>
        </w:tc>
        <w:tc>
          <w:tcPr>
            <w:tcW w:w="160" w:type="pct"/>
            <w:tcBorders>
              <w:top w:val="single" w:color="auto" w:sz="4" w:space="0"/>
              <w:left w:val="nil"/>
              <w:bottom w:val="single" w:color="auto" w:sz="4" w:space="0"/>
              <w:right w:val="single" w:color="auto" w:sz="4" w:space="0"/>
            </w:tcBorders>
            <w:noWrap w:val="0"/>
            <w:vAlign w:val="center"/>
          </w:tcPr>
          <w:p w14:paraId="20927B0C">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4A76C502">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67AE5C17">
            <w:pPr>
              <w:autoSpaceDE w:val="0"/>
              <w:jc w:val="center"/>
              <w:rPr>
                <w:rFonts w:hint="eastAsia" w:ascii="宋体" w:hAnsi="宋体"/>
                <w:sz w:val="20"/>
                <w:szCs w:val="20"/>
              </w:rPr>
            </w:pPr>
            <w:r>
              <w:rPr>
                <w:rFonts w:hint="eastAsia" w:ascii="宋体" w:hAnsi="宋体"/>
                <w:sz w:val="20"/>
                <w:szCs w:val="20"/>
              </w:rPr>
              <w:t>5</w:t>
            </w:r>
          </w:p>
        </w:tc>
        <w:tc>
          <w:tcPr>
            <w:tcW w:w="161" w:type="pct"/>
            <w:tcBorders>
              <w:top w:val="single" w:color="auto" w:sz="4" w:space="0"/>
              <w:left w:val="nil"/>
              <w:bottom w:val="single" w:color="auto" w:sz="4" w:space="0"/>
              <w:right w:val="single" w:color="auto" w:sz="4" w:space="0"/>
            </w:tcBorders>
            <w:noWrap w:val="0"/>
            <w:vAlign w:val="center"/>
          </w:tcPr>
          <w:p w14:paraId="139E6E3C">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3C472C97">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12F3EA12">
            <w:pPr>
              <w:autoSpaceDE w:val="0"/>
              <w:jc w:val="center"/>
              <w:rPr>
                <w:rFonts w:hint="eastAsia" w:ascii="宋体" w:hAnsi="宋体"/>
                <w:sz w:val="20"/>
                <w:szCs w:val="20"/>
              </w:rPr>
            </w:pPr>
          </w:p>
        </w:tc>
        <w:tc>
          <w:tcPr>
            <w:tcW w:w="437" w:type="pct"/>
            <w:tcBorders>
              <w:top w:val="single" w:color="auto" w:sz="4" w:space="0"/>
              <w:left w:val="nil"/>
              <w:bottom w:val="single" w:color="auto" w:sz="4" w:space="0"/>
              <w:right w:val="single" w:color="auto" w:sz="4" w:space="0"/>
            </w:tcBorders>
            <w:noWrap w:val="0"/>
            <w:vAlign w:val="center"/>
          </w:tcPr>
          <w:p w14:paraId="53DE9DDE">
            <w:pPr>
              <w:autoSpaceDE w:val="0"/>
              <w:jc w:val="center"/>
              <w:rPr>
                <w:rFonts w:hint="eastAsia" w:ascii="宋体" w:hAnsi="宋体"/>
                <w:sz w:val="20"/>
                <w:szCs w:val="20"/>
              </w:rPr>
            </w:pPr>
            <w:r>
              <w:rPr>
                <w:rFonts w:hint="eastAsia" w:ascii="宋体" w:hAnsi="宋体"/>
                <w:sz w:val="20"/>
                <w:szCs w:val="20"/>
                <w:lang w:val="en-US" w:eastAsia="zh-CN"/>
              </w:rPr>
              <w:t>**</w:t>
            </w:r>
            <w:r>
              <w:rPr>
                <w:rFonts w:hint="eastAsia" w:ascii="宋体" w:hAnsi="宋体"/>
                <w:sz w:val="20"/>
                <w:szCs w:val="20"/>
              </w:rPr>
              <w:t>系</w:t>
            </w:r>
          </w:p>
        </w:tc>
      </w:tr>
      <w:tr w14:paraId="458F11BD">
        <w:tblPrEx>
          <w:tblCellMar>
            <w:top w:w="0" w:type="dxa"/>
            <w:left w:w="108" w:type="dxa"/>
            <w:bottom w:w="0" w:type="dxa"/>
            <w:right w:w="108" w:type="dxa"/>
          </w:tblCellMar>
        </w:tblPrEx>
        <w:trPr>
          <w:trHeight w:val="260" w:hRule="atLeast"/>
          <w:jc w:val="center"/>
        </w:trPr>
        <w:tc>
          <w:tcPr>
            <w:tcW w:w="400" w:type="pct"/>
            <w:vMerge w:val="continue"/>
            <w:tcBorders>
              <w:top w:val="single" w:color="auto" w:sz="4" w:space="0"/>
              <w:left w:val="single" w:color="auto" w:sz="4" w:space="0"/>
              <w:bottom w:val="single" w:color="auto" w:sz="4" w:space="0"/>
              <w:right w:val="single" w:color="auto" w:sz="4" w:space="0"/>
            </w:tcBorders>
            <w:noWrap w:val="0"/>
            <w:vAlign w:val="center"/>
          </w:tcPr>
          <w:p w14:paraId="2A0DAD02">
            <w:pPr>
              <w:widowControl/>
              <w:jc w:val="center"/>
              <w:rPr>
                <w:rFonts w:ascii="宋体" w:hAnsi="宋体"/>
                <w:sz w:val="20"/>
                <w:szCs w:val="20"/>
              </w:rPr>
            </w:pPr>
          </w:p>
        </w:tc>
        <w:tc>
          <w:tcPr>
            <w:tcW w:w="33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4629E841">
            <w:pPr>
              <w:widowControl/>
              <w:jc w:val="center"/>
              <w:rPr>
                <w:rFonts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4F7553D4">
            <w:pPr>
              <w:jc w:val="center"/>
              <w:rPr>
                <w:rFonts w:hint="eastAsia" w:ascii="宋体" w:hAnsi="宋体" w:eastAsia="宋体" w:cs="宋体"/>
              </w:rPr>
            </w:pPr>
            <w:r>
              <w:rPr>
                <w:rFonts w:hint="eastAsia" w:ascii="宋体" w:hAnsi="宋体" w:eastAsia="宋体" w:cs="宋体"/>
              </w:rPr>
              <w:t>3</w:t>
            </w:r>
          </w:p>
        </w:tc>
        <w:tc>
          <w:tcPr>
            <w:tcW w:w="360" w:type="pct"/>
            <w:tcBorders>
              <w:top w:val="single" w:color="auto" w:sz="4" w:space="0"/>
              <w:left w:val="nil"/>
              <w:bottom w:val="single" w:color="auto" w:sz="4" w:space="0"/>
              <w:right w:val="single" w:color="auto" w:sz="4" w:space="0"/>
            </w:tcBorders>
            <w:noWrap w:val="0"/>
            <w:vAlign w:val="center"/>
          </w:tcPr>
          <w:p w14:paraId="1EC57BA4">
            <w:pPr>
              <w:autoSpaceDE w:val="0"/>
              <w:jc w:val="center"/>
              <w:rPr>
                <w:rFonts w:hint="eastAsia" w:ascii="宋体" w:hAnsi="宋体"/>
                <w:b/>
                <w:sz w:val="20"/>
                <w:szCs w:val="20"/>
              </w:rPr>
            </w:pPr>
            <w:r>
              <w:rPr>
                <w:rFonts w:hint="eastAsia" w:ascii="宋体" w:hAnsi="宋体"/>
                <w:b/>
                <w:sz w:val="20"/>
                <w:szCs w:val="20"/>
              </w:rPr>
              <w:t>85212003</w:t>
            </w:r>
          </w:p>
        </w:tc>
        <w:tc>
          <w:tcPr>
            <w:tcW w:w="784" w:type="pct"/>
            <w:tcBorders>
              <w:top w:val="single" w:color="auto" w:sz="4" w:space="0"/>
              <w:left w:val="nil"/>
              <w:bottom w:val="single" w:color="auto" w:sz="4" w:space="0"/>
              <w:right w:val="single" w:color="auto" w:sz="4" w:space="0"/>
            </w:tcBorders>
            <w:noWrap w:val="0"/>
            <w:vAlign w:val="center"/>
          </w:tcPr>
          <w:p w14:paraId="6F411170">
            <w:pPr>
              <w:autoSpaceDE w:val="0"/>
              <w:jc w:val="center"/>
              <w:rPr>
                <w:rFonts w:hint="eastAsia" w:ascii="宋体" w:hAnsi="宋体"/>
                <w:b/>
                <w:sz w:val="20"/>
                <w:szCs w:val="20"/>
              </w:rPr>
            </w:pPr>
            <w:r>
              <w:rPr>
                <w:rFonts w:hint="eastAsia" w:ascii="宋体" w:hAnsi="宋体"/>
                <w:b/>
                <w:sz w:val="20"/>
                <w:szCs w:val="20"/>
              </w:rPr>
              <w:t>电气运行*</w:t>
            </w:r>
          </w:p>
        </w:tc>
        <w:tc>
          <w:tcPr>
            <w:tcW w:w="171" w:type="pct"/>
            <w:tcBorders>
              <w:top w:val="single" w:color="auto" w:sz="4" w:space="0"/>
              <w:left w:val="nil"/>
              <w:bottom w:val="single" w:color="auto" w:sz="4" w:space="0"/>
              <w:right w:val="single" w:color="auto" w:sz="4" w:space="0"/>
            </w:tcBorders>
            <w:noWrap w:val="0"/>
            <w:vAlign w:val="center"/>
          </w:tcPr>
          <w:p w14:paraId="5C135782">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1666AD0C">
            <w:pPr>
              <w:autoSpaceDE w:val="0"/>
              <w:jc w:val="center"/>
              <w:rPr>
                <w:rFonts w:hint="eastAsia" w:ascii="宋体" w:hAnsi="宋体"/>
                <w:sz w:val="20"/>
                <w:szCs w:val="20"/>
              </w:rPr>
            </w:pPr>
            <w:r>
              <w:rPr>
                <w:rFonts w:hint="eastAsia" w:ascii="宋体" w:hAnsi="宋体"/>
                <w:sz w:val="20"/>
                <w:szCs w:val="20"/>
              </w:rPr>
              <w:t>A</w:t>
            </w:r>
          </w:p>
        </w:tc>
        <w:tc>
          <w:tcPr>
            <w:tcW w:w="233" w:type="pct"/>
            <w:tcBorders>
              <w:top w:val="single" w:color="auto" w:sz="4" w:space="0"/>
              <w:left w:val="nil"/>
              <w:bottom w:val="single" w:color="auto" w:sz="4" w:space="0"/>
              <w:right w:val="single" w:color="auto" w:sz="4" w:space="0"/>
            </w:tcBorders>
            <w:noWrap w:val="0"/>
            <w:vAlign w:val="center"/>
          </w:tcPr>
          <w:p w14:paraId="42CBC2B4">
            <w:pPr>
              <w:autoSpaceDE w:val="0"/>
              <w:jc w:val="center"/>
              <w:rPr>
                <w:rFonts w:hint="eastAsia" w:ascii="宋体" w:hAnsi="宋体"/>
                <w:sz w:val="20"/>
                <w:szCs w:val="20"/>
              </w:rPr>
            </w:pPr>
            <w:r>
              <w:rPr>
                <w:rFonts w:hint="eastAsia" w:ascii="宋体" w:hAnsi="宋体"/>
                <w:sz w:val="20"/>
                <w:szCs w:val="20"/>
              </w:rPr>
              <w:t>考试</w:t>
            </w:r>
          </w:p>
        </w:tc>
        <w:tc>
          <w:tcPr>
            <w:tcW w:w="218" w:type="pct"/>
            <w:tcBorders>
              <w:top w:val="single" w:color="auto" w:sz="4" w:space="0"/>
              <w:left w:val="nil"/>
              <w:bottom w:val="single" w:color="auto" w:sz="4" w:space="0"/>
              <w:right w:val="single" w:color="auto" w:sz="4" w:space="0"/>
            </w:tcBorders>
            <w:noWrap w:val="0"/>
            <w:vAlign w:val="center"/>
          </w:tcPr>
          <w:p w14:paraId="1BE7FC66">
            <w:pPr>
              <w:autoSpaceDE w:val="0"/>
              <w:jc w:val="center"/>
              <w:rPr>
                <w:rFonts w:hint="eastAsia" w:ascii="宋体" w:hAnsi="宋体"/>
                <w:sz w:val="20"/>
                <w:szCs w:val="20"/>
              </w:rPr>
            </w:pPr>
            <w:r>
              <w:rPr>
                <w:rFonts w:hint="eastAsia" w:ascii="宋体" w:hAnsi="宋体"/>
                <w:sz w:val="20"/>
                <w:szCs w:val="20"/>
              </w:rPr>
              <w:t>56</w:t>
            </w:r>
          </w:p>
        </w:tc>
        <w:tc>
          <w:tcPr>
            <w:tcW w:w="231" w:type="pct"/>
            <w:tcBorders>
              <w:top w:val="single" w:color="auto" w:sz="4" w:space="0"/>
              <w:left w:val="nil"/>
              <w:bottom w:val="single" w:color="auto" w:sz="4" w:space="0"/>
              <w:right w:val="single" w:color="auto" w:sz="4" w:space="0"/>
            </w:tcBorders>
            <w:noWrap w:val="0"/>
            <w:vAlign w:val="center"/>
          </w:tcPr>
          <w:p w14:paraId="1075CCE5">
            <w:pPr>
              <w:autoSpaceDE w:val="0"/>
              <w:jc w:val="center"/>
              <w:rPr>
                <w:rFonts w:hint="eastAsia" w:ascii="宋体" w:hAnsi="宋体"/>
                <w:sz w:val="20"/>
                <w:szCs w:val="20"/>
              </w:rPr>
            </w:pPr>
            <w:r>
              <w:rPr>
                <w:rFonts w:hint="eastAsia" w:ascii="宋体" w:hAnsi="宋体"/>
                <w:sz w:val="20"/>
                <w:szCs w:val="20"/>
              </w:rPr>
              <w:t>3.5</w:t>
            </w:r>
          </w:p>
        </w:tc>
        <w:tc>
          <w:tcPr>
            <w:tcW w:w="218" w:type="pct"/>
            <w:tcBorders>
              <w:top w:val="single" w:color="auto" w:sz="4" w:space="0"/>
              <w:left w:val="nil"/>
              <w:bottom w:val="single" w:color="auto" w:sz="4" w:space="0"/>
              <w:right w:val="single" w:color="auto" w:sz="4" w:space="0"/>
            </w:tcBorders>
            <w:noWrap w:val="0"/>
            <w:vAlign w:val="center"/>
          </w:tcPr>
          <w:p w14:paraId="01057D81">
            <w:pPr>
              <w:autoSpaceDE w:val="0"/>
              <w:jc w:val="center"/>
              <w:rPr>
                <w:rFonts w:hint="eastAsia" w:ascii="宋体" w:hAnsi="宋体"/>
                <w:sz w:val="20"/>
                <w:szCs w:val="20"/>
              </w:rPr>
            </w:pPr>
            <w:r>
              <w:rPr>
                <w:rFonts w:hint="eastAsia" w:ascii="宋体" w:hAnsi="宋体"/>
                <w:sz w:val="20"/>
                <w:szCs w:val="20"/>
              </w:rPr>
              <w:t>56</w:t>
            </w:r>
          </w:p>
        </w:tc>
        <w:tc>
          <w:tcPr>
            <w:tcW w:w="219" w:type="pct"/>
            <w:tcBorders>
              <w:top w:val="single" w:color="auto" w:sz="4" w:space="0"/>
              <w:left w:val="nil"/>
              <w:bottom w:val="single" w:color="auto" w:sz="4" w:space="0"/>
              <w:right w:val="single" w:color="auto" w:sz="4" w:space="0"/>
            </w:tcBorders>
            <w:noWrap w:val="0"/>
            <w:vAlign w:val="center"/>
          </w:tcPr>
          <w:p w14:paraId="4C3C41E8">
            <w:pPr>
              <w:autoSpaceDE w:val="0"/>
              <w:jc w:val="center"/>
              <w:rPr>
                <w:rFonts w:hint="eastAsia" w:ascii="宋体" w:hAnsi="宋体"/>
                <w:sz w:val="20"/>
                <w:szCs w:val="20"/>
              </w:rPr>
            </w:pPr>
            <w:r>
              <w:rPr>
                <w:rFonts w:hint="eastAsia" w:ascii="宋体" w:hAnsi="宋体"/>
                <w:sz w:val="20"/>
                <w:szCs w:val="20"/>
              </w:rPr>
              <w:t>0</w:t>
            </w:r>
          </w:p>
        </w:tc>
        <w:tc>
          <w:tcPr>
            <w:tcW w:w="160" w:type="pct"/>
            <w:tcBorders>
              <w:top w:val="single" w:color="auto" w:sz="4" w:space="0"/>
              <w:left w:val="nil"/>
              <w:bottom w:val="single" w:color="auto" w:sz="4" w:space="0"/>
              <w:right w:val="single" w:color="auto" w:sz="4" w:space="0"/>
            </w:tcBorders>
            <w:noWrap w:val="0"/>
            <w:vAlign w:val="center"/>
          </w:tcPr>
          <w:p w14:paraId="222F57D6">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383FA16F">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60EF75FB">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0C4B5AEE">
            <w:pPr>
              <w:autoSpaceDE w:val="0"/>
              <w:jc w:val="center"/>
              <w:rPr>
                <w:rFonts w:hint="eastAsia" w:ascii="宋体" w:hAnsi="宋体"/>
                <w:sz w:val="20"/>
                <w:szCs w:val="20"/>
              </w:rPr>
            </w:pPr>
            <w:r>
              <w:rPr>
                <w:rFonts w:hint="eastAsia" w:ascii="宋体" w:hAnsi="宋体"/>
                <w:sz w:val="20"/>
                <w:szCs w:val="20"/>
              </w:rPr>
              <w:t>4</w:t>
            </w:r>
          </w:p>
        </w:tc>
        <w:tc>
          <w:tcPr>
            <w:tcW w:w="160" w:type="pct"/>
            <w:tcBorders>
              <w:top w:val="single" w:color="auto" w:sz="4" w:space="0"/>
              <w:left w:val="nil"/>
              <w:bottom w:val="single" w:color="auto" w:sz="4" w:space="0"/>
              <w:right w:val="single" w:color="auto" w:sz="4" w:space="0"/>
            </w:tcBorders>
            <w:noWrap w:val="0"/>
            <w:vAlign w:val="center"/>
          </w:tcPr>
          <w:p w14:paraId="3D46EBDC">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735B8600">
            <w:pPr>
              <w:autoSpaceDE w:val="0"/>
              <w:jc w:val="center"/>
              <w:rPr>
                <w:rFonts w:hint="eastAsia" w:ascii="宋体" w:hAnsi="宋体"/>
                <w:sz w:val="20"/>
                <w:szCs w:val="20"/>
              </w:rPr>
            </w:pPr>
          </w:p>
        </w:tc>
        <w:tc>
          <w:tcPr>
            <w:tcW w:w="437" w:type="pct"/>
            <w:tcBorders>
              <w:top w:val="single" w:color="auto" w:sz="4" w:space="0"/>
              <w:left w:val="nil"/>
              <w:bottom w:val="single" w:color="auto" w:sz="4" w:space="0"/>
              <w:right w:val="single" w:color="auto" w:sz="4" w:space="0"/>
            </w:tcBorders>
            <w:noWrap w:val="0"/>
            <w:vAlign w:val="center"/>
          </w:tcPr>
          <w:p w14:paraId="41A7A2A2">
            <w:pPr>
              <w:autoSpaceDE w:val="0"/>
              <w:jc w:val="center"/>
              <w:rPr>
                <w:rFonts w:hint="eastAsia" w:ascii="宋体" w:hAnsi="宋体"/>
                <w:sz w:val="20"/>
                <w:szCs w:val="20"/>
              </w:rPr>
            </w:pPr>
            <w:r>
              <w:rPr>
                <w:rFonts w:hint="eastAsia" w:ascii="宋体" w:hAnsi="宋体"/>
                <w:sz w:val="20"/>
                <w:szCs w:val="20"/>
                <w:lang w:val="en-US" w:eastAsia="zh-CN"/>
              </w:rPr>
              <w:t>**</w:t>
            </w:r>
            <w:r>
              <w:rPr>
                <w:rFonts w:hint="eastAsia" w:ascii="宋体" w:hAnsi="宋体"/>
                <w:sz w:val="20"/>
                <w:szCs w:val="20"/>
              </w:rPr>
              <w:t>系</w:t>
            </w:r>
          </w:p>
        </w:tc>
      </w:tr>
      <w:tr w14:paraId="4AAB97C2">
        <w:tblPrEx>
          <w:tblCellMar>
            <w:top w:w="0" w:type="dxa"/>
            <w:left w:w="108" w:type="dxa"/>
            <w:bottom w:w="0" w:type="dxa"/>
            <w:right w:w="108" w:type="dxa"/>
          </w:tblCellMar>
        </w:tblPrEx>
        <w:trPr>
          <w:trHeight w:val="245" w:hRule="atLeast"/>
          <w:jc w:val="center"/>
        </w:trPr>
        <w:tc>
          <w:tcPr>
            <w:tcW w:w="400" w:type="pct"/>
            <w:vMerge w:val="continue"/>
            <w:tcBorders>
              <w:top w:val="single" w:color="auto" w:sz="4" w:space="0"/>
              <w:left w:val="single" w:color="auto" w:sz="4" w:space="0"/>
              <w:bottom w:val="single" w:color="auto" w:sz="4" w:space="0"/>
              <w:right w:val="single" w:color="auto" w:sz="4" w:space="0"/>
            </w:tcBorders>
            <w:noWrap w:val="0"/>
            <w:vAlign w:val="center"/>
          </w:tcPr>
          <w:p w14:paraId="475142BE">
            <w:pPr>
              <w:widowControl/>
              <w:jc w:val="center"/>
              <w:rPr>
                <w:rFonts w:ascii="宋体" w:hAnsi="宋体"/>
                <w:sz w:val="20"/>
                <w:szCs w:val="20"/>
              </w:rPr>
            </w:pPr>
          </w:p>
        </w:tc>
        <w:tc>
          <w:tcPr>
            <w:tcW w:w="33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EA4D938">
            <w:pPr>
              <w:widowControl/>
              <w:jc w:val="center"/>
              <w:rPr>
                <w:rFonts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3523C268">
            <w:pPr>
              <w:jc w:val="center"/>
              <w:rPr>
                <w:rFonts w:hint="eastAsia" w:ascii="宋体" w:hAnsi="宋体" w:eastAsia="宋体" w:cs="宋体"/>
              </w:rPr>
            </w:pPr>
            <w:r>
              <w:rPr>
                <w:rFonts w:hint="eastAsia" w:ascii="宋体" w:hAnsi="宋体" w:eastAsia="宋体" w:cs="宋体"/>
              </w:rPr>
              <w:t>4</w:t>
            </w:r>
          </w:p>
        </w:tc>
        <w:tc>
          <w:tcPr>
            <w:tcW w:w="360" w:type="pct"/>
            <w:tcBorders>
              <w:top w:val="single" w:color="auto" w:sz="4" w:space="0"/>
              <w:left w:val="nil"/>
              <w:bottom w:val="single" w:color="auto" w:sz="4" w:space="0"/>
              <w:right w:val="single" w:color="auto" w:sz="4" w:space="0"/>
            </w:tcBorders>
            <w:noWrap w:val="0"/>
            <w:vAlign w:val="center"/>
          </w:tcPr>
          <w:p w14:paraId="5237121B">
            <w:pPr>
              <w:autoSpaceDE w:val="0"/>
              <w:jc w:val="center"/>
              <w:rPr>
                <w:rFonts w:hint="eastAsia" w:ascii="宋体" w:hAnsi="宋体"/>
                <w:b/>
                <w:sz w:val="20"/>
                <w:szCs w:val="20"/>
              </w:rPr>
            </w:pPr>
            <w:r>
              <w:rPr>
                <w:rFonts w:hint="eastAsia" w:ascii="宋体" w:hAnsi="宋体"/>
                <w:b/>
                <w:sz w:val="20"/>
                <w:szCs w:val="20"/>
              </w:rPr>
              <w:t>85212001</w:t>
            </w:r>
          </w:p>
        </w:tc>
        <w:tc>
          <w:tcPr>
            <w:tcW w:w="784" w:type="pct"/>
            <w:tcBorders>
              <w:top w:val="single" w:color="auto" w:sz="4" w:space="0"/>
              <w:left w:val="nil"/>
              <w:bottom w:val="single" w:color="auto" w:sz="4" w:space="0"/>
              <w:right w:val="single" w:color="auto" w:sz="4" w:space="0"/>
            </w:tcBorders>
            <w:noWrap w:val="0"/>
            <w:vAlign w:val="center"/>
          </w:tcPr>
          <w:p w14:paraId="531F5E1F">
            <w:pPr>
              <w:autoSpaceDE w:val="0"/>
              <w:jc w:val="center"/>
              <w:rPr>
                <w:rFonts w:hint="eastAsia" w:ascii="宋体" w:hAnsi="宋体"/>
                <w:b/>
                <w:sz w:val="20"/>
                <w:szCs w:val="20"/>
              </w:rPr>
            </w:pPr>
            <w:r>
              <w:rPr>
                <w:rFonts w:hint="eastAsia" w:ascii="宋体" w:hAnsi="宋体"/>
                <w:b/>
                <w:sz w:val="20"/>
                <w:szCs w:val="20"/>
              </w:rPr>
              <w:t>高电压技术*</w:t>
            </w:r>
          </w:p>
        </w:tc>
        <w:tc>
          <w:tcPr>
            <w:tcW w:w="171" w:type="pct"/>
            <w:tcBorders>
              <w:top w:val="single" w:color="auto" w:sz="4" w:space="0"/>
              <w:left w:val="nil"/>
              <w:bottom w:val="single" w:color="auto" w:sz="4" w:space="0"/>
              <w:right w:val="single" w:color="auto" w:sz="4" w:space="0"/>
            </w:tcBorders>
            <w:noWrap w:val="0"/>
            <w:vAlign w:val="center"/>
          </w:tcPr>
          <w:p w14:paraId="71311600">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110907BF">
            <w:pPr>
              <w:autoSpaceDE w:val="0"/>
              <w:jc w:val="center"/>
              <w:rPr>
                <w:rFonts w:hint="eastAsia" w:ascii="宋体" w:hAnsi="宋体"/>
                <w:sz w:val="20"/>
                <w:szCs w:val="20"/>
              </w:rPr>
            </w:pPr>
            <w:r>
              <w:rPr>
                <w:rFonts w:hint="eastAsia" w:ascii="宋体" w:hAnsi="宋体"/>
                <w:sz w:val="20"/>
                <w:szCs w:val="20"/>
              </w:rPr>
              <w:t>B</w:t>
            </w:r>
          </w:p>
        </w:tc>
        <w:tc>
          <w:tcPr>
            <w:tcW w:w="233" w:type="pct"/>
            <w:tcBorders>
              <w:top w:val="single" w:color="auto" w:sz="4" w:space="0"/>
              <w:left w:val="nil"/>
              <w:bottom w:val="single" w:color="auto" w:sz="4" w:space="0"/>
              <w:right w:val="single" w:color="auto" w:sz="4" w:space="0"/>
            </w:tcBorders>
            <w:noWrap w:val="0"/>
            <w:vAlign w:val="center"/>
          </w:tcPr>
          <w:p w14:paraId="74474C47">
            <w:pPr>
              <w:autoSpaceDE w:val="0"/>
              <w:jc w:val="center"/>
              <w:rPr>
                <w:rFonts w:hint="eastAsia" w:ascii="宋体" w:hAnsi="宋体"/>
                <w:sz w:val="20"/>
                <w:szCs w:val="20"/>
              </w:rPr>
            </w:pPr>
            <w:r>
              <w:rPr>
                <w:rFonts w:hint="eastAsia" w:ascii="宋体" w:hAnsi="宋体"/>
                <w:sz w:val="20"/>
                <w:szCs w:val="20"/>
              </w:rPr>
              <w:t>考试</w:t>
            </w:r>
          </w:p>
        </w:tc>
        <w:tc>
          <w:tcPr>
            <w:tcW w:w="218" w:type="pct"/>
            <w:tcBorders>
              <w:top w:val="single" w:color="auto" w:sz="4" w:space="0"/>
              <w:left w:val="nil"/>
              <w:bottom w:val="single" w:color="auto" w:sz="4" w:space="0"/>
              <w:right w:val="single" w:color="auto" w:sz="4" w:space="0"/>
            </w:tcBorders>
            <w:noWrap w:val="0"/>
            <w:vAlign w:val="center"/>
          </w:tcPr>
          <w:p w14:paraId="72CCCBA4">
            <w:pPr>
              <w:autoSpaceDE w:val="0"/>
              <w:jc w:val="center"/>
              <w:rPr>
                <w:rFonts w:hint="eastAsia" w:ascii="宋体" w:hAnsi="宋体"/>
                <w:sz w:val="20"/>
                <w:szCs w:val="20"/>
              </w:rPr>
            </w:pPr>
            <w:r>
              <w:rPr>
                <w:rFonts w:hint="eastAsia" w:ascii="宋体" w:hAnsi="宋体"/>
                <w:sz w:val="20"/>
                <w:szCs w:val="20"/>
              </w:rPr>
              <w:t>56</w:t>
            </w:r>
          </w:p>
        </w:tc>
        <w:tc>
          <w:tcPr>
            <w:tcW w:w="231" w:type="pct"/>
            <w:tcBorders>
              <w:top w:val="single" w:color="auto" w:sz="4" w:space="0"/>
              <w:left w:val="nil"/>
              <w:bottom w:val="single" w:color="auto" w:sz="4" w:space="0"/>
              <w:right w:val="single" w:color="auto" w:sz="4" w:space="0"/>
            </w:tcBorders>
            <w:noWrap w:val="0"/>
            <w:vAlign w:val="center"/>
          </w:tcPr>
          <w:p w14:paraId="3778F0FC">
            <w:pPr>
              <w:autoSpaceDE w:val="0"/>
              <w:jc w:val="center"/>
              <w:rPr>
                <w:rFonts w:hint="eastAsia" w:ascii="宋体" w:hAnsi="宋体"/>
                <w:sz w:val="20"/>
                <w:szCs w:val="20"/>
              </w:rPr>
            </w:pPr>
            <w:r>
              <w:rPr>
                <w:rFonts w:hint="eastAsia" w:ascii="宋体" w:hAnsi="宋体"/>
                <w:sz w:val="20"/>
                <w:szCs w:val="20"/>
              </w:rPr>
              <w:t>3.5</w:t>
            </w:r>
          </w:p>
        </w:tc>
        <w:tc>
          <w:tcPr>
            <w:tcW w:w="218" w:type="pct"/>
            <w:tcBorders>
              <w:top w:val="single" w:color="auto" w:sz="4" w:space="0"/>
              <w:left w:val="nil"/>
              <w:bottom w:val="single" w:color="auto" w:sz="4" w:space="0"/>
              <w:right w:val="single" w:color="auto" w:sz="4" w:space="0"/>
            </w:tcBorders>
            <w:noWrap w:val="0"/>
            <w:vAlign w:val="center"/>
          </w:tcPr>
          <w:p w14:paraId="698173CE">
            <w:pPr>
              <w:autoSpaceDE w:val="0"/>
              <w:jc w:val="center"/>
              <w:rPr>
                <w:rFonts w:hint="eastAsia" w:ascii="宋体" w:hAnsi="宋体"/>
                <w:sz w:val="20"/>
                <w:szCs w:val="20"/>
              </w:rPr>
            </w:pPr>
            <w:r>
              <w:rPr>
                <w:rFonts w:hint="eastAsia" w:ascii="宋体" w:hAnsi="宋体"/>
                <w:sz w:val="20"/>
                <w:szCs w:val="20"/>
              </w:rPr>
              <w:t>40</w:t>
            </w:r>
          </w:p>
        </w:tc>
        <w:tc>
          <w:tcPr>
            <w:tcW w:w="219" w:type="pct"/>
            <w:tcBorders>
              <w:top w:val="single" w:color="auto" w:sz="4" w:space="0"/>
              <w:left w:val="nil"/>
              <w:bottom w:val="single" w:color="auto" w:sz="4" w:space="0"/>
              <w:right w:val="single" w:color="auto" w:sz="4" w:space="0"/>
            </w:tcBorders>
            <w:noWrap w:val="0"/>
            <w:vAlign w:val="center"/>
          </w:tcPr>
          <w:p w14:paraId="62BAEC2C">
            <w:pPr>
              <w:autoSpaceDE w:val="0"/>
              <w:jc w:val="center"/>
              <w:rPr>
                <w:rFonts w:hint="eastAsia" w:ascii="宋体" w:hAnsi="宋体"/>
                <w:sz w:val="20"/>
                <w:szCs w:val="20"/>
              </w:rPr>
            </w:pPr>
            <w:r>
              <w:rPr>
                <w:rFonts w:hint="eastAsia" w:ascii="宋体" w:hAnsi="宋体"/>
                <w:sz w:val="20"/>
                <w:szCs w:val="20"/>
              </w:rPr>
              <w:t>16</w:t>
            </w:r>
          </w:p>
        </w:tc>
        <w:tc>
          <w:tcPr>
            <w:tcW w:w="160" w:type="pct"/>
            <w:tcBorders>
              <w:top w:val="single" w:color="auto" w:sz="4" w:space="0"/>
              <w:left w:val="nil"/>
              <w:bottom w:val="single" w:color="auto" w:sz="4" w:space="0"/>
              <w:right w:val="single" w:color="auto" w:sz="4" w:space="0"/>
            </w:tcBorders>
            <w:noWrap w:val="0"/>
            <w:vAlign w:val="center"/>
          </w:tcPr>
          <w:p w14:paraId="3BFBAF8F">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3ECA40D2">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69D39FF2">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19113F15">
            <w:pPr>
              <w:autoSpaceDE w:val="0"/>
              <w:jc w:val="center"/>
              <w:rPr>
                <w:rFonts w:hint="eastAsia" w:ascii="宋体" w:hAnsi="宋体"/>
                <w:sz w:val="20"/>
                <w:szCs w:val="20"/>
              </w:rPr>
            </w:pPr>
            <w:r>
              <w:rPr>
                <w:rFonts w:hint="eastAsia" w:ascii="宋体" w:hAnsi="宋体"/>
                <w:sz w:val="20"/>
                <w:szCs w:val="20"/>
              </w:rPr>
              <w:t>4</w:t>
            </w:r>
          </w:p>
        </w:tc>
        <w:tc>
          <w:tcPr>
            <w:tcW w:w="160" w:type="pct"/>
            <w:tcBorders>
              <w:top w:val="single" w:color="auto" w:sz="4" w:space="0"/>
              <w:left w:val="nil"/>
              <w:bottom w:val="single" w:color="auto" w:sz="4" w:space="0"/>
              <w:right w:val="single" w:color="auto" w:sz="4" w:space="0"/>
            </w:tcBorders>
            <w:noWrap w:val="0"/>
            <w:vAlign w:val="center"/>
          </w:tcPr>
          <w:p w14:paraId="055B22B6">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43A5F2C1">
            <w:pPr>
              <w:autoSpaceDE w:val="0"/>
              <w:jc w:val="center"/>
              <w:rPr>
                <w:rFonts w:hint="eastAsia" w:ascii="宋体" w:hAnsi="宋体"/>
                <w:sz w:val="20"/>
                <w:szCs w:val="20"/>
              </w:rPr>
            </w:pPr>
          </w:p>
        </w:tc>
        <w:tc>
          <w:tcPr>
            <w:tcW w:w="437" w:type="pct"/>
            <w:tcBorders>
              <w:top w:val="single" w:color="auto" w:sz="4" w:space="0"/>
              <w:left w:val="nil"/>
              <w:bottom w:val="single" w:color="auto" w:sz="4" w:space="0"/>
              <w:right w:val="single" w:color="auto" w:sz="4" w:space="0"/>
            </w:tcBorders>
            <w:noWrap w:val="0"/>
            <w:vAlign w:val="center"/>
          </w:tcPr>
          <w:p w14:paraId="0ECD5433">
            <w:pPr>
              <w:autoSpaceDE w:val="0"/>
              <w:jc w:val="center"/>
              <w:rPr>
                <w:rFonts w:hint="eastAsia" w:ascii="宋体" w:hAnsi="宋体"/>
                <w:sz w:val="20"/>
                <w:szCs w:val="20"/>
              </w:rPr>
            </w:pPr>
            <w:r>
              <w:rPr>
                <w:rFonts w:hint="eastAsia" w:ascii="宋体" w:hAnsi="宋体"/>
                <w:sz w:val="20"/>
                <w:szCs w:val="20"/>
                <w:lang w:val="en-US" w:eastAsia="zh-CN"/>
              </w:rPr>
              <w:t>**</w:t>
            </w:r>
            <w:r>
              <w:rPr>
                <w:rFonts w:hint="eastAsia" w:ascii="宋体" w:hAnsi="宋体"/>
                <w:sz w:val="20"/>
                <w:szCs w:val="20"/>
              </w:rPr>
              <w:t>系</w:t>
            </w:r>
          </w:p>
        </w:tc>
      </w:tr>
      <w:tr w14:paraId="457B0B14">
        <w:tblPrEx>
          <w:tblCellMar>
            <w:top w:w="0" w:type="dxa"/>
            <w:left w:w="108" w:type="dxa"/>
            <w:bottom w:w="0" w:type="dxa"/>
            <w:right w:w="108" w:type="dxa"/>
          </w:tblCellMar>
        </w:tblPrEx>
        <w:trPr>
          <w:trHeight w:val="224" w:hRule="atLeast"/>
          <w:jc w:val="center"/>
        </w:trPr>
        <w:tc>
          <w:tcPr>
            <w:tcW w:w="400" w:type="pct"/>
            <w:vMerge w:val="continue"/>
            <w:tcBorders>
              <w:top w:val="single" w:color="auto" w:sz="4" w:space="0"/>
              <w:left w:val="single" w:color="auto" w:sz="4" w:space="0"/>
              <w:bottom w:val="single" w:color="auto" w:sz="4" w:space="0"/>
              <w:right w:val="single" w:color="auto" w:sz="4" w:space="0"/>
            </w:tcBorders>
            <w:noWrap w:val="0"/>
            <w:vAlign w:val="center"/>
          </w:tcPr>
          <w:p w14:paraId="422884EF">
            <w:pPr>
              <w:widowControl/>
              <w:jc w:val="center"/>
              <w:rPr>
                <w:rFonts w:ascii="宋体" w:hAnsi="宋体"/>
                <w:sz w:val="20"/>
                <w:szCs w:val="20"/>
              </w:rPr>
            </w:pPr>
          </w:p>
        </w:tc>
        <w:tc>
          <w:tcPr>
            <w:tcW w:w="33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46E189C2">
            <w:pPr>
              <w:widowControl/>
              <w:jc w:val="center"/>
              <w:rPr>
                <w:rFonts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4DB7FBA0">
            <w:pPr>
              <w:jc w:val="center"/>
              <w:rPr>
                <w:rFonts w:hint="eastAsia" w:ascii="宋体" w:hAnsi="宋体" w:eastAsia="宋体" w:cs="宋体"/>
              </w:rPr>
            </w:pPr>
            <w:r>
              <w:rPr>
                <w:rFonts w:hint="eastAsia" w:ascii="宋体" w:hAnsi="宋体" w:eastAsia="宋体" w:cs="宋体"/>
              </w:rPr>
              <w:t>5</w:t>
            </w:r>
          </w:p>
        </w:tc>
        <w:tc>
          <w:tcPr>
            <w:tcW w:w="360" w:type="pct"/>
            <w:tcBorders>
              <w:top w:val="single" w:color="auto" w:sz="4" w:space="0"/>
              <w:left w:val="nil"/>
              <w:bottom w:val="single" w:color="auto" w:sz="4" w:space="0"/>
              <w:right w:val="single" w:color="auto" w:sz="4" w:space="0"/>
            </w:tcBorders>
            <w:noWrap w:val="0"/>
            <w:vAlign w:val="center"/>
          </w:tcPr>
          <w:p w14:paraId="6B5973B7">
            <w:pPr>
              <w:autoSpaceDE w:val="0"/>
              <w:jc w:val="center"/>
              <w:rPr>
                <w:rFonts w:hint="eastAsia" w:ascii="宋体" w:hAnsi="宋体"/>
                <w:b/>
                <w:sz w:val="20"/>
                <w:szCs w:val="20"/>
              </w:rPr>
            </w:pPr>
            <w:r>
              <w:rPr>
                <w:rFonts w:hint="eastAsia" w:ascii="宋体" w:hAnsi="宋体"/>
                <w:b/>
                <w:sz w:val="20"/>
                <w:szCs w:val="20"/>
              </w:rPr>
              <w:t>85212002</w:t>
            </w:r>
          </w:p>
        </w:tc>
        <w:tc>
          <w:tcPr>
            <w:tcW w:w="784" w:type="pct"/>
            <w:tcBorders>
              <w:top w:val="single" w:color="auto" w:sz="4" w:space="0"/>
              <w:left w:val="nil"/>
              <w:bottom w:val="single" w:color="auto" w:sz="4" w:space="0"/>
              <w:right w:val="single" w:color="auto" w:sz="4" w:space="0"/>
            </w:tcBorders>
            <w:noWrap w:val="0"/>
            <w:vAlign w:val="center"/>
          </w:tcPr>
          <w:p w14:paraId="2571DBBE">
            <w:pPr>
              <w:autoSpaceDE w:val="0"/>
              <w:jc w:val="center"/>
              <w:rPr>
                <w:rFonts w:hint="eastAsia" w:ascii="宋体" w:hAnsi="宋体"/>
                <w:b/>
                <w:sz w:val="20"/>
                <w:szCs w:val="20"/>
              </w:rPr>
            </w:pPr>
            <w:r>
              <w:rPr>
                <w:rFonts w:hint="eastAsia" w:ascii="宋体" w:hAnsi="宋体"/>
                <w:b/>
                <w:sz w:val="20"/>
                <w:szCs w:val="20"/>
              </w:rPr>
              <w:t>发电厂电气设备*</w:t>
            </w:r>
          </w:p>
        </w:tc>
        <w:tc>
          <w:tcPr>
            <w:tcW w:w="171" w:type="pct"/>
            <w:tcBorders>
              <w:top w:val="single" w:color="auto" w:sz="4" w:space="0"/>
              <w:left w:val="nil"/>
              <w:bottom w:val="single" w:color="auto" w:sz="4" w:space="0"/>
              <w:right w:val="single" w:color="auto" w:sz="4" w:space="0"/>
            </w:tcBorders>
            <w:noWrap w:val="0"/>
            <w:vAlign w:val="center"/>
          </w:tcPr>
          <w:p w14:paraId="0C449D8D">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3F39E3C0">
            <w:pPr>
              <w:autoSpaceDE w:val="0"/>
              <w:jc w:val="center"/>
              <w:rPr>
                <w:rFonts w:hint="eastAsia" w:ascii="宋体" w:hAnsi="宋体"/>
                <w:sz w:val="20"/>
                <w:szCs w:val="20"/>
              </w:rPr>
            </w:pPr>
            <w:r>
              <w:rPr>
                <w:rFonts w:hint="eastAsia" w:ascii="宋体" w:hAnsi="宋体"/>
                <w:sz w:val="20"/>
                <w:szCs w:val="20"/>
              </w:rPr>
              <w:t>B</w:t>
            </w:r>
          </w:p>
        </w:tc>
        <w:tc>
          <w:tcPr>
            <w:tcW w:w="233" w:type="pct"/>
            <w:tcBorders>
              <w:top w:val="single" w:color="auto" w:sz="4" w:space="0"/>
              <w:left w:val="nil"/>
              <w:bottom w:val="single" w:color="auto" w:sz="4" w:space="0"/>
              <w:right w:val="single" w:color="auto" w:sz="4" w:space="0"/>
            </w:tcBorders>
            <w:noWrap w:val="0"/>
            <w:vAlign w:val="center"/>
          </w:tcPr>
          <w:p w14:paraId="4647E557">
            <w:pPr>
              <w:autoSpaceDE w:val="0"/>
              <w:jc w:val="center"/>
              <w:rPr>
                <w:rFonts w:hint="eastAsia" w:ascii="宋体" w:hAnsi="宋体"/>
                <w:sz w:val="20"/>
                <w:szCs w:val="20"/>
              </w:rPr>
            </w:pPr>
            <w:r>
              <w:rPr>
                <w:rFonts w:hint="eastAsia" w:ascii="宋体" w:hAnsi="宋体"/>
                <w:sz w:val="20"/>
                <w:szCs w:val="20"/>
              </w:rPr>
              <w:t>考试</w:t>
            </w:r>
          </w:p>
        </w:tc>
        <w:tc>
          <w:tcPr>
            <w:tcW w:w="218" w:type="pct"/>
            <w:tcBorders>
              <w:top w:val="single" w:color="auto" w:sz="4" w:space="0"/>
              <w:left w:val="nil"/>
              <w:bottom w:val="single" w:color="auto" w:sz="4" w:space="0"/>
              <w:right w:val="single" w:color="auto" w:sz="4" w:space="0"/>
            </w:tcBorders>
            <w:noWrap w:val="0"/>
            <w:vAlign w:val="center"/>
          </w:tcPr>
          <w:p w14:paraId="3338133F">
            <w:pPr>
              <w:autoSpaceDE w:val="0"/>
              <w:jc w:val="center"/>
              <w:rPr>
                <w:rFonts w:hint="eastAsia" w:ascii="宋体" w:hAnsi="宋体"/>
                <w:sz w:val="20"/>
                <w:szCs w:val="20"/>
              </w:rPr>
            </w:pPr>
            <w:r>
              <w:rPr>
                <w:rFonts w:hint="eastAsia" w:ascii="宋体" w:hAnsi="宋体"/>
                <w:sz w:val="20"/>
                <w:szCs w:val="20"/>
              </w:rPr>
              <w:t>64</w:t>
            </w:r>
          </w:p>
        </w:tc>
        <w:tc>
          <w:tcPr>
            <w:tcW w:w="231" w:type="pct"/>
            <w:tcBorders>
              <w:top w:val="single" w:color="auto" w:sz="4" w:space="0"/>
              <w:left w:val="nil"/>
              <w:bottom w:val="single" w:color="auto" w:sz="4" w:space="0"/>
              <w:right w:val="single" w:color="auto" w:sz="4" w:space="0"/>
            </w:tcBorders>
            <w:noWrap w:val="0"/>
            <w:vAlign w:val="center"/>
          </w:tcPr>
          <w:p w14:paraId="63B043C7">
            <w:pPr>
              <w:autoSpaceDE w:val="0"/>
              <w:jc w:val="center"/>
              <w:rPr>
                <w:rFonts w:hint="eastAsia" w:ascii="宋体" w:hAnsi="宋体"/>
                <w:sz w:val="20"/>
                <w:szCs w:val="20"/>
              </w:rPr>
            </w:pPr>
            <w:r>
              <w:rPr>
                <w:rFonts w:hint="eastAsia" w:ascii="宋体" w:hAnsi="宋体"/>
                <w:sz w:val="20"/>
                <w:szCs w:val="20"/>
              </w:rPr>
              <w:t>4.0</w:t>
            </w:r>
          </w:p>
        </w:tc>
        <w:tc>
          <w:tcPr>
            <w:tcW w:w="218" w:type="pct"/>
            <w:tcBorders>
              <w:top w:val="single" w:color="auto" w:sz="4" w:space="0"/>
              <w:left w:val="nil"/>
              <w:bottom w:val="single" w:color="auto" w:sz="4" w:space="0"/>
              <w:right w:val="single" w:color="auto" w:sz="4" w:space="0"/>
            </w:tcBorders>
            <w:noWrap w:val="0"/>
            <w:vAlign w:val="center"/>
          </w:tcPr>
          <w:p w14:paraId="2F6B7F33">
            <w:pPr>
              <w:autoSpaceDE w:val="0"/>
              <w:jc w:val="center"/>
              <w:rPr>
                <w:rFonts w:hint="eastAsia" w:ascii="宋体" w:hAnsi="宋体"/>
                <w:sz w:val="20"/>
                <w:szCs w:val="20"/>
              </w:rPr>
            </w:pPr>
            <w:r>
              <w:rPr>
                <w:rFonts w:hint="eastAsia" w:ascii="宋体" w:hAnsi="宋体"/>
                <w:sz w:val="20"/>
                <w:szCs w:val="20"/>
              </w:rPr>
              <w:t>40</w:t>
            </w:r>
          </w:p>
        </w:tc>
        <w:tc>
          <w:tcPr>
            <w:tcW w:w="219" w:type="pct"/>
            <w:tcBorders>
              <w:top w:val="single" w:color="auto" w:sz="4" w:space="0"/>
              <w:left w:val="nil"/>
              <w:bottom w:val="single" w:color="auto" w:sz="4" w:space="0"/>
              <w:right w:val="single" w:color="auto" w:sz="4" w:space="0"/>
            </w:tcBorders>
            <w:noWrap w:val="0"/>
            <w:vAlign w:val="center"/>
          </w:tcPr>
          <w:p w14:paraId="298D1EF4">
            <w:pPr>
              <w:autoSpaceDE w:val="0"/>
              <w:jc w:val="center"/>
              <w:rPr>
                <w:rFonts w:hint="eastAsia" w:ascii="宋体" w:hAnsi="宋体"/>
                <w:sz w:val="20"/>
                <w:szCs w:val="20"/>
              </w:rPr>
            </w:pPr>
            <w:r>
              <w:rPr>
                <w:rFonts w:hint="eastAsia" w:ascii="宋体" w:hAnsi="宋体"/>
                <w:sz w:val="20"/>
                <w:szCs w:val="20"/>
              </w:rPr>
              <w:t>24</w:t>
            </w:r>
          </w:p>
        </w:tc>
        <w:tc>
          <w:tcPr>
            <w:tcW w:w="160" w:type="pct"/>
            <w:tcBorders>
              <w:top w:val="single" w:color="auto" w:sz="4" w:space="0"/>
              <w:left w:val="nil"/>
              <w:bottom w:val="single" w:color="auto" w:sz="4" w:space="0"/>
              <w:right w:val="single" w:color="auto" w:sz="4" w:space="0"/>
            </w:tcBorders>
            <w:noWrap w:val="0"/>
            <w:vAlign w:val="center"/>
          </w:tcPr>
          <w:p w14:paraId="102EF023">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64A6EC62">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612A0B9D">
            <w:pPr>
              <w:autoSpaceDE w:val="0"/>
              <w:jc w:val="center"/>
              <w:rPr>
                <w:rFonts w:hint="eastAsia" w:ascii="宋体" w:hAnsi="宋体"/>
                <w:sz w:val="20"/>
                <w:szCs w:val="20"/>
              </w:rPr>
            </w:pPr>
            <w:r>
              <w:rPr>
                <w:rFonts w:hint="eastAsia" w:ascii="宋体" w:hAnsi="宋体"/>
                <w:sz w:val="20"/>
                <w:szCs w:val="20"/>
              </w:rPr>
              <w:t>5</w:t>
            </w:r>
          </w:p>
        </w:tc>
        <w:tc>
          <w:tcPr>
            <w:tcW w:w="161" w:type="pct"/>
            <w:tcBorders>
              <w:top w:val="single" w:color="auto" w:sz="4" w:space="0"/>
              <w:left w:val="nil"/>
              <w:bottom w:val="single" w:color="auto" w:sz="4" w:space="0"/>
              <w:right w:val="single" w:color="auto" w:sz="4" w:space="0"/>
            </w:tcBorders>
            <w:noWrap w:val="0"/>
            <w:vAlign w:val="center"/>
          </w:tcPr>
          <w:p w14:paraId="5881558E">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477FDB7D">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017F1D2A">
            <w:pPr>
              <w:autoSpaceDE w:val="0"/>
              <w:jc w:val="center"/>
              <w:rPr>
                <w:rFonts w:hint="eastAsia" w:ascii="宋体" w:hAnsi="宋体"/>
                <w:sz w:val="20"/>
                <w:szCs w:val="20"/>
              </w:rPr>
            </w:pPr>
          </w:p>
        </w:tc>
        <w:tc>
          <w:tcPr>
            <w:tcW w:w="437" w:type="pct"/>
            <w:tcBorders>
              <w:top w:val="single" w:color="auto" w:sz="4" w:space="0"/>
              <w:left w:val="nil"/>
              <w:bottom w:val="single" w:color="auto" w:sz="4" w:space="0"/>
              <w:right w:val="single" w:color="auto" w:sz="4" w:space="0"/>
            </w:tcBorders>
            <w:noWrap w:val="0"/>
            <w:vAlign w:val="center"/>
          </w:tcPr>
          <w:p w14:paraId="642EA032">
            <w:pPr>
              <w:autoSpaceDE w:val="0"/>
              <w:jc w:val="center"/>
              <w:rPr>
                <w:rFonts w:hint="eastAsia" w:ascii="宋体" w:hAnsi="宋体"/>
                <w:b/>
                <w:sz w:val="20"/>
                <w:szCs w:val="20"/>
              </w:rPr>
            </w:pPr>
            <w:r>
              <w:rPr>
                <w:rFonts w:hint="eastAsia" w:ascii="宋体" w:hAnsi="宋体"/>
                <w:sz w:val="20"/>
                <w:szCs w:val="20"/>
                <w:lang w:val="en-US" w:eastAsia="zh-CN"/>
              </w:rPr>
              <w:t>**</w:t>
            </w:r>
            <w:r>
              <w:rPr>
                <w:rFonts w:hint="eastAsia" w:ascii="宋体" w:hAnsi="宋体"/>
                <w:sz w:val="20"/>
                <w:szCs w:val="20"/>
              </w:rPr>
              <w:t>系</w:t>
            </w:r>
          </w:p>
        </w:tc>
      </w:tr>
      <w:tr w14:paraId="1C570050">
        <w:tblPrEx>
          <w:tblCellMar>
            <w:top w:w="0" w:type="dxa"/>
            <w:left w:w="108" w:type="dxa"/>
            <w:bottom w:w="0" w:type="dxa"/>
            <w:right w:w="108" w:type="dxa"/>
          </w:tblCellMar>
        </w:tblPrEx>
        <w:trPr>
          <w:trHeight w:val="356" w:hRule="atLeast"/>
          <w:jc w:val="center"/>
        </w:trPr>
        <w:tc>
          <w:tcPr>
            <w:tcW w:w="400" w:type="pct"/>
            <w:vMerge w:val="continue"/>
            <w:tcBorders>
              <w:top w:val="single" w:color="auto" w:sz="4" w:space="0"/>
              <w:left w:val="single" w:color="auto" w:sz="4" w:space="0"/>
              <w:bottom w:val="single" w:color="auto" w:sz="4" w:space="0"/>
              <w:right w:val="single" w:color="auto" w:sz="4" w:space="0"/>
            </w:tcBorders>
            <w:noWrap w:val="0"/>
            <w:vAlign w:val="center"/>
          </w:tcPr>
          <w:p w14:paraId="6E66DE48">
            <w:pPr>
              <w:widowControl/>
              <w:jc w:val="center"/>
              <w:rPr>
                <w:rFonts w:ascii="宋体" w:hAnsi="宋体"/>
                <w:sz w:val="20"/>
                <w:szCs w:val="20"/>
              </w:rPr>
            </w:pPr>
          </w:p>
        </w:tc>
        <w:tc>
          <w:tcPr>
            <w:tcW w:w="33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28EB4F0">
            <w:pPr>
              <w:widowControl/>
              <w:jc w:val="center"/>
              <w:rPr>
                <w:rFonts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4FE1D4B5">
            <w:pPr>
              <w:jc w:val="center"/>
              <w:rPr>
                <w:rFonts w:hint="eastAsia" w:ascii="宋体" w:hAnsi="宋体" w:eastAsia="宋体" w:cs="宋体"/>
              </w:rPr>
            </w:pPr>
            <w:r>
              <w:rPr>
                <w:rFonts w:hint="eastAsia" w:ascii="宋体" w:hAnsi="宋体" w:eastAsia="宋体" w:cs="宋体"/>
              </w:rPr>
              <w:t>6</w:t>
            </w:r>
          </w:p>
        </w:tc>
        <w:tc>
          <w:tcPr>
            <w:tcW w:w="360" w:type="pct"/>
            <w:tcBorders>
              <w:top w:val="single" w:color="auto" w:sz="4" w:space="0"/>
              <w:left w:val="nil"/>
              <w:bottom w:val="single" w:color="auto" w:sz="4" w:space="0"/>
              <w:right w:val="single" w:color="auto" w:sz="4" w:space="0"/>
            </w:tcBorders>
            <w:noWrap w:val="0"/>
            <w:vAlign w:val="center"/>
          </w:tcPr>
          <w:p w14:paraId="059F9D40">
            <w:pPr>
              <w:autoSpaceDE w:val="0"/>
              <w:jc w:val="center"/>
              <w:rPr>
                <w:rFonts w:hint="eastAsia" w:ascii="宋体" w:hAnsi="宋体"/>
                <w:b/>
                <w:sz w:val="20"/>
                <w:szCs w:val="20"/>
              </w:rPr>
            </w:pPr>
            <w:r>
              <w:rPr>
                <w:rFonts w:hint="eastAsia" w:ascii="宋体" w:hAnsi="宋体"/>
                <w:b/>
                <w:sz w:val="20"/>
                <w:szCs w:val="20"/>
              </w:rPr>
              <w:t>85212</w:t>
            </w:r>
            <w:r>
              <w:rPr>
                <w:rFonts w:hint="eastAsia" w:ascii="宋体" w:hAnsi="宋体"/>
                <w:b/>
                <w:sz w:val="20"/>
                <w:szCs w:val="20"/>
                <w:lang w:val="en-US" w:eastAsia="zh-CN"/>
              </w:rPr>
              <w:t>1</w:t>
            </w:r>
            <w:r>
              <w:rPr>
                <w:rFonts w:hint="eastAsia" w:ascii="宋体" w:hAnsi="宋体"/>
                <w:b/>
                <w:sz w:val="20"/>
                <w:szCs w:val="20"/>
              </w:rPr>
              <w:t>09</w:t>
            </w:r>
          </w:p>
        </w:tc>
        <w:tc>
          <w:tcPr>
            <w:tcW w:w="784" w:type="pct"/>
            <w:tcBorders>
              <w:top w:val="single" w:color="auto" w:sz="4" w:space="0"/>
              <w:left w:val="nil"/>
              <w:bottom w:val="single" w:color="auto" w:sz="4" w:space="0"/>
              <w:right w:val="single" w:color="auto" w:sz="4" w:space="0"/>
            </w:tcBorders>
            <w:noWrap w:val="0"/>
            <w:vAlign w:val="center"/>
          </w:tcPr>
          <w:p w14:paraId="2366A5C2">
            <w:pPr>
              <w:autoSpaceDE w:val="0"/>
              <w:jc w:val="center"/>
              <w:rPr>
                <w:rFonts w:hint="eastAsia" w:ascii="宋体" w:hAnsi="宋体" w:eastAsia="宋体"/>
                <w:b/>
                <w:sz w:val="20"/>
                <w:szCs w:val="20"/>
                <w:lang w:val="en-US" w:eastAsia="zh-CN"/>
              </w:rPr>
            </w:pPr>
            <w:r>
              <w:rPr>
                <w:rFonts w:hint="eastAsia" w:ascii="宋体" w:hAnsi="宋体"/>
                <w:b/>
                <w:sz w:val="20"/>
                <w:szCs w:val="20"/>
              </w:rPr>
              <w:t>电力电子技术</w:t>
            </w:r>
            <w:r>
              <w:rPr>
                <w:rFonts w:hint="eastAsia" w:ascii="宋体" w:hAnsi="宋体"/>
                <w:b/>
                <w:sz w:val="20"/>
                <w:szCs w:val="20"/>
                <w:lang w:val="en-US" w:eastAsia="zh-CN"/>
              </w:rPr>
              <w:t>-</w:t>
            </w:r>
            <w:r>
              <w:rPr>
                <w:rFonts w:hint="eastAsia" w:ascii="宋体" w:hAnsi="宋体"/>
                <w:b/>
                <w:color w:val="0000FF"/>
                <w:sz w:val="20"/>
                <w:szCs w:val="20"/>
                <w:lang w:val="en-US" w:eastAsia="zh-CN"/>
              </w:rPr>
              <w:t>-</w:t>
            </w:r>
            <w:r>
              <w:rPr>
                <w:rFonts w:hint="eastAsia" w:ascii="宋体" w:hAnsi="宋体"/>
                <w:b/>
                <w:sz w:val="20"/>
                <w:szCs w:val="20"/>
                <w:lang w:val="en-US" w:eastAsia="zh-CN"/>
              </w:rPr>
              <w:t>发电专业</w:t>
            </w:r>
          </w:p>
        </w:tc>
        <w:tc>
          <w:tcPr>
            <w:tcW w:w="171" w:type="pct"/>
            <w:tcBorders>
              <w:top w:val="single" w:color="auto" w:sz="4" w:space="0"/>
              <w:left w:val="nil"/>
              <w:bottom w:val="single" w:color="auto" w:sz="4" w:space="0"/>
              <w:right w:val="single" w:color="auto" w:sz="4" w:space="0"/>
            </w:tcBorders>
            <w:noWrap w:val="0"/>
            <w:vAlign w:val="center"/>
          </w:tcPr>
          <w:p w14:paraId="5F7871BE">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569CD59E">
            <w:pPr>
              <w:autoSpaceDE w:val="0"/>
              <w:jc w:val="center"/>
              <w:rPr>
                <w:rFonts w:hint="eastAsia" w:ascii="宋体" w:hAnsi="宋体"/>
                <w:sz w:val="20"/>
                <w:szCs w:val="20"/>
              </w:rPr>
            </w:pPr>
            <w:r>
              <w:rPr>
                <w:rFonts w:hint="eastAsia" w:ascii="宋体" w:hAnsi="宋体"/>
                <w:sz w:val="20"/>
                <w:szCs w:val="20"/>
              </w:rPr>
              <w:t>B</w:t>
            </w:r>
          </w:p>
        </w:tc>
        <w:tc>
          <w:tcPr>
            <w:tcW w:w="233" w:type="pct"/>
            <w:tcBorders>
              <w:top w:val="single" w:color="auto" w:sz="4" w:space="0"/>
              <w:left w:val="nil"/>
              <w:bottom w:val="single" w:color="auto" w:sz="4" w:space="0"/>
              <w:right w:val="single" w:color="auto" w:sz="4" w:space="0"/>
            </w:tcBorders>
            <w:noWrap w:val="0"/>
            <w:vAlign w:val="center"/>
          </w:tcPr>
          <w:p w14:paraId="0EBCAFBC">
            <w:pPr>
              <w:autoSpaceDE w:val="0"/>
              <w:jc w:val="center"/>
              <w:rPr>
                <w:rFonts w:hint="eastAsia" w:ascii="宋体" w:hAnsi="宋体"/>
                <w:sz w:val="20"/>
                <w:szCs w:val="20"/>
              </w:rPr>
            </w:pPr>
            <w:r>
              <w:rPr>
                <w:rFonts w:hint="eastAsia" w:ascii="宋体" w:hAnsi="宋体"/>
                <w:sz w:val="20"/>
                <w:szCs w:val="20"/>
              </w:rPr>
              <w:t>考试</w:t>
            </w:r>
          </w:p>
        </w:tc>
        <w:tc>
          <w:tcPr>
            <w:tcW w:w="218" w:type="pct"/>
            <w:tcBorders>
              <w:top w:val="single" w:color="auto" w:sz="4" w:space="0"/>
              <w:left w:val="nil"/>
              <w:bottom w:val="single" w:color="auto" w:sz="4" w:space="0"/>
              <w:right w:val="single" w:color="auto" w:sz="4" w:space="0"/>
            </w:tcBorders>
            <w:noWrap w:val="0"/>
            <w:vAlign w:val="center"/>
          </w:tcPr>
          <w:p w14:paraId="3F4F5B16">
            <w:pPr>
              <w:autoSpaceDE w:val="0"/>
              <w:jc w:val="center"/>
              <w:rPr>
                <w:rFonts w:hint="eastAsia" w:ascii="宋体" w:hAnsi="宋体"/>
                <w:sz w:val="20"/>
                <w:szCs w:val="20"/>
              </w:rPr>
            </w:pPr>
            <w:r>
              <w:rPr>
                <w:rFonts w:hint="eastAsia" w:ascii="宋体" w:hAnsi="宋体"/>
                <w:sz w:val="20"/>
                <w:szCs w:val="20"/>
              </w:rPr>
              <w:t>40</w:t>
            </w:r>
          </w:p>
        </w:tc>
        <w:tc>
          <w:tcPr>
            <w:tcW w:w="231" w:type="pct"/>
            <w:tcBorders>
              <w:top w:val="single" w:color="auto" w:sz="4" w:space="0"/>
              <w:left w:val="nil"/>
              <w:bottom w:val="single" w:color="auto" w:sz="4" w:space="0"/>
              <w:right w:val="single" w:color="auto" w:sz="4" w:space="0"/>
            </w:tcBorders>
            <w:noWrap w:val="0"/>
            <w:vAlign w:val="center"/>
          </w:tcPr>
          <w:p w14:paraId="69003372">
            <w:pPr>
              <w:autoSpaceDE w:val="0"/>
              <w:jc w:val="center"/>
              <w:rPr>
                <w:rFonts w:hint="eastAsia" w:ascii="宋体" w:hAnsi="宋体"/>
                <w:b/>
                <w:sz w:val="20"/>
                <w:szCs w:val="20"/>
              </w:rPr>
            </w:pPr>
            <w:r>
              <w:rPr>
                <w:rFonts w:hint="eastAsia" w:ascii="宋体" w:hAnsi="宋体"/>
                <w:b/>
                <w:sz w:val="20"/>
                <w:szCs w:val="20"/>
              </w:rPr>
              <w:t>2.5</w:t>
            </w:r>
          </w:p>
        </w:tc>
        <w:tc>
          <w:tcPr>
            <w:tcW w:w="218" w:type="pct"/>
            <w:tcBorders>
              <w:top w:val="single" w:color="auto" w:sz="4" w:space="0"/>
              <w:left w:val="nil"/>
              <w:bottom w:val="single" w:color="auto" w:sz="4" w:space="0"/>
              <w:right w:val="single" w:color="auto" w:sz="4" w:space="0"/>
            </w:tcBorders>
            <w:noWrap w:val="0"/>
            <w:vAlign w:val="center"/>
          </w:tcPr>
          <w:p w14:paraId="40FE65BF">
            <w:pPr>
              <w:autoSpaceDE w:val="0"/>
              <w:jc w:val="center"/>
              <w:rPr>
                <w:rFonts w:hint="eastAsia" w:ascii="宋体" w:hAnsi="宋体"/>
                <w:sz w:val="20"/>
                <w:szCs w:val="20"/>
              </w:rPr>
            </w:pPr>
            <w:r>
              <w:rPr>
                <w:rFonts w:hint="eastAsia" w:ascii="宋体" w:hAnsi="宋体"/>
                <w:sz w:val="20"/>
                <w:szCs w:val="20"/>
              </w:rPr>
              <w:t>28</w:t>
            </w:r>
          </w:p>
        </w:tc>
        <w:tc>
          <w:tcPr>
            <w:tcW w:w="219" w:type="pct"/>
            <w:tcBorders>
              <w:top w:val="single" w:color="auto" w:sz="4" w:space="0"/>
              <w:left w:val="nil"/>
              <w:bottom w:val="single" w:color="auto" w:sz="4" w:space="0"/>
              <w:right w:val="single" w:color="auto" w:sz="4" w:space="0"/>
            </w:tcBorders>
            <w:noWrap w:val="0"/>
            <w:vAlign w:val="center"/>
          </w:tcPr>
          <w:p w14:paraId="0DA629CD">
            <w:pPr>
              <w:autoSpaceDE w:val="0"/>
              <w:jc w:val="center"/>
              <w:rPr>
                <w:rFonts w:hint="eastAsia" w:ascii="宋体" w:hAnsi="宋体"/>
                <w:sz w:val="20"/>
                <w:szCs w:val="20"/>
              </w:rPr>
            </w:pPr>
            <w:r>
              <w:rPr>
                <w:rFonts w:hint="eastAsia" w:ascii="宋体" w:hAnsi="宋体"/>
                <w:sz w:val="20"/>
                <w:szCs w:val="20"/>
              </w:rPr>
              <w:t>12</w:t>
            </w:r>
          </w:p>
        </w:tc>
        <w:tc>
          <w:tcPr>
            <w:tcW w:w="160" w:type="pct"/>
            <w:tcBorders>
              <w:top w:val="single" w:color="auto" w:sz="4" w:space="0"/>
              <w:left w:val="nil"/>
              <w:bottom w:val="single" w:color="auto" w:sz="4" w:space="0"/>
              <w:right w:val="single" w:color="auto" w:sz="4" w:space="0"/>
            </w:tcBorders>
            <w:noWrap w:val="0"/>
            <w:vAlign w:val="center"/>
          </w:tcPr>
          <w:p w14:paraId="621781BA">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0EF761D2">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06EB540F">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350B8024">
            <w:pPr>
              <w:autoSpaceDE w:val="0"/>
              <w:jc w:val="center"/>
              <w:rPr>
                <w:rFonts w:hint="eastAsia" w:ascii="宋体" w:hAnsi="宋体"/>
                <w:sz w:val="20"/>
                <w:szCs w:val="20"/>
              </w:rPr>
            </w:pPr>
            <w:r>
              <w:rPr>
                <w:rFonts w:hint="eastAsia" w:ascii="宋体" w:hAnsi="宋体"/>
                <w:sz w:val="20"/>
                <w:szCs w:val="20"/>
              </w:rPr>
              <w:t>4</w:t>
            </w:r>
          </w:p>
        </w:tc>
        <w:tc>
          <w:tcPr>
            <w:tcW w:w="160" w:type="pct"/>
            <w:tcBorders>
              <w:top w:val="single" w:color="auto" w:sz="4" w:space="0"/>
              <w:left w:val="nil"/>
              <w:bottom w:val="single" w:color="auto" w:sz="4" w:space="0"/>
              <w:right w:val="single" w:color="auto" w:sz="4" w:space="0"/>
            </w:tcBorders>
            <w:noWrap w:val="0"/>
            <w:vAlign w:val="center"/>
          </w:tcPr>
          <w:p w14:paraId="1D2D5DD6">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1A3FFD74">
            <w:pPr>
              <w:autoSpaceDE w:val="0"/>
              <w:jc w:val="center"/>
              <w:rPr>
                <w:rFonts w:hint="eastAsia" w:ascii="宋体" w:hAnsi="宋体"/>
                <w:sz w:val="20"/>
                <w:szCs w:val="20"/>
              </w:rPr>
            </w:pPr>
          </w:p>
        </w:tc>
        <w:tc>
          <w:tcPr>
            <w:tcW w:w="437" w:type="pct"/>
            <w:tcBorders>
              <w:top w:val="single" w:color="auto" w:sz="4" w:space="0"/>
              <w:left w:val="nil"/>
              <w:bottom w:val="single" w:color="auto" w:sz="4" w:space="0"/>
              <w:right w:val="single" w:color="auto" w:sz="4" w:space="0"/>
            </w:tcBorders>
            <w:noWrap w:val="0"/>
            <w:vAlign w:val="center"/>
          </w:tcPr>
          <w:p w14:paraId="0C37C298">
            <w:pPr>
              <w:autoSpaceDE w:val="0"/>
              <w:jc w:val="center"/>
              <w:rPr>
                <w:rFonts w:hint="eastAsia" w:ascii="宋体" w:hAnsi="宋体"/>
                <w:sz w:val="20"/>
                <w:szCs w:val="20"/>
              </w:rPr>
            </w:pPr>
            <w:r>
              <w:rPr>
                <w:rFonts w:hint="eastAsia" w:ascii="宋体" w:hAnsi="宋体"/>
                <w:sz w:val="20"/>
                <w:szCs w:val="20"/>
                <w:lang w:val="en-US" w:eastAsia="zh-CN"/>
              </w:rPr>
              <w:t>**</w:t>
            </w:r>
            <w:r>
              <w:rPr>
                <w:rFonts w:hint="eastAsia" w:ascii="宋体" w:hAnsi="宋体"/>
                <w:sz w:val="20"/>
                <w:szCs w:val="20"/>
              </w:rPr>
              <w:t>系</w:t>
            </w:r>
          </w:p>
        </w:tc>
      </w:tr>
      <w:tr w14:paraId="5A365C80">
        <w:tblPrEx>
          <w:tblCellMar>
            <w:top w:w="0" w:type="dxa"/>
            <w:left w:w="108" w:type="dxa"/>
            <w:bottom w:w="0" w:type="dxa"/>
            <w:right w:w="108" w:type="dxa"/>
          </w:tblCellMar>
        </w:tblPrEx>
        <w:trPr>
          <w:trHeight w:val="215" w:hRule="atLeast"/>
          <w:jc w:val="center"/>
        </w:trPr>
        <w:tc>
          <w:tcPr>
            <w:tcW w:w="400" w:type="pct"/>
            <w:vMerge w:val="continue"/>
            <w:tcBorders>
              <w:top w:val="single" w:color="auto" w:sz="4" w:space="0"/>
              <w:left w:val="single" w:color="auto" w:sz="4" w:space="0"/>
              <w:bottom w:val="single" w:color="auto" w:sz="4" w:space="0"/>
              <w:right w:val="single" w:color="auto" w:sz="4" w:space="0"/>
            </w:tcBorders>
            <w:noWrap w:val="0"/>
            <w:vAlign w:val="center"/>
          </w:tcPr>
          <w:p w14:paraId="6266C640">
            <w:pPr>
              <w:widowControl/>
              <w:jc w:val="center"/>
              <w:rPr>
                <w:rFonts w:ascii="宋体" w:hAnsi="宋体"/>
                <w:sz w:val="20"/>
                <w:szCs w:val="20"/>
              </w:rPr>
            </w:pPr>
          </w:p>
        </w:tc>
        <w:tc>
          <w:tcPr>
            <w:tcW w:w="33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0CD774F2">
            <w:pPr>
              <w:widowControl/>
              <w:jc w:val="center"/>
              <w:rPr>
                <w:rFonts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6287073E">
            <w:pPr>
              <w:jc w:val="center"/>
              <w:rPr>
                <w:rFonts w:hint="eastAsia" w:ascii="宋体" w:hAnsi="宋体" w:eastAsia="宋体" w:cs="宋体"/>
              </w:rPr>
            </w:pPr>
            <w:r>
              <w:rPr>
                <w:rFonts w:hint="eastAsia" w:ascii="宋体" w:hAnsi="宋体" w:eastAsia="宋体" w:cs="宋体"/>
              </w:rPr>
              <w:t>7</w:t>
            </w:r>
          </w:p>
        </w:tc>
        <w:tc>
          <w:tcPr>
            <w:tcW w:w="360" w:type="pct"/>
            <w:tcBorders>
              <w:top w:val="single" w:color="auto" w:sz="4" w:space="0"/>
              <w:left w:val="nil"/>
              <w:bottom w:val="single" w:color="auto" w:sz="4" w:space="0"/>
              <w:right w:val="single" w:color="auto" w:sz="4" w:space="0"/>
            </w:tcBorders>
            <w:noWrap w:val="0"/>
            <w:vAlign w:val="center"/>
          </w:tcPr>
          <w:p w14:paraId="12D7A673">
            <w:pPr>
              <w:autoSpaceDE w:val="0"/>
              <w:jc w:val="center"/>
              <w:rPr>
                <w:rFonts w:hint="eastAsia" w:ascii="宋体" w:hAnsi="宋体"/>
                <w:b/>
                <w:sz w:val="20"/>
                <w:szCs w:val="20"/>
              </w:rPr>
            </w:pPr>
            <w:r>
              <w:rPr>
                <w:rFonts w:hint="eastAsia" w:ascii="宋体" w:hAnsi="宋体"/>
                <w:b/>
                <w:sz w:val="20"/>
                <w:szCs w:val="20"/>
              </w:rPr>
              <w:t>85212010</w:t>
            </w:r>
          </w:p>
        </w:tc>
        <w:tc>
          <w:tcPr>
            <w:tcW w:w="784" w:type="pct"/>
            <w:tcBorders>
              <w:top w:val="single" w:color="auto" w:sz="4" w:space="0"/>
              <w:left w:val="nil"/>
              <w:bottom w:val="single" w:color="auto" w:sz="4" w:space="0"/>
              <w:right w:val="single" w:color="auto" w:sz="4" w:space="0"/>
            </w:tcBorders>
            <w:noWrap w:val="0"/>
            <w:vAlign w:val="center"/>
          </w:tcPr>
          <w:p w14:paraId="0FA22C73">
            <w:pPr>
              <w:autoSpaceDE w:val="0"/>
              <w:jc w:val="center"/>
              <w:rPr>
                <w:rFonts w:hint="eastAsia" w:ascii="宋体" w:hAnsi="宋体"/>
                <w:b/>
                <w:sz w:val="20"/>
                <w:szCs w:val="20"/>
              </w:rPr>
            </w:pPr>
            <w:r>
              <w:rPr>
                <w:rFonts w:hint="eastAsia" w:ascii="宋体" w:hAnsi="宋体"/>
                <w:b/>
                <w:sz w:val="20"/>
                <w:szCs w:val="20"/>
              </w:rPr>
              <w:t>电力系统分析</w:t>
            </w:r>
          </w:p>
        </w:tc>
        <w:tc>
          <w:tcPr>
            <w:tcW w:w="171" w:type="pct"/>
            <w:tcBorders>
              <w:top w:val="single" w:color="auto" w:sz="4" w:space="0"/>
              <w:left w:val="nil"/>
              <w:bottom w:val="single" w:color="auto" w:sz="4" w:space="0"/>
              <w:right w:val="single" w:color="auto" w:sz="4" w:space="0"/>
            </w:tcBorders>
            <w:noWrap w:val="0"/>
            <w:vAlign w:val="center"/>
          </w:tcPr>
          <w:p w14:paraId="38A0EB07">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3A8EE786">
            <w:pPr>
              <w:autoSpaceDE w:val="0"/>
              <w:jc w:val="center"/>
              <w:rPr>
                <w:rFonts w:hint="eastAsia" w:ascii="宋体" w:hAnsi="宋体"/>
                <w:sz w:val="20"/>
                <w:szCs w:val="20"/>
              </w:rPr>
            </w:pPr>
            <w:r>
              <w:rPr>
                <w:rFonts w:hint="eastAsia" w:ascii="宋体" w:hAnsi="宋体"/>
                <w:sz w:val="20"/>
                <w:szCs w:val="20"/>
              </w:rPr>
              <w:t>A</w:t>
            </w:r>
          </w:p>
        </w:tc>
        <w:tc>
          <w:tcPr>
            <w:tcW w:w="233" w:type="pct"/>
            <w:tcBorders>
              <w:top w:val="single" w:color="auto" w:sz="4" w:space="0"/>
              <w:left w:val="nil"/>
              <w:bottom w:val="single" w:color="auto" w:sz="4" w:space="0"/>
              <w:right w:val="single" w:color="auto" w:sz="4" w:space="0"/>
            </w:tcBorders>
            <w:noWrap w:val="0"/>
            <w:vAlign w:val="center"/>
          </w:tcPr>
          <w:p w14:paraId="20129175">
            <w:pPr>
              <w:autoSpaceDE w:val="0"/>
              <w:jc w:val="center"/>
              <w:rPr>
                <w:rFonts w:hint="eastAsia" w:ascii="宋体" w:hAnsi="宋体"/>
                <w:sz w:val="20"/>
                <w:szCs w:val="20"/>
              </w:rPr>
            </w:pPr>
            <w:r>
              <w:rPr>
                <w:rFonts w:hint="eastAsia" w:ascii="宋体" w:hAnsi="宋体"/>
                <w:sz w:val="20"/>
                <w:szCs w:val="20"/>
              </w:rPr>
              <w:t>考试</w:t>
            </w:r>
          </w:p>
        </w:tc>
        <w:tc>
          <w:tcPr>
            <w:tcW w:w="218" w:type="pct"/>
            <w:tcBorders>
              <w:top w:val="single" w:color="auto" w:sz="4" w:space="0"/>
              <w:left w:val="nil"/>
              <w:bottom w:val="single" w:color="auto" w:sz="4" w:space="0"/>
              <w:right w:val="single" w:color="auto" w:sz="4" w:space="0"/>
            </w:tcBorders>
            <w:noWrap w:val="0"/>
            <w:vAlign w:val="center"/>
          </w:tcPr>
          <w:p w14:paraId="6632C592">
            <w:pPr>
              <w:autoSpaceDE w:val="0"/>
              <w:jc w:val="center"/>
              <w:rPr>
                <w:rFonts w:hint="eastAsia" w:ascii="宋体" w:hAnsi="宋体"/>
                <w:sz w:val="20"/>
                <w:szCs w:val="20"/>
              </w:rPr>
            </w:pPr>
            <w:r>
              <w:rPr>
                <w:rFonts w:hint="eastAsia" w:ascii="宋体" w:hAnsi="宋体"/>
                <w:sz w:val="20"/>
                <w:szCs w:val="20"/>
              </w:rPr>
              <w:t>48</w:t>
            </w:r>
          </w:p>
        </w:tc>
        <w:tc>
          <w:tcPr>
            <w:tcW w:w="231" w:type="pct"/>
            <w:tcBorders>
              <w:top w:val="single" w:color="auto" w:sz="4" w:space="0"/>
              <w:left w:val="nil"/>
              <w:bottom w:val="single" w:color="auto" w:sz="4" w:space="0"/>
              <w:right w:val="single" w:color="auto" w:sz="4" w:space="0"/>
            </w:tcBorders>
            <w:noWrap w:val="0"/>
            <w:vAlign w:val="center"/>
          </w:tcPr>
          <w:p w14:paraId="4F9C8744">
            <w:pPr>
              <w:autoSpaceDE w:val="0"/>
              <w:jc w:val="center"/>
              <w:rPr>
                <w:rFonts w:hint="eastAsia" w:ascii="宋体" w:hAnsi="宋体"/>
                <w:sz w:val="20"/>
                <w:szCs w:val="20"/>
              </w:rPr>
            </w:pPr>
            <w:r>
              <w:rPr>
                <w:rFonts w:hint="eastAsia" w:ascii="宋体" w:hAnsi="宋体"/>
                <w:sz w:val="20"/>
                <w:szCs w:val="20"/>
              </w:rPr>
              <w:t>3</w:t>
            </w:r>
          </w:p>
        </w:tc>
        <w:tc>
          <w:tcPr>
            <w:tcW w:w="218" w:type="pct"/>
            <w:tcBorders>
              <w:top w:val="single" w:color="auto" w:sz="4" w:space="0"/>
              <w:left w:val="nil"/>
              <w:bottom w:val="single" w:color="auto" w:sz="4" w:space="0"/>
              <w:right w:val="single" w:color="auto" w:sz="4" w:space="0"/>
            </w:tcBorders>
            <w:noWrap w:val="0"/>
            <w:vAlign w:val="center"/>
          </w:tcPr>
          <w:p w14:paraId="146FB474">
            <w:pPr>
              <w:autoSpaceDE w:val="0"/>
              <w:jc w:val="center"/>
              <w:rPr>
                <w:rFonts w:hint="eastAsia" w:ascii="宋体" w:hAnsi="宋体"/>
                <w:sz w:val="20"/>
                <w:szCs w:val="20"/>
              </w:rPr>
            </w:pPr>
            <w:r>
              <w:rPr>
                <w:rFonts w:hint="eastAsia" w:ascii="宋体" w:hAnsi="宋体"/>
                <w:sz w:val="20"/>
                <w:szCs w:val="20"/>
              </w:rPr>
              <w:t>48</w:t>
            </w:r>
          </w:p>
        </w:tc>
        <w:tc>
          <w:tcPr>
            <w:tcW w:w="219" w:type="pct"/>
            <w:tcBorders>
              <w:top w:val="single" w:color="auto" w:sz="4" w:space="0"/>
              <w:left w:val="nil"/>
              <w:bottom w:val="single" w:color="auto" w:sz="4" w:space="0"/>
              <w:right w:val="single" w:color="auto" w:sz="4" w:space="0"/>
            </w:tcBorders>
            <w:noWrap w:val="0"/>
            <w:vAlign w:val="center"/>
          </w:tcPr>
          <w:p w14:paraId="1102944D">
            <w:pPr>
              <w:autoSpaceDE w:val="0"/>
              <w:jc w:val="center"/>
              <w:rPr>
                <w:rFonts w:hint="eastAsia" w:ascii="宋体" w:hAnsi="宋体"/>
                <w:sz w:val="20"/>
                <w:szCs w:val="20"/>
              </w:rPr>
            </w:pPr>
            <w:r>
              <w:rPr>
                <w:rFonts w:hint="eastAsia" w:ascii="宋体" w:hAnsi="宋体"/>
                <w:sz w:val="20"/>
                <w:szCs w:val="20"/>
              </w:rPr>
              <w:t>0</w:t>
            </w:r>
          </w:p>
        </w:tc>
        <w:tc>
          <w:tcPr>
            <w:tcW w:w="160" w:type="pct"/>
            <w:tcBorders>
              <w:top w:val="single" w:color="auto" w:sz="4" w:space="0"/>
              <w:left w:val="nil"/>
              <w:bottom w:val="single" w:color="auto" w:sz="4" w:space="0"/>
              <w:right w:val="single" w:color="auto" w:sz="4" w:space="0"/>
            </w:tcBorders>
            <w:noWrap w:val="0"/>
            <w:vAlign w:val="center"/>
          </w:tcPr>
          <w:p w14:paraId="23CAA4D5">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4DCCDCD6">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2777AD1F">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624F72F4">
            <w:pPr>
              <w:autoSpaceDE w:val="0"/>
              <w:jc w:val="center"/>
              <w:rPr>
                <w:rFonts w:hint="eastAsia" w:ascii="宋体" w:hAnsi="宋体"/>
                <w:sz w:val="20"/>
                <w:szCs w:val="20"/>
              </w:rPr>
            </w:pPr>
            <w:r>
              <w:rPr>
                <w:rFonts w:hint="eastAsia" w:ascii="宋体" w:hAnsi="宋体"/>
                <w:sz w:val="20"/>
                <w:szCs w:val="20"/>
              </w:rPr>
              <w:t>4</w:t>
            </w:r>
          </w:p>
        </w:tc>
        <w:tc>
          <w:tcPr>
            <w:tcW w:w="160" w:type="pct"/>
            <w:tcBorders>
              <w:top w:val="single" w:color="auto" w:sz="4" w:space="0"/>
              <w:left w:val="nil"/>
              <w:bottom w:val="single" w:color="auto" w:sz="4" w:space="0"/>
              <w:right w:val="single" w:color="auto" w:sz="4" w:space="0"/>
            </w:tcBorders>
            <w:noWrap w:val="0"/>
            <w:vAlign w:val="center"/>
          </w:tcPr>
          <w:p w14:paraId="29EEE8ED">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0CC8CF1A">
            <w:pPr>
              <w:autoSpaceDE w:val="0"/>
              <w:jc w:val="center"/>
              <w:rPr>
                <w:rFonts w:hint="eastAsia" w:ascii="宋体" w:hAnsi="宋体"/>
                <w:sz w:val="20"/>
                <w:szCs w:val="20"/>
              </w:rPr>
            </w:pPr>
          </w:p>
        </w:tc>
        <w:tc>
          <w:tcPr>
            <w:tcW w:w="437" w:type="pct"/>
            <w:tcBorders>
              <w:top w:val="single" w:color="auto" w:sz="4" w:space="0"/>
              <w:left w:val="nil"/>
              <w:bottom w:val="single" w:color="auto" w:sz="4" w:space="0"/>
              <w:right w:val="single" w:color="auto" w:sz="4" w:space="0"/>
            </w:tcBorders>
            <w:noWrap w:val="0"/>
            <w:vAlign w:val="center"/>
          </w:tcPr>
          <w:p w14:paraId="51970AAE">
            <w:pPr>
              <w:autoSpaceDE w:val="0"/>
              <w:jc w:val="center"/>
              <w:rPr>
                <w:rFonts w:hint="eastAsia" w:ascii="宋体" w:hAnsi="宋体"/>
                <w:b/>
                <w:sz w:val="20"/>
                <w:szCs w:val="20"/>
              </w:rPr>
            </w:pPr>
            <w:r>
              <w:rPr>
                <w:rFonts w:hint="eastAsia" w:ascii="宋体" w:hAnsi="宋体"/>
                <w:sz w:val="20"/>
                <w:szCs w:val="20"/>
                <w:lang w:val="en-US" w:eastAsia="zh-CN"/>
              </w:rPr>
              <w:t>**</w:t>
            </w:r>
            <w:r>
              <w:rPr>
                <w:rFonts w:hint="eastAsia" w:ascii="宋体" w:hAnsi="宋体"/>
                <w:sz w:val="20"/>
                <w:szCs w:val="20"/>
              </w:rPr>
              <w:t>系</w:t>
            </w:r>
          </w:p>
        </w:tc>
      </w:tr>
      <w:tr w14:paraId="4B3AE98A">
        <w:tblPrEx>
          <w:tblCellMar>
            <w:top w:w="0" w:type="dxa"/>
            <w:left w:w="108" w:type="dxa"/>
            <w:bottom w:w="0" w:type="dxa"/>
            <w:right w:w="108" w:type="dxa"/>
          </w:tblCellMar>
        </w:tblPrEx>
        <w:trPr>
          <w:trHeight w:val="290" w:hRule="atLeast"/>
          <w:jc w:val="center"/>
        </w:trPr>
        <w:tc>
          <w:tcPr>
            <w:tcW w:w="400" w:type="pct"/>
            <w:vMerge w:val="continue"/>
            <w:tcBorders>
              <w:top w:val="single" w:color="auto" w:sz="4" w:space="0"/>
              <w:left w:val="single" w:color="auto" w:sz="4" w:space="0"/>
              <w:bottom w:val="single" w:color="auto" w:sz="4" w:space="0"/>
              <w:right w:val="single" w:color="auto" w:sz="4" w:space="0"/>
            </w:tcBorders>
            <w:noWrap w:val="0"/>
            <w:vAlign w:val="center"/>
          </w:tcPr>
          <w:p w14:paraId="3DA4088D">
            <w:pPr>
              <w:widowControl/>
              <w:jc w:val="center"/>
              <w:rPr>
                <w:rFonts w:ascii="宋体" w:hAnsi="宋体"/>
                <w:sz w:val="20"/>
                <w:szCs w:val="20"/>
              </w:rPr>
            </w:pPr>
          </w:p>
        </w:tc>
        <w:tc>
          <w:tcPr>
            <w:tcW w:w="33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49A0B5C">
            <w:pPr>
              <w:widowControl/>
              <w:jc w:val="center"/>
              <w:rPr>
                <w:rFonts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1142DC30">
            <w:pPr>
              <w:jc w:val="center"/>
              <w:rPr>
                <w:rFonts w:hint="eastAsia" w:ascii="宋体" w:hAnsi="宋体" w:eastAsia="宋体" w:cs="宋体"/>
              </w:rPr>
            </w:pPr>
            <w:r>
              <w:rPr>
                <w:rFonts w:hint="eastAsia" w:ascii="宋体" w:hAnsi="宋体" w:eastAsia="宋体" w:cs="宋体"/>
              </w:rPr>
              <w:t>8</w:t>
            </w:r>
          </w:p>
        </w:tc>
        <w:tc>
          <w:tcPr>
            <w:tcW w:w="360" w:type="pct"/>
            <w:tcBorders>
              <w:top w:val="single" w:color="auto" w:sz="4" w:space="0"/>
              <w:left w:val="nil"/>
              <w:bottom w:val="single" w:color="auto" w:sz="4" w:space="0"/>
              <w:right w:val="single" w:color="auto" w:sz="4" w:space="0"/>
            </w:tcBorders>
            <w:noWrap w:val="0"/>
            <w:vAlign w:val="center"/>
          </w:tcPr>
          <w:p w14:paraId="1CE50BF7">
            <w:pPr>
              <w:autoSpaceDE w:val="0"/>
              <w:jc w:val="center"/>
              <w:rPr>
                <w:rFonts w:hint="eastAsia" w:ascii="宋体" w:hAnsi="宋体"/>
                <w:b/>
                <w:sz w:val="20"/>
                <w:szCs w:val="20"/>
              </w:rPr>
            </w:pPr>
            <w:r>
              <w:rPr>
                <w:rFonts w:hint="eastAsia" w:ascii="宋体" w:hAnsi="宋体"/>
                <w:b/>
                <w:sz w:val="20"/>
                <w:szCs w:val="20"/>
              </w:rPr>
              <w:t>85212004</w:t>
            </w:r>
          </w:p>
        </w:tc>
        <w:tc>
          <w:tcPr>
            <w:tcW w:w="784" w:type="pct"/>
            <w:tcBorders>
              <w:top w:val="single" w:color="auto" w:sz="4" w:space="0"/>
              <w:left w:val="nil"/>
              <w:bottom w:val="single" w:color="auto" w:sz="4" w:space="0"/>
              <w:right w:val="single" w:color="auto" w:sz="4" w:space="0"/>
            </w:tcBorders>
            <w:noWrap w:val="0"/>
            <w:vAlign w:val="center"/>
          </w:tcPr>
          <w:p w14:paraId="480A3D86">
            <w:pPr>
              <w:autoSpaceDE w:val="0"/>
              <w:jc w:val="center"/>
              <w:rPr>
                <w:rFonts w:hint="eastAsia" w:ascii="宋体" w:hAnsi="宋体"/>
                <w:b/>
                <w:sz w:val="20"/>
                <w:szCs w:val="20"/>
              </w:rPr>
            </w:pPr>
            <w:r>
              <w:rPr>
                <w:rFonts w:hint="eastAsia" w:ascii="宋体" w:hAnsi="宋体"/>
                <w:b/>
                <w:sz w:val="20"/>
                <w:szCs w:val="20"/>
              </w:rPr>
              <w:t>电力系统继电保护*</w:t>
            </w:r>
          </w:p>
        </w:tc>
        <w:tc>
          <w:tcPr>
            <w:tcW w:w="171" w:type="pct"/>
            <w:tcBorders>
              <w:top w:val="single" w:color="auto" w:sz="4" w:space="0"/>
              <w:left w:val="nil"/>
              <w:bottom w:val="single" w:color="auto" w:sz="4" w:space="0"/>
              <w:right w:val="single" w:color="auto" w:sz="4" w:space="0"/>
            </w:tcBorders>
            <w:noWrap w:val="0"/>
            <w:vAlign w:val="center"/>
          </w:tcPr>
          <w:p w14:paraId="4E6296E7">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1BA1E11C">
            <w:pPr>
              <w:autoSpaceDE w:val="0"/>
              <w:jc w:val="center"/>
              <w:rPr>
                <w:rFonts w:hint="eastAsia" w:ascii="宋体" w:hAnsi="宋体"/>
                <w:sz w:val="20"/>
                <w:szCs w:val="20"/>
              </w:rPr>
            </w:pPr>
            <w:r>
              <w:rPr>
                <w:rFonts w:hint="eastAsia" w:ascii="宋体" w:hAnsi="宋体"/>
                <w:sz w:val="20"/>
                <w:szCs w:val="20"/>
              </w:rPr>
              <w:t>B</w:t>
            </w:r>
          </w:p>
        </w:tc>
        <w:tc>
          <w:tcPr>
            <w:tcW w:w="233" w:type="pct"/>
            <w:tcBorders>
              <w:top w:val="single" w:color="auto" w:sz="4" w:space="0"/>
              <w:left w:val="nil"/>
              <w:bottom w:val="single" w:color="auto" w:sz="4" w:space="0"/>
              <w:right w:val="single" w:color="auto" w:sz="4" w:space="0"/>
            </w:tcBorders>
            <w:noWrap w:val="0"/>
            <w:vAlign w:val="center"/>
          </w:tcPr>
          <w:p w14:paraId="19BB08FF">
            <w:pPr>
              <w:autoSpaceDE w:val="0"/>
              <w:jc w:val="center"/>
              <w:rPr>
                <w:rFonts w:hint="eastAsia" w:ascii="宋体" w:hAnsi="宋体"/>
                <w:sz w:val="20"/>
                <w:szCs w:val="20"/>
              </w:rPr>
            </w:pPr>
            <w:r>
              <w:rPr>
                <w:rFonts w:hint="eastAsia" w:ascii="宋体" w:hAnsi="宋体"/>
                <w:sz w:val="20"/>
                <w:szCs w:val="20"/>
              </w:rPr>
              <w:t>考试</w:t>
            </w:r>
          </w:p>
        </w:tc>
        <w:tc>
          <w:tcPr>
            <w:tcW w:w="218" w:type="pct"/>
            <w:tcBorders>
              <w:top w:val="single" w:color="auto" w:sz="4" w:space="0"/>
              <w:left w:val="nil"/>
              <w:bottom w:val="single" w:color="auto" w:sz="4" w:space="0"/>
              <w:right w:val="single" w:color="auto" w:sz="4" w:space="0"/>
            </w:tcBorders>
            <w:noWrap w:val="0"/>
            <w:vAlign w:val="center"/>
          </w:tcPr>
          <w:p w14:paraId="57E77C6C">
            <w:pPr>
              <w:autoSpaceDE w:val="0"/>
              <w:jc w:val="center"/>
              <w:rPr>
                <w:rFonts w:hint="eastAsia" w:ascii="宋体" w:hAnsi="宋体"/>
                <w:sz w:val="20"/>
                <w:szCs w:val="20"/>
              </w:rPr>
            </w:pPr>
            <w:r>
              <w:rPr>
                <w:rFonts w:hint="eastAsia" w:ascii="宋体" w:hAnsi="宋体"/>
                <w:sz w:val="20"/>
                <w:szCs w:val="20"/>
              </w:rPr>
              <w:t>64</w:t>
            </w:r>
          </w:p>
        </w:tc>
        <w:tc>
          <w:tcPr>
            <w:tcW w:w="231" w:type="pct"/>
            <w:tcBorders>
              <w:top w:val="single" w:color="auto" w:sz="4" w:space="0"/>
              <w:left w:val="nil"/>
              <w:bottom w:val="single" w:color="auto" w:sz="4" w:space="0"/>
              <w:right w:val="single" w:color="auto" w:sz="4" w:space="0"/>
            </w:tcBorders>
            <w:noWrap w:val="0"/>
            <w:vAlign w:val="center"/>
          </w:tcPr>
          <w:p w14:paraId="44F1C7C5">
            <w:pPr>
              <w:autoSpaceDE w:val="0"/>
              <w:jc w:val="center"/>
              <w:rPr>
                <w:rFonts w:hint="eastAsia" w:ascii="宋体" w:hAnsi="宋体"/>
                <w:sz w:val="20"/>
                <w:szCs w:val="20"/>
              </w:rPr>
            </w:pPr>
            <w:r>
              <w:rPr>
                <w:rFonts w:hint="eastAsia" w:ascii="宋体" w:hAnsi="宋体"/>
                <w:sz w:val="20"/>
                <w:szCs w:val="20"/>
              </w:rPr>
              <w:t>4.0</w:t>
            </w:r>
          </w:p>
        </w:tc>
        <w:tc>
          <w:tcPr>
            <w:tcW w:w="218" w:type="pct"/>
            <w:tcBorders>
              <w:top w:val="single" w:color="auto" w:sz="4" w:space="0"/>
              <w:left w:val="nil"/>
              <w:bottom w:val="single" w:color="auto" w:sz="4" w:space="0"/>
              <w:right w:val="single" w:color="auto" w:sz="4" w:space="0"/>
            </w:tcBorders>
            <w:noWrap w:val="0"/>
            <w:vAlign w:val="center"/>
          </w:tcPr>
          <w:p w14:paraId="7CF52ED3">
            <w:pPr>
              <w:autoSpaceDE w:val="0"/>
              <w:jc w:val="center"/>
              <w:rPr>
                <w:rFonts w:hint="eastAsia" w:ascii="宋体" w:hAnsi="宋体"/>
                <w:sz w:val="20"/>
                <w:szCs w:val="20"/>
              </w:rPr>
            </w:pPr>
            <w:r>
              <w:rPr>
                <w:rFonts w:hint="eastAsia" w:ascii="宋体" w:hAnsi="宋体"/>
                <w:sz w:val="20"/>
                <w:szCs w:val="20"/>
              </w:rPr>
              <w:t>40</w:t>
            </w:r>
          </w:p>
        </w:tc>
        <w:tc>
          <w:tcPr>
            <w:tcW w:w="219" w:type="pct"/>
            <w:tcBorders>
              <w:top w:val="single" w:color="auto" w:sz="4" w:space="0"/>
              <w:left w:val="nil"/>
              <w:bottom w:val="single" w:color="auto" w:sz="4" w:space="0"/>
              <w:right w:val="single" w:color="auto" w:sz="4" w:space="0"/>
            </w:tcBorders>
            <w:noWrap w:val="0"/>
            <w:vAlign w:val="center"/>
          </w:tcPr>
          <w:p w14:paraId="1AC93E83">
            <w:pPr>
              <w:autoSpaceDE w:val="0"/>
              <w:jc w:val="center"/>
              <w:rPr>
                <w:rFonts w:hint="eastAsia" w:ascii="宋体" w:hAnsi="宋体"/>
                <w:sz w:val="20"/>
                <w:szCs w:val="20"/>
              </w:rPr>
            </w:pPr>
            <w:r>
              <w:rPr>
                <w:rFonts w:hint="eastAsia" w:ascii="宋体" w:hAnsi="宋体"/>
                <w:sz w:val="20"/>
                <w:szCs w:val="20"/>
              </w:rPr>
              <w:t>24</w:t>
            </w:r>
          </w:p>
        </w:tc>
        <w:tc>
          <w:tcPr>
            <w:tcW w:w="160" w:type="pct"/>
            <w:tcBorders>
              <w:top w:val="single" w:color="auto" w:sz="4" w:space="0"/>
              <w:left w:val="nil"/>
              <w:bottom w:val="single" w:color="auto" w:sz="4" w:space="0"/>
              <w:right w:val="single" w:color="auto" w:sz="4" w:space="0"/>
            </w:tcBorders>
            <w:noWrap w:val="0"/>
            <w:vAlign w:val="center"/>
          </w:tcPr>
          <w:p w14:paraId="3AEE2599">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0C8555D7">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1CAB1735">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3CBE869E">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169BE42D">
            <w:pPr>
              <w:autoSpaceDE w:val="0"/>
              <w:jc w:val="center"/>
              <w:rPr>
                <w:rFonts w:hint="eastAsia" w:ascii="宋体" w:hAnsi="宋体"/>
                <w:sz w:val="20"/>
                <w:szCs w:val="20"/>
              </w:rPr>
            </w:pPr>
            <w:r>
              <w:rPr>
                <w:rFonts w:hint="eastAsia" w:ascii="宋体" w:hAnsi="宋体"/>
                <w:sz w:val="20"/>
                <w:szCs w:val="20"/>
              </w:rPr>
              <w:t>6</w:t>
            </w:r>
          </w:p>
        </w:tc>
        <w:tc>
          <w:tcPr>
            <w:tcW w:w="164" w:type="pct"/>
            <w:tcBorders>
              <w:top w:val="single" w:color="auto" w:sz="4" w:space="0"/>
              <w:left w:val="nil"/>
              <w:bottom w:val="single" w:color="auto" w:sz="4" w:space="0"/>
              <w:right w:val="single" w:color="auto" w:sz="4" w:space="0"/>
            </w:tcBorders>
            <w:noWrap w:val="0"/>
            <w:vAlign w:val="center"/>
          </w:tcPr>
          <w:p w14:paraId="4EF8E211">
            <w:pPr>
              <w:autoSpaceDE w:val="0"/>
              <w:jc w:val="center"/>
              <w:rPr>
                <w:rFonts w:hint="eastAsia" w:ascii="宋体" w:hAnsi="宋体"/>
                <w:sz w:val="20"/>
                <w:szCs w:val="20"/>
              </w:rPr>
            </w:pPr>
          </w:p>
        </w:tc>
        <w:tc>
          <w:tcPr>
            <w:tcW w:w="437" w:type="pct"/>
            <w:tcBorders>
              <w:top w:val="single" w:color="auto" w:sz="4" w:space="0"/>
              <w:left w:val="nil"/>
              <w:bottom w:val="single" w:color="auto" w:sz="4" w:space="0"/>
              <w:right w:val="single" w:color="auto" w:sz="4" w:space="0"/>
            </w:tcBorders>
            <w:noWrap w:val="0"/>
            <w:vAlign w:val="center"/>
          </w:tcPr>
          <w:p w14:paraId="660059A1">
            <w:pPr>
              <w:autoSpaceDE w:val="0"/>
              <w:jc w:val="center"/>
              <w:rPr>
                <w:rFonts w:hint="eastAsia" w:ascii="宋体" w:hAnsi="宋体"/>
                <w:b/>
                <w:sz w:val="20"/>
                <w:szCs w:val="20"/>
              </w:rPr>
            </w:pPr>
            <w:r>
              <w:rPr>
                <w:rFonts w:hint="eastAsia" w:ascii="宋体" w:hAnsi="宋体"/>
                <w:sz w:val="20"/>
                <w:szCs w:val="20"/>
                <w:lang w:val="en-US" w:eastAsia="zh-CN"/>
              </w:rPr>
              <w:t>**</w:t>
            </w:r>
            <w:r>
              <w:rPr>
                <w:rFonts w:hint="eastAsia" w:ascii="宋体" w:hAnsi="宋体"/>
                <w:sz w:val="20"/>
                <w:szCs w:val="20"/>
              </w:rPr>
              <w:t>系</w:t>
            </w:r>
          </w:p>
        </w:tc>
      </w:tr>
      <w:tr w14:paraId="2CFCE1AF">
        <w:tblPrEx>
          <w:tblCellMar>
            <w:top w:w="0" w:type="dxa"/>
            <w:left w:w="108" w:type="dxa"/>
            <w:bottom w:w="0" w:type="dxa"/>
            <w:right w:w="108" w:type="dxa"/>
          </w:tblCellMar>
        </w:tblPrEx>
        <w:trPr>
          <w:trHeight w:val="337" w:hRule="atLeast"/>
          <w:jc w:val="center"/>
        </w:trPr>
        <w:tc>
          <w:tcPr>
            <w:tcW w:w="400" w:type="pct"/>
            <w:vMerge w:val="continue"/>
            <w:tcBorders>
              <w:top w:val="single" w:color="auto" w:sz="4" w:space="0"/>
              <w:left w:val="single" w:color="auto" w:sz="4" w:space="0"/>
              <w:bottom w:val="single" w:color="auto" w:sz="4" w:space="0"/>
              <w:right w:val="single" w:color="auto" w:sz="4" w:space="0"/>
            </w:tcBorders>
            <w:noWrap w:val="0"/>
            <w:vAlign w:val="center"/>
          </w:tcPr>
          <w:p w14:paraId="2DF4C927">
            <w:pPr>
              <w:widowControl/>
              <w:jc w:val="center"/>
              <w:rPr>
                <w:rFonts w:ascii="宋体" w:hAnsi="宋体"/>
                <w:sz w:val="20"/>
                <w:szCs w:val="20"/>
              </w:rPr>
            </w:pPr>
          </w:p>
        </w:tc>
        <w:tc>
          <w:tcPr>
            <w:tcW w:w="33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7878B0D5">
            <w:pPr>
              <w:widowControl/>
              <w:jc w:val="center"/>
              <w:rPr>
                <w:rFonts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2186D3B7">
            <w:pPr>
              <w:jc w:val="center"/>
              <w:rPr>
                <w:rFonts w:hint="eastAsia" w:ascii="宋体" w:hAnsi="宋体" w:eastAsia="宋体" w:cs="宋体"/>
              </w:rPr>
            </w:pPr>
            <w:r>
              <w:rPr>
                <w:rFonts w:hint="eastAsia" w:ascii="宋体" w:hAnsi="宋体" w:eastAsia="宋体" w:cs="宋体"/>
              </w:rPr>
              <w:t>9</w:t>
            </w:r>
          </w:p>
        </w:tc>
        <w:tc>
          <w:tcPr>
            <w:tcW w:w="360" w:type="pct"/>
            <w:tcBorders>
              <w:top w:val="single" w:color="auto" w:sz="4" w:space="0"/>
              <w:left w:val="nil"/>
              <w:bottom w:val="single" w:color="auto" w:sz="4" w:space="0"/>
              <w:right w:val="single" w:color="auto" w:sz="4" w:space="0"/>
            </w:tcBorders>
            <w:noWrap w:val="0"/>
            <w:vAlign w:val="center"/>
          </w:tcPr>
          <w:p w14:paraId="21476A32">
            <w:pPr>
              <w:autoSpaceDE w:val="0"/>
              <w:jc w:val="center"/>
              <w:rPr>
                <w:rFonts w:hint="eastAsia" w:ascii="宋体" w:hAnsi="宋体"/>
                <w:b/>
                <w:sz w:val="20"/>
                <w:szCs w:val="20"/>
              </w:rPr>
            </w:pPr>
            <w:r>
              <w:rPr>
                <w:rFonts w:hint="eastAsia" w:ascii="宋体" w:hAnsi="宋体"/>
                <w:b/>
                <w:sz w:val="20"/>
                <w:szCs w:val="20"/>
              </w:rPr>
              <w:t>85212005</w:t>
            </w:r>
          </w:p>
        </w:tc>
        <w:tc>
          <w:tcPr>
            <w:tcW w:w="784" w:type="pct"/>
            <w:tcBorders>
              <w:top w:val="single" w:color="auto" w:sz="4" w:space="0"/>
              <w:left w:val="nil"/>
              <w:bottom w:val="single" w:color="auto" w:sz="4" w:space="0"/>
              <w:right w:val="single" w:color="auto" w:sz="4" w:space="0"/>
            </w:tcBorders>
            <w:noWrap w:val="0"/>
            <w:vAlign w:val="center"/>
          </w:tcPr>
          <w:p w14:paraId="0E014294">
            <w:pPr>
              <w:autoSpaceDE w:val="0"/>
              <w:jc w:val="center"/>
              <w:rPr>
                <w:rFonts w:hint="eastAsia" w:ascii="宋体" w:hAnsi="宋体"/>
                <w:b/>
                <w:sz w:val="20"/>
                <w:szCs w:val="20"/>
              </w:rPr>
            </w:pPr>
            <w:r>
              <w:rPr>
                <w:rFonts w:hint="eastAsia" w:ascii="宋体" w:hAnsi="宋体"/>
                <w:b/>
                <w:sz w:val="20"/>
                <w:szCs w:val="20"/>
              </w:rPr>
              <w:t>电力系统自动化*</w:t>
            </w:r>
          </w:p>
        </w:tc>
        <w:tc>
          <w:tcPr>
            <w:tcW w:w="171" w:type="pct"/>
            <w:tcBorders>
              <w:top w:val="single" w:color="auto" w:sz="4" w:space="0"/>
              <w:left w:val="nil"/>
              <w:bottom w:val="single" w:color="auto" w:sz="4" w:space="0"/>
              <w:right w:val="single" w:color="auto" w:sz="4" w:space="0"/>
            </w:tcBorders>
            <w:noWrap w:val="0"/>
            <w:vAlign w:val="center"/>
          </w:tcPr>
          <w:p w14:paraId="5ECA0369">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50CCDD6F">
            <w:pPr>
              <w:autoSpaceDE w:val="0"/>
              <w:jc w:val="center"/>
              <w:rPr>
                <w:rFonts w:hint="eastAsia" w:ascii="宋体" w:hAnsi="宋体"/>
                <w:sz w:val="20"/>
                <w:szCs w:val="20"/>
              </w:rPr>
            </w:pPr>
            <w:r>
              <w:rPr>
                <w:rFonts w:hint="eastAsia" w:ascii="宋体" w:hAnsi="宋体"/>
                <w:sz w:val="20"/>
                <w:szCs w:val="20"/>
              </w:rPr>
              <w:t>B</w:t>
            </w:r>
          </w:p>
        </w:tc>
        <w:tc>
          <w:tcPr>
            <w:tcW w:w="233" w:type="pct"/>
            <w:tcBorders>
              <w:top w:val="single" w:color="auto" w:sz="4" w:space="0"/>
              <w:left w:val="nil"/>
              <w:bottom w:val="single" w:color="auto" w:sz="4" w:space="0"/>
              <w:right w:val="single" w:color="auto" w:sz="4" w:space="0"/>
            </w:tcBorders>
            <w:noWrap w:val="0"/>
            <w:vAlign w:val="center"/>
          </w:tcPr>
          <w:p w14:paraId="18748F37">
            <w:pPr>
              <w:autoSpaceDE w:val="0"/>
              <w:jc w:val="center"/>
              <w:rPr>
                <w:rFonts w:hint="eastAsia" w:ascii="宋体" w:hAnsi="宋体"/>
                <w:sz w:val="20"/>
                <w:szCs w:val="20"/>
              </w:rPr>
            </w:pPr>
            <w:r>
              <w:rPr>
                <w:rFonts w:hint="eastAsia" w:ascii="宋体" w:hAnsi="宋体"/>
                <w:sz w:val="20"/>
                <w:szCs w:val="20"/>
              </w:rPr>
              <w:t>考试</w:t>
            </w:r>
          </w:p>
        </w:tc>
        <w:tc>
          <w:tcPr>
            <w:tcW w:w="218" w:type="pct"/>
            <w:tcBorders>
              <w:top w:val="single" w:color="auto" w:sz="4" w:space="0"/>
              <w:left w:val="nil"/>
              <w:bottom w:val="single" w:color="auto" w:sz="4" w:space="0"/>
              <w:right w:val="single" w:color="auto" w:sz="4" w:space="0"/>
            </w:tcBorders>
            <w:noWrap w:val="0"/>
            <w:vAlign w:val="center"/>
          </w:tcPr>
          <w:p w14:paraId="4484DACB">
            <w:pPr>
              <w:autoSpaceDE w:val="0"/>
              <w:jc w:val="center"/>
              <w:rPr>
                <w:rFonts w:hint="eastAsia" w:ascii="宋体" w:hAnsi="宋体"/>
                <w:sz w:val="20"/>
                <w:szCs w:val="20"/>
              </w:rPr>
            </w:pPr>
            <w:r>
              <w:rPr>
                <w:rFonts w:hint="eastAsia" w:ascii="宋体" w:hAnsi="宋体"/>
                <w:sz w:val="20"/>
                <w:szCs w:val="20"/>
              </w:rPr>
              <w:t>64</w:t>
            </w:r>
          </w:p>
        </w:tc>
        <w:tc>
          <w:tcPr>
            <w:tcW w:w="231" w:type="pct"/>
            <w:tcBorders>
              <w:top w:val="single" w:color="auto" w:sz="4" w:space="0"/>
              <w:left w:val="nil"/>
              <w:bottom w:val="single" w:color="auto" w:sz="4" w:space="0"/>
              <w:right w:val="single" w:color="auto" w:sz="4" w:space="0"/>
            </w:tcBorders>
            <w:noWrap w:val="0"/>
            <w:vAlign w:val="center"/>
          </w:tcPr>
          <w:p w14:paraId="4F603596">
            <w:pPr>
              <w:autoSpaceDE w:val="0"/>
              <w:jc w:val="center"/>
              <w:rPr>
                <w:rFonts w:hint="eastAsia" w:ascii="宋体" w:hAnsi="宋体"/>
                <w:sz w:val="20"/>
                <w:szCs w:val="20"/>
              </w:rPr>
            </w:pPr>
            <w:r>
              <w:rPr>
                <w:rFonts w:hint="eastAsia" w:ascii="宋体" w:hAnsi="宋体"/>
                <w:sz w:val="20"/>
                <w:szCs w:val="20"/>
              </w:rPr>
              <w:t>4.0</w:t>
            </w:r>
          </w:p>
        </w:tc>
        <w:tc>
          <w:tcPr>
            <w:tcW w:w="218" w:type="pct"/>
            <w:tcBorders>
              <w:top w:val="single" w:color="auto" w:sz="4" w:space="0"/>
              <w:left w:val="nil"/>
              <w:bottom w:val="single" w:color="auto" w:sz="4" w:space="0"/>
              <w:right w:val="single" w:color="auto" w:sz="4" w:space="0"/>
            </w:tcBorders>
            <w:noWrap w:val="0"/>
            <w:vAlign w:val="center"/>
          </w:tcPr>
          <w:p w14:paraId="1B7C439E">
            <w:pPr>
              <w:autoSpaceDE w:val="0"/>
              <w:jc w:val="center"/>
              <w:rPr>
                <w:rFonts w:hint="eastAsia" w:ascii="宋体" w:hAnsi="宋体"/>
                <w:sz w:val="20"/>
                <w:szCs w:val="20"/>
              </w:rPr>
            </w:pPr>
            <w:r>
              <w:rPr>
                <w:rFonts w:hint="eastAsia" w:ascii="宋体" w:hAnsi="宋体"/>
                <w:sz w:val="20"/>
                <w:szCs w:val="20"/>
              </w:rPr>
              <w:t>40</w:t>
            </w:r>
          </w:p>
        </w:tc>
        <w:tc>
          <w:tcPr>
            <w:tcW w:w="219" w:type="pct"/>
            <w:tcBorders>
              <w:top w:val="single" w:color="auto" w:sz="4" w:space="0"/>
              <w:left w:val="nil"/>
              <w:bottom w:val="single" w:color="auto" w:sz="4" w:space="0"/>
              <w:right w:val="single" w:color="auto" w:sz="4" w:space="0"/>
            </w:tcBorders>
            <w:noWrap w:val="0"/>
            <w:vAlign w:val="center"/>
          </w:tcPr>
          <w:p w14:paraId="5C461FEB">
            <w:pPr>
              <w:autoSpaceDE w:val="0"/>
              <w:jc w:val="center"/>
              <w:rPr>
                <w:rFonts w:hint="eastAsia" w:ascii="宋体" w:hAnsi="宋体"/>
                <w:sz w:val="20"/>
                <w:szCs w:val="20"/>
              </w:rPr>
            </w:pPr>
            <w:r>
              <w:rPr>
                <w:rFonts w:hint="eastAsia" w:ascii="宋体" w:hAnsi="宋体"/>
                <w:sz w:val="20"/>
                <w:szCs w:val="20"/>
              </w:rPr>
              <w:t>24</w:t>
            </w:r>
          </w:p>
        </w:tc>
        <w:tc>
          <w:tcPr>
            <w:tcW w:w="160" w:type="pct"/>
            <w:tcBorders>
              <w:top w:val="single" w:color="auto" w:sz="4" w:space="0"/>
              <w:left w:val="nil"/>
              <w:bottom w:val="single" w:color="auto" w:sz="4" w:space="0"/>
              <w:right w:val="single" w:color="auto" w:sz="4" w:space="0"/>
            </w:tcBorders>
            <w:noWrap w:val="0"/>
            <w:vAlign w:val="center"/>
          </w:tcPr>
          <w:p w14:paraId="5E84E35A">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367FC65B">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60CB41AE">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7BCBE1B4">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67BAE1E6">
            <w:pPr>
              <w:autoSpaceDE w:val="0"/>
              <w:jc w:val="center"/>
              <w:rPr>
                <w:rFonts w:hint="eastAsia" w:ascii="宋体" w:hAnsi="宋体"/>
                <w:sz w:val="20"/>
                <w:szCs w:val="20"/>
              </w:rPr>
            </w:pPr>
            <w:r>
              <w:rPr>
                <w:rFonts w:hint="eastAsia" w:ascii="宋体" w:hAnsi="宋体"/>
                <w:sz w:val="20"/>
                <w:szCs w:val="20"/>
              </w:rPr>
              <w:t>6</w:t>
            </w:r>
          </w:p>
        </w:tc>
        <w:tc>
          <w:tcPr>
            <w:tcW w:w="164" w:type="pct"/>
            <w:tcBorders>
              <w:top w:val="single" w:color="auto" w:sz="4" w:space="0"/>
              <w:left w:val="nil"/>
              <w:bottom w:val="single" w:color="auto" w:sz="4" w:space="0"/>
              <w:right w:val="single" w:color="auto" w:sz="4" w:space="0"/>
            </w:tcBorders>
            <w:noWrap w:val="0"/>
            <w:vAlign w:val="center"/>
          </w:tcPr>
          <w:p w14:paraId="6140101A">
            <w:pPr>
              <w:autoSpaceDE w:val="0"/>
              <w:jc w:val="center"/>
              <w:rPr>
                <w:rFonts w:hint="eastAsia" w:ascii="宋体" w:hAnsi="宋体"/>
                <w:sz w:val="20"/>
                <w:szCs w:val="20"/>
              </w:rPr>
            </w:pPr>
          </w:p>
        </w:tc>
        <w:tc>
          <w:tcPr>
            <w:tcW w:w="437" w:type="pct"/>
            <w:tcBorders>
              <w:top w:val="single" w:color="auto" w:sz="4" w:space="0"/>
              <w:left w:val="nil"/>
              <w:bottom w:val="single" w:color="auto" w:sz="4" w:space="0"/>
              <w:right w:val="single" w:color="auto" w:sz="4" w:space="0"/>
            </w:tcBorders>
            <w:noWrap w:val="0"/>
            <w:vAlign w:val="center"/>
          </w:tcPr>
          <w:p w14:paraId="71F0C39A">
            <w:pPr>
              <w:autoSpaceDE w:val="0"/>
              <w:jc w:val="center"/>
              <w:rPr>
                <w:rFonts w:hint="eastAsia" w:ascii="宋体" w:hAnsi="宋体"/>
                <w:sz w:val="20"/>
                <w:szCs w:val="20"/>
              </w:rPr>
            </w:pPr>
            <w:r>
              <w:rPr>
                <w:rFonts w:hint="eastAsia" w:ascii="宋体" w:hAnsi="宋体"/>
                <w:sz w:val="20"/>
                <w:szCs w:val="20"/>
                <w:lang w:val="en-US" w:eastAsia="zh-CN"/>
              </w:rPr>
              <w:t>**</w:t>
            </w:r>
            <w:r>
              <w:rPr>
                <w:rFonts w:hint="eastAsia" w:ascii="宋体" w:hAnsi="宋体"/>
                <w:sz w:val="20"/>
                <w:szCs w:val="20"/>
              </w:rPr>
              <w:t>系</w:t>
            </w:r>
          </w:p>
        </w:tc>
      </w:tr>
      <w:tr w14:paraId="43CB7F31">
        <w:tblPrEx>
          <w:tblCellMar>
            <w:top w:w="0" w:type="dxa"/>
            <w:left w:w="108" w:type="dxa"/>
            <w:bottom w:w="0" w:type="dxa"/>
            <w:right w:w="108" w:type="dxa"/>
          </w:tblCellMar>
        </w:tblPrEx>
        <w:trPr>
          <w:trHeight w:val="337" w:hRule="atLeast"/>
          <w:jc w:val="center"/>
        </w:trPr>
        <w:tc>
          <w:tcPr>
            <w:tcW w:w="400" w:type="pct"/>
            <w:vMerge w:val="continue"/>
            <w:tcBorders>
              <w:top w:val="single" w:color="auto" w:sz="4" w:space="0"/>
              <w:left w:val="single" w:color="auto" w:sz="4" w:space="0"/>
              <w:bottom w:val="single" w:color="auto" w:sz="4" w:space="0"/>
              <w:right w:val="single" w:color="auto" w:sz="4" w:space="0"/>
            </w:tcBorders>
            <w:noWrap w:val="0"/>
            <w:vAlign w:val="center"/>
          </w:tcPr>
          <w:p w14:paraId="46A46E44">
            <w:pPr>
              <w:widowControl/>
              <w:jc w:val="center"/>
              <w:rPr>
                <w:rFonts w:ascii="宋体" w:hAnsi="宋体"/>
                <w:sz w:val="20"/>
                <w:szCs w:val="20"/>
              </w:rPr>
            </w:pPr>
          </w:p>
        </w:tc>
        <w:tc>
          <w:tcPr>
            <w:tcW w:w="33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0F32DEC8">
            <w:pPr>
              <w:widowControl/>
              <w:jc w:val="center"/>
              <w:rPr>
                <w:rFonts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0A6DB1FC">
            <w:pPr>
              <w:jc w:val="center"/>
              <w:rPr>
                <w:rFonts w:hint="eastAsia" w:ascii="宋体" w:hAnsi="宋体" w:eastAsia="宋体" w:cs="宋体"/>
              </w:rPr>
            </w:pPr>
            <w:r>
              <w:rPr>
                <w:rFonts w:hint="eastAsia" w:ascii="宋体" w:hAnsi="宋体" w:eastAsia="宋体" w:cs="宋体"/>
              </w:rPr>
              <w:t>10</w:t>
            </w:r>
          </w:p>
        </w:tc>
        <w:tc>
          <w:tcPr>
            <w:tcW w:w="360" w:type="pct"/>
            <w:tcBorders>
              <w:top w:val="single" w:color="auto" w:sz="4" w:space="0"/>
              <w:left w:val="nil"/>
              <w:bottom w:val="single" w:color="auto" w:sz="4" w:space="0"/>
              <w:right w:val="single" w:color="auto" w:sz="4" w:space="0"/>
            </w:tcBorders>
            <w:noWrap w:val="0"/>
            <w:vAlign w:val="center"/>
          </w:tcPr>
          <w:p w14:paraId="093297A4">
            <w:pPr>
              <w:autoSpaceDE w:val="0"/>
              <w:jc w:val="center"/>
              <w:rPr>
                <w:rFonts w:hint="eastAsia" w:ascii="宋体" w:hAnsi="宋体"/>
                <w:b/>
                <w:sz w:val="20"/>
                <w:szCs w:val="20"/>
              </w:rPr>
            </w:pPr>
            <w:r>
              <w:rPr>
                <w:rFonts w:hint="eastAsia" w:ascii="宋体" w:hAnsi="宋体"/>
                <w:b/>
                <w:sz w:val="20"/>
                <w:szCs w:val="20"/>
              </w:rPr>
              <w:t>85212006</w:t>
            </w:r>
          </w:p>
        </w:tc>
        <w:tc>
          <w:tcPr>
            <w:tcW w:w="784" w:type="pct"/>
            <w:tcBorders>
              <w:top w:val="single" w:color="auto" w:sz="4" w:space="0"/>
              <w:left w:val="nil"/>
              <w:bottom w:val="single" w:color="auto" w:sz="4" w:space="0"/>
              <w:right w:val="single" w:color="auto" w:sz="4" w:space="0"/>
            </w:tcBorders>
            <w:noWrap w:val="0"/>
            <w:vAlign w:val="center"/>
          </w:tcPr>
          <w:p w14:paraId="7DD0346C">
            <w:pPr>
              <w:autoSpaceDE w:val="0"/>
              <w:jc w:val="center"/>
              <w:rPr>
                <w:rFonts w:hint="eastAsia" w:ascii="宋体" w:hAnsi="宋体"/>
                <w:b/>
                <w:sz w:val="20"/>
                <w:szCs w:val="20"/>
              </w:rPr>
            </w:pPr>
            <w:r>
              <w:rPr>
                <w:rFonts w:hint="eastAsia" w:ascii="宋体" w:hAnsi="宋体"/>
                <w:b/>
                <w:sz w:val="20"/>
                <w:szCs w:val="20"/>
              </w:rPr>
              <w:t>变电站仿真实训*</w:t>
            </w:r>
          </w:p>
        </w:tc>
        <w:tc>
          <w:tcPr>
            <w:tcW w:w="171" w:type="pct"/>
            <w:tcBorders>
              <w:top w:val="single" w:color="auto" w:sz="4" w:space="0"/>
              <w:left w:val="nil"/>
              <w:bottom w:val="single" w:color="auto" w:sz="4" w:space="0"/>
              <w:right w:val="single" w:color="auto" w:sz="4" w:space="0"/>
            </w:tcBorders>
            <w:noWrap w:val="0"/>
            <w:vAlign w:val="center"/>
          </w:tcPr>
          <w:p w14:paraId="173AD86D">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7491110A">
            <w:pPr>
              <w:autoSpaceDE w:val="0"/>
              <w:jc w:val="center"/>
              <w:rPr>
                <w:rFonts w:hint="eastAsia" w:ascii="宋体" w:hAnsi="宋体"/>
                <w:sz w:val="20"/>
                <w:szCs w:val="20"/>
              </w:rPr>
            </w:pPr>
            <w:r>
              <w:rPr>
                <w:rFonts w:hint="eastAsia" w:ascii="宋体" w:hAnsi="宋体"/>
                <w:sz w:val="20"/>
                <w:szCs w:val="20"/>
              </w:rPr>
              <w:t>C</w:t>
            </w:r>
          </w:p>
        </w:tc>
        <w:tc>
          <w:tcPr>
            <w:tcW w:w="233" w:type="pct"/>
            <w:tcBorders>
              <w:top w:val="single" w:color="auto" w:sz="4" w:space="0"/>
              <w:left w:val="nil"/>
              <w:bottom w:val="single" w:color="auto" w:sz="4" w:space="0"/>
              <w:right w:val="single" w:color="auto" w:sz="4" w:space="0"/>
            </w:tcBorders>
            <w:noWrap w:val="0"/>
            <w:vAlign w:val="center"/>
          </w:tcPr>
          <w:p w14:paraId="13D0161C">
            <w:pPr>
              <w:autoSpaceDE w:val="0"/>
              <w:jc w:val="center"/>
              <w:rPr>
                <w:rFonts w:hint="eastAsia" w:ascii="宋体" w:hAnsi="宋体"/>
                <w:sz w:val="20"/>
                <w:szCs w:val="20"/>
              </w:rPr>
            </w:pPr>
            <w:r>
              <w:rPr>
                <w:rFonts w:hint="eastAsia" w:ascii="宋体" w:hAnsi="宋体"/>
                <w:sz w:val="20"/>
                <w:szCs w:val="20"/>
              </w:rPr>
              <w:t>考查</w:t>
            </w:r>
          </w:p>
        </w:tc>
        <w:tc>
          <w:tcPr>
            <w:tcW w:w="218" w:type="pct"/>
            <w:tcBorders>
              <w:top w:val="single" w:color="auto" w:sz="4" w:space="0"/>
              <w:left w:val="nil"/>
              <w:bottom w:val="single" w:color="auto" w:sz="4" w:space="0"/>
              <w:right w:val="single" w:color="auto" w:sz="4" w:space="0"/>
            </w:tcBorders>
            <w:noWrap w:val="0"/>
            <w:vAlign w:val="center"/>
          </w:tcPr>
          <w:p w14:paraId="555EBB04">
            <w:pPr>
              <w:jc w:val="center"/>
              <w:rPr>
                <w:rFonts w:hint="eastAsia" w:ascii="宋体" w:hAnsi="宋体"/>
                <w:sz w:val="20"/>
                <w:szCs w:val="20"/>
              </w:rPr>
            </w:pPr>
            <w:r>
              <w:rPr>
                <w:rFonts w:hint="eastAsia" w:ascii="宋体" w:hAnsi="宋体"/>
                <w:sz w:val="20"/>
                <w:szCs w:val="20"/>
              </w:rPr>
              <w:t>60</w:t>
            </w:r>
          </w:p>
        </w:tc>
        <w:tc>
          <w:tcPr>
            <w:tcW w:w="231" w:type="pct"/>
            <w:tcBorders>
              <w:top w:val="single" w:color="auto" w:sz="4" w:space="0"/>
              <w:left w:val="nil"/>
              <w:bottom w:val="single" w:color="auto" w:sz="4" w:space="0"/>
              <w:right w:val="single" w:color="auto" w:sz="4" w:space="0"/>
            </w:tcBorders>
            <w:noWrap w:val="0"/>
            <w:vAlign w:val="center"/>
          </w:tcPr>
          <w:p w14:paraId="32B76293">
            <w:pPr>
              <w:jc w:val="center"/>
              <w:rPr>
                <w:rFonts w:hint="eastAsia" w:ascii="宋体" w:hAnsi="宋体"/>
                <w:sz w:val="20"/>
                <w:szCs w:val="20"/>
              </w:rPr>
            </w:pPr>
            <w:r>
              <w:rPr>
                <w:rFonts w:hint="eastAsia" w:ascii="宋体" w:hAnsi="宋体"/>
                <w:sz w:val="20"/>
                <w:szCs w:val="20"/>
              </w:rPr>
              <w:t>2.0</w:t>
            </w:r>
          </w:p>
        </w:tc>
        <w:tc>
          <w:tcPr>
            <w:tcW w:w="218" w:type="pct"/>
            <w:tcBorders>
              <w:top w:val="single" w:color="auto" w:sz="4" w:space="0"/>
              <w:left w:val="nil"/>
              <w:bottom w:val="single" w:color="auto" w:sz="4" w:space="0"/>
              <w:right w:val="single" w:color="auto" w:sz="4" w:space="0"/>
            </w:tcBorders>
            <w:noWrap w:val="0"/>
            <w:vAlign w:val="center"/>
          </w:tcPr>
          <w:p w14:paraId="17566568">
            <w:pPr>
              <w:jc w:val="center"/>
              <w:rPr>
                <w:rFonts w:hint="eastAsia" w:ascii="宋体" w:hAnsi="宋体"/>
                <w:sz w:val="20"/>
                <w:szCs w:val="20"/>
              </w:rPr>
            </w:pPr>
            <w:r>
              <w:rPr>
                <w:rFonts w:hint="eastAsia" w:ascii="宋体" w:hAnsi="宋体"/>
                <w:sz w:val="20"/>
                <w:szCs w:val="20"/>
              </w:rPr>
              <w:t>0</w:t>
            </w:r>
          </w:p>
        </w:tc>
        <w:tc>
          <w:tcPr>
            <w:tcW w:w="219" w:type="pct"/>
            <w:tcBorders>
              <w:top w:val="single" w:color="auto" w:sz="4" w:space="0"/>
              <w:left w:val="nil"/>
              <w:bottom w:val="single" w:color="auto" w:sz="4" w:space="0"/>
              <w:right w:val="single" w:color="auto" w:sz="4" w:space="0"/>
            </w:tcBorders>
            <w:noWrap w:val="0"/>
            <w:vAlign w:val="center"/>
          </w:tcPr>
          <w:p w14:paraId="59D9EDE6">
            <w:pPr>
              <w:jc w:val="center"/>
              <w:rPr>
                <w:rFonts w:hint="eastAsia" w:ascii="宋体" w:hAnsi="宋体"/>
                <w:sz w:val="20"/>
                <w:szCs w:val="20"/>
              </w:rPr>
            </w:pPr>
            <w:r>
              <w:rPr>
                <w:rFonts w:hint="eastAsia" w:ascii="宋体" w:hAnsi="宋体"/>
                <w:sz w:val="20"/>
                <w:szCs w:val="20"/>
              </w:rPr>
              <w:t>60</w:t>
            </w:r>
          </w:p>
        </w:tc>
        <w:tc>
          <w:tcPr>
            <w:tcW w:w="160" w:type="pct"/>
            <w:tcBorders>
              <w:top w:val="single" w:color="auto" w:sz="4" w:space="0"/>
              <w:left w:val="nil"/>
              <w:bottom w:val="single" w:color="auto" w:sz="4" w:space="0"/>
              <w:right w:val="single" w:color="auto" w:sz="4" w:space="0"/>
            </w:tcBorders>
            <w:noWrap w:val="0"/>
            <w:vAlign w:val="center"/>
          </w:tcPr>
          <w:p w14:paraId="1638063D">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6DF5BFEC">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02E1E6AC">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35C26D48">
            <w:pPr>
              <w:autoSpaceDE w:val="0"/>
              <w:jc w:val="center"/>
              <w:rPr>
                <w:rFonts w:hint="eastAsia" w:ascii="宋体" w:hAnsi="宋体"/>
                <w:sz w:val="20"/>
                <w:szCs w:val="20"/>
              </w:rPr>
            </w:pPr>
            <w:r>
              <w:rPr>
                <w:rFonts w:hint="eastAsia" w:ascii="宋体" w:hAnsi="宋体"/>
                <w:sz w:val="20"/>
                <w:szCs w:val="20"/>
              </w:rPr>
              <w:t>30</w:t>
            </w:r>
          </w:p>
        </w:tc>
        <w:tc>
          <w:tcPr>
            <w:tcW w:w="160" w:type="pct"/>
            <w:tcBorders>
              <w:top w:val="single" w:color="auto" w:sz="4" w:space="0"/>
              <w:left w:val="nil"/>
              <w:bottom w:val="single" w:color="auto" w:sz="4" w:space="0"/>
              <w:right w:val="single" w:color="auto" w:sz="4" w:space="0"/>
            </w:tcBorders>
            <w:noWrap w:val="0"/>
            <w:vAlign w:val="center"/>
          </w:tcPr>
          <w:p w14:paraId="0722D04C">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6A970FEF">
            <w:pPr>
              <w:autoSpaceDE w:val="0"/>
              <w:jc w:val="center"/>
              <w:rPr>
                <w:rFonts w:hint="eastAsia" w:ascii="宋体" w:hAnsi="宋体"/>
                <w:sz w:val="20"/>
                <w:szCs w:val="20"/>
              </w:rPr>
            </w:pPr>
          </w:p>
        </w:tc>
        <w:tc>
          <w:tcPr>
            <w:tcW w:w="437" w:type="pct"/>
            <w:tcBorders>
              <w:top w:val="single" w:color="auto" w:sz="4" w:space="0"/>
              <w:left w:val="nil"/>
              <w:bottom w:val="single" w:color="auto" w:sz="4" w:space="0"/>
              <w:right w:val="single" w:color="auto" w:sz="4" w:space="0"/>
            </w:tcBorders>
            <w:noWrap w:val="0"/>
            <w:vAlign w:val="center"/>
          </w:tcPr>
          <w:p w14:paraId="32C43D75">
            <w:pPr>
              <w:autoSpaceDE w:val="0"/>
              <w:jc w:val="center"/>
              <w:rPr>
                <w:rFonts w:hint="eastAsia" w:ascii="宋体" w:hAnsi="宋体"/>
                <w:sz w:val="20"/>
                <w:szCs w:val="20"/>
              </w:rPr>
            </w:pPr>
            <w:r>
              <w:rPr>
                <w:rFonts w:hint="eastAsia" w:ascii="宋体" w:hAnsi="宋体"/>
                <w:sz w:val="20"/>
                <w:szCs w:val="20"/>
                <w:lang w:val="en-US" w:eastAsia="zh-CN"/>
              </w:rPr>
              <w:t>**</w:t>
            </w:r>
            <w:r>
              <w:rPr>
                <w:rFonts w:hint="eastAsia" w:ascii="宋体" w:hAnsi="宋体"/>
                <w:sz w:val="20"/>
                <w:szCs w:val="20"/>
              </w:rPr>
              <w:t>系</w:t>
            </w:r>
          </w:p>
        </w:tc>
      </w:tr>
      <w:tr w14:paraId="5E68D725">
        <w:tblPrEx>
          <w:tblCellMar>
            <w:top w:w="0" w:type="dxa"/>
            <w:left w:w="108" w:type="dxa"/>
            <w:bottom w:w="0" w:type="dxa"/>
            <w:right w:w="108" w:type="dxa"/>
          </w:tblCellMar>
        </w:tblPrEx>
        <w:trPr>
          <w:trHeight w:val="245" w:hRule="atLeast"/>
          <w:jc w:val="center"/>
        </w:trPr>
        <w:tc>
          <w:tcPr>
            <w:tcW w:w="400" w:type="pct"/>
            <w:vMerge w:val="continue"/>
            <w:tcBorders>
              <w:top w:val="single" w:color="auto" w:sz="4" w:space="0"/>
              <w:left w:val="single" w:color="auto" w:sz="4" w:space="0"/>
              <w:bottom w:val="single" w:color="auto" w:sz="4" w:space="0"/>
              <w:right w:val="single" w:color="auto" w:sz="4" w:space="0"/>
            </w:tcBorders>
            <w:noWrap w:val="0"/>
            <w:vAlign w:val="center"/>
          </w:tcPr>
          <w:p w14:paraId="06FD7D02">
            <w:pPr>
              <w:widowControl/>
              <w:jc w:val="center"/>
              <w:rPr>
                <w:rFonts w:ascii="宋体" w:hAnsi="宋体"/>
                <w:sz w:val="20"/>
                <w:szCs w:val="20"/>
              </w:rPr>
            </w:pPr>
          </w:p>
        </w:tc>
        <w:tc>
          <w:tcPr>
            <w:tcW w:w="33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6AEE1A4">
            <w:pPr>
              <w:widowControl/>
              <w:jc w:val="center"/>
              <w:rPr>
                <w:rFonts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5B51490C">
            <w:pPr>
              <w:jc w:val="center"/>
              <w:rPr>
                <w:rFonts w:hint="eastAsia" w:ascii="宋体" w:hAnsi="宋体" w:eastAsia="宋体" w:cs="宋体"/>
              </w:rPr>
            </w:pPr>
            <w:r>
              <w:rPr>
                <w:rFonts w:hint="eastAsia" w:ascii="宋体" w:hAnsi="宋体" w:eastAsia="宋体" w:cs="宋体"/>
              </w:rPr>
              <w:t>11</w:t>
            </w:r>
          </w:p>
        </w:tc>
        <w:tc>
          <w:tcPr>
            <w:tcW w:w="360" w:type="pct"/>
            <w:tcBorders>
              <w:top w:val="single" w:color="auto" w:sz="4" w:space="0"/>
              <w:left w:val="nil"/>
              <w:bottom w:val="single" w:color="auto" w:sz="4" w:space="0"/>
              <w:right w:val="single" w:color="auto" w:sz="4" w:space="0"/>
            </w:tcBorders>
            <w:noWrap w:val="0"/>
            <w:vAlign w:val="center"/>
          </w:tcPr>
          <w:p w14:paraId="30909C1A">
            <w:pPr>
              <w:autoSpaceDE w:val="0"/>
              <w:jc w:val="center"/>
              <w:rPr>
                <w:rFonts w:hint="eastAsia" w:ascii="宋体" w:hAnsi="宋体"/>
                <w:b/>
                <w:sz w:val="20"/>
                <w:szCs w:val="20"/>
              </w:rPr>
            </w:pPr>
            <w:r>
              <w:rPr>
                <w:rFonts w:hint="eastAsia" w:ascii="宋体" w:hAnsi="宋体"/>
                <w:b/>
                <w:sz w:val="20"/>
                <w:szCs w:val="20"/>
              </w:rPr>
              <w:t>85212</w:t>
            </w:r>
            <w:r>
              <w:rPr>
                <w:rFonts w:hint="eastAsia" w:ascii="宋体" w:hAnsi="宋体"/>
                <w:b/>
                <w:sz w:val="20"/>
                <w:szCs w:val="20"/>
                <w:lang w:val="en-US" w:eastAsia="zh-CN"/>
              </w:rPr>
              <w:t>1</w:t>
            </w:r>
            <w:r>
              <w:rPr>
                <w:rFonts w:hint="eastAsia" w:ascii="宋体" w:hAnsi="宋体"/>
                <w:b/>
                <w:sz w:val="20"/>
                <w:szCs w:val="20"/>
              </w:rPr>
              <w:t>11</w:t>
            </w:r>
          </w:p>
        </w:tc>
        <w:tc>
          <w:tcPr>
            <w:tcW w:w="784" w:type="pct"/>
            <w:tcBorders>
              <w:top w:val="single" w:color="auto" w:sz="4" w:space="0"/>
              <w:left w:val="nil"/>
              <w:bottom w:val="single" w:color="auto" w:sz="4" w:space="0"/>
              <w:right w:val="single" w:color="auto" w:sz="4" w:space="0"/>
            </w:tcBorders>
            <w:noWrap w:val="0"/>
            <w:vAlign w:val="center"/>
          </w:tcPr>
          <w:p w14:paraId="49982B25">
            <w:pPr>
              <w:autoSpaceDE w:val="0"/>
              <w:jc w:val="center"/>
              <w:rPr>
                <w:rFonts w:hint="eastAsia" w:ascii="宋体" w:hAnsi="宋体" w:eastAsia="宋体"/>
                <w:b/>
                <w:sz w:val="20"/>
                <w:szCs w:val="20"/>
                <w:lang w:val="en-US" w:eastAsia="zh-CN"/>
              </w:rPr>
            </w:pPr>
            <w:r>
              <w:rPr>
                <w:rFonts w:hint="eastAsia" w:ascii="宋体" w:hAnsi="宋体"/>
                <w:b/>
                <w:color w:val="auto"/>
                <w:sz w:val="20"/>
                <w:szCs w:val="20"/>
              </w:rPr>
              <w:t>电机与电气装置实训</w:t>
            </w:r>
            <w:r>
              <w:rPr>
                <w:rFonts w:hint="eastAsia" w:ascii="宋体" w:hAnsi="宋体"/>
                <w:b/>
                <w:color w:val="auto"/>
                <w:sz w:val="20"/>
                <w:szCs w:val="20"/>
                <w:lang w:val="en-US" w:eastAsia="zh-CN"/>
              </w:rPr>
              <w:t>-发</w:t>
            </w:r>
            <w:r>
              <w:rPr>
                <w:rFonts w:hint="eastAsia" w:ascii="宋体" w:hAnsi="宋体"/>
                <w:b/>
                <w:sz w:val="20"/>
                <w:szCs w:val="20"/>
                <w:lang w:val="en-US" w:eastAsia="zh-CN"/>
              </w:rPr>
              <w:t>电专业</w:t>
            </w:r>
          </w:p>
        </w:tc>
        <w:tc>
          <w:tcPr>
            <w:tcW w:w="171" w:type="pct"/>
            <w:tcBorders>
              <w:top w:val="single" w:color="auto" w:sz="4" w:space="0"/>
              <w:left w:val="nil"/>
              <w:bottom w:val="single" w:color="auto" w:sz="4" w:space="0"/>
              <w:right w:val="single" w:color="auto" w:sz="4" w:space="0"/>
            </w:tcBorders>
            <w:noWrap w:val="0"/>
            <w:vAlign w:val="center"/>
          </w:tcPr>
          <w:p w14:paraId="3056AC72">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00A4DEF0">
            <w:pPr>
              <w:autoSpaceDE w:val="0"/>
              <w:jc w:val="center"/>
              <w:rPr>
                <w:rFonts w:hint="eastAsia" w:ascii="宋体" w:hAnsi="宋体"/>
                <w:sz w:val="20"/>
                <w:szCs w:val="20"/>
              </w:rPr>
            </w:pPr>
            <w:r>
              <w:rPr>
                <w:rFonts w:hint="eastAsia" w:ascii="宋体" w:hAnsi="宋体"/>
                <w:sz w:val="20"/>
                <w:szCs w:val="20"/>
              </w:rPr>
              <w:t>C</w:t>
            </w:r>
          </w:p>
        </w:tc>
        <w:tc>
          <w:tcPr>
            <w:tcW w:w="233" w:type="pct"/>
            <w:tcBorders>
              <w:top w:val="single" w:color="auto" w:sz="4" w:space="0"/>
              <w:left w:val="nil"/>
              <w:bottom w:val="single" w:color="auto" w:sz="4" w:space="0"/>
              <w:right w:val="single" w:color="auto" w:sz="4" w:space="0"/>
            </w:tcBorders>
            <w:noWrap w:val="0"/>
            <w:vAlign w:val="center"/>
          </w:tcPr>
          <w:p w14:paraId="79B923F2">
            <w:pPr>
              <w:autoSpaceDE w:val="0"/>
              <w:jc w:val="center"/>
              <w:rPr>
                <w:rFonts w:hint="eastAsia" w:ascii="宋体" w:hAnsi="宋体"/>
                <w:sz w:val="20"/>
                <w:szCs w:val="20"/>
              </w:rPr>
            </w:pPr>
            <w:r>
              <w:rPr>
                <w:rFonts w:hint="eastAsia" w:ascii="宋体" w:hAnsi="宋体"/>
                <w:sz w:val="20"/>
                <w:szCs w:val="20"/>
              </w:rPr>
              <w:t>考查</w:t>
            </w:r>
          </w:p>
        </w:tc>
        <w:tc>
          <w:tcPr>
            <w:tcW w:w="218" w:type="pct"/>
            <w:tcBorders>
              <w:top w:val="single" w:color="auto" w:sz="4" w:space="0"/>
              <w:left w:val="nil"/>
              <w:bottom w:val="single" w:color="auto" w:sz="4" w:space="0"/>
              <w:right w:val="single" w:color="auto" w:sz="4" w:space="0"/>
            </w:tcBorders>
            <w:noWrap w:val="0"/>
            <w:vAlign w:val="center"/>
          </w:tcPr>
          <w:p w14:paraId="797D9636">
            <w:pPr>
              <w:jc w:val="center"/>
              <w:rPr>
                <w:rFonts w:hint="eastAsia" w:ascii="宋体" w:hAnsi="宋体"/>
                <w:sz w:val="20"/>
                <w:szCs w:val="20"/>
              </w:rPr>
            </w:pPr>
            <w:r>
              <w:rPr>
                <w:rFonts w:hint="eastAsia" w:ascii="宋体" w:hAnsi="宋体"/>
                <w:sz w:val="20"/>
                <w:szCs w:val="20"/>
              </w:rPr>
              <w:t>30</w:t>
            </w:r>
          </w:p>
        </w:tc>
        <w:tc>
          <w:tcPr>
            <w:tcW w:w="231" w:type="pct"/>
            <w:tcBorders>
              <w:top w:val="single" w:color="auto" w:sz="4" w:space="0"/>
              <w:left w:val="nil"/>
              <w:bottom w:val="single" w:color="auto" w:sz="4" w:space="0"/>
              <w:right w:val="single" w:color="auto" w:sz="4" w:space="0"/>
            </w:tcBorders>
            <w:noWrap w:val="0"/>
            <w:vAlign w:val="center"/>
          </w:tcPr>
          <w:p w14:paraId="06EBB347">
            <w:pPr>
              <w:jc w:val="center"/>
              <w:rPr>
                <w:rFonts w:hint="eastAsia" w:ascii="宋体" w:hAnsi="宋体"/>
                <w:sz w:val="20"/>
                <w:szCs w:val="20"/>
              </w:rPr>
            </w:pPr>
            <w:r>
              <w:rPr>
                <w:rFonts w:hint="eastAsia" w:ascii="宋体" w:hAnsi="宋体"/>
                <w:sz w:val="20"/>
                <w:szCs w:val="20"/>
              </w:rPr>
              <w:t>1.0</w:t>
            </w:r>
          </w:p>
        </w:tc>
        <w:tc>
          <w:tcPr>
            <w:tcW w:w="218" w:type="pct"/>
            <w:tcBorders>
              <w:top w:val="single" w:color="auto" w:sz="4" w:space="0"/>
              <w:left w:val="nil"/>
              <w:bottom w:val="single" w:color="auto" w:sz="4" w:space="0"/>
              <w:right w:val="single" w:color="auto" w:sz="4" w:space="0"/>
            </w:tcBorders>
            <w:noWrap w:val="0"/>
            <w:vAlign w:val="center"/>
          </w:tcPr>
          <w:p w14:paraId="1860F726">
            <w:pPr>
              <w:jc w:val="center"/>
              <w:rPr>
                <w:rFonts w:hint="eastAsia" w:ascii="宋体" w:hAnsi="宋体"/>
                <w:sz w:val="20"/>
                <w:szCs w:val="20"/>
              </w:rPr>
            </w:pPr>
            <w:r>
              <w:rPr>
                <w:rFonts w:hint="eastAsia" w:ascii="宋体" w:hAnsi="宋体"/>
                <w:sz w:val="20"/>
                <w:szCs w:val="20"/>
              </w:rPr>
              <w:t>0</w:t>
            </w:r>
          </w:p>
        </w:tc>
        <w:tc>
          <w:tcPr>
            <w:tcW w:w="219" w:type="pct"/>
            <w:tcBorders>
              <w:top w:val="single" w:color="auto" w:sz="4" w:space="0"/>
              <w:left w:val="nil"/>
              <w:bottom w:val="single" w:color="auto" w:sz="4" w:space="0"/>
              <w:right w:val="single" w:color="auto" w:sz="4" w:space="0"/>
            </w:tcBorders>
            <w:noWrap w:val="0"/>
            <w:vAlign w:val="center"/>
          </w:tcPr>
          <w:p w14:paraId="01E3811A">
            <w:pPr>
              <w:jc w:val="center"/>
              <w:rPr>
                <w:rFonts w:hint="eastAsia" w:ascii="宋体" w:hAnsi="宋体"/>
                <w:sz w:val="20"/>
                <w:szCs w:val="20"/>
              </w:rPr>
            </w:pPr>
            <w:r>
              <w:rPr>
                <w:rFonts w:hint="eastAsia" w:ascii="宋体" w:hAnsi="宋体"/>
                <w:sz w:val="20"/>
                <w:szCs w:val="20"/>
              </w:rPr>
              <w:t>30</w:t>
            </w:r>
          </w:p>
        </w:tc>
        <w:tc>
          <w:tcPr>
            <w:tcW w:w="160" w:type="pct"/>
            <w:tcBorders>
              <w:top w:val="single" w:color="auto" w:sz="4" w:space="0"/>
              <w:left w:val="nil"/>
              <w:bottom w:val="single" w:color="auto" w:sz="4" w:space="0"/>
              <w:right w:val="single" w:color="auto" w:sz="4" w:space="0"/>
            </w:tcBorders>
            <w:noWrap w:val="0"/>
            <w:vAlign w:val="center"/>
          </w:tcPr>
          <w:p w14:paraId="2C6DC349">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2D4E5048">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70839590">
            <w:pPr>
              <w:autoSpaceDE w:val="0"/>
              <w:jc w:val="center"/>
              <w:rPr>
                <w:rFonts w:hint="eastAsia" w:ascii="宋体" w:hAnsi="宋体"/>
                <w:sz w:val="20"/>
                <w:szCs w:val="20"/>
              </w:rPr>
            </w:pPr>
            <w:r>
              <w:rPr>
                <w:rFonts w:hint="eastAsia" w:ascii="宋体" w:hAnsi="宋体"/>
                <w:sz w:val="20"/>
                <w:szCs w:val="20"/>
              </w:rPr>
              <w:t>30</w:t>
            </w:r>
          </w:p>
        </w:tc>
        <w:tc>
          <w:tcPr>
            <w:tcW w:w="161" w:type="pct"/>
            <w:tcBorders>
              <w:top w:val="single" w:color="auto" w:sz="4" w:space="0"/>
              <w:left w:val="nil"/>
              <w:bottom w:val="single" w:color="auto" w:sz="4" w:space="0"/>
              <w:right w:val="single" w:color="auto" w:sz="4" w:space="0"/>
            </w:tcBorders>
            <w:noWrap w:val="0"/>
            <w:vAlign w:val="center"/>
          </w:tcPr>
          <w:p w14:paraId="50FE015D">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02E60005">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6C90B69A">
            <w:pPr>
              <w:autoSpaceDE w:val="0"/>
              <w:jc w:val="center"/>
              <w:rPr>
                <w:rFonts w:hint="eastAsia" w:ascii="宋体" w:hAnsi="宋体"/>
                <w:sz w:val="20"/>
                <w:szCs w:val="20"/>
              </w:rPr>
            </w:pPr>
          </w:p>
        </w:tc>
        <w:tc>
          <w:tcPr>
            <w:tcW w:w="437" w:type="pct"/>
            <w:tcBorders>
              <w:top w:val="single" w:color="auto" w:sz="4" w:space="0"/>
              <w:left w:val="nil"/>
              <w:bottom w:val="single" w:color="auto" w:sz="4" w:space="0"/>
              <w:right w:val="single" w:color="auto" w:sz="4" w:space="0"/>
            </w:tcBorders>
            <w:noWrap w:val="0"/>
            <w:vAlign w:val="center"/>
          </w:tcPr>
          <w:p w14:paraId="66063806">
            <w:pPr>
              <w:autoSpaceDE w:val="0"/>
              <w:jc w:val="center"/>
              <w:rPr>
                <w:rFonts w:hint="eastAsia" w:ascii="宋体" w:hAnsi="宋体"/>
                <w:sz w:val="20"/>
                <w:szCs w:val="20"/>
              </w:rPr>
            </w:pPr>
            <w:r>
              <w:rPr>
                <w:rFonts w:hint="eastAsia" w:ascii="宋体" w:hAnsi="宋体"/>
                <w:sz w:val="20"/>
                <w:szCs w:val="20"/>
                <w:lang w:val="en-US" w:eastAsia="zh-CN"/>
              </w:rPr>
              <w:t>**</w:t>
            </w:r>
            <w:r>
              <w:rPr>
                <w:rFonts w:hint="eastAsia" w:ascii="宋体" w:hAnsi="宋体"/>
                <w:sz w:val="20"/>
                <w:szCs w:val="20"/>
              </w:rPr>
              <w:t>系</w:t>
            </w:r>
          </w:p>
        </w:tc>
      </w:tr>
      <w:tr w14:paraId="60DC861F">
        <w:tblPrEx>
          <w:tblCellMar>
            <w:top w:w="0" w:type="dxa"/>
            <w:left w:w="108" w:type="dxa"/>
            <w:bottom w:w="0" w:type="dxa"/>
            <w:right w:w="108" w:type="dxa"/>
          </w:tblCellMar>
        </w:tblPrEx>
        <w:trPr>
          <w:trHeight w:val="376" w:hRule="atLeast"/>
          <w:jc w:val="center"/>
        </w:trPr>
        <w:tc>
          <w:tcPr>
            <w:tcW w:w="400" w:type="pct"/>
            <w:vMerge w:val="continue"/>
            <w:tcBorders>
              <w:top w:val="single" w:color="auto" w:sz="4" w:space="0"/>
              <w:left w:val="single" w:color="auto" w:sz="4" w:space="0"/>
              <w:bottom w:val="single" w:color="auto" w:sz="4" w:space="0"/>
              <w:right w:val="single" w:color="auto" w:sz="4" w:space="0"/>
            </w:tcBorders>
            <w:noWrap w:val="0"/>
            <w:vAlign w:val="center"/>
          </w:tcPr>
          <w:p w14:paraId="5CACC66C">
            <w:pPr>
              <w:widowControl/>
              <w:jc w:val="center"/>
              <w:rPr>
                <w:rFonts w:ascii="宋体" w:hAnsi="宋体"/>
                <w:sz w:val="20"/>
                <w:szCs w:val="20"/>
              </w:rPr>
            </w:pPr>
          </w:p>
        </w:tc>
        <w:tc>
          <w:tcPr>
            <w:tcW w:w="33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2E39FBDA">
            <w:pPr>
              <w:widowControl/>
              <w:jc w:val="center"/>
              <w:rPr>
                <w:rFonts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7B4DB5C2">
            <w:pPr>
              <w:jc w:val="center"/>
              <w:rPr>
                <w:rFonts w:hint="eastAsia" w:ascii="宋体" w:hAnsi="宋体" w:eastAsia="宋体" w:cs="宋体"/>
              </w:rPr>
            </w:pPr>
            <w:r>
              <w:rPr>
                <w:rFonts w:hint="eastAsia" w:ascii="宋体" w:hAnsi="宋体" w:eastAsia="宋体" w:cs="宋体"/>
              </w:rPr>
              <w:t>12</w:t>
            </w:r>
          </w:p>
        </w:tc>
        <w:tc>
          <w:tcPr>
            <w:tcW w:w="360" w:type="pct"/>
            <w:tcBorders>
              <w:top w:val="single" w:color="auto" w:sz="4" w:space="0"/>
              <w:left w:val="nil"/>
              <w:bottom w:val="single" w:color="auto" w:sz="4" w:space="0"/>
              <w:right w:val="single" w:color="auto" w:sz="4" w:space="0"/>
            </w:tcBorders>
            <w:noWrap w:val="0"/>
            <w:vAlign w:val="center"/>
          </w:tcPr>
          <w:p w14:paraId="7D83AD12">
            <w:pPr>
              <w:autoSpaceDE w:val="0"/>
              <w:jc w:val="center"/>
              <w:rPr>
                <w:rFonts w:hint="eastAsia" w:ascii="宋体" w:hAnsi="宋体"/>
                <w:b/>
                <w:sz w:val="20"/>
                <w:szCs w:val="20"/>
              </w:rPr>
            </w:pPr>
            <w:r>
              <w:rPr>
                <w:rFonts w:hint="eastAsia" w:ascii="宋体" w:hAnsi="宋体"/>
                <w:b/>
                <w:sz w:val="20"/>
                <w:szCs w:val="20"/>
              </w:rPr>
              <w:t>85212</w:t>
            </w:r>
            <w:r>
              <w:rPr>
                <w:rFonts w:hint="eastAsia" w:ascii="宋体" w:hAnsi="宋体"/>
                <w:b/>
                <w:sz w:val="20"/>
                <w:szCs w:val="20"/>
                <w:lang w:val="en-US" w:eastAsia="zh-CN"/>
              </w:rPr>
              <w:t>1</w:t>
            </w:r>
            <w:r>
              <w:rPr>
                <w:rFonts w:hint="eastAsia" w:ascii="宋体" w:hAnsi="宋体"/>
                <w:b/>
                <w:sz w:val="20"/>
                <w:szCs w:val="20"/>
              </w:rPr>
              <w:t>12</w:t>
            </w:r>
          </w:p>
        </w:tc>
        <w:tc>
          <w:tcPr>
            <w:tcW w:w="784" w:type="pct"/>
            <w:tcBorders>
              <w:top w:val="single" w:color="auto" w:sz="4" w:space="0"/>
              <w:left w:val="nil"/>
              <w:bottom w:val="single" w:color="auto" w:sz="4" w:space="0"/>
              <w:right w:val="single" w:color="auto" w:sz="4" w:space="0"/>
            </w:tcBorders>
            <w:noWrap w:val="0"/>
            <w:vAlign w:val="center"/>
          </w:tcPr>
          <w:p w14:paraId="2F5E7286">
            <w:pPr>
              <w:autoSpaceDE w:val="0"/>
              <w:jc w:val="center"/>
              <w:rPr>
                <w:rFonts w:hint="eastAsia" w:ascii="宋体" w:hAnsi="宋体" w:eastAsia="宋体"/>
                <w:b/>
                <w:sz w:val="20"/>
                <w:szCs w:val="20"/>
                <w:lang w:val="en-US" w:eastAsia="zh-CN"/>
              </w:rPr>
            </w:pPr>
            <w:r>
              <w:rPr>
                <w:rFonts w:hint="eastAsia" w:ascii="宋体" w:hAnsi="宋体"/>
                <w:b/>
                <w:sz w:val="20"/>
                <w:szCs w:val="20"/>
              </w:rPr>
              <w:t>顶岗实习</w:t>
            </w:r>
            <w:r>
              <w:rPr>
                <w:rFonts w:hint="eastAsia" w:ascii="宋体" w:hAnsi="宋体"/>
                <w:b/>
                <w:sz w:val="20"/>
                <w:szCs w:val="20"/>
                <w:lang w:eastAsia="zh-CN"/>
              </w:rPr>
              <w:t>—</w:t>
            </w:r>
            <w:r>
              <w:rPr>
                <w:rFonts w:hint="eastAsia" w:ascii="宋体" w:hAnsi="宋体"/>
                <w:b/>
                <w:sz w:val="20"/>
                <w:szCs w:val="20"/>
                <w:lang w:val="en-US" w:eastAsia="zh-CN"/>
              </w:rPr>
              <w:t>发电专业v</w:t>
            </w:r>
          </w:p>
        </w:tc>
        <w:tc>
          <w:tcPr>
            <w:tcW w:w="171" w:type="pct"/>
            <w:tcBorders>
              <w:top w:val="single" w:color="auto" w:sz="4" w:space="0"/>
              <w:left w:val="nil"/>
              <w:bottom w:val="single" w:color="auto" w:sz="4" w:space="0"/>
              <w:right w:val="single" w:color="auto" w:sz="4" w:space="0"/>
            </w:tcBorders>
            <w:noWrap w:val="0"/>
            <w:vAlign w:val="center"/>
          </w:tcPr>
          <w:p w14:paraId="4A66F1A9">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15166DB1">
            <w:pPr>
              <w:autoSpaceDE w:val="0"/>
              <w:jc w:val="center"/>
              <w:rPr>
                <w:rFonts w:hint="eastAsia" w:ascii="宋体" w:hAnsi="宋体"/>
                <w:sz w:val="20"/>
                <w:szCs w:val="20"/>
              </w:rPr>
            </w:pPr>
            <w:r>
              <w:rPr>
                <w:rFonts w:hint="eastAsia" w:ascii="宋体" w:hAnsi="宋体"/>
                <w:sz w:val="20"/>
                <w:szCs w:val="20"/>
              </w:rPr>
              <w:t>C</w:t>
            </w:r>
          </w:p>
        </w:tc>
        <w:tc>
          <w:tcPr>
            <w:tcW w:w="233" w:type="pct"/>
            <w:tcBorders>
              <w:top w:val="single" w:color="auto" w:sz="4" w:space="0"/>
              <w:left w:val="nil"/>
              <w:bottom w:val="single" w:color="auto" w:sz="4" w:space="0"/>
              <w:right w:val="single" w:color="auto" w:sz="4" w:space="0"/>
            </w:tcBorders>
            <w:noWrap w:val="0"/>
            <w:vAlign w:val="center"/>
          </w:tcPr>
          <w:p w14:paraId="21F2763E">
            <w:pPr>
              <w:autoSpaceDE w:val="0"/>
              <w:jc w:val="center"/>
              <w:rPr>
                <w:rFonts w:hint="eastAsia" w:ascii="宋体" w:hAnsi="宋体"/>
                <w:sz w:val="20"/>
                <w:szCs w:val="20"/>
              </w:rPr>
            </w:pPr>
            <w:r>
              <w:rPr>
                <w:rFonts w:hint="eastAsia" w:ascii="宋体" w:hAnsi="宋体"/>
                <w:sz w:val="20"/>
                <w:szCs w:val="20"/>
              </w:rPr>
              <w:t>考查</w:t>
            </w:r>
          </w:p>
        </w:tc>
        <w:tc>
          <w:tcPr>
            <w:tcW w:w="218" w:type="pct"/>
            <w:tcBorders>
              <w:top w:val="single" w:color="auto" w:sz="4" w:space="0"/>
              <w:left w:val="nil"/>
              <w:bottom w:val="single" w:color="auto" w:sz="4" w:space="0"/>
              <w:right w:val="single" w:color="auto" w:sz="4" w:space="0"/>
            </w:tcBorders>
            <w:noWrap w:val="0"/>
            <w:vAlign w:val="center"/>
          </w:tcPr>
          <w:p w14:paraId="481F5BCB">
            <w:pPr>
              <w:autoSpaceDE w:val="0"/>
              <w:jc w:val="center"/>
              <w:rPr>
                <w:rFonts w:hint="eastAsia" w:ascii="宋体" w:hAnsi="宋体"/>
                <w:sz w:val="20"/>
                <w:szCs w:val="20"/>
              </w:rPr>
            </w:pPr>
            <w:r>
              <w:rPr>
                <w:rFonts w:hint="eastAsia" w:ascii="宋体" w:hAnsi="宋体"/>
                <w:sz w:val="20"/>
                <w:szCs w:val="20"/>
              </w:rPr>
              <w:t>420</w:t>
            </w:r>
          </w:p>
        </w:tc>
        <w:tc>
          <w:tcPr>
            <w:tcW w:w="231" w:type="pct"/>
            <w:tcBorders>
              <w:top w:val="single" w:color="auto" w:sz="4" w:space="0"/>
              <w:left w:val="nil"/>
              <w:bottom w:val="single" w:color="auto" w:sz="4" w:space="0"/>
              <w:right w:val="single" w:color="auto" w:sz="4" w:space="0"/>
            </w:tcBorders>
            <w:noWrap w:val="0"/>
            <w:vAlign w:val="center"/>
          </w:tcPr>
          <w:p w14:paraId="7F55069D">
            <w:pPr>
              <w:autoSpaceDE w:val="0"/>
              <w:jc w:val="center"/>
              <w:rPr>
                <w:rFonts w:hint="eastAsia" w:ascii="宋体" w:hAnsi="宋体"/>
                <w:sz w:val="20"/>
                <w:szCs w:val="20"/>
              </w:rPr>
            </w:pPr>
            <w:r>
              <w:rPr>
                <w:rFonts w:hint="eastAsia" w:ascii="宋体" w:hAnsi="宋体"/>
                <w:sz w:val="20"/>
                <w:szCs w:val="20"/>
              </w:rPr>
              <w:t>16</w:t>
            </w:r>
          </w:p>
        </w:tc>
        <w:tc>
          <w:tcPr>
            <w:tcW w:w="218" w:type="pct"/>
            <w:tcBorders>
              <w:top w:val="single" w:color="auto" w:sz="4" w:space="0"/>
              <w:left w:val="nil"/>
              <w:bottom w:val="single" w:color="auto" w:sz="4" w:space="0"/>
              <w:right w:val="single" w:color="auto" w:sz="4" w:space="0"/>
            </w:tcBorders>
            <w:noWrap w:val="0"/>
            <w:vAlign w:val="center"/>
          </w:tcPr>
          <w:p w14:paraId="0CA6F795">
            <w:pPr>
              <w:autoSpaceDE w:val="0"/>
              <w:jc w:val="center"/>
              <w:rPr>
                <w:rFonts w:hint="eastAsia" w:ascii="宋体" w:hAnsi="宋体"/>
                <w:sz w:val="20"/>
                <w:szCs w:val="20"/>
              </w:rPr>
            </w:pPr>
          </w:p>
        </w:tc>
        <w:tc>
          <w:tcPr>
            <w:tcW w:w="219" w:type="pct"/>
            <w:tcBorders>
              <w:top w:val="single" w:color="auto" w:sz="4" w:space="0"/>
              <w:left w:val="nil"/>
              <w:bottom w:val="single" w:color="auto" w:sz="4" w:space="0"/>
              <w:right w:val="single" w:color="auto" w:sz="4" w:space="0"/>
            </w:tcBorders>
            <w:noWrap w:val="0"/>
            <w:vAlign w:val="center"/>
          </w:tcPr>
          <w:p w14:paraId="4E8AE640">
            <w:pPr>
              <w:autoSpaceDE w:val="0"/>
              <w:jc w:val="center"/>
              <w:rPr>
                <w:rFonts w:hint="eastAsia" w:ascii="宋体" w:hAnsi="宋体"/>
                <w:sz w:val="20"/>
                <w:szCs w:val="20"/>
              </w:rPr>
            </w:pPr>
            <w:r>
              <w:rPr>
                <w:rFonts w:hint="eastAsia" w:ascii="宋体" w:hAnsi="宋体"/>
                <w:sz w:val="20"/>
                <w:szCs w:val="20"/>
              </w:rPr>
              <w:t>420</w:t>
            </w:r>
          </w:p>
        </w:tc>
        <w:tc>
          <w:tcPr>
            <w:tcW w:w="160" w:type="pct"/>
            <w:tcBorders>
              <w:top w:val="single" w:color="auto" w:sz="4" w:space="0"/>
              <w:left w:val="nil"/>
              <w:bottom w:val="single" w:color="auto" w:sz="4" w:space="0"/>
              <w:right w:val="single" w:color="auto" w:sz="4" w:space="0"/>
            </w:tcBorders>
            <w:noWrap w:val="0"/>
            <w:vAlign w:val="center"/>
          </w:tcPr>
          <w:p w14:paraId="0E2FCB05">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33D8DC3C">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1E4FA601">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2BFEDB18">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496ADBCE">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74BEBC92">
            <w:pPr>
              <w:autoSpaceDE w:val="0"/>
              <w:jc w:val="center"/>
              <w:rPr>
                <w:rFonts w:hint="eastAsia" w:ascii="宋体" w:hAnsi="宋体"/>
                <w:sz w:val="20"/>
                <w:szCs w:val="20"/>
              </w:rPr>
            </w:pPr>
            <w:r>
              <w:rPr>
                <w:rFonts w:hint="eastAsia" w:ascii="宋体" w:hAnsi="宋体"/>
                <w:sz w:val="20"/>
                <w:szCs w:val="20"/>
              </w:rPr>
              <w:t>30</w:t>
            </w:r>
          </w:p>
        </w:tc>
        <w:tc>
          <w:tcPr>
            <w:tcW w:w="437" w:type="pct"/>
            <w:tcBorders>
              <w:top w:val="single" w:color="auto" w:sz="4" w:space="0"/>
              <w:left w:val="nil"/>
              <w:bottom w:val="single" w:color="auto" w:sz="4" w:space="0"/>
              <w:right w:val="single" w:color="auto" w:sz="4" w:space="0"/>
            </w:tcBorders>
            <w:noWrap w:val="0"/>
            <w:vAlign w:val="center"/>
          </w:tcPr>
          <w:p w14:paraId="4E0E991A">
            <w:pPr>
              <w:autoSpaceDE w:val="0"/>
              <w:jc w:val="center"/>
              <w:rPr>
                <w:rFonts w:hint="eastAsia" w:ascii="宋体" w:hAnsi="宋体"/>
                <w:sz w:val="20"/>
                <w:szCs w:val="20"/>
              </w:rPr>
            </w:pPr>
            <w:r>
              <w:rPr>
                <w:rFonts w:hint="eastAsia" w:ascii="宋体" w:hAnsi="宋体"/>
                <w:sz w:val="20"/>
                <w:szCs w:val="20"/>
                <w:lang w:val="en-US" w:eastAsia="zh-CN"/>
              </w:rPr>
              <w:t>**</w:t>
            </w:r>
            <w:r>
              <w:rPr>
                <w:rFonts w:hint="eastAsia" w:ascii="宋体" w:hAnsi="宋体"/>
                <w:sz w:val="20"/>
                <w:szCs w:val="20"/>
              </w:rPr>
              <w:t>系</w:t>
            </w:r>
          </w:p>
        </w:tc>
      </w:tr>
      <w:tr w14:paraId="10F6709F">
        <w:tblPrEx>
          <w:tblCellMar>
            <w:top w:w="0" w:type="dxa"/>
            <w:left w:w="108" w:type="dxa"/>
            <w:bottom w:w="0" w:type="dxa"/>
            <w:right w:w="108" w:type="dxa"/>
          </w:tblCellMar>
        </w:tblPrEx>
        <w:trPr>
          <w:trHeight w:val="376" w:hRule="atLeast"/>
          <w:jc w:val="center"/>
        </w:trPr>
        <w:tc>
          <w:tcPr>
            <w:tcW w:w="400" w:type="pct"/>
            <w:vMerge w:val="continue"/>
            <w:tcBorders>
              <w:top w:val="single" w:color="auto" w:sz="4" w:space="0"/>
              <w:left w:val="single" w:color="auto" w:sz="4" w:space="0"/>
              <w:bottom w:val="single" w:color="auto" w:sz="4" w:space="0"/>
              <w:right w:val="single" w:color="auto" w:sz="4" w:space="0"/>
            </w:tcBorders>
            <w:noWrap w:val="0"/>
            <w:vAlign w:val="center"/>
          </w:tcPr>
          <w:p w14:paraId="677B34E5">
            <w:pPr>
              <w:widowControl/>
              <w:jc w:val="center"/>
              <w:rPr>
                <w:rFonts w:ascii="宋体" w:hAnsi="宋体"/>
                <w:sz w:val="20"/>
                <w:szCs w:val="20"/>
              </w:rPr>
            </w:pPr>
          </w:p>
        </w:tc>
        <w:tc>
          <w:tcPr>
            <w:tcW w:w="33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5111607">
            <w:pPr>
              <w:widowControl/>
              <w:jc w:val="center"/>
              <w:rPr>
                <w:rFonts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4C2DD05A">
            <w:pPr>
              <w:jc w:val="center"/>
              <w:rPr>
                <w:rFonts w:hint="eastAsia" w:ascii="宋体" w:hAnsi="宋体" w:eastAsia="宋体" w:cs="宋体"/>
              </w:rPr>
            </w:pPr>
            <w:r>
              <w:rPr>
                <w:rFonts w:hint="eastAsia" w:ascii="宋体" w:hAnsi="宋体" w:eastAsia="宋体" w:cs="宋体"/>
              </w:rPr>
              <w:t>13</w:t>
            </w:r>
          </w:p>
        </w:tc>
        <w:tc>
          <w:tcPr>
            <w:tcW w:w="360" w:type="pct"/>
            <w:tcBorders>
              <w:top w:val="single" w:color="auto" w:sz="4" w:space="0"/>
              <w:left w:val="nil"/>
              <w:bottom w:val="single" w:color="auto" w:sz="4" w:space="0"/>
              <w:right w:val="single" w:color="auto" w:sz="4" w:space="0"/>
            </w:tcBorders>
            <w:noWrap w:val="0"/>
            <w:vAlign w:val="center"/>
          </w:tcPr>
          <w:p w14:paraId="24FA74C6">
            <w:pPr>
              <w:autoSpaceDE w:val="0"/>
              <w:jc w:val="center"/>
              <w:rPr>
                <w:rFonts w:hint="eastAsia" w:ascii="宋体" w:hAnsi="宋体"/>
                <w:b/>
                <w:sz w:val="20"/>
                <w:szCs w:val="20"/>
              </w:rPr>
            </w:pPr>
            <w:r>
              <w:rPr>
                <w:rFonts w:hint="eastAsia" w:ascii="宋体" w:hAnsi="宋体"/>
                <w:b/>
                <w:sz w:val="20"/>
                <w:szCs w:val="20"/>
              </w:rPr>
              <w:t>85212</w:t>
            </w:r>
            <w:r>
              <w:rPr>
                <w:rFonts w:hint="eastAsia" w:ascii="宋体" w:hAnsi="宋体"/>
                <w:b/>
                <w:sz w:val="20"/>
                <w:szCs w:val="20"/>
                <w:lang w:val="en-US" w:eastAsia="zh-CN"/>
              </w:rPr>
              <w:t>1</w:t>
            </w:r>
            <w:r>
              <w:rPr>
                <w:rFonts w:hint="eastAsia" w:ascii="宋体" w:hAnsi="宋体"/>
                <w:b/>
                <w:sz w:val="20"/>
                <w:szCs w:val="20"/>
              </w:rPr>
              <w:t>13</w:t>
            </w:r>
          </w:p>
        </w:tc>
        <w:tc>
          <w:tcPr>
            <w:tcW w:w="784" w:type="pct"/>
            <w:tcBorders>
              <w:top w:val="single" w:color="auto" w:sz="4" w:space="0"/>
              <w:left w:val="nil"/>
              <w:bottom w:val="single" w:color="auto" w:sz="4" w:space="0"/>
              <w:right w:val="single" w:color="auto" w:sz="4" w:space="0"/>
            </w:tcBorders>
            <w:noWrap w:val="0"/>
            <w:vAlign w:val="center"/>
          </w:tcPr>
          <w:p w14:paraId="6BD0DA9C">
            <w:pPr>
              <w:autoSpaceDE w:val="0"/>
              <w:jc w:val="center"/>
              <w:rPr>
                <w:rFonts w:hint="eastAsia" w:ascii="宋体" w:hAnsi="宋体" w:eastAsia="宋体"/>
                <w:b/>
                <w:sz w:val="20"/>
                <w:szCs w:val="20"/>
                <w:lang w:val="en-US" w:eastAsia="zh-CN"/>
              </w:rPr>
            </w:pPr>
            <w:r>
              <w:rPr>
                <w:rFonts w:hint="eastAsia" w:ascii="宋体" w:hAnsi="宋体"/>
                <w:b/>
                <w:sz w:val="20"/>
                <w:szCs w:val="20"/>
                <w:lang w:val="en-US" w:eastAsia="zh-CN"/>
              </w:rPr>
              <w:t>发电专业</w:t>
            </w:r>
            <w:r>
              <w:rPr>
                <w:rFonts w:hint="eastAsia" w:ascii="宋体" w:hAnsi="宋体"/>
                <w:b/>
                <w:sz w:val="20"/>
                <w:szCs w:val="20"/>
              </w:rPr>
              <w:t>假期专业实践一</w:t>
            </w:r>
            <w:r>
              <w:rPr>
                <w:rFonts w:hint="eastAsia" w:ascii="宋体" w:hAnsi="宋体"/>
                <w:b/>
                <w:sz w:val="20"/>
                <w:szCs w:val="20"/>
                <w:lang w:val="en-US" w:eastAsia="zh-CN"/>
              </w:rPr>
              <w:t>v</w:t>
            </w:r>
          </w:p>
        </w:tc>
        <w:tc>
          <w:tcPr>
            <w:tcW w:w="171" w:type="pct"/>
            <w:tcBorders>
              <w:top w:val="single" w:color="auto" w:sz="4" w:space="0"/>
              <w:left w:val="nil"/>
              <w:bottom w:val="single" w:color="auto" w:sz="4" w:space="0"/>
              <w:right w:val="single" w:color="auto" w:sz="4" w:space="0"/>
            </w:tcBorders>
            <w:noWrap w:val="0"/>
            <w:vAlign w:val="center"/>
          </w:tcPr>
          <w:p w14:paraId="4EE0DFB9">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76A4B896">
            <w:pPr>
              <w:autoSpaceDE w:val="0"/>
              <w:jc w:val="center"/>
              <w:rPr>
                <w:rFonts w:hint="eastAsia" w:ascii="宋体" w:hAnsi="宋体"/>
                <w:sz w:val="20"/>
                <w:szCs w:val="20"/>
              </w:rPr>
            </w:pPr>
            <w:r>
              <w:rPr>
                <w:rFonts w:hint="eastAsia" w:ascii="宋体" w:hAnsi="宋体"/>
                <w:sz w:val="20"/>
                <w:szCs w:val="20"/>
              </w:rPr>
              <w:t>C</w:t>
            </w:r>
          </w:p>
        </w:tc>
        <w:tc>
          <w:tcPr>
            <w:tcW w:w="233" w:type="pct"/>
            <w:tcBorders>
              <w:top w:val="single" w:color="auto" w:sz="4" w:space="0"/>
              <w:left w:val="nil"/>
              <w:bottom w:val="single" w:color="auto" w:sz="4" w:space="0"/>
              <w:right w:val="single" w:color="auto" w:sz="4" w:space="0"/>
            </w:tcBorders>
            <w:noWrap w:val="0"/>
            <w:vAlign w:val="center"/>
          </w:tcPr>
          <w:p w14:paraId="23F87837">
            <w:pPr>
              <w:autoSpaceDE w:val="0"/>
              <w:jc w:val="center"/>
              <w:rPr>
                <w:rFonts w:hint="eastAsia" w:ascii="宋体" w:hAnsi="宋体"/>
                <w:sz w:val="20"/>
                <w:szCs w:val="20"/>
              </w:rPr>
            </w:pPr>
            <w:r>
              <w:rPr>
                <w:rFonts w:hint="eastAsia" w:ascii="宋体" w:hAnsi="宋体"/>
                <w:sz w:val="20"/>
                <w:szCs w:val="20"/>
              </w:rPr>
              <w:t>考查</w:t>
            </w:r>
          </w:p>
        </w:tc>
        <w:tc>
          <w:tcPr>
            <w:tcW w:w="218" w:type="pct"/>
            <w:tcBorders>
              <w:top w:val="single" w:color="auto" w:sz="4" w:space="0"/>
              <w:left w:val="nil"/>
              <w:bottom w:val="single" w:color="auto" w:sz="4" w:space="0"/>
              <w:right w:val="single" w:color="auto" w:sz="4" w:space="0"/>
            </w:tcBorders>
            <w:noWrap w:val="0"/>
            <w:vAlign w:val="center"/>
          </w:tcPr>
          <w:p w14:paraId="12D768B9">
            <w:pPr>
              <w:autoSpaceDE w:val="0"/>
              <w:jc w:val="center"/>
              <w:rPr>
                <w:rFonts w:hint="eastAsia" w:ascii="宋体" w:hAnsi="宋体"/>
                <w:sz w:val="20"/>
                <w:szCs w:val="20"/>
              </w:rPr>
            </w:pPr>
          </w:p>
        </w:tc>
        <w:tc>
          <w:tcPr>
            <w:tcW w:w="231" w:type="pct"/>
            <w:tcBorders>
              <w:top w:val="single" w:color="auto" w:sz="4" w:space="0"/>
              <w:left w:val="nil"/>
              <w:bottom w:val="single" w:color="auto" w:sz="4" w:space="0"/>
              <w:right w:val="single" w:color="auto" w:sz="4" w:space="0"/>
            </w:tcBorders>
            <w:noWrap w:val="0"/>
            <w:vAlign w:val="center"/>
          </w:tcPr>
          <w:p w14:paraId="4CF6A6D2">
            <w:pPr>
              <w:autoSpaceDE w:val="0"/>
              <w:jc w:val="center"/>
              <w:rPr>
                <w:rFonts w:hint="eastAsia" w:ascii="宋体" w:hAnsi="宋体"/>
                <w:sz w:val="20"/>
                <w:szCs w:val="20"/>
              </w:rPr>
            </w:pPr>
            <w:r>
              <w:rPr>
                <w:rFonts w:hint="eastAsia" w:ascii="宋体" w:hAnsi="宋体"/>
                <w:sz w:val="20"/>
                <w:szCs w:val="20"/>
              </w:rPr>
              <w:t>2</w:t>
            </w:r>
          </w:p>
        </w:tc>
        <w:tc>
          <w:tcPr>
            <w:tcW w:w="218" w:type="pct"/>
            <w:tcBorders>
              <w:top w:val="single" w:color="auto" w:sz="4" w:space="0"/>
              <w:left w:val="nil"/>
              <w:bottom w:val="single" w:color="auto" w:sz="4" w:space="0"/>
              <w:right w:val="single" w:color="auto" w:sz="4" w:space="0"/>
            </w:tcBorders>
            <w:noWrap w:val="0"/>
            <w:vAlign w:val="center"/>
          </w:tcPr>
          <w:p w14:paraId="600DC890">
            <w:pPr>
              <w:autoSpaceDE w:val="0"/>
              <w:jc w:val="center"/>
              <w:rPr>
                <w:rFonts w:hint="eastAsia" w:ascii="宋体" w:hAnsi="宋体"/>
                <w:sz w:val="20"/>
                <w:szCs w:val="20"/>
              </w:rPr>
            </w:pPr>
          </w:p>
        </w:tc>
        <w:tc>
          <w:tcPr>
            <w:tcW w:w="219" w:type="pct"/>
            <w:tcBorders>
              <w:top w:val="single" w:color="auto" w:sz="4" w:space="0"/>
              <w:left w:val="nil"/>
              <w:bottom w:val="single" w:color="auto" w:sz="4" w:space="0"/>
              <w:right w:val="single" w:color="auto" w:sz="4" w:space="0"/>
            </w:tcBorders>
            <w:noWrap w:val="0"/>
            <w:vAlign w:val="center"/>
          </w:tcPr>
          <w:p w14:paraId="5C36DD44">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723C36DC">
            <w:pPr>
              <w:autoSpaceDE w:val="0"/>
              <w:jc w:val="center"/>
              <w:rPr>
                <w:rFonts w:hint="eastAsia" w:ascii="宋体" w:hAnsi="宋体"/>
                <w:sz w:val="20"/>
                <w:szCs w:val="20"/>
              </w:rPr>
            </w:pPr>
            <w:r>
              <w:rPr>
                <w:rFonts w:hint="eastAsia" w:ascii="宋体" w:hAnsi="宋体"/>
                <w:sz w:val="20"/>
                <w:szCs w:val="20"/>
              </w:rPr>
              <w:t>30</w:t>
            </w:r>
          </w:p>
        </w:tc>
        <w:tc>
          <w:tcPr>
            <w:tcW w:w="161" w:type="pct"/>
            <w:tcBorders>
              <w:top w:val="single" w:color="auto" w:sz="4" w:space="0"/>
              <w:left w:val="nil"/>
              <w:bottom w:val="single" w:color="auto" w:sz="4" w:space="0"/>
              <w:right w:val="single" w:color="auto" w:sz="4" w:space="0"/>
            </w:tcBorders>
            <w:noWrap w:val="0"/>
            <w:vAlign w:val="center"/>
          </w:tcPr>
          <w:p w14:paraId="7FDFE6AC">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7F44B040">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08E1513C">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3ED6033D">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4ADFAE69">
            <w:pPr>
              <w:autoSpaceDE w:val="0"/>
              <w:jc w:val="center"/>
              <w:rPr>
                <w:rFonts w:hint="eastAsia" w:ascii="宋体" w:hAnsi="宋体"/>
                <w:sz w:val="20"/>
                <w:szCs w:val="20"/>
              </w:rPr>
            </w:pPr>
          </w:p>
        </w:tc>
        <w:tc>
          <w:tcPr>
            <w:tcW w:w="437" w:type="pct"/>
            <w:tcBorders>
              <w:top w:val="single" w:color="auto" w:sz="4" w:space="0"/>
              <w:left w:val="nil"/>
              <w:bottom w:val="single" w:color="auto" w:sz="4" w:space="0"/>
              <w:right w:val="single" w:color="auto" w:sz="4" w:space="0"/>
            </w:tcBorders>
            <w:noWrap w:val="0"/>
            <w:vAlign w:val="center"/>
          </w:tcPr>
          <w:p w14:paraId="7FF94967">
            <w:pPr>
              <w:autoSpaceDE w:val="0"/>
              <w:jc w:val="center"/>
              <w:rPr>
                <w:rFonts w:hint="eastAsia" w:ascii="宋体" w:hAnsi="宋体"/>
                <w:sz w:val="20"/>
                <w:szCs w:val="20"/>
              </w:rPr>
            </w:pPr>
            <w:r>
              <w:rPr>
                <w:rFonts w:hint="eastAsia" w:ascii="宋体" w:hAnsi="宋体"/>
                <w:sz w:val="20"/>
                <w:szCs w:val="20"/>
                <w:lang w:val="en-US" w:eastAsia="zh-CN"/>
              </w:rPr>
              <w:t>**</w:t>
            </w:r>
            <w:r>
              <w:rPr>
                <w:rFonts w:hint="eastAsia" w:ascii="宋体" w:hAnsi="宋体"/>
                <w:sz w:val="20"/>
                <w:szCs w:val="20"/>
              </w:rPr>
              <w:t>系</w:t>
            </w:r>
          </w:p>
        </w:tc>
      </w:tr>
      <w:tr w14:paraId="65422691">
        <w:tblPrEx>
          <w:tblCellMar>
            <w:top w:w="0" w:type="dxa"/>
            <w:left w:w="108" w:type="dxa"/>
            <w:bottom w:w="0" w:type="dxa"/>
            <w:right w:w="108" w:type="dxa"/>
          </w:tblCellMar>
        </w:tblPrEx>
        <w:trPr>
          <w:trHeight w:val="442" w:hRule="atLeast"/>
          <w:jc w:val="center"/>
        </w:trPr>
        <w:tc>
          <w:tcPr>
            <w:tcW w:w="400" w:type="pct"/>
            <w:vMerge w:val="continue"/>
            <w:tcBorders>
              <w:top w:val="single" w:color="auto" w:sz="4" w:space="0"/>
              <w:left w:val="single" w:color="auto" w:sz="4" w:space="0"/>
              <w:bottom w:val="single" w:color="auto" w:sz="4" w:space="0"/>
              <w:right w:val="single" w:color="auto" w:sz="4" w:space="0"/>
            </w:tcBorders>
            <w:noWrap w:val="0"/>
            <w:vAlign w:val="center"/>
          </w:tcPr>
          <w:p w14:paraId="0E09F2DE">
            <w:pPr>
              <w:widowControl/>
              <w:jc w:val="center"/>
              <w:rPr>
                <w:rFonts w:ascii="宋体" w:hAnsi="宋体"/>
                <w:sz w:val="20"/>
                <w:szCs w:val="20"/>
              </w:rPr>
            </w:pPr>
          </w:p>
        </w:tc>
        <w:tc>
          <w:tcPr>
            <w:tcW w:w="33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0FC1F033">
            <w:pPr>
              <w:widowControl/>
              <w:jc w:val="center"/>
              <w:rPr>
                <w:rFonts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2CB2B546">
            <w:pPr>
              <w:jc w:val="center"/>
              <w:rPr>
                <w:rFonts w:hint="eastAsia" w:ascii="宋体" w:hAnsi="宋体" w:eastAsia="宋体" w:cs="宋体"/>
              </w:rPr>
            </w:pPr>
            <w:r>
              <w:rPr>
                <w:rFonts w:hint="eastAsia" w:ascii="宋体" w:hAnsi="宋体" w:eastAsia="宋体" w:cs="宋体"/>
              </w:rPr>
              <w:t>14</w:t>
            </w:r>
          </w:p>
        </w:tc>
        <w:tc>
          <w:tcPr>
            <w:tcW w:w="360" w:type="pct"/>
            <w:tcBorders>
              <w:top w:val="single" w:color="auto" w:sz="4" w:space="0"/>
              <w:left w:val="nil"/>
              <w:bottom w:val="single" w:color="auto" w:sz="4" w:space="0"/>
              <w:right w:val="single" w:color="auto" w:sz="4" w:space="0"/>
            </w:tcBorders>
            <w:noWrap w:val="0"/>
            <w:vAlign w:val="center"/>
          </w:tcPr>
          <w:p w14:paraId="75FD1F21">
            <w:pPr>
              <w:autoSpaceDE w:val="0"/>
              <w:jc w:val="center"/>
              <w:rPr>
                <w:rFonts w:hint="eastAsia" w:ascii="宋体" w:hAnsi="宋体"/>
                <w:b/>
                <w:sz w:val="20"/>
                <w:szCs w:val="20"/>
              </w:rPr>
            </w:pPr>
            <w:r>
              <w:rPr>
                <w:rFonts w:hint="eastAsia" w:ascii="宋体" w:hAnsi="宋体"/>
                <w:b/>
                <w:sz w:val="20"/>
                <w:szCs w:val="20"/>
              </w:rPr>
              <w:t>85212</w:t>
            </w:r>
            <w:r>
              <w:rPr>
                <w:rFonts w:hint="eastAsia" w:ascii="宋体" w:hAnsi="宋体"/>
                <w:b/>
                <w:sz w:val="20"/>
                <w:szCs w:val="20"/>
                <w:lang w:val="en-US" w:eastAsia="zh-CN"/>
              </w:rPr>
              <w:t>1</w:t>
            </w:r>
            <w:r>
              <w:rPr>
                <w:rFonts w:hint="eastAsia" w:ascii="宋体" w:hAnsi="宋体"/>
                <w:b/>
                <w:sz w:val="20"/>
                <w:szCs w:val="20"/>
              </w:rPr>
              <w:t>14</w:t>
            </w:r>
          </w:p>
        </w:tc>
        <w:tc>
          <w:tcPr>
            <w:tcW w:w="784" w:type="pct"/>
            <w:tcBorders>
              <w:top w:val="single" w:color="auto" w:sz="4" w:space="0"/>
              <w:left w:val="nil"/>
              <w:bottom w:val="single" w:color="auto" w:sz="4" w:space="0"/>
              <w:right w:val="single" w:color="auto" w:sz="4" w:space="0"/>
            </w:tcBorders>
            <w:noWrap w:val="0"/>
            <w:vAlign w:val="center"/>
          </w:tcPr>
          <w:p w14:paraId="029C469B">
            <w:pPr>
              <w:autoSpaceDE w:val="0"/>
              <w:jc w:val="center"/>
              <w:rPr>
                <w:rFonts w:hint="eastAsia" w:ascii="宋体" w:hAnsi="宋体" w:eastAsia="宋体"/>
                <w:b/>
                <w:sz w:val="20"/>
                <w:szCs w:val="20"/>
                <w:lang w:val="en-US" w:eastAsia="zh-CN"/>
              </w:rPr>
            </w:pPr>
            <w:r>
              <w:rPr>
                <w:rFonts w:hint="eastAsia" w:ascii="宋体" w:hAnsi="宋体"/>
                <w:b/>
                <w:sz w:val="20"/>
                <w:szCs w:val="20"/>
                <w:lang w:val="en-US" w:eastAsia="zh-CN"/>
              </w:rPr>
              <w:t>发电专业</w:t>
            </w:r>
            <w:r>
              <w:rPr>
                <w:rFonts w:hint="eastAsia" w:ascii="宋体" w:hAnsi="宋体"/>
                <w:b/>
                <w:sz w:val="20"/>
                <w:szCs w:val="20"/>
              </w:rPr>
              <w:t>假期专业实践二</w:t>
            </w:r>
            <w:r>
              <w:rPr>
                <w:rFonts w:hint="eastAsia" w:ascii="宋体" w:hAnsi="宋体"/>
                <w:b/>
                <w:sz w:val="20"/>
                <w:szCs w:val="20"/>
                <w:lang w:val="en-US" w:eastAsia="zh-CN"/>
              </w:rPr>
              <w:t>v</w:t>
            </w:r>
          </w:p>
        </w:tc>
        <w:tc>
          <w:tcPr>
            <w:tcW w:w="171" w:type="pct"/>
            <w:tcBorders>
              <w:top w:val="single" w:color="auto" w:sz="4" w:space="0"/>
              <w:left w:val="nil"/>
              <w:bottom w:val="single" w:color="auto" w:sz="4" w:space="0"/>
              <w:right w:val="single" w:color="auto" w:sz="4" w:space="0"/>
            </w:tcBorders>
            <w:noWrap w:val="0"/>
            <w:vAlign w:val="center"/>
          </w:tcPr>
          <w:p w14:paraId="11481DE7">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20ACE1F3">
            <w:pPr>
              <w:autoSpaceDE w:val="0"/>
              <w:jc w:val="center"/>
              <w:rPr>
                <w:rFonts w:hint="eastAsia" w:ascii="宋体" w:hAnsi="宋体"/>
                <w:sz w:val="20"/>
                <w:szCs w:val="20"/>
              </w:rPr>
            </w:pPr>
            <w:r>
              <w:rPr>
                <w:rFonts w:hint="eastAsia" w:ascii="宋体" w:hAnsi="宋体"/>
                <w:sz w:val="20"/>
                <w:szCs w:val="20"/>
              </w:rPr>
              <w:t>C</w:t>
            </w:r>
          </w:p>
        </w:tc>
        <w:tc>
          <w:tcPr>
            <w:tcW w:w="233" w:type="pct"/>
            <w:tcBorders>
              <w:top w:val="single" w:color="auto" w:sz="4" w:space="0"/>
              <w:left w:val="nil"/>
              <w:bottom w:val="single" w:color="auto" w:sz="4" w:space="0"/>
              <w:right w:val="single" w:color="auto" w:sz="4" w:space="0"/>
            </w:tcBorders>
            <w:noWrap w:val="0"/>
            <w:vAlign w:val="center"/>
          </w:tcPr>
          <w:p w14:paraId="3CA3F3BB">
            <w:pPr>
              <w:autoSpaceDE w:val="0"/>
              <w:jc w:val="center"/>
              <w:rPr>
                <w:rFonts w:hint="eastAsia" w:ascii="宋体" w:hAnsi="宋体"/>
                <w:sz w:val="20"/>
                <w:szCs w:val="20"/>
              </w:rPr>
            </w:pPr>
            <w:r>
              <w:rPr>
                <w:rFonts w:hint="eastAsia" w:ascii="宋体" w:hAnsi="宋体"/>
                <w:sz w:val="20"/>
                <w:szCs w:val="20"/>
              </w:rPr>
              <w:t>考查</w:t>
            </w:r>
          </w:p>
        </w:tc>
        <w:tc>
          <w:tcPr>
            <w:tcW w:w="218" w:type="pct"/>
            <w:tcBorders>
              <w:top w:val="single" w:color="auto" w:sz="4" w:space="0"/>
              <w:left w:val="nil"/>
              <w:bottom w:val="single" w:color="auto" w:sz="4" w:space="0"/>
              <w:right w:val="single" w:color="auto" w:sz="4" w:space="0"/>
            </w:tcBorders>
            <w:noWrap w:val="0"/>
            <w:vAlign w:val="center"/>
          </w:tcPr>
          <w:p w14:paraId="118809B6">
            <w:pPr>
              <w:autoSpaceDE w:val="0"/>
              <w:jc w:val="center"/>
              <w:rPr>
                <w:rFonts w:hint="eastAsia" w:ascii="宋体" w:hAnsi="宋体"/>
                <w:sz w:val="20"/>
                <w:szCs w:val="20"/>
              </w:rPr>
            </w:pPr>
          </w:p>
        </w:tc>
        <w:tc>
          <w:tcPr>
            <w:tcW w:w="231" w:type="pct"/>
            <w:tcBorders>
              <w:top w:val="single" w:color="auto" w:sz="4" w:space="0"/>
              <w:left w:val="nil"/>
              <w:bottom w:val="single" w:color="auto" w:sz="4" w:space="0"/>
              <w:right w:val="single" w:color="auto" w:sz="4" w:space="0"/>
            </w:tcBorders>
            <w:noWrap w:val="0"/>
            <w:vAlign w:val="center"/>
          </w:tcPr>
          <w:p w14:paraId="65C456C5">
            <w:pPr>
              <w:autoSpaceDE w:val="0"/>
              <w:jc w:val="center"/>
              <w:rPr>
                <w:rFonts w:hint="eastAsia" w:ascii="宋体" w:hAnsi="宋体"/>
                <w:sz w:val="20"/>
                <w:szCs w:val="20"/>
              </w:rPr>
            </w:pPr>
            <w:r>
              <w:rPr>
                <w:rFonts w:hint="eastAsia" w:ascii="宋体" w:hAnsi="宋体"/>
                <w:sz w:val="20"/>
                <w:szCs w:val="20"/>
              </w:rPr>
              <w:t>2</w:t>
            </w:r>
          </w:p>
        </w:tc>
        <w:tc>
          <w:tcPr>
            <w:tcW w:w="218" w:type="pct"/>
            <w:tcBorders>
              <w:top w:val="single" w:color="auto" w:sz="4" w:space="0"/>
              <w:left w:val="nil"/>
              <w:bottom w:val="single" w:color="auto" w:sz="4" w:space="0"/>
              <w:right w:val="single" w:color="auto" w:sz="4" w:space="0"/>
            </w:tcBorders>
            <w:noWrap w:val="0"/>
            <w:vAlign w:val="center"/>
          </w:tcPr>
          <w:p w14:paraId="42AF8C4E">
            <w:pPr>
              <w:autoSpaceDE w:val="0"/>
              <w:jc w:val="center"/>
              <w:rPr>
                <w:rFonts w:hint="eastAsia" w:ascii="宋体" w:hAnsi="宋体"/>
                <w:sz w:val="20"/>
                <w:szCs w:val="20"/>
              </w:rPr>
            </w:pPr>
          </w:p>
        </w:tc>
        <w:tc>
          <w:tcPr>
            <w:tcW w:w="219" w:type="pct"/>
            <w:tcBorders>
              <w:top w:val="single" w:color="auto" w:sz="4" w:space="0"/>
              <w:left w:val="nil"/>
              <w:bottom w:val="single" w:color="auto" w:sz="4" w:space="0"/>
              <w:right w:val="single" w:color="auto" w:sz="4" w:space="0"/>
            </w:tcBorders>
            <w:noWrap w:val="0"/>
            <w:vAlign w:val="center"/>
          </w:tcPr>
          <w:p w14:paraId="221E9D24">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2396FFE8">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78BDA35D">
            <w:pPr>
              <w:autoSpaceDE w:val="0"/>
              <w:jc w:val="center"/>
              <w:rPr>
                <w:rFonts w:hint="eastAsia" w:ascii="宋体" w:hAnsi="宋体"/>
                <w:sz w:val="20"/>
                <w:szCs w:val="20"/>
              </w:rPr>
            </w:pPr>
            <w:r>
              <w:rPr>
                <w:rFonts w:hint="eastAsia" w:ascii="宋体" w:hAnsi="宋体"/>
                <w:sz w:val="20"/>
                <w:szCs w:val="20"/>
              </w:rPr>
              <w:t>30</w:t>
            </w:r>
          </w:p>
        </w:tc>
        <w:tc>
          <w:tcPr>
            <w:tcW w:w="160" w:type="pct"/>
            <w:tcBorders>
              <w:top w:val="single" w:color="auto" w:sz="4" w:space="0"/>
              <w:left w:val="nil"/>
              <w:bottom w:val="single" w:color="auto" w:sz="4" w:space="0"/>
              <w:right w:val="single" w:color="auto" w:sz="4" w:space="0"/>
            </w:tcBorders>
            <w:noWrap w:val="0"/>
            <w:vAlign w:val="center"/>
          </w:tcPr>
          <w:p w14:paraId="118CBEA3">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3B27ACE8">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3F582568">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75AA80CE">
            <w:pPr>
              <w:autoSpaceDE w:val="0"/>
              <w:jc w:val="center"/>
              <w:rPr>
                <w:rFonts w:hint="eastAsia" w:ascii="宋体" w:hAnsi="宋体"/>
                <w:sz w:val="20"/>
                <w:szCs w:val="20"/>
              </w:rPr>
            </w:pPr>
          </w:p>
        </w:tc>
        <w:tc>
          <w:tcPr>
            <w:tcW w:w="437" w:type="pct"/>
            <w:tcBorders>
              <w:top w:val="single" w:color="auto" w:sz="4" w:space="0"/>
              <w:left w:val="nil"/>
              <w:bottom w:val="single" w:color="auto" w:sz="4" w:space="0"/>
              <w:right w:val="single" w:color="auto" w:sz="4" w:space="0"/>
            </w:tcBorders>
            <w:noWrap w:val="0"/>
            <w:vAlign w:val="center"/>
          </w:tcPr>
          <w:p w14:paraId="3A7B289B">
            <w:pPr>
              <w:autoSpaceDE w:val="0"/>
              <w:jc w:val="center"/>
              <w:rPr>
                <w:rFonts w:hint="eastAsia" w:ascii="宋体" w:hAnsi="宋体"/>
                <w:sz w:val="20"/>
                <w:szCs w:val="20"/>
              </w:rPr>
            </w:pPr>
            <w:r>
              <w:rPr>
                <w:rFonts w:hint="eastAsia" w:ascii="宋体" w:hAnsi="宋体"/>
                <w:sz w:val="20"/>
                <w:szCs w:val="20"/>
                <w:lang w:val="en-US" w:eastAsia="zh-CN"/>
              </w:rPr>
              <w:t>**</w:t>
            </w:r>
            <w:r>
              <w:rPr>
                <w:rFonts w:hint="eastAsia" w:ascii="宋体" w:hAnsi="宋体"/>
                <w:sz w:val="20"/>
                <w:szCs w:val="20"/>
              </w:rPr>
              <w:t>系</w:t>
            </w:r>
          </w:p>
        </w:tc>
      </w:tr>
      <w:tr w14:paraId="7B5D8B03">
        <w:tblPrEx>
          <w:tblCellMar>
            <w:top w:w="0" w:type="dxa"/>
            <w:left w:w="108" w:type="dxa"/>
            <w:bottom w:w="0" w:type="dxa"/>
            <w:right w:w="108" w:type="dxa"/>
          </w:tblCellMar>
        </w:tblPrEx>
        <w:trPr>
          <w:trHeight w:val="342" w:hRule="atLeast"/>
          <w:jc w:val="center"/>
        </w:trPr>
        <w:tc>
          <w:tcPr>
            <w:tcW w:w="400" w:type="pct"/>
            <w:vMerge w:val="continue"/>
            <w:tcBorders>
              <w:top w:val="single" w:color="auto" w:sz="4" w:space="0"/>
              <w:left w:val="single" w:color="auto" w:sz="4" w:space="0"/>
              <w:bottom w:val="single" w:color="auto" w:sz="4" w:space="0"/>
              <w:right w:val="single" w:color="auto" w:sz="4" w:space="0"/>
            </w:tcBorders>
            <w:noWrap w:val="0"/>
            <w:vAlign w:val="center"/>
          </w:tcPr>
          <w:p w14:paraId="701F1FD4">
            <w:pPr>
              <w:widowControl/>
              <w:jc w:val="center"/>
              <w:rPr>
                <w:rFonts w:ascii="宋体" w:hAnsi="宋体"/>
                <w:sz w:val="20"/>
                <w:szCs w:val="20"/>
              </w:rPr>
            </w:pPr>
          </w:p>
        </w:tc>
        <w:tc>
          <w:tcPr>
            <w:tcW w:w="33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0BF70DBE">
            <w:pPr>
              <w:widowControl/>
              <w:jc w:val="center"/>
              <w:rPr>
                <w:rFonts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461A26A5">
            <w:pPr>
              <w:jc w:val="center"/>
              <w:rPr>
                <w:rFonts w:hint="eastAsia" w:ascii="宋体" w:hAnsi="宋体" w:eastAsia="宋体" w:cs="宋体"/>
              </w:rPr>
            </w:pPr>
            <w:r>
              <w:rPr>
                <w:rFonts w:hint="eastAsia" w:ascii="宋体" w:hAnsi="宋体" w:eastAsia="宋体" w:cs="宋体"/>
              </w:rPr>
              <w:t>15</w:t>
            </w:r>
          </w:p>
        </w:tc>
        <w:tc>
          <w:tcPr>
            <w:tcW w:w="360" w:type="pct"/>
            <w:tcBorders>
              <w:top w:val="single" w:color="auto" w:sz="4" w:space="0"/>
              <w:left w:val="nil"/>
              <w:bottom w:val="single" w:color="auto" w:sz="4" w:space="0"/>
              <w:right w:val="single" w:color="auto" w:sz="4" w:space="0"/>
            </w:tcBorders>
            <w:noWrap w:val="0"/>
            <w:vAlign w:val="center"/>
          </w:tcPr>
          <w:p w14:paraId="69509486">
            <w:pPr>
              <w:autoSpaceDE w:val="0"/>
              <w:jc w:val="center"/>
              <w:rPr>
                <w:rFonts w:hint="eastAsia" w:ascii="宋体" w:hAnsi="宋体"/>
                <w:b/>
                <w:sz w:val="20"/>
                <w:szCs w:val="20"/>
              </w:rPr>
            </w:pPr>
            <w:r>
              <w:rPr>
                <w:rFonts w:hint="eastAsia" w:ascii="宋体" w:hAnsi="宋体"/>
                <w:b/>
                <w:sz w:val="20"/>
                <w:szCs w:val="20"/>
              </w:rPr>
              <w:t>85212</w:t>
            </w:r>
            <w:r>
              <w:rPr>
                <w:rFonts w:hint="eastAsia" w:ascii="宋体" w:hAnsi="宋体"/>
                <w:b/>
                <w:sz w:val="20"/>
                <w:szCs w:val="20"/>
                <w:lang w:val="en-US" w:eastAsia="zh-CN"/>
              </w:rPr>
              <w:t>1</w:t>
            </w:r>
            <w:r>
              <w:rPr>
                <w:rFonts w:hint="eastAsia" w:ascii="宋体" w:hAnsi="宋体"/>
                <w:b/>
                <w:sz w:val="20"/>
                <w:szCs w:val="20"/>
              </w:rPr>
              <w:t>15</w:t>
            </w:r>
          </w:p>
        </w:tc>
        <w:tc>
          <w:tcPr>
            <w:tcW w:w="784" w:type="pct"/>
            <w:tcBorders>
              <w:top w:val="single" w:color="auto" w:sz="4" w:space="0"/>
              <w:left w:val="nil"/>
              <w:bottom w:val="single" w:color="auto" w:sz="4" w:space="0"/>
              <w:right w:val="single" w:color="auto" w:sz="4" w:space="0"/>
            </w:tcBorders>
            <w:noWrap w:val="0"/>
            <w:vAlign w:val="center"/>
          </w:tcPr>
          <w:p w14:paraId="56B5D811">
            <w:pPr>
              <w:autoSpaceDE w:val="0"/>
              <w:jc w:val="center"/>
              <w:rPr>
                <w:rFonts w:hint="eastAsia" w:ascii="宋体" w:hAnsi="宋体"/>
                <w:b/>
                <w:sz w:val="20"/>
                <w:szCs w:val="20"/>
                <w:lang w:val="en-US" w:eastAsia="zh-CN"/>
              </w:rPr>
            </w:pPr>
            <w:r>
              <w:rPr>
                <w:rFonts w:hint="eastAsia" w:ascii="宋体" w:hAnsi="宋体"/>
                <w:b/>
                <w:sz w:val="20"/>
                <w:szCs w:val="20"/>
                <w:lang w:val="en-US" w:eastAsia="zh-CN"/>
              </w:rPr>
              <w:t>发电专业</w:t>
            </w:r>
            <w:r>
              <w:rPr>
                <w:rFonts w:hint="eastAsia" w:ascii="宋体" w:hAnsi="宋体"/>
                <w:b/>
                <w:sz w:val="20"/>
                <w:szCs w:val="20"/>
              </w:rPr>
              <w:t>假期专业实践三</w:t>
            </w:r>
            <w:r>
              <w:rPr>
                <w:rFonts w:hint="eastAsia" w:ascii="宋体" w:hAnsi="宋体"/>
                <w:b/>
                <w:sz w:val="20"/>
                <w:szCs w:val="20"/>
                <w:lang w:val="en-US" w:eastAsia="zh-CN"/>
              </w:rPr>
              <w:t>v</w:t>
            </w:r>
          </w:p>
          <w:p w14:paraId="1923D8D8">
            <w:pPr>
              <w:autoSpaceDE w:val="0"/>
              <w:jc w:val="center"/>
              <w:rPr>
                <w:rFonts w:hint="eastAsia" w:ascii="宋体" w:hAnsi="宋体"/>
                <w:b/>
                <w:sz w:val="20"/>
                <w:szCs w:val="20"/>
                <w:lang w:val="en-US" w:eastAsia="zh-CN"/>
              </w:rPr>
            </w:pPr>
          </w:p>
        </w:tc>
        <w:tc>
          <w:tcPr>
            <w:tcW w:w="171" w:type="pct"/>
            <w:tcBorders>
              <w:top w:val="single" w:color="auto" w:sz="4" w:space="0"/>
              <w:left w:val="nil"/>
              <w:bottom w:val="single" w:color="auto" w:sz="4" w:space="0"/>
              <w:right w:val="single" w:color="auto" w:sz="4" w:space="0"/>
            </w:tcBorders>
            <w:noWrap w:val="0"/>
            <w:vAlign w:val="center"/>
          </w:tcPr>
          <w:p w14:paraId="6AC1B498">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28C33F66">
            <w:pPr>
              <w:autoSpaceDE w:val="0"/>
              <w:jc w:val="center"/>
              <w:rPr>
                <w:rFonts w:hint="eastAsia" w:ascii="宋体" w:hAnsi="宋体"/>
                <w:sz w:val="20"/>
                <w:szCs w:val="20"/>
              </w:rPr>
            </w:pPr>
            <w:r>
              <w:rPr>
                <w:rFonts w:hint="eastAsia" w:ascii="宋体" w:hAnsi="宋体"/>
                <w:sz w:val="20"/>
                <w:szCs w:val="20"/>
              </w:rPr>
              <w:t>C</w:t>
            </w:r>
          </w:p>
        </w:tc>
        <w:tc>
          <w:tcPr>
            <w:tcW w:w="233" w:type="pct"/>
            <w:tcBorders>
              <w:top w:val="single" w:color="auto" w:sz="4" w:space="0"/>
              <w:left w:val="nil"/>
              <w:bottom w:val="single" w:color="auto" w:sz="4" w:space="0"/>
              <w:right w:val="single" w:color="auto" w:sz="4" w:space="0"/>
            </w:tcBorders>
            <w:noWrap w:val="0"/>
            <w:vAlign w:val="center"/>
          </w:tcPr>
          <w:p w14:paraId="6F9E0B08">
            <w:pPr>
              <w:autoSpaceDE w:val="0"/>
              <w:jc w:val="center"/>
              <w:rPr>
                <w:rFonts w:hint="eastAsia" w:ascii="宋体" w:hAnsi="宋体"/>
                <w:sz w:val="20"/>
                <w:szCs w:val="20"/>
              </w:rPr>
            </w:pPr>
            <w:r>
              <w:rPr>
                <w:rFonts w:hint="eastAsia" w:ascii="宋体" w:hAnsi="宋体"/>
                <w:sz w:val="20"/>
                <w:szCs w:val="20"/>
              </w:rPr>
              <w:t>考查</w:t>
            </w:r>
          </w:p>
        </w:tc>
        <w:tc>
          <w:tcPr>
            <w:tcW w:w="218" w:type="pct"/>
            <w:tcBorders>
              <w:top w:val="single" w:color="auto" w:sz="4" w:space="0"/>
              <w:left w:val="nil"/>
              <w:bottom w:val="single" w:color="auto" w:sz="4" w:space="0"/>
              <w:right w:val="single" w:color="auto" w:sz="4" w:space="0"/>
            </w:tcBorders>
            <w:noWrap w:val="0"/>
            <w:vAlign w:val="center"/>
          </w:tcPr>
          <w:p w14:paraId="7DC51311">
            <w:pPr>
              <w:autoSpaceDE w:val="0"/>
              <w:jc w:val="center"/>
              <w:rPr>
                <w:rFonts w:hint="eastAsia" w:ascii="宋体" w:hAnsi="宋体"/>
                <w:sz w:val="20"/>
                <w:szCs w:val="20"/>
              </w:rPr>
            </w:pPr>
          </w:p>
        </w:tc>
        <w:tc>
          <w:tcPr>
            <w:tcW w:w="231" w:type="pct"/>
            <w:tcBorders>
              <w:top w:val="single" w:color="auto" w:sz="4" w:space="0"/>
              <w:left w:val="nil"/>
              <w:bottom w:val="single" w:color="auto" w:sz="4" w:space="0"/>
              <w:right w:val="single" w:color="auto" w:sz="4" w:space="0"/>
            </w:tcBorders>
            <w:noWrap w:val="0"/>
            <w:vAlign w:val="center"/>
          </w:tcPr>
          <w:p w14:paraId="45FEC60B">
            <w:pPr>
              <w:autoSpaceDE w:val="0"/>
              <w:jc w:val="center"/>
              <w:rPr>
                <w:rFonts w:hint="eastAsia" w:ascii="宋体" w:hAnsi="宋体"/>
                <w:sz w:val="20"/>
                <w:szCs w:val="20"/>
              </w:rPr>
            </w:pPr>
            <w:r>
              <w:rPr>
                <w:rFonts w:hint="eastAsia" w:ascii="宋体" w:hAnsi="宋体"/>
                <w:sz w:val="20"/>
                <w:szCs w:val="20"/>
              </w:rPr>
              <w:t>2</w:t>
            </w:r>
          </w:p>
        </w:tc>
        <w:tc>
          <w:tcPr>
            <w:tcW w:w="218" w:type="pct"/>
            <w:tcBorders>
              <w:top w:val="single" w:color="auto" w:sz="4" w:space="0"/>
              <w:left w:val="nil"/>
              <w:bottom w:val="single" w:color="auto" w:sz="4" w:space="0"/>
              <w:right w:val="single" w:color="auto" w:sz="4" w:space="0"/>
            </w:tcBorders>
            <w:noWrap w:val="0"/>
            <w:vAlign w:val="center"/>
          </w:tcPr>
          <w:p w14:paraId="2A9969FD">
            <w:pPr>
              <w:autoSpaceDE w:val="0"/>
              <w:jc w:val="center"/>
              <w:rPr>
                <w:rFonts w:hint="eastAsia" w:ascii="宋体" w:hAnsi="宋体"/>
                <w:sz w:val="20"/>
                <w:szCs w:val="20"/>
              </w:rPr>
            </w:pPr>
          </w:p>
        </w:tc>
        <w:tc>
          <w:tcPr>
            <w:tcW w:w="219" w:type="pct"/>
            <w:tcBorders>
              <w:top w:val="single" w:color="auto" w:sz="4" w:space="0"/>
              <w:left w:val="nil"/>
              <w:bottom w:val="single" w:color="auto" w:sz="4" w:space="0"/>
              <w:right w:val="single" w:color="auto" w:sz="4" w:space="0"/>
            </w:tcBorders>
            <w:noWrap w:val="0"/>
            <w:vAlign w:val="center"/>
          </w:tcPr>
          <w:p w14:paraId="31E28ADA">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3326D103">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5AA052D3">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2FA6A158">
            <w:pPr>
              <w:autoSpaceDE w:val="0"/>
              <w:jc w:val="center"/>
              <w:rPr>
                <w:rFonts w:hint="eastAsia" w:ascii="宋体" w:hAnsi="宋体"/>
                <w:sz w:val="20"/>
                <w:szCs w:val="20"/>
              </w:rPr>
            </w:pPr>
            <w:r>
              <w:rPr>
                <w:rFonts w:hint="eastAsia" w:ascii="宋体" w:hAnsi="宋体"/>
                <w:sz w:val="20"/>
                <w:szCs w:val="20"/>
              </w:rPr>
              <w:t>30</w:t>
            </w:r>
          </w:p>
        </w:tc>
        <w:tc>
          <w:tcPr>
            <w:tcW w:w="161" w:type="pct"/>
            <w:tcBorders>
              <w:top w:val="single" w:color="auto" w:sz="4" w:space="0"/>
              <w:left w:val="nil"/>
              <w:bottom w:val="single" w:color="auto" w:sz="4" w:space="0"/>
              <w:right w:val="single" w:color="auto" w:sz="4" w:space="0"/>
            </w:tcBorders>
            <w:noWrap w:val="0"/>
            <w:vAlign w:val="center"/>
          </w:tcPr>
          <w:p w14:paraId="6BDD5B9D">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4D287A29">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4C7F93D1">
            <w:pPr>
              <w:autoSpaceDE w:val="0"/>
              <w:jc w:val="center"/>
              <w:rPr>
                <w:rFonts w:hint="eastAsia" w:ascii="宋体" w:hAnsi="宋体"/>
                <w:sz w:val="20"/>
                <w:szCs w:val="20"/>
              </w:rPr>
            </w:pPr>
          </w:p>
        </w:tc>
        <w:tc>
          <w:tcPr>
            <w:tcW w:w="437" w:type="pct"/>
            <w:tcBorders>
              <w:top w:val="single" w:color="auto" w:sz="4" w:space="0"/>
              <w:left w:val="nil"/>
              <w:bottom w:val="single" w:color="auto" w:sz="4" w:space="0"/>
              <w:right w:val="single" w:color="auto" w:sz="4" w:space="0"/>
            </w:tcBorders>
            <w:noWrap w:val="0"/>
            <w:vAlign w:val="center"/>
          </w:tcPr>
          <w:p w14:paraId="0F55158D">
            <w:pPr>
              <w:autoSpaceDE w:val="0"/>
              <w:jc w:val="center"/>
              <w:rPr>
                <w:rFonts w:hint="eastAsia" w:ascii="宋体" w:hAnsi="宋体"/>
                <w:sz w:val="20"/>
                <w:szCs w:val="20"/>
              </w:rPr>
            </w:pPr>
            <w:r>
              <w:rPr>
                <w:rFonts w:hint="eastAsia" w:ascii="宋体" w:hAnsi="宋体"/>
                <w:sz w:val="20"/>
                <w:szCs w:val="20"/>
                <w:lang w:val="en-US" w:eastAsia="zh-CN"/>
              </w:rPr>
              <w:t>**</w:t>
            </w:r>
            <w:r>
              <w:rPr>
                <w:rFonts w:hint="eastAsia" w:ascii="宋体" w:hAnsi="宋体"/>
                <w:sz w:val="20"/>
                <w:szCs w:val="20"/>
              </w:rPr>
              <w:t>系</w:t>
            </w:r>
          </w:p>
        </w:tc>
      </w:tr>
      <w:tr w14:paraId="6DC3C1FC">
        <w:tblPrEx>
          <w:tblCellMar>
            <w:top w:w="0" w:type="dxa"/>
            <w:left w:w="108" w:type="dxa"/>
            <w:bottom w:w="0" w:type="dxa"/>
            <w:right w:w="108" w:type="dxa"/>
          </w:tblCellMar>
        </w:tblPrEx>
        <w:trPr>
          <w:trHeight w:val="469" w:hRule="atLeast"/>
          <w:jc w:val="center"/>
        </w:trPr>
        <w:tc>
          <w:tcPr>
            <w:tcW w:w="400" w:type="pct"/>
            <w:vMerge w:val="continue"/>
            <w:tcBorders>
              <w:top w:val="single" w:color="auto" w:sz="4" w:space="0"/>
              <w:left w:val="single" w:color="auto" w:sz="4" w:space="0"/>
              <w:bottom w:val="single" w:color="auto" w:sz="4" w:space="0"/>
              <w:right w:val="single" w:color="auto" w:sz="4" w:space="0"/>
            </w:tcBorders>
            <w:noWrap w:val="0"/>
            <w:vAlign w:val="center"/>
          </w:tcPr>
          <w:p w14:paraId="44AF15F1">
            <w:pPr>
              <w:widowControl/>
              <w:jc w:val="center"/>
              <w:rPr>
                <w:rFonts w:ascii="宋体" w:hAnsi="宋体"/>
                <w:sz w:val="20"/>
                <w:szCs w:val="20"/>
              </w:rPr>
            </w:pPr>
          </w:p>
        </w:tc>
        <w:tc>
          <w:tcPr>
            <w:tcW w:w="33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711FD0FA">
            <w:pPr>
              <w:widowControl/>
              <w:jc w:val="center"/>
              <w:rPr>
                <w:rFonts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30A90C30">
            <w:pPr>
              <w:jc w:val="center"/>
              <w:rPr>
                <w:rFonts w:hint="eastAsia" w:ascii="宋体" w:hAnsi="宋体" w:eastAsia="宋体" w:cs="宋体"/>
              </w:rPr>
            </w:pPr>
            <w:r>
              <w:rPr>
                <w:rFonts w:hint="eastAsia" w:ascii="宋体" w:hAnsi="宋体" w:eastAsia="宋体" w:cs="宋体"/>
              </w:rPr>
              <w:t>16</w:t>
            </w:r>
          </w:p>
        </w:tc>
        <w:tc>
          <w:tcPr>
            <w:tcW w:w="360" w:type="pct"/>
            <w:tcBorders>
              <w:top w:val="single" w:color="auto" w:sz="4" w:space="0"/>
              <w:left w:val="nil"/>
              <w:bottom w:val="single" w:color="auto" w:sz="4" w:space="0"/>
              <w:right w:val="single" w:color="auto" w:sz="4" w:space="0"/>
            </w:tcBorders>
            <w:noWrap w:val="0"/>
            <w:vAlign w:val="center"/>
          </w:tcPr>
          <w:p w14:paraId="1FCE4EC2">
            <w:pPr>
              <w:autoSpaceDE w:val="0"/>
              <w:jc w:val="center"/>
              <w:rPr>
                <w:rFonts w:hint="eastAsia" w:ascii="宋体" w:hAnsi="宋体"/>
                <w:b/>
                <w:sz w:val="20"/>
                <w:szCs w:val="20"/>
              </w:rPr>
            </w:pPr>
            <w:r>
              <w:rPr>
                <w:rFonts w:hint="eastAsia" w:ascii="宋体" w:hAnsi="宋体"/>
                <w:b/>
                <w:sz w:val="20"/>
                <w:szCs w:val="20"/>
              </w:rPr>
              <w:t>85212</w:t>
            </w:r>
            <w:r>
              <w:rPr>
                <w:rFonts w:hint="eastAsia" w:ascii="宋体" w:hAnsi="宋体"/>
                <w:b/>
                <w:sz w:val="20"/>
                <w:szCs w:val="20"/>
                <w:lang w:val="en-US" w:eastAsia="zh-CN"/>
              </w:rPr>
              <w:t>1</w:t>
            </w:r>
            <w:r>
              <w:rPr>
                <w:rFonts w:hint="eastAsia" w:ascii="宋体" w:hAnsi="宋体"/>
                <w:b/>
                <w:sz w:val="20"/>
                <w:szCs w:val="20"/>
              </w:rPr>
              <w:t>16</w:t>
            </w:r>
          </w:p>
        </w:tc>
        <w:tc>
          <w:tcPr>
            <w:tcW w:w="784" w:type="pct"/>
            <w:tcBorders>
              <w:top w:val="single" w:color="auto" w:sz="4" w:space="0"/>
              <w:left w:val="nil"/>
              <w:bottom w:val="single" w:color="auto" w:sz="4" w:space="0"/>
              <w:right w:val="single" w:color="auto" w:sz="4" w:space="0"/>
            </w:tcBorders>
            <w:noWrap w:val="0"/>
            <w:vAlign w:val="center"/>
          </w:tcPr>
          <w:p w14:paraId="034A3C84">
            <w:pPr>
              <w:autoSpaceDE w:val="0"/>
              <w:jc w:val="center"/>
              <w:rPr>
                <w:rFonts w:hint="eastAsia" w:ascii="宋体" w:hAnsi="宋体" w:eastAsia="宋体"/>
                <w:b/>
                <w:sz w:val="20"/>
                <w:szCs w:val="20"/>
                <w:lang w:val="en-US" w:eastAsia="zh-CN"/>
              </w:rPr>
            </w:pPr>
            <w:r>
              <w:rPr>
                <w:rFonts w:hint="eastAsia" w:ascii="宋体" w:hAnsi="宋体"/>
                <w:b/>
                <w:sz w:val="20"/>
                <w:szCs w:val="20"/>
                <w:lang w:val="en-US" w:eastAsia="zh-CN"/>
              </w:rPr>
              <w:t>发电专业</w:t>
            </w:r>
            <w:r>
              <w:rPr>
                <w:rFonts w:hint="eastAsia" w:ascii="宋体" w:hAnsi="宋体"/>
                <w:b/>
                <w:sz w:val="20"/>
                <w:szCs w:val="20"/>
              </w:rPr>
              <w:t>假期专业实践四</w:t>
            </w:r>
            <w:r>
              <w:rPr>
                <w:rFonts w:hint="eastAsia" w:ascii="宋体" w:hAnsi="宋体"/>
                <w:b/>
                <w:sz w:val="20"/>
                <w:szCs w:val="20"/>
                <w:lang w:val="en-US" w:eastAsia="zh-CN"/>
              </w:rPr>
              <w:t>v</w:t>
            </w:r>
          </w:p>
        </w:tc>
        <w:tc>
          <w:tcPr>
            <w:tcW w:w="171" w:type="pct"/>
            <w:tcBorders>
              <w:top w:val="single" w:color="auto" w:sz="4" w:space="0"/>
              <w:left w:val="nil"/>
              <w:bottom w:val="single" w:color="auto" w:sz="4" w:space="0"/>
              <w:right w:val="single" w:color="auto" w:sz="4" w:space="0"/>
            </w:tcBorders>
            <w:noWrap w:val="0"/>
            <w:vAlign w:val="center"/>
          </w:tcPr>
          <w:p w14:paraId="18E01EB0">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098A2F1A">
            <w:pPr>
              <w:autoSpaceDE w:val="0"/>
              <w:jc w:val="center"/>
              <w:rPr>
                <w:rFonts w:hint="eastAsia" w:ascii="宋体" w:hAnsi="宋体"/>
                <w:sz w:val="20"/>
                <w:szCs w:val="20"/>
              </w:rPr>
            </w:pPr>
            <w:r>
              <w:rPr>
                <w:rFonts w:hint="eastAsia" w:ascii="宋体" w:hAnsi="宋体"/>
                <w:sz w:val="20"/>
                <w:szCs w:val="20"/>
              </w:rPr>
              <w:t>C</w:t>
            </w:r>
          </w:p>
        </w:tc>
        <w:tc>
          <w:tcPr>
            <w:tcW w:w="233" w:type="pct"/>
            <w:tcBorders>
              <w:top w:val="single" w:color="auto" w:sz="4" w:space="0"/>
              <w:left w:val="nil"/>
              <w:bottom w:val="single" w:color="auto" w:sz="4" w:space="0"/>
              <w:right w:val="single" w:color="auto" w:sz="4" w:space="0"/>
            </w:tcBorders>
            <w:noWrap w:val="0"/>
            <w:vAlign w:val="center"/>
          </w:tcPr>
          <w:p w14:paraId="32E5F3BE">
            <w:pPr>
              <w:autoSpaceDE w:val="0"/>
              <w:jc w:val="center"/>
              <w:rPr>
                <w:rFonts w:hint="eastAsia" w:ascii="宋体" w:hAnsi="宋体"/>
                <w:sz w:val="20"/>
                <w:szCs w:val="20"/>
              </w:rPr>
            </w:pPr>
            <w:r>
              <w:rPr>
                <w:rFonts w:hint="eastAsia" w:ascii="宋体" w:hAnsi="宋体"/>
                <w:sz w:val="20"/>
                <w:szCs w:val="20"/>
              </w:rPr>
              <w:t>考查</w:t>
            </w:r>
          </w:p>
        </w:tc>
        <w:tc>
          <w:tcPr>
            <w:tcW w:w="218" w:type="pct"/>
            <w:tcBorders>
              <w:top w:val="single" w:color="auto" w:sz="4" w:space="0"/>
              <w:left w:val="nil"/>
              <w:bottom w:val="single" w:color="auto" w:sz="4" w:space="0"/>
              <w:right w:val="single" w:color="auto" w:sz="4" w:space="0"/>
            </w:tcBorders>
            <w:noWrap w:val="0"/>
            <w:vAlign w:val="center"/>
          </w:tcPr>
          <w:p w14:paraId="6D4475E5">
            <w:pPr>
              <w:autoSpaceDE w:val="0"/>
              <w:jc w:val="center"/>
              <w:rPr>
                <w:rFonts w:hint="eastAsia" w:ascii="宋体" w:hAnsi="宋体"/>
                <w:sz w:val="20"/>
                <w:szCs w:val="20"/>
              </w:rPr>
            </w:pPr>
          </w:p>
        </w:tc>
        <w:tc>
          <w:tcPr>
            <w:tcW w:w="231" w:type="pct"/>
            <w:tcBorders>
              <w:top w:val="single" w:color="auto" w:sz="4" w:space="0"/>
              <w:left w:val="nil"/>
              <w:bottom w:val="single" w:color="auto" w:sz="4" w:space="0"/>
              <w:right w:val="single" w:color="auto" w:sz="4" w:space="0"/>
            </w:tcBorders>
            <w:noWrap w:val="0"/>
            <w:vAlign w:val="center"/>
          </w:tcPr>
          <w:p w14:paraId="70971B43">
            <w:pPr>
              <w:autoSpaceDE w:val="0"/>
              <w:jc w:val="center"/>
              <w:rPr>
                <w:rFonts w:hint="eastAsia" w:ascii="宋体" w:hAnsi="宋体"/>
                <w:sz w:val="20"/>
                <w:szCs w:val="20"/>
              </w:rPr>
            </w:pPr>
            <w:r>
              <w:rPr>
                <w:rFonts w:hint="eastAsia" w:ascii="宋体" w:hAnsi="宋体"/>
                <w:sz w:val="20"/>
                <w:szCs w:val="20"/>
              </w:rPr>
              <w:t>2</w:t>
            </w:r>
          </w:p>
        </w:tc>
        <w:tc>
          <w:tcPr>
            <w:tcW w:w="218" w:type="pct"/>
            <w:tcBorders>
              <w:top w:val="single" w:color="auto" w:sz="4" w:space="0"/>
              <w:left w:val="nil"/>
              <w:bottom w:val="single" w:color="auto" w:sz="4" w:space="0"/>
              <w:right w:val="single" w:color="auto" w:sz="4" w:space="0"/>
            </w:tcBorders>
            <w:noWrap w:val="0"/>
            <w:vAlign w:val="center"/>
          </w:tcPr>
          <w:p w14:paraId="6F5FE4A0">
            <w:pPr>
              <w:autoSpaceDE w:val="0"/>
              <w:jc w:val="center"/>
              <w:rPr>
                <w:rFonts w:hint="eastAsia" w:ascii="宋体" w:hAnsi="宋体"/>
                <w:sz w:val="20"/>
                <w:szCs w:val="20"/>
              </w:rPr>
            </w:pPr>
          </w:p>
        </w:tc>
        <w:tc>
          <w:tcPr>
            <w:tcW w:w="219" w:type="pct"/>
            <w:tcBorders>
              <w:top w:val="single" w:color="auto" w:sz="4" w:space="0"/>
              <w:left w:val="nil"/>
              <w:bottom w:val="single" w:color="auto" w:sz="4" w:space="0"/>
              <w:right w:val="single" w:color="auto" w:sz="4" w:space="0"/>
            </w:tcBorders>
            <w:noWrap w:val="0"/>
            <w:vAlign w:val="center"/>
          </w:tcPr>
          <w:p w14:paraId="76D56B6B">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5EB2EF10">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5AD3B2F2">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5C196B30">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68A59B05">
            <w:pPr>
              <w:autoSpaceDE w:val="0"/>
              <w:jc w:val="center"/>
              <w:rPr>
                <w:rFonts w:hint="eastAsia" w:ascii="宋体" w:hAnsi="宋体"/>
                <w:sz w:val="20"/>
                <w:szCs w:val="20"/>
              </w:rPr>
            </w:pPr>
            <w:r>
              <w:rPr>
                <w:rFonts w:hint="eastAsia" w:ascii="宋体" w:hAnsi="宋体"/>
                <w:sz w:val="20"/>
                <w:szCs w:val="20"/>
              </w:rPr>
              <w:t>30</w:t>
            </w:r>
          </w:p>
        </w:tc>
        <w:tc>
          <w:tcPr>
            <w:tcW w:w="160" w:type="pct"/>
            <w:tcBorders>
              <w:top w:val="single" w:color="auto" w:sz="4" w:space="0"/>
              <w:left w:val="nil"/>
              <w:bottom w:val="single" w:color="auto" w:sz="4" w:space="0"/>
              <w:right w:val="single" w:color="auto" w:sz="4" w:space="0"/>
            </w:tcBorders>
            <w:noWrap w:val="0"/>
            <w:vAlign w:val="center"/>
          </w:tcPr>
          <w:p w14:paraId="3F8F4F76">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73120D82">
            <w:pPr>
              <w:autoSpaceDE w:val="0"/>
              <w:jc w:val="center"/>
              <w:rPr>
                <w:rFonts w:hint="eastAsia" w:ascii="宋体" w:hAnsi="宋体"/>
                <w:sz w:val="20"/>
                <w:szCs w:val="20"/>
              </w:rPr>
            </w:pPr>
          </w:p>
        </w:tc>
        <w:tc>
          <w:tcPr>
            <w:tcW w:w="437" w:type="pct"/>
            <w:tcBorders>
              <w:top w:val="single" w:color="auto" w:sz="4" w:space="0"/>
              <w:left w:val="nil"/>
              <w:bottom w:val="single" w:color="auto" w:sz="4" w:space="0"/>
              <w:right w:val="single" w:color="auto" w:sz="4" w:space="0"/>
            </w:tcBorders>
            <w:noWrap w:val="0"/>
            <w:vAlign w:val="center"/>
          </w:tcPr>
          <w:p w14:paraId="73107106">
            <w:pPr>
              <w:autoSpaceDE w:val="0"/>
              <w:jc w:val="center"/>
              <w:rPr>
                <w:rFonts w:hint="eastAsia" w:ascii="宋体" w:hAnsi="宋体"/>
                <w:b/>
                <w:sz w:val="20"/>
                <w:szCs w:val="20"/>
              </w:rPr>
            </w:pPr>
            <w:r>
              <w:rPr>
                <w:rFonts w:hint="eastAsia" w:ascii="宋体" w:hAnsi="宋体"/>
                <w:sz w:val="20"/>
                <w:szCs w:val="20"/>
                <w:lang w:val="en-US" w:eastAsia="zh-CN"/>
              </w:rPr>
              <w:t>**</w:t>
            </w:r>
            <w:r>
              <w:rPr>
                <w:rFonts w:hint="eastAsia" w:ascii="宋体" w:hAnsi="宋体"/>
                <w:sz w:val="20"/>
                <w:szCs w:val="20"/>
              </w:rPr>
              <w:t>系</w:t>
            </w:r>
          </w:p>
        </w:tc>
      </w:tr>
      <w:tr w14:paraId="0E70E38F">
        <w:tblPrEx>
          <w:tblCellMar>
            <w:top w:w="0" w:type="dxa"/>
            <w:left w:w="108" w:type="dxa"/>
            <w:bottom w:w="0" w:type="dxa"/>
            <w:right w:w="108" w:type="dxa"/>
          </w:tblCellMar>
        </w:tblPrEx>
        <w:trPr>
          <w:trHeight w:val="413" w:hRule="atLeast"/>
          <w:jc w:val="center"/>
        </w:trPr>
        <w:tc>
          <w:tcPr>
            <w:tcW w:w="400" w:type="pct"/>
            <w:vMerge w:val="continue"/>
            <w:tcBorders>
              <w:top w:val="single" w:color="auto" w:sz="4" w:space="0"/>
              <w:left w:val="single" w:color="auto" w:sz="4" w:space="0"/>
              <w:bottom w:val="single" w:color="auto" w:sz="4" w:space="0"/>
              <w:right w:val="single" w:color="auto" w:sz="4" w:space="0"/>
            </w:tcBorders>
            <w:noWrap w:val="0"/>
            <w:vAlign w:val="center"/>
          </w:tcPr>
          <w:p w14:paraId="3D9114C9">
            <w:pPr>
              <w:widowControl/>
              <w:jc w:val="center"/>
              <w:rPr>
                <w:rFonts w:ascii="宋体" w:hAnsi="宋体"/>
                <w:sz w:val="20"/>
                <w:szCs w:val="20"/>
              </w:rPr>
            </w:pPr>
          </w:p>
        </w:tc>
        <w:tc>
          <w:tcPr>
            <w:tcW w:w="33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00F2AE9C">
            <w:pPr>
              <w:widowControl/>
              <w:jc w:val="center"/>
              <w:rPr>
                <w:rFonts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282E6FB9">
            <w:pPr>
              <w:jc w:val="center"/>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7</w:t>
            </w:r>
          </w:p>
        </w:tc>
        <w:tc>
          <w:tcPr>
            <w:tcW w:w="360" w:type="pct"/>
            <w:tcBorders>
              <w:top w:val="single" w:color="auto" w:sz="4" w:space="0"/>
              <w:left w:val="nil"/>
              <w:bottom w:val="single" w:color="auto" w:sz="4" w:space="0"/>
              <w:right w:val="single" w:color="auto" w:sz="4" w:space="0"/>
            </w:tcBorders>
            <w:noWrap w:val="0"/>
            <w:vAlign w:val="center"/>
          </w:tcPr>
          <w:p w14:paraId="32710C9D">
            <w:pPr>
              <w:autoSpaceDE w:val="0"/>
              <w:jc w:val="center"/>
              <w:rPr>
                <w:rFonts w:hint="eastAsia" w:ascii="宋体" w:hAnsi="宋体"/>
                <w:b/>
                <w:sz w:val="20"/>
                <w:szCs w:val="20"/>
              </w:rPr>
            </w:pPr>
            <w:r>
              <w:rPr>
                <w:rFonts w:hint="eastAsia" w:ascii="宋体" w:hAnsi="宋体"/>
                <w:b/>
                <w:sz w:val="20"/>
                <w:szCs w:val="20"/>
              </w:rPr>
              <w:t>85212</w:t>
            </w:r>
            <w:r>
              <w:rPr>
                <w:rFonts w:hint="eastAsia" w:ascii="宋体" w:hAnsi="宋体"/>
                <w:b/>
                <w:sz w:val="20"/>
                <w:szCs w:val="20"/>
                <w:lang w:val="en-US" w:eastAsia="zh-CN"/>
              </w:rPr>
              <w:t>1</w:t>
            </w:r>
            <w:r>
              <w:rPr>
                <w:rFonts w:hint="eastAsia" w:ascii="宋体" w:hAnsi="宋体"/>
                <w:b/>
                <w:sz w:val="20"/>
                <w:szCs w:val="20"/>
              </w:rPr>
              <w:t>17</w:t>
            </w:r>
          </w:p>
        </w:tc>
        <w:tc>
          <w:tcPr>
            <w:tcW w:w="784" w:type="pct"/>
            <w:tcBorders>
              <w:top w:val="single" w:color="auto" w:sz="4" w:space="0"/>
              <w:left w:val="nil"/>
              <w:bottom w:val="single" w:color="auto" w:sz="4" w:space="0"/>
              <w:right w:val="single" w:color="auto" w:sz="4" w:space="0"/>
            </w:tcBorders>
            <w:noWrap w:val="0"/>
            <w:vAlign w:val="center"/>
          </w:tcPr>
          <w:p w14:paraId="176AF82C">
            <w:pPr>
              <w:autoSpaceDE w:val="0"/>
              <w:jc w:val="center"/>
              <w:rPr>
                <w:rFonts w:hint="eastAsia" w:ascii="宋体" w:hAnsi="宋体" w:eastAsia="宋体"/>
                <w:b/>
                <w:sz w:val="20"/>
                <w:szCs w:val="20"/>
                <w:lang w:val="en-US" w:eastAsia="zh-CN"/>
              </w:rPr>
            </w:pPr>
            <w:r>
              <w:rPr>
                <w:rFonts w:hint="eastAsia" w:ascii="宋体" w:hAnsi="宋体"/>
                <w:b/>
                <w:sz w:val="20"/>
                <w:szCs w:val="20"/>
              </w:rPr>
              <w:t>毕业设计与答辩</w:t>
            </w:r>
            <w:r>
              <w:rPr>
                <w:rFonts w:hint="eastAsia" w:ascii="宋体" w:hAnsi="宋体"/>
                <w:b/>
                <w:sz w:val="20"/>
                <w:szCs w:val="20"/>
                <w:lang w:eastAsia="zh-CN"/>
              </w:rPr>
              <w:t>—</w:t>
            </w:r>
            <w:r>
              <w:rPr>
                <w:rFonts w:hint="eastAsia" w:ascii="宋体" w:hAnsi="宋体"/>
                <w:b/>
                <w:sz w:val="20"/>
                <w:szCs w:val="20"/>
                <w:lang w:val="en-US" w:eastAsia="zh-CN"/>
              </w:rPr>
              <w:t>发电专业v</w:t>
            </w:r>
          </w:p>
        </w:tc>
        <w:tc>
          <w:tcPr>
            <w:tcW w:w="171" w:type="pct"/>
            <w:tcBorders>
              <w:top w:val="single" w:color="auto" w:sz="4" w:space="0"/>
              <w:left w:val="nil"/>
              <w:bottom w:val="single" w:color="auto" w:sz="4" w:space="0"/>
              <w:right w:val="single" w:color="auto" w:sz="4" w:space="0"/>
            </w:tcBorders>
            <w:noWrap w:val="0"/>
            <w:vAlign w:val="center"/>
          </w:tcPr>
          <w:p w14:paraId="2AA60011">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5112E0F7">
            <w:pPr>
              <w:autoSpaceDE w:val="0"/>
              <w:jc w:val="center"/>
              <w:rPr>
                <w:rFonts w:hint="eastAsia" w:ascii="宋体" w:hAnsi="宋体"/>
                <w:sz w:val="20"/>
                <w:szCs w:val="20"/>
              </w:rPr>
            </w:pPr>
            <w:r>
              <w:rPr>
                <w:rFonts w:hint="eastAsia" w:ascii="宋体" w:hAnsi="宋体"/>
                <w:sz w:val="20"/>
                <w:szCs w:val="20"/>
              </w:rPr>
              <w:t>C</w:t>
            </w:r>
          </w:p>
        </w:tc>
        <w:tc>
          <w:tcPr>
            <w:tcW w:w="233" w:type="pct"/>
            <w:tcBorders>
              <w:top w:val="single" w:color="auto" w:sz="4" w:space="0"/>
              <w:left w:val="nil"/>
              <w:bottom w:val="single" w:color="auto" w:sz="4" w:space="0"/>
              <w:right w:val="single" w:color="auto" w:sz="4" w:space="0"/>
            </w:tcBorders>
            <w:noWrap w:val="0"/>
            <w:vAlign w:val="center"/>
          </w:tcPr>
          <w:p w14:paraId="7E12CF71">
            <w:pPr>
              <w:autoSpaceDE w:val="0"/>
              <w:jc w:val="center"/>
              <w:rPr>
                <w:rFonts w:hint="eastAsia" w:ascii="宋体" w:hAnsi="宋体"/>
                <w:sz w:val="20"/>
                <w:szCs w:val="20"/>
              </w:rPr>
            </w:pPr>
            <w:r>
              <w:rPr>
                <w:rFonts w:hint="eastAsia" w:ascii="宋体" w:hAnsi="宋体"/>
                <w:sz w:val="20"/>
                <w:szCs w:val="20"/>
              </w:rPr>
              <w:t>考查</w:t>
            </w:r>
          </w:p>
        </w:tc>
        <w:tc>
          <w:tcPr>
            <w:tcW w:w="218" w:type="pct"/>
            <w:tcBorders>
              <w:top w:val="single" w:color="auto" w:sz="4" w:space="0"/>
              <w:left w:val="nil"/>
              <w:bottom w:val="single" w:color="auto" w:sz="4" w:space="0"/>
              <w:right w:val="single" w:color="auto" w:sz="4" w:space="0"/>
            </w:tcBorders>
            <w:noWrap w:val="0"/>
            <w:vAlign w:val="center"/>
          </w:tcPr>
          <w:p w14:paraId="582608E4">
            <w:pPr>
              <w:autoSpaceDE w:val="0"/>
              <w:jc w:val="center"/>
              <w:rPr>
                <w:rFonts w:hint="eastAsia" w:ascii="宋体" w:hAnsi="宋体"/>
                <w:sz w:val="20"/>
                <w:szCs w:val="20"/>
              </w:rPr>
            </w:pPr>
          </w:p>
        </w:tc>
        <w:tc>
          <w:tcPr>
            <w:tcW w:w="231" w:type="pct"/>
            <w:tcBorders>
              <w:top w:val="single" w:color="auto" w:sz="4" w:space="0"/>
              <w:left w:val="nil"/>
              <w:bottom w:val="single" w:color="auto" w:sz="4" w:space="0"/>
              <w:right w:val="single" w:color="auto" w:sz="4" w:space="0"/>
            </w:tcBorders>
            <w:noWrap w:val="0"/>
            <w:vAlign w:val="center"/>
          </w:tcPr>
          <w:p w14:paraId="556B5706">
            <w:pPr>
              <w:autoSpaceDE w:val="0"/>
              <w:jc w:val="center"/>
              <w:rPr>
                <w:rFonts w:hint="eastAsia" w:ascii="宋体" w:hAnsi="宋体"/>
                <w:sz w:val="20"/>
                <w:szCs w:val="20"/>
              </w:rPr>
            </w:pPr>
            <w:r>
              <w:rPr>
                <w:rFonts w:hint="eastAsia" w:ascii="宋体" w:hAnsi="宋体"/>
                <w:sz w:val="20"/>
                <w:szCs w:val="20"/>
              </w:rPr>
              <w:t>1</w:t>
            </w:r>
          </w:p>
        </w:tc>
        <w:tc>
          <w:tcPr>
            <w:tcW w:w="218" w:type="pct"/>
            <w:tcBorders>
              <w:top w:val="single" w:color="auto" w:sz="4" w:space="0"/>
              <w:left w:val="nil"/>
              <w:bottom w:val="single" w:color="auto" w:sz="4" w:space="0"/>
              <w:right w:val="single" w:color="auto" w:sz="4" w:space="0"/>
            </w:tcBorders>
            <w:noWrap w:val="0"/>
            <w:vAlign w:val="center"/>
          </w:tcPr>
          <w:p w14:paraId="42215B0D">
            <w:pPr>
              <w:autoSpaceDE w:val="0"/>
              <w:jc w:val="center"/>
              <w:rPr>
                <w:rFonts w:hint="eastAsia" w:ascii="宋体" w:hAnsi="宋体"/>
                <w:sz w:val="20"/>
                <w:szCs w:val="20"/>
              </w:rPr>
            </w:pPr>
          </w:p>
        </w:tc>
        <w:tc>
          <w:tcPr>
            <w:tcW w:w="219" w:type="pct"/>
            <w:tcBorders>
              <w:top w:val="single" w:color="auto" w:sz="4" w:space="0"/>
              <w:left w:val="nil"/>
              <w:bottom w:val="single" w:color="auto" w:sz="4" w:space="0"/>
              <w:right w:val="single" w:color="auto" w:sz="4" w:space="0"/>
            </w:tcBorders>
            <w:noWrap w:val="0"/>
            <w:vAlign w:val="center"/>
          </w:tcPr>
          <w:p w14:paraId="454C308D">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7EDB505C">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6D35AA55">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29587A64">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5CAA22F3">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6D23A9F1">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0350E8BA">
            <w:pPr>
              <w:autoSpaceDE w:val="0"/>
              <w:jc w:val="center"/>
              <w:rPr>
                <w:rFonts w:hint="eastAsia" w:ascii="宋体" w:hAnsi="宋体"/>
                <w:sz w:val="20"/>
                <w:szCs w:val="20"/>
              </w:rPr>
            </w:pPr>
            <w:r>
              <w:rPr>
                <w:rFonts w:hint="eastAsia" w:ascii="宋体" w:hAnsi="宋体"/>
                <w:sz w:val="20"/>
                <w:szCs w:val="20"/>
              </w:rPr>
              <w:t>30</w:t>
            </w:r>
          </w:p>
        </w:tc>
        <w:tc>
          <w:tcPr>
            <w:tcW w:w="437" w:type="pct"/>
            <w:tcBorders>
              <w:top w:val="single" w:color="auto" w:sz="4" w:space="0"/>
              <w:left w:val="nil"/>
              <w:bottom w:val="single" w:color="auto" w:sz="4" w:space="0"/>
              <w:right w:val="single" w:color="auto" w:sz="4" w:space="0"/>
            </w:tcBorders>
            <w:noWrap w:val="0"/>
            <w:vAlign w:val="center"/>
          </w:tcPr>
          <w:p w14:paraId="497F3774">
            <w:pPr>
              <w:autoSpaceDE w:val="0"/>
              <w:jc w:val="center"/>
              <w:rPr>
                <w:rFonts w:hint="eastAsia" w:ascii="宋体" w:hAnsi="宋体"/>
                <w:sz w:val="20"/>
                <w:szCs w:val="20"/>
              </w:rPr>
            </w:pPr>
            <w:r>
              <w:rPr>
                <w:rFonts w:hint="eastAsia" w:ascii="宋体" w:hAnsi="宋体"/>
                <w:sz w:val="20"/>
                <w:szCs w:val="20"/>
                <w:lang w:val="en-US" w:eastAsia="zh-CN"/>
              </w:rPr>
              <w:t>**</w:t>
            </w:r>
            <w:r>
              <w:rPr>
                <w:rFonts w:hint="eastAsia" w:ascii="宋体" w:hAnsi="宋体"/>
                <w:sz w:val="20"/>
                <w:szCs w:val="20"/>
              </w:rPr>
              <w:t>系</w:t>
            </w:r>
          </w:p>
        </w:tc>
      </w:tr>
      <w:tr w14:paraId="19BCF077">
        <w:tblPrEx>
          <w:tblCellMar>
            <w:top w:w="0" w:type="dxa"/>
            <w:left w:w="108" w:type="dxa"/>
            <w:bottom w:w="0" w:type="dxa"/>
            <w:right w:w="108" w:type="dxa"/>
          </w:tblCellMar>
        </w:tblPrEx>
        <w:trPr>
          <w:trHeight w:val="295" w:hRule="atLeast"/>
          <w:jc w:val="center"/>
        </w:trPr>
        <w:tc>
          <w:tcPr>
            <w:tcW w:w="400" w:type="pct"/>
            <w:vMerge w:val="continue"/>
            <w:tcBorders>
              <w:top w:val="single" w:color="auto" w:sz="4" w:space="0"/>
              <w:left w:val="single" w:color="auto" w:sz="4" w:space="0"/>
              <w:bottom w:val="single" w:color="auto" w:sz="4" w:space="0"/>
              <w:right w:val="single" w:color="auto" w:sz="4" w:space="0"/>
            </w:tcBorders>
            <w:noWrap w:val="0"/>
            <w:vAlign w:val="center"/>
          </w:tcPr>
          <w:p w14:paraId="3CFBC8C5">
            <w:pPr>
              <w:widowControl/>
              <w:jc w:val="center"/>
              <w:rPr>
                <w:rFonts w:ascii="宋体" w:hAnsi="宋体"/>
                <w:sz w:val="20"/>
                <w:szCs w:val="20"/>
              </w:rPr>
            </w:pPr>
          </w:p>
        </w:tc>
        <w:tc>
          <w:tcPr>
            <w:tcW w:w="330" w:type="pct"/>
            <w:gridSpan w:val="2"/>
            <w:vMerge w:val="restart"/>
            <w:tcBorders>
              <w:top w:val="single" w:color="auto" w:sz="4" w:space="0"/>
              <w:left w:val="single" w:color="auto" w:sz="4" w:space="0"/>
              <w:bottom w:val="single" w:color="auto" w:sz="4" w:space="0"/>
              <w:right w:val="single" w:color="auto" w:sz="4" w:space="0"/>
            </w:tcBorders>
            <w:noWrap w:val="0"/>
            <w:textDirection w:val="tbLrV"/>
            <w:vAlign w:val="center"/>
          </w:tcPr>
          <w:p w14:paraId="18E01547">
            <w:pPr>
              <w:keepNext w:val="0"/>
              <w:keepLines w:val="0"/>
              <w:pageBreakBefore w:val="0"/>
              <w:widowControl w:val="0"/>
              <w:kinsoku/>
              <w:wordWrap/>
              <w:overflowPunct/>
              <w:topLinePunct w:val="0"/>
              <w:autoSpaceDE w:val="0"/>
              <w:autoSpaceDN/>
              <w:bidi w:val="0"/>
              <w:adjustRightInd/>
              <w:snapToGrid/>
              <w:spacing w:line="240" w:lineRule="exact"/>
              <w:ind w:left="113" w:right="113"/>
              <w:jc w:val="center"/>
              <w:textAlignment w:val="auto"/>
              <w:rPr>
                <w:rFonts w:hint="eastAsia" w:ascii="宋体" w:hAnsi="宋体"/>
                <w:sz w:val="20"/>
                <w:szCs w:val="20"/>
              </w:rPr>
            </w:pPr>
            <w:r>
              <w:rPr>
                <w:rFonts w:hint="eastAsia" w:ascii="宋体" w:hAnsi="宋体"/>
                <w:sz w:val="20"/>
                <w:szCs w:val="20"/>
              </w:rPr>
              <w:t>发变电运维技术专业方向</w:t>
            </w:r>
          </w:p>
        </w:tc>
        <w:tc>
          <w:tcPr>
            <w:tcW w:w="190" w:type="pct"/>
            <w:tcBorders>
              <w:top w:val="single" w:color="auto" w:sz="4" w:space="0"/>
              <w:left w:val="nil"/>
              <w:bottom w:val="single" w:color="auto" w:sz="4" w:space="0"/>
              <w:right w:val="single" w:color="auto" w:sz="4" w:space="0"/>
            </w:tcBorders>
            <w:noWrap w:val="0"/>
            <w:vAlign w:val="center"/>
          </w:tcPr>
          <w:p w14:paraId="2997829C">
            <w:pPr>
              <w:jc w:val="center"/>
              <w:rPr>
                <w:rFonts w:hint="eastAsia" w:ascii="宋体" w:hAnsi="宋体" w:eastAsia="宋体" w:cs="宋体"/>
              </w:rPr>
            </w:pPr>
            <w:r>
              <w:rPr>
                <w:rFonts w:hint="eastAsia" w:ascii="宋体" w:hAnsi="宋体" w:eastAsia="宋体" w:cs="宋体"/>
              </w:rPr>
              <w:t>1</w:t>
            </w:r>
          </w:p>
        </w:tc>
        <w:tc>
          <w:tcPr>
            <w:tcW w:w="360" w:type="pct"/>
            <w:tcBorders>
              <w:top w:val="single" w:color="auto" w:sz="4" w:space="0"/>
              <w:left w:val="nil"/>
              <w:bottom w:val="single" w:color="auto" w:sz="4" w:space="0"/>
              <w:right w:val="single" w:color="auto" w:sz="4" w:space="0"/>
            </w:tcBorders>
            <w:noWrap w:val="0"/>
            <w:vAlign w:val="center"/>
          </w:tcPr>
          <w:p w14:paraId="6DA13D4A">
            <w:pPr>
              <w:autoSpaceDE w:val="0"/>
              <w:jc w:val="center"/>
              <w:rPr>
                <w:rFonts w:hint="eastAsia" w:ascii="宋体" w:hAnsi="宋体"/>
                <w:b/>
                <w:sz w:val="20"/>
                <w:szCs w:val="20"/>
              </w:rPr>
            </w:pPr>
            <w:r>
              <w:rPr>
                <w:rFonts w:hint="eastAsia" w:ascii="宋体" w:hAnsi="宋体"/>
                <w:b/>
                <w:sz w:val="20"/>
                <w:szCs w:val="20"/>
              </w:rPr>
              <w:t>85212018</w:t>
            </w:r>
          </w:p>
        </w:tc>
        <w:tc>
          <w:tcPr>
            <w:tcW w:w="784" w:type="pct"/>
            <w:tcBorders>
              <w:top w:val="single" w:color="auto" w:sz="4" w:space="0"/>
              <w:left w:val="nil"/>
              <w:bottom w:val="single" w:color="auto" w:sz="4" w:space="0"/>
              <w:right w:val="single" w:color="auto" w:sz="4" w:space="0"/>
            </w:tcBorders>
            <w:noWrap w:val="0"/>
            <w:vAlign w:val="center"/>
          </w:tcPr>
          <w:p w14:paraId="75874EC6">
            <w:pPr>
              <w:autoSpaceDE w:val="0"/>
              <w:jc w:val="center"/>
              <w:rPr>
                <w:rFonts w:hint="eastAsia" w:ascii="宋体" w:hAnsi="宋体" w:eastAsia="宋体"/>
                <w:b/>
                <w:sz w:val="20"/>
                <w:szCs w:val="20"/>
                <w:lang w:val="en-US" w:eastAsia="zh-CN"/>
              </w:rPr>
            </w:pPr>
            <w:r>
              <w:rPr>
                <w:rFonts w:hint="eastAsia" w:ascii="宋体" w:hAnsi="宋体"/>
                <w:b/>
                <w:sz w:val="20"/>
                <w:szCs w:val="20"/>
              </w:rPr>
              <w:t>发电厂概论</w:t>
            </w:r>
          </w:p>
        </w:tc>
        <w:tc>
          <w:tcPr>
            <w:tcW w:w="171" w:type="pct"/>
            <w:tcBorders>
              <w:top w:val="single" w:color="auto" w:sz="4" w:space="0"/>
              <w:left w:val="nil"/>
              <w:bottom w:val="single" w:color="auto" w:sz="4" w:space="0"/>
              <w:right w:val="single" w:color="auto" w:sz="4" w:space="0"/>
            </w:tcBorders>
            <w:noWrap w:val="0"/>
            <w:vAlign w:val="center"/>
          </w:tcPr>
          <w:p w14:paraId="6CA61A87">
            <w:pPr>
              <w:autoSpaceDE w:val="0"/>
              <w:spacing w:line="200" w:lineRule="exact"/>
              <w:jc w:val="center"/>
              <w:rPr>
                <w:rFonts w:hint="eastAsia" w:ascii="宋体" w:hAnsi="宋体"/>
                <w:sz w:val="20"/>
                <w:szCs w:val="20"/>
              </w:rPr>
            </w:pPr>
            <w:r>
              <w:rPr>
                <w:rFonts w:hint="eastAsia" w:ascii="宋体" w:hAnsi="宋体"/>
                <w:sz w:val="20"/>
                <w:szCs w:val="20"/>
              </w:rPr>
              <w:t>限选</w:t>
            </w:r>
          </w:p>
        </w:tc>
        <w:tc>
          <w:tcPr>
            <w:tcW w:w="236" w:type="pct"/>
            <w:tcBorders>
              <w:top w:val="single" w:color="auto" w:sz="4" w:space="0"/>
              <w:left w:val="nil"/>
              <w:bottom w:val="single" w:color="auto" w:sz="4" w:space="0"/>
              <w:right w:val="single" w:color="auto" w:sz="4" w:space="0"/>
            </w:tcBorders>
            <w:noWrap w:val="0"/>
            <w:vAlign w:val="center"/>
          </w:tcPr>
          <w:p w14:paraId="70D79848">
            <w:pPr>
              <w:autoSpaceDE w:val="0"/>
              <w:jc w:val="center"/>
              <w:rPr>
                <w:rFonts w:hint="eastAsia" w:ascii="宋体" w:hAnsi="宋体"/>
                <w:sz w:val="20"/>
                <w:szCs w:val="20"/>
              </w:rPr>
            </w:pPr>
            <w:r>
              <w:rPr>
                <w:rFonts w:hint="eastAsia" w:ascii="宋体" w:hAnsi="宋体"/>
                <w:sz w:val="20"/>
                <w:szCs w:val="20"/>
              </w:rPr>
              <w:t>A</w:t>
            </w:r>
          </w:p>
        </w:tc>
        <w:tc>
          <w:tcPr>
            <w:tcW w:w="233" w:type="pct"/>
            <w:tcBorders>
              <w:top w:val="single" w:color="auto" w:sz="4" w:space="0"/>
              <w:left w:val="nil"/>
              <w:bottom w:val="single" w:color="auto" w:sz="4" w:space="0"/>
              <w:right w:val="single" w:color="auto" w:sz="4" w:space="0"/>
            </w:tcBorders>
            <w:noWrap w:val="0"/>
            <w:vAlign w:val="center"/>
          </w:tcPr>
          <w:p w14:paraId="081A9BC3">
            <w:pPr>
              <w:autoSpaceDE w:val="0"/>
              <w:jc w:val="center"/>
              <w:rPr>
                <w:rFonts w:hint="eastAsia" w:ascii="宋体" w:hAnsi="宋体"/>
                <w:sz w:val="20"/>
                <w:szCs w:val="20"/>
              </w:rPr>
            </w:pPr>
            <w:r>
              <w:rPr>
                <w:rFonts w:hint="eastAsia" w:ascii="宋体" w:hAnsi="宋体"/>
                <w:sz w:val="20"/>
                <w:szCs w:val="20"/>
              </w:rPr>
              <w:t>考试</w:t>
            </w:r>
          </w:p>
        </w:tc>
        <w:tc>
          <w:tcPr>
            <w:tcW w:w="218" w:type="pct"/>
            <w:tcBorders>
              <w:top w:val="single" w:color="auto" w:sz="4" w:space="0"/>
              <w:left w:val="nil"/>
              <w:bottom w:val="single" w:color="auto" w:sz="4" w:space="0"/>
              <w:right w:val="single" w:color="auto" w:sz="4" w:space="0"/>
            </w:tcBorders>
            <w:noWrap w:val="0"/>
            <w:vAlign w:val="center"/>
          </w:tcPr>
          <w:p w14:paraId="0B169BEC">
            <w:pPr>
              <w:autoSpaceDE w:val="0"/>
              <w:jc w:val="center"/>
              <w:rPr>
                <w:rFonts w:hint="eastAsia" w:ascii="宋体" w:hAnsi="宋体"/>
                <w:sz w:val="20"/>
                <w:szCs w:val="20"/>
              </w:rPr>
            </w:pPr>
            <w:r>
              <w:rPr>
                <w:rFonts w:hint="eastAsia" w:ascii="宋体" w:hAnsi="宋体"/>
                <w:sz w:val="20"/>
                <w:szCs w:val="20"/>
              </w:rPr>
              <w:t>48</w:t>
            </w:r>
          </w:p>
        </w:tc>
        <w:tc>
          <w:tcPr>
            <w:tcW w:w="231" w:type="pct"/>
            <w:tcBorders>
              <w:top w:val="single" w:color="auto" w:sz="4" w:space="0"/>
              <w:left w:val="nil"/>
              <w:bottom w:val="single" w:color="auto" w:sz="4" w:space="0"/>
              <w:right w:val="single" w:color="auto" w:sz="4" w:space="0"/>
            </w:tcBorders>
            <w:noWrap w:val="0"/>
            <w:vAlign w:val="center"/>
          </w:tcPr>
          <w:p w14:paraId="3FAD4EFE">
            <w:pPr>
              <w:autoSpaceDE w:val="0"/>
              <w:jc w:val="center"/>
              <w:rPr>
                <w:rFonts w:hint="eastAsia" w:ascii="宋体" w:hAnsi="宋体"/>
                <w:sz w:val="20"/>
                <w:szCs w:val="20"/>
              </w:rPr>
            </w:pPr>
            <w:r>
              <w:rPr>
                <w:rFonts w:hint="eastAsia" w:ascii="宋体" w:hAnsi="宋体"/>
                <w:sz w:val="20"/>
                <w:szCs w:val="20"/>
              </w:rPr>
              <w:t>3</w:t>
            </w:r>
          </w:p>
        </w:tc>
        <w:tc>
          <w:tcPr>
            <w:tcW w:w="218" w:type="pct"/>
            <w:tcBorders>
              <w:top w:val="single" w:color="auto" w:sz="4" w:space="0"/>
              <w:left w:val="nil"/>
              <w:bottom w:val="single" w:color="auto" w:sz="4" w:space="0"/>
              <w:right w:val="single" w:color="auto" w:sz="4" w:space="0"/>
            </w:tcBorders>
            <w:noWrap w:val="0"/>
            <w:vAlign w:val="center"/>
          </w:tcPr>
          <w:p w14:paraId="180B1265">
            <w:pPr>
              <w:autoSpaceDE w:val="0"/>
              <w:jc w:val="center"/>
              <w:rPr>
                <w:rFonts w:hint="eastAsia" w:ascii="宋体" w:hAnsi="宋体"/>
                <w:sz w:val="20"/>
                <w:szCs w:val="20"/>
              </w:rPr>
            </w:pPr>
            <w:r>
              <w:rPr>
                <w:rFonts w:hint="eastAsia" w:ascii="宋体" w:hAnsi="宋体"/>
                <w:sz w:val="20"/>
                <w:szCs w:val="20"/>
              </w:rPr>
              <w:t>48</w:t>
            </w:r>
          </w:p>
        </w:tc>
        <w:tc>
          <w:tcPr>
            <w:tcW w:w="219" w:type="pct"/>
            <w:tcBorders>
              <w:top w:val="single" w:color="auto" w:sz="4" w:space="0"/>
              <w:left w:val="nil"/>
              <w:bottom w:val="single" w:color="auto" w:sz="4" w:space="0"/>
              <w:right w:val="single" w:color="auto" w:sz="4" w:space="0"/>
            </w:tcBorders>
            <w:noWrap w:val="0"/>
            <w:vAlign w:val="center"/>
          </w:tcPr>
          <w:p w14:paraId="78F436AD">
            <w:pPr>
              <w:autoSpaceDE w:val="0"/>
              <w:jc w:val="center"/>
              <w:rPr>
                <w:rFonts w:hint="eastAsia" w:ascii="宋体" w:hAnsi="宋体"/>
                <w:sz w:val="20"/>
                <w:szCs w:val="20"/>
              </w:rPr>
            </w:pPr>
            <w:r>
              <w:rPr>
                <w:rFonts w:hint="eastAsia" w:ascii="宋体" w:hAnsi="宋体"/>
                <w:sz w:val="20"/>
                <w:szCs w:val="20"/>
              </w:rPr>
              <w:t>0</w:t>
            </w:r>
          </w:p>
        </w:tc>
        <w:tc>
          <w:tcPr>
            <w:tcW w:w="160" w:type="pct"/>
            <w:tcBorders>
              <w:top w:val="single" w:color="auto" w:sz="4" w:space="0"/>
              <w:left w:val="nil"/>
              <w:bottom w:val="single" w:color="auto" w:sz="4" w:space="0"/>
              <w:right w:val="single" w:color="auto" w:sz="4" w:space="0"/>
            </w:tcBorders>
            <w:noWrap w:val="0"/>
            <w:vAlign w:val="center"/>
          </w:tcPr>
          <w:p w14:paraId="03B9A828">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12ECD801">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29184D92">
            <w:pPr>
              <w:autoSpaceDE w:val="0"/>
              <w:jc w:val="center"/>
              <w:rPr>
                <w:rFonts w:hint="eastAsia" w:ascii="宋体" w:hAnsi="宋体"/>
                <w:sz w:val="20"/>
                <w:szCs w:val="20"/>
              </w:rPr>
            </w:pPr>
            <w:r>
              <w:rPr>
                <w:rFonts w:hint="eastAsia" w:ascii="宋体" w:hAnsi="宋体"/>
                <w:sz w:val="20"/>
                <w:szCs w:val="20"/>
              </w:rPr>
              <w:t>4</w:t>
            </w:r>
          </w:p>
        </w:tc>
        <w:tc>
          <w:tcPr>
            <w:tcW w:w="161" w:type="pct"/>
            <w:tcBorders>
              <w:top w:val="single" w:color="auto" w:sz="4" w:space="0"/>
              <w:left w:val="nil"/>
              <w:bottom w:val="single" w:color="auto" w:sz="4" w:space="0"/>
              <w:right w:val="single" w:color="auto" w:sz="4" w:space="0"/>
            </w:tcBorders>
            <w:noWrap w:val="0"/>
            <w:vAlign w:val="center"/>
          </w:tcPr>
          <w:p w14:paraId="35D78B74">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674937FE">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3068B752">
            <w:pPr>
              <w:autoSpaceDE w:val="0"/>
              <w:jc w:val="center"/>
              <w:rPr>
                <w:rFonts w:hint="eastAsia" w:ascii="宋体" w:hAnsi="宋体"/>
                <w:sz w:val="20"/>
                <w:szCs w:val="20"/>
              </w:rPr>
            </w:pPr>
          </w:p>
        </w:tc>
        <w:tc>
          <w:tcPr>
            <w:tcW w:w="437" w:type="pct"/>
            <w:tcBorders>
              <w:top w:val="single" w:color="auto" w:sz="4" w:space="0"/>
              <w:left w:val="nil"/>
              <w:bottom w:val="single" w:color="auto" w:sz="4" w:space="0"/>
              <w:right w:val="single" w:color="auto" w:sz="4" w:space="0"/>
            </w:tcBorders>
            <w:noWrap w:val="0"/>
            <w:vAlign w:val="center"/>
          </w:tcPr>
          <w:p w14:paraId="6BBB032D">
            <w:pPr>
              <w:autoSpaceDE w:val="0"/>
              <w:jc w:val="center"/>
              <w:rPr>
                <w:rFonts w:hint="eastAsia" w:ascii="宋体" w:hAnsi="宋体"/>
                <w:sz w:val="20"/>
                <w:szCs w:val="20"/>
              </w:rPr>
            </w:pPr>
            <w:r>
              <w:rPr>
                <w:rFonts w:hint="eastAsia" w:ascii="宋体" w:hAnsi="宋体"/>
                <w:sz w:val="20"/>
                <w:szCs w:val="20"/>
                <w:lang w:val="en-US" w:eastAsia="zh-CN"/>
              </w:rPr>
              <w:t>**</w:t>
            </w:r>
            <w:r>
              <w:rPr>
                <w:rFonts w:hint="eastAsia" w:ascii="宋体" w:hAnsi="宋体"/>
                <w:sz w:val="20"/>
                <w:szCs w:val="20"/>
              </w:rPr>
              <w:t>系</w:t>
            </w:r>
          </w:p>
        </w:tc>
      </w:tr>
      <w:tr w14:paraId="6AACDB06">
        <w:tblPrEx>
          <w:tblCellMar>
            <w:top w:w="0" w:type="dxa"/>
            <w:left w:w="108" w:type="dxa"/>
            <w:bottom w:w="0" w:type="dxa"/>
            <w:right w:w="108" w:type="dxa"/>
          </w:tblCellMar>
        </w:tblPrEx>
        <w:trPr>
          <w:trHeight w:val="422" w:hRule="atLeast"/>
          <w:jc w:val="center"/>
        </w:trPr>
        <w:tc>
          <w:tcPr>
            <w:tcW w:w="400" w:type="pct"/>
            <w:vMerge w:val="continue"/>
            <w:tcBorders>
              <w:top w:val="single" w:color="auto" w:sz="4" w:space="0"/>
              <w:left w:val="single" w:color="auto" w:sz="4" w:space="0"/>
              <w:bottom w:val="single" w:color="auto" w:sz="4" w:space="0"/>
              <w:right w:val="single" w:color="auto" w:sz="4" w:space="0"/>
            </w:tcBorders>
            <w:noWrap w:val="0"/>
            <w:vAlign w:val="center"/>
          </w:tcPr>
          <w:p w14:paraId="7C649D5E">
            <w:pPr>
              <w:widowControl/>
              <w:jc w:val="center"/>
              <w:rPr>
                <w:rFonts w:ascii="宋体" w:hAnsi="宋体"/>
                <w:sz w:val="20"/>
                <w:szCs w:val="20"/>
              </w:rPr>
            </w:pPr>
          </w:p>
        </w:tc>
        <w:tc>
          <w:tcPr>
            <w:tcW w:w="330" w:type="pct"/>
            <w:gridSpan w:val="2"/>
            <w:vMerge w:val="continue"/>
            <w:tcBorders>
              <w:top w:val="single" w:color="auto" w:sz="4" w:space="0"/>
              <w:left w:val="nil"/>
              <w:bottom w:val="single" w:color="auto" w:sz="4" w:space="0"/>
              <w:right w:val="single" w:color="auto" w:sz="4" w:space="0"/>
            </w:tcBorders>
            <w:noWrap w:val="0"/>
            <w:vAlign w:val="center"/>
          </w:tcPr>
          <w:p w14:paraId="5CEC1A4C">
            <w:pPr>
              <w:widowControl/>
              <w:jc w:val="center"/>
              <w:rPr>
                <w:rFonts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7EE894B2">
            <w:pPr>
              <w:jc w:val="center"/>
              <w:rPr>
                <w:rFonts w:hint="eastAsia" w:ascii="宋体" w:hAnsi="宋体" w:eastAsia="宋体" w:cs="宋体"/>
              </w:rPr>
            </w:pPr>
            <w:r>
              <w:rPr>
                <w:rFonts w:hint="eastAsia" w:ascii="宋体" w:hAnsi="宋体" w:eastAsia="宋体" w:cs="宋体"/>
              </w:rPr>
              <w:t>2</w:t>
            </w:r>
          </w:p>
        </w:tc>
        <w:tc>
          <w:tcPr>
            <w:tcW w:w="360" w:type="pct"/>
            <w:tcBorders>
              <w:top w:val="single" w:color="auto" w:sz="4" w:space="0"/>
              <w:left w:val="nil"/>
              <w:bottom w:val="single" w:color="auto" w:sz="4" w:space="0"/>
              <w:right w:val="single" w:color="auto" w:sz="4" w:space="0"/>
            </w:tcBorders>
            <w:noWrap w:val="0"/>
            <w:vAlign w:val="center"/>
          </w:tcPr>
          <w:p w14:paraId="3D80E396">
            <w:pPr>
              <w:autoSpaceDE w:val="0"/>
              <w:jc w:val="center"/>
              <w:rPr>
                <w:rFonts w:hint="eastAsia" w:ascii="宋体" w:hAnsi="宋体"/>
                <w:b/>
                <w:sz w:val="20"/>
                <w:szCs w:val="20"/>
              </w:rPr>
            </w:pPr>
            <w:r>
              <w:rPr>
                <w:rFonts w:hint="eastAsia" w:ascii="宋体" w:hAnsi="宋体"/>
                <w:b/>
                <w:sz w:val="20"/>
                <w:szCs w:val="20"/>
              </w:rPr>
              <w:t>85212</w:t>
            </w:r>
            <w:r>
              <w:rPr>
                <w:rFonts w:hint="eastAsia" w:ascii="宋体" w:hAnsi="宋体"/>
                <w:b/>
                <w:sz w:val="20"/>
                <w:szCs w:val="20"/>
                <w:lang w:val="en-US" w:eastAsia="zh-CN"/>
              </w:rPr>
              <w:t>1</w:t>
            </w:r>
            <w:r>
              <w:rPr>
                <w:rFonts w:hint="eastAsia" w:ascii="宋体" w:hAnsi="宋体"/>
                <w:b/>
                <w:sz w:val="20"/>
                <w:szCs w:val="20"/>
              </w:rPr>
              <w:t>19</w:t>
            </w:r>
          </w:p>
        </w:tc>
        <w:tc>
          <w:tcPr>
            <w:tcW w:w="784" w:type="pct"/>
            <w:tcBorders>
              <w:top w:val="single" w:color="auto" w:sz="4" w:space="0"/>
              <w:left w:val="nil"/>
              <w:bottom w:val="single" w:color="auto" w:sz="4" w:space="0"/>
              <w:right w:val="single" w:color="auto" w:sz="4" w:space="0"/>
            </w:tcBorders>
            <w:noWrap w:val="0"/>
            <w:vAlign w:val="center"/>
          </w:tcPr>
          <w:p w14:paraId="36301757">
            <w:pPr>
              <w:autoSpaceDE w:val="0"/>
              <w:jc w:val="center"/>
              <w:rPr>
                <w:rFonts w:hint="eastAsia" w:ascii="宋体" w:hAnsi="宋体" w:eastAsia="宋体"/>
                <w:b/>
                <w:sz w:val="20"/>
                <w:szCs w:val="20"/>
                <w:lang w:val="en-US" w:eastAsia="zh-CN"/>
              </w:rPr>
            </w:pPr>
            <w:r>
              <w:rPr>
                <w:rFonts w:hint="eastAsia" w:ascii="宋体" w:hAnsi="宋体"/>
                <w:b/>
                <w:sz w:val="20"/>
                <w:szCs w:val="20"/>
              </w:rPr>
              <w:t>热工测量仪表</w:t>
            </w:r>
            <w:r>
              <w:rPr>
                <w:rFonts w:hint="eastAsia" w:ascii="宋体" w:hAnsi="宋体"/>
                <w:b/>
                <w:sz w:val="20"/>
                <w:szCs w:val="20"/>
                <w:lang w:eastAsia="zh-CN"/>
              </w:rPr>
              <w:t>—</w:t>
            </w:r>
            <w:r>
              <w:rPr>
                <w:rFonts w:hint="eastAsia" w:ascii="宋体" w:hAnsi="宋体"/>
                <w:b/>
                <w:sz w:val="20"/>
                <w:szCs w:val="20"/>
                <w:lang w:val="en-US" w:eastAsia="zh-CN"/>
              </w:rPr>
              <w:t>发电专业v</w:t>
            </w:r>
          </w:p>
        </w:tc>
        <w:tc>
          <w:tcPr>
            <w:tcW w:w="171" w:type="pct"/>
            <w:tcBorders>
              <w:top w:val="single" w:color="auto" w:sz="4" w:space="0"/>
              <w:left w:val="nil"/>
              <w:bottom w:val="single" w:color="auto" w:sz="4" w:space="0"/>
              <w:right w:val="single" w:color="auto" w:sz="4" w:space="0"/>
            </w:tcBorders>
            <w:noWrap w:val="0"/>
            <w:vAlign w:val="center"/>
          </w:tcPr>
          <w:p w14:paraId="4042D9D1">
            <w:pPr>
              <w:autoSpaceDE w:val="0"/>
              <w:spacing w:line="200" w:lineRule="exact"/>
              <w:jc w:val="center"/>
              <w:rPr>
                <w:rFonts w:hint="eastAsia" w:ascii="宋体" w:hAnsi="宋体"/>
                <w:sz w:val="20"/>
                <w:szCs w:val="20"/>
              </w:rPr>
            </w:pPr>
            <w:r>
              <w:rPr>
                <w:rFonts w:hint="eastAsia" w:ascii="宋体" w:hAnsi="宋体"/>
                <w:sz w:val="20"/>
                <w:szCs w:val="20"/>
              </w:rPr>
              <w:t>限选</w:t>
            </w:r>
          </w:p>
        </w:tc>
        <w:tc>
          <w:tcPr>
            <w:tcW w:w="236" w:type="pct"/>
            <w:tcBorders>
              <w:top w:val="single" w:color="auto" w:sz="4" w:space="0"/>
              <w:left w:val="nil"/>
              <w:bottom w:val="single" w:color="auto" w:sz="4" w:space="0"/>
              <w:right w:val="single" w:color="auto" w:sz="4" w:space="0"/>
            </w:tcBorders>
            <w:noWrap w:val="0"/>
            <w:vAlign w:val="center"/>
          </w:tcPr>
          <w:p w14:paraId="157BE286">
            <w:pPr>
              <w:autoSpaceDE w:val="0"/>
              <w:jc w:val="center"/>
              <w:rPr>
                <w:rFonts w:hint="eastAsia" w:ascii="宋体" w:hAnsi="宋体"/>
                <w:sz w:val="20"/>
                <w:szCs w:val="20"/>
              </w:rPr>
            </w:pPr>
            <w:r>
              <w:rPr>
                <w:rFonts w:hint="eastAsia" w:ascii="宋体" w:hAnsi="宋体"/>
                <w:sz w:val="20"/>
                <w:szCs w:val="20"/>
              </w:rPr>
              <w:t>A</w:t>
            </w:r>
          </w:p>
        </w:tc>
        <w:tc>
          <w:tcPr>
            <w:tcW w:w="233" w:type="pct"/>
            <w:tcBorders>
              <w:top w:val="single" w:color="auto" w:sz="4" w:space="0"/>
              <w:left w:val="nil"/>
              <w:bottom w:val="single" w:color="auto" w:sz="4" w:space="0"/>
              <w:right w:val="single" w:color="auto" w:sz="4" w:space="0"/>
            </w:tcBorders>
            <w:noWrap w:val="0"/>
            <w:vAlign w:val="center"/>
          </w:tcPr>
          <w:p w14:paraId="6C699CDC">
            <w:pPr>
              <w:autoSpaceDE w:val="0"/>
              <w:jc w:val="center"/>
              <w:rPr>
                <w:rFonts w:hint="eastAsia" w:ascii="宋体" w:hAnsi="宋体"/>
                <w:sz w:val="20"/>
                <w:szCs w:val="20"/>
              </w:rPr>
            </w:pPr>
            <w:r>
              <w:rPr>
                <w:rFonts w:hint="eastAsia" w:ascii="宋体" w:hAnsi="宋体"/>
                <w:sz w:val="20"/>
                <w:szCs w:val="20"/>
              </w:rPr>
              <w:t>考试</w:t>
            </w:r>
          </w:p>
        </w:tc>
        <w:tc>
          <w:tcPr>
            <w:tcW w:w="218" w:type="pct"/>
            <w:tcBorders>
              <w:top w:val="single" w:color="auto" w:sz="4" w:space="0"/>
              <w:left w:val="nil"/>
              <w:bottom w:val="single" w:color="auto" w:sz="4" w:space="0"/>
              <w:right w:val="single" w:color="auto" w:sz="4" w:space="0"/>
            </w:tcBorders>
            <w:noWrap w:val="0"/>
            <w:vAlign w:val="center"/>
          </w:tcPr>
          <w:p w14:paraId="68EEFFC0">
            <w:pPr>
              <w:autoSpaceDE w:val="0"/>
              <w:jc w:val="center"/>
              <w:rPr>
                <w:rFonts w:hint="eastAsia" w:ascii="宋体" w:hAnsi="宋体"/>
                <w:sz w:val="20"/>
                <w:szCs w:val="20"/>
              </w:rPr>
            </w:pPr>
            <w:r>
              <w:rPr>
                <w:rFonts w:hint="eastAsia" w:ascii="宋体" w:hAnsi="宋体"/>
                <w:sz w:val="20"/>
                <w:szCs w:val="20"/>
              </w:rPr>
              <w:t>48</w:t>
            </w:r>
          </w:p>
        </w:tc>
        <w:tc>
          <w:tcPr>
            <w:tcW w:w="231" w:type="pct"/>
            <w:tcBorders>
              <w:top w:val="single" w:color="auto" w:sz="4" w:space="0"/>
              <w:left w:val="nil"/>
              <w:bottom w:val="single" w:color="auto" w:sz="4" w:space="0"/>
              <w:right w:val="single" w:color="auto" w:sz="4" w:space="0"/>
            </w:tcBorders>
            <w:noWrap w:val="0"/>
            <w:vAlign w:val="center"/>
          </w:tcPr>
          <w:p w14:paraId="78FA39E9">
            <w:pPr>
              <w:autoSpaceDE w:val="0"/>
              <w:jc w:val="center"/>
              <w:rPr>
                <w:rFonts w:hint="eastAsia" w:ascii="宋体" w:hAnsi="宋体"/>
                <w:sz w:val="20"/>
                <w:szCs w:val="20"/>
              </w:rPr>
            </w:pPr>
            <w:r>
              <w:rPr>
                <w:rFonts w:hint="eastAsia" w:ascii="宋体" w:hAnsi="宋体"/>
                <w:sz w:val="20"/>
                <w:szCs w:val="20"/>
              </w:rPr>
              <w:t>3</w:t>
            </w:r>
          </w:p>
        </w:tc>
        <w:tc>
          <w:tcPr>
            <w:tcW w:w="218" w:type="pct"/>
            <w:tcBorders>
              <w:top w:val="single" w:color="auto" w:sz="4" w:space="0"/>
              <w:left w:val="nil"/>
              <w:bottom w:val="single" w:color="auto" w:sz="4" w:space="0"/>
              <w:right w:val="single" w:color="auto" w:sz="4" w:space="0"/>
            </w:tcBorders>
            <w:noWrap w:val="0"/>
            <w:vAlign w:val="center"/>
          </w:tcPr>
          <w:p w14:paraId="306E3E2D">
            <w:pPr>
              <w:autoSpaceDE w:val="0"/>
              <w:jc w:val="center"/>
              <w:rPr>
                <w:rFonts w:hint="eastAsia" w:ascii="宋体" w:hAnsi="宋体"/>
                <w:sz w:val="20"/>
                <w:szCs w:val="20"/>
              </w:rPr>
            </w:pPr>
            <w:r>
              <w:rPr>
                <w:rFonts w:hint="eastAsia" w:ascii="宋体" w:hAnsi="宋体"/>
                <w:sz w:val="20"/>
                <w:szCs w:val="20"/>
              </w:rPr>
              <w:t>48</w:t>
            </w:r>
          </w:p>
        </w:tc>
        <w:tc>
          <w:tcPr>
            <w:tcW w:w="219" w:type="pct"/>
            <w:tcBorders>
              <w:top w:val="single" w:color="auto" w:sz="4" w:space="0"/>
              <w:left w:val="nil"/>
              <w:bottom w:val="single" w:color="auto" w:sz="4" w:space="0"/>
              <w:right w:val="single" w:color="auto" w:sz="4" w:space="0"/>
            </w:tcBorders>
            <w:noWrap w:val="0"/>
            <w:vAlign w:val="center"/>
          </w:tcPr>
          <w:p w14:paraId="7B9D3F09">
            <w:pPr>
              <w:autoSpaceDE w:val="0"/>
              <w:jc w:val="center"/>
              <w:rPr>
                <w:rFonts w:hint="eastAsia" w:ascii="宋体" w:hAnsi="宋体"/>
                <w:sz w:val="20"/>
                <w:szCs w:val="20"/>
              </w:rPr>
            </w:pPr>
            <w:r>
              <w:rPr>
                <w:rFonts w:hint="eastAsia" w:ascii="宋体" w:hAnsi="宋体"/>
                <w:sz w:val="20"/>
                <w:szCs w:val="20"/>
              </w:rPr>
              <w:t>0</w:t>
            </w:r>
          </w:p>
        </w:tc>
        <w:tc>
          <w:tcPr>
            <w:tcW w:w="160" w:type="pct"/>
            <w:tcBorders>
              <w:top w:val="single" w:color="auto" w:sz="4" w:space="0"/>
              <w:left w:val="nil"/>
              <w:bottom w:val="single" w:color="auto" w:sz="4" w:space="0"/>
              <w:right w:val="single" w:color="auto" w:sz="4" w:space="0"/>
            </w:tcBorders>
            <w:noWrap w:val="0"/>
            <w:vAlign w:val="center"/>
          </w:tcPr>
          <w:p w14:paraId="02697271">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2E0B4826">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2723ECF2">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2D0643D4">
            <w:pPr>
              <w:autoSpaceDE w:val="0"/>
              <w:jc w:val="center"/>
              <w:rPr>
                <w:rFonts w:hint="eastAsia" w:ascii="宋体" w:hAnsi="宋体"/>
                <w:sz w:val="20"/>
                <w:szCs w:val="20"/>
              </w:rPr>
            </w:pPr>
            <w:r>
              <w:rPr>
                <w:rFonts w:hint="eastAsia" w:ascii="宋体" w:hAnsi="宋体"/>
                <w:sz w:val="20"/>
                <w:szCs w:val="20"/>
              </w:rPr>
              <w:t>4</w:t>
            </w:r>
          </w:p>
        </w:tc>
        <w:tc>
          <w:tcPr>
            <w:tcW w:w="160" w:type="pct"/>
            <w:tcBorders>
              <w:top w:val="single" w:color="auto" w:sz="4" w:space="0"/>
              <w:left w:val="nil"/>
              <w:bottom w:val="single" w:color="auto" w:sz="4" w:space="0"/>
              <w:right w:val="single" w:color="auto" w:sz="4" w:space="0"/>
            </w:tcBorders>
            <w:noWrap w:val="0"/>
            <w:vAlign w:val="center"/>
          </w:tcPr>
          <w:p w14:paraId="410CC2FA">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05CDBD29">
            <w:pPr>
              <w:autoSpaceDE w:val="0"/>
              <w:jc w:val="center"/>
              <w:rPr>
                <w:rFonts w:hint="eastAsia" w:ascii="宋体" w:hAnsi="宋体"/>
                <w:sz w:val="20"/>
                <w:szCs w:val="20"/>
              </w:rPr>
            </w:pPr>
          </w:p>
        </w:tc>
        <w:tc>
          <w:tcPr>
            <w:tcW w:w="437" w:type="pct"/>
            <w:tcBorders>
              <w:top w:val="single" w:color="auto" w:sz="4" w:space="0"/>
              <w:left w:val="nil"/>
              <w:bottom w:val="single" w:color="auto" w:sz="4" w:space="0"/>
              <w:right w:val="single" w:color="auto" w:sz="4" w:space="0"/>
            </w:tcBorders>
            <w:noWrap w:val="0"/>
            <w:vAlign w:val="center"/>
          </w:tcPr>
          <w:p w14:paraId="7099F19C">
            <w:pPr>
              <w:autoSpaceDE w:val="0"/>
              <w:jc w:val="center"/>
              <w:rPr>
                <w:rFonts w:hint="eastAsia" w:ascii="宋体" w:hAnsi="宋体"/>
                <w:sz w:val="20"/>
                <w:szCs w:val="20"/>
              </w:rPr>
            </w:pPr>
            <w:r>
              <w:rPr>
                <w:rFonts w:hint="eastAsia" w:ascii="宋体" w:hAnsi="宋体"/>
                <w:sz w:val="20"/>
                <w:szCs w:val="20"/>
                <w:lang w:val="en-US" w:eastAsia="zh-CN"/>
              </w:rPr>
              <w:t>**</w:t>
            </w:r>
            <w:r>
              <w:rPr>
                <w:rFonts w:hint="eastAsia" w:ascii="宋体" w:hAnsi="宋体"/>
                <w:sz w:val="20"/>
                <w:szCs w:val="20"/>
              </w:rPr>
              <w:t>系</w:t>
            </w:r>
          </w:p>
        </w:tc>
      </w:tr>
      <w:tr w14:paraId="1B0C7C88">
        <w:tblPrEx>
          <w:tblCellMar>
            <w:top w:w="0" w:type="dxa"/>
            <w:left w:w="108" w:type="dxa"/>
            <w:bottom w:w="0" w:type="dxa"/>
            <w:right w:w="108" w:type="dxa"/>
          </w:tblCellMar>
        </w:tblPrEx>
        <w:trPr>
          <w:trHeight w:val="425" w:hRule="atLeast"/>
          <w:jc w:val="center"/>
        </w:trPr>
        <w:tc>
          <w:tcPr>
            <w:tcW w:w="400" w:type="pct"/>
            <w:vMerge w:val="continue"/>
            <w:tcBorders>
              <w:top w:val="single" w:color="auto" w:sz="4" w:space="0"/>
              <w:left w:val="single" w:color="auto" w:sz="4" w:space="0"/>
              <w:bottom w:val="single" w:color="auto" w:sz="4" w:space="0"/>
              <w:right w:val="single" w:color="auto" w:sz="4" w:space="0"/>
            </w:tcBorders>
            <w:noWrap w:val="0"/>
            <w:vAlign w:val="center"/>
          </w:tcPr>
          <w:p w14:paraId="1894C75D">
            <w:pPr>
              <w:widowControl/>
              <w:jc w:val="center"/>
              <w:rPr>
                <w:rFonts w:ascii="宋体" w:hAnsi="宋体"/>
                <w:sz w:val="20"/>
                <w:szCs w:val="20"/>
              </w:rPr>
            </w:pPr>
          </w:p>
        </w:tc>
        <w:tc>
          <w:tcPr>
            <w:tcW w:w="330" w:type="pct"/>
            <w:gridSpan w:val="2"/>
            <w:vMerge w:val="continue"/>
            <w:tcBorders>
              <w:top w:val="single" w:color="auto" w:sz="4" w:space="0"/>
              <w:left w:val="nil"/>
              <w:bottom w:val="single" w:color="auto" w:sz="4" w:space="0"/>
              <w:right w:val="single" w:color="auto" w:sz="4" w:space="0"/>
            </w:tcBorders>
            <w:noWrap w:val="0"/>
            <w:vAlign w:val="center"/>
          </w:tcPr>
          <w:p w14:paraId="5A0D82D7">
            <w:pPr>
              <w:widowControl/>
              <w:jc w:val="center"/>
              <w:rPr>
                <w:rFonts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360F1DBB">
            <w:pPr>
              <w:jc w:val="center"/>
              <w:rPr>
                <w:rFonts w:hint="eastAsia" w:ascii="宋体" w:hAnsi="宋体" w:eastAsia="宋体" w:cs="宋体"/>
              </w:rPr>
            </w:pPr>
            <w:r>
              <w:rPr>
                <w:rFonts w:hint="eastAsia" w:ascii="宋体" w:hAnsi="宋体" w:eastAsia="宋体" w:cs="宋体"/>
              </w:rPr>
              <w:t>3</w:t>
            </w:r>
          </w:p>
        </w:tc>
        <w:tc>
          <w:tcPr>
            <w:tcW w:w="360" w:type="pct"/>
            <w:tcBorders>
              <w:top w:val="single" w:color="auto" w:sz="4" w:space="0"/>
              <w:left w:val="nil"/>
              <w:bottom w:val="single" w:color="auto" w:sz="4" w:space="0"/>
              <w:right w:val="single" w:color="auto" w:sz="4" w:space="0"/>
            </w:tcBorders>
            <w:noWrap w:val="0"/>
            <w:vAlign w:val="center"/>
          </w:tcPr>
          <w:p w14:paraId="4FAFBB99">
            <w:pPr>
              <w:autoSpaceDE w:val="0"/>
              <w:jc w:val="center"/>
              <w:rPr>
                <w:rFonts w:hint="eastAsia" w:ascii="宋体" w:hAnsi="宋体"/>
                <w:b/>
                <w:sz w:val="20"/>
                <w:szCs w:val="20"/>
              </w:rPr>
            </w:pPr>
            <w:r>
              <w:rPr>
                <w:rFonts w:hint="eastAsia" w:ascii="宋体" w:hAnsi="宋体"/>
                <w:b/>
                <w:sz w:val="20"/>
                <w:szCs w:val="20"/>
              </w:rPr>
              <w:t>85212020</w:t>
            </w:r>
          </w:p>
        </w:tc>
        <w:tc>
          <w:tcPr>
            <w:tcW w:w="784" w:type="pct"/>
            <w:tcBorders>
              <w:top w:val="single" w:color="auto" w:sz="4" w:space="0"/>
              <w:left w:val="nil"/>
              <w:bottom w:val="single" w:color="auto" w:sz="4" w:space="0"/>
              <w:right w:val="single" w:color="auto" w:sz="4" w:space="0"/>
            </w:tcBorders>
            <w:noWrap w:val="0"/>
            <w:vAlign w:val="center"/>
          </w:tcPr>
          <w:p w14:paraId="044D0374">
            <w:pPr>
              <w:autoSpaceDE w:val="0"/>
              <w:jc w:val="center"/>
              <w:rPr>
                <w:rFonts w:hint="eastAsia" w:ascii="宋体" w:hAnsi="宋体"/>
                <w:b/>
                <w:sz w:val="20"/>
                <w:szCs w:val="20"/>
              </w:rPr>
            </w:pPr>
            <w:r>
              <w:rPr>
                <w:rFonts w:hint="eastAsia" w:ascii="宋体" w:hAnsi="宋体"/>
                <w:b/>
                <w:sz w:val="20"/>
                <w:szCs w:val="20"/>
              </w:rPr>
              <w:t>电厂热力系统</w:t>
            </w:r>
          </w:p>
        </w:tc>
        <w:tc>
          <w:tcPr>
            <w:tcW w:w="171" w:type="pct"/>
            <w:tcBorders>
              <w:top w:val="single" w:color="auto" w:sz="4" w:space="0"/>
              <w:left w:val="nil"/>
              <w:bottom w:val="single" w:color="auto" w:sz="4" w:space="0"/>
              <w:right w:val="single" w:color="auto" w:sz="4" w:space="0"/>
            </w:tcBorders>
            <w:noWrap w:val="0"/>
            <w:vAlign w:val="center"/>
          </w:tcPr>
          <w:p w14:paraId="02E062BA">
            <w:pPr>
              <w:autoSpaceDE w:val="0"/>
              <w:spacing w:line="200" w:lineRule="exact"/>
              <w:jc w:val="center"/>
              <w:rPr>
                <w:rFonts w:hint="eastAsia" w:ascii="宋体" w:hAnsi="宋体"/>
                <w:sz w:val="20"/>
                <w:szCs w:val="20"/>
              </w:rPr>
            </w:pPr>
            <w:r>
              <w:rPr>
                <w:rFonts w:hint="eastAsia" w:ascii="宋体" w:hAnsi="宋体"/>
                <w:sz w:val="20"/>
                <w:szCs w:val="20"/>
              </w:rPr>
              <w:t>限选</w:t>
            </w:r>
          </w:p>
        </w:tc>
        <w:tc>
          <w:tcPr>
            <w:tcW w:w="236" w:type="pct"/>
            <w:tcBorders>
              <w:top w:val="single" w:color="auto" w:sz="4" w:space="0"/>
              <w:left w:val="nil"/>
              <w:bottom w:val="single" w:color="auto" w:sz="4" w:space="0"/>
              <w:right w:val="single" w:color="auto" w:sz="4" w:space="0"/>
            </w:tcBorders>
            <w:noWrap w:val="0"/>
            <w:vAlign w:val="center"/>
          </w:tcPr>
          <w:p w14:paraId="146816D3">
            <w:pPr>
              <w:autoSpaceDE w:val="0"/>
              <w:jc w:val="center"/>
              <w:rPr>
                <w:rFonts w:hint="eastAsia" w:ascii="宋体" w:hAnsi="宋体"/>
                <w:sz w:val="20"/>
                <w:szCs w:val="20"/>
              </w:rPr>
            </w:pPr>
            <w:r>
              <w:rPr>
                <w:rFonts w:hint="eastAsia" w:ascii="宋体" w:hAnsi="宋体"/>
                <w:sz w:val="20"/>
                <w:szCs w:val="20"/>
              </w:rPr>
              <w:t>A</w:t>
            </w:r>
          </w:p>
        </w:tc>
        <w:tc>
          <w:tcPr>
            <w:tcW w:w="233" w:type="pct"/>
            <w:tcBorders>
              <w:top w:val="single" w:color="auto" w:sz="4" w:space="0"/>
              <w:left w:val="nil"/>
              <w:bottom w:val="single" w:color="auto" w:sz="4" w:space="0"/>
              <w:right w:val="single" w:color="auto" w:sz="4" w:space="0"/>
            </w:tcBorders>
            <w:noWrap w:val="0"/>
            <w:vAlign w:val="center"/>
          </w:tcPr>
          <w:p w14:paraId="65B816EE">
            <w:pPr>
              <w:autoSpaceDE w:val="0"/>
              <w:jc w:val="center"/>
              <w:rPr>
                <w:rFonts w:hint="eastAsia" w:ascii="宋体" w:hAnsi="宋体"/>
                <w:sz w:val="20"/>
                <w:szCs w:val="20"/>
              </w:rPr>
            </w:pPr>
            <w:r>
              <w:rPr>
                <w:rFonts w:hint="eastAsia" w:ascii="宋体" w:hAnsi="宋体"/>
                <w:sz w:val="20"/>
                <w:szCs w:val="20"/>
              </w:rPr>
              <w:t>考试</w:t>
            </w:r>
          </w:p>
        </w:tc>
        <w:tc>
          <w:tcPr>
            <w:tcW w:w="218" w:type="pct"/>
            <w:tcBorders>
              <w:top w:val="single" w:color="auto" w:sz="4" w:space="0"/>
              <w:left w:val="nil"/>
              <w:bottom w:val="single" w:color="auto" w:sz="4" w:space="0"/>
              <w:right w:val="single" w:color="auto" w:sz="4" w:space="0"/>
            </w:tcBorders>
            <w:noWrap w:val="0"/>
            <w:vAlign w:val="center"/>
          </w:tcPr>
          <w:p w14:paraId="4498E3C6">
            <w:pPr>
              <w:autoSpaceDE w:val="0"/>
              <w:jc w:val="center"/>
              <w:rPr>
                <w:rFonts w:hint="eastAsia" w:ascii="宋体" w:hAnsi="宋体"/>
                <w:sz w:val="20"/>
                <w:szCs w:val="20"/>
              </w:rPr>
            </w:pPr>
            <w:r>
              <w:rPr>
                <w:rFonts w:hint="eastAsia" w:ascii="宋体" w:hAnsi="宋体"/>
                <w:sz w:val="20"/>
                <w:szCs w:val="20"/>
              </w:rPr>
              <w:t>48</w:t>
            </w:r>
          </w:p>
        </w:tc>
        <w:tc>
          <w:tcPr>
            <w:tcW w:w="231" w:type="pct"/>
            <w:tcBorders>
              <w:top w:val="single" w:color="auto" w:sz="4" w:space="0"/>
              <w:left w:val="nil"/>
              <w:bottom w:val="single" w:color="auto" w:sz="4" w:space="0"/>
              <w:right w:val="single" w:color="auto" w:sz="4" w:space="0"/>
            </w:tcBorders>
            <w:noWrap w:val="0"/>
            <w:vAlign w:val="center"/>
          </w:tcPr>
          <w:p w14:paraId="31CDDCF2">
            <w:pPr>
              <w:autoSpaceDE w:val="0"/>
              <w:jc w:val="center"/>
              <w:rPr>
                <w:rFonts w:hint="eastAsia" w:ascii="宋体" w:hAnsi="宋体"/>
                <w:sz w:val="20"/>
                <w:szCs w:val="20"/>
              </w:rPr>
            </w:pPr>
            <w:r>
              <w:rPr>
                <w:rFonts w:hint="eastAsia" w:ascii="宋体" w:hAnsi="宋体"/>
                <w:sz w:val="20"/>
                <w:szCs w:val="20"/>
              </w:rPr>
              <w:t>3</w:t>
            </w:r>
          </w:p>
        </w:tc>
        <w:tc>
          <w:tcPr>
            <w:tcW w:w="218" w:type="pct"/>
            <w:tcBorders>
              <w:top w:val="single" w:color="auto" w:sz="4" w:space="0"/>
              <w:left w:val="nil"/>
              <w:bottom w:val="single" w:color="auto" w:sz="4" w:space="0"/>
              <w:right w:val="single" w:color="auto" w:sz="4" w:space="0"/>
            </w:tcBorders>
            <w:noWrap w:val="0"/>
            <w:vAlign w:val="center"/>
          </w:tcPr>
          <w:p w14:paraId="67593D8F">
            <w:pPr>
              <w:autoSpaceDE w:val="0"/>
              <w:jc w:val="center"/>
              <w:rPr>
                <w:rFonts w:hint="eastAsia" w:ascii="宋体" w:hAnsi="宋体"/>
                <w:sz w:val="20"/>
                <w:szCs w:val="20"/>
              </w:rPr>
            </w:pPr>
            <w:r>
              <w:rPr>
                <w:rFonts w:hint="eastAsia" w:ascii="宋体" w:hAnsi="宋体"/>
                <w:sz w:val="20"/>
                <w:szCs w:val="20"/>
              </w:rPr>
              <w:t>48</w:t>
            </w:r>
          </w:p>
        </w:tc>
        <w:tc>
          <w:tcPr>
            <w:tcW w:w="219" w:type="pct"/>
            <w:tcBorders>
              <w:top w:val="single" w:color="auto" w:sz="4" w:space="0"/>
              <w:left w:val="nil"/>
              <w:bottom w:val="single" w:color="auto" w:sz="4" w:space="0"/>
              <w:right w:val="single" w:color="auto" w:sz="4" w:space="0"/>
            </w:tcBorders>
            <w:noWrap w:val="0"/>
            <w:vAlign w:val="center"/>
          </w:tcPr>
          <w:p w14:paraId="3CD5CD16">
            <w:pPr>
              <w:autoSpaceDE w:val="0"/>
              <w:jc w:val="center"/>
              <w:rPr>
                <w:rFonts w:hint="eastAsia" w:ascii="宋体" w:hAnsi="宋体"/>
                <w:sz w:val="20"/>
                <w:szCs w:val="20"/>
              </w:rPr>
            </w:pPr>
            <w:r>
              <w:rPr>
                <w:rFonts w:hint="eastAsia" w:ascii="宋体" w:hAnsi="宋体"/>
                <w:sz w:val="20"/>
                <w:szCs w:val="20"/>
              </w:rPr>
              <w:t>0</w:t>
            </w:r>
          </w:p>
        </w:tc>
        <w:tc>
          <w:tcPr>
            <w:tcW w:w="160" w:type="pct"/>
            <w:tcBorders>
              <w:top w:val="single" w:color="auto" w:sz="4" w:space="0"/>
              <w:left w:val="nil"/>
              <w:bottom w:val="single" w:color="auto" w:sz="4" w:space="0"/>
              <w:right w:val="single" w:color="auto" w:sz="4" w:space="0"/>
            </w:tcBorders>
            <w:noWrap w:val="0"/>
            <w:vAlign w:val="center"/>
          </w:tcPr>
          <w:p w14:paraId="5FBDC011">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39D92C01">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4D230C3E">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7073204E">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7672ADB9">
            <w:pPr>
              <w:autoSpaceDE w:val="0"/>
              <w:jc w:val="center"/>
              <w:rPr>
                <w:rFonts w:hint="eastAsia" w:ascii="宋体" w:hAnsi="宋体"/>
                <w:sz w:val="20"/>
                <w:szCs w:val="20"/>
              </w:rPr>
            </w:pPr>
            <w:r>
              <w:rPr>
                <w:rFonts w:hint="eastAsia" w:ascii="宋体" w:hAnsi="宋体"/>
                <w:sz w:val="20"/>
                <w:szCs w:val="20"/>
              </w:rPr>
              <w:t>4</w:t>
            </w:r>
          </w:p>
        </w:tc>
        <w:tc>
          <w:tcPr>
            <w:tcW w:w="164" w:type="pct"/>
            <w:tcBorders>
              <w:top w:val="single" w:color="auto" w:sz="4" w:space="0"/>
              <w:left w:val="nil"/>
              <w:bottom w:val="single" w:color="auto" w:sz="4" w:space="0"/>
              <w:right w:val="single" w:color="auto" w:sz="4" w:space="0"/>
            </w:tcBorders>
            <w:noWrap w:val="0"/>
            <w:vAlign w:val="center"/>
          </w:tcPr>
          <w:p w14:paraId="33908B56">
            <w:pPr>
              <w:autoSpaceDE w:val="0"/>
              <w:jc w:val="center"/>
              <w:rPr>
                <w:rFonts w:hint="eastAsia" w:ascii="宋体" w:hAnsi="宋体"/>
                <w:sz w:val="20"/>
                <w:szCs w:val="20"/>
              </w:rPr>
            </w:pPr>
          </w:p>
        </w:tc>
        <w:tc>
          <w:tcPr>
            <w:tcW w:w="437" w:type="pct"/>
            <w:tcBorders>
              <w:top w:val="single" w:color="auto" w:sz="4" w:space="0"/>
              <w:left w:val="nil"/>
              <w:bottom w:val="single" w:color="auto" w:sz="4" w:space="0"/>
              <w:right w:val="single" w:color="auto" w:sz="4" w:space="0"/>
            </w:tcBorders>
            <w:noWrap w:val="0"/>
            <w:vAlign w:val="center"/>
          </w:tcPr>
          <w:p w14:paraId="4704160B">
            <w:pPr>
              <w:autoSpaceDE w:val="0"/>
              <w:jc w:val="center"/>
              <w:rPr>
                <w:rFonts w:hint="eastAsia" w:ascii="宋体" w:hAnsi="宋体"/>
                <w:sz w:val="20"/>
                <w:szCs w:val="20"/>
              </w:rPr>
            </w:pPr>
            <w:r>
              <w:rPr>
                <w:rFonts w:hint="eastAsia" w:ascii="宋体" w:hAnsi="宋体"/>
                <w:sz w:val="20"/>
                <w:szCs w:val="20"/>
                <w:lang w:val="en-US" w:eastAsia="zh-CN"/>
              </w:rPr>
              <w:t>**</w:t>
            </w:r>
            <w:r>
              <w:rPr>
                <w:rFonts w:hint="eastAsia" w:ascii="宋体" w:hAnsi="宋体"/>
                <w:sz w:val="20"/>
                <w:szCs w:val="20"/>
              </w:rPr>
              <w:t>系</w:t>
            </w:r>
          </w:p>
        </w:tc>
      </w:tr>
      <w:tr w14:paraId="01EDADC2">
        <w:tblPrEx>
          <w:tblCellMar>
            <w:top w:w="0" w:type="dxa"/>
            <w:left w:w="108" w:type="dxa"/>
            <w:bottom w:w="0" w:type="dxa"/>
            <w:right w:w="108" w:type="dxa"/>
          </w:tblCellMar>
        </w:tblPrEx>
        <w:trPr>
          <w:trHeight w:val="90" w:hRule="atLeast"/>
          <w:jc w:val="center"/>
        </w:trPr>
        <w:tc>
          <w:tcPr>
            <w:tcW w:w="400" w:type="pct"/>
            <w:vMerge w:val="continue"/>
            <w:tcBorders>
              <w:top w:val="single" w:color="auto" w:sz="4" w:space="0"/>
              <w:left w:val="single" w:color="auto" w:sz="4" w:space="0"/>
              <w:bottom w:val="single" w:color="auto" w:sz="4" w:space="0"/>
              <w:right w:val="single" w:color="auto" w:sz="4" w:space="0"/>
            </w:tcBorders>
            <w:noWrap w:val="0"/>
            <w:vAlign w:val="center"/>
          </w:tcPr>
          <w:p w14:paraId="2E8B1E18">
            <w:pPr>
              <w:widowControl/>
              <w:jc w:val="center"/>
              <w:rPr>
                <w:rFonts w:ascii="宋体" w:hAnsi="宋体"/>
                <w:sz w:val="20"/>
                <w:szCs w:val="20"/>
              </w:rPr>
            </w:pPr>
          </w:p>
        </w:tc>
        <w:tc>
          <w:tcPr>
            <w:tcW w:w="330" w:type="pct"/>
            <w:gridSpan w:val="2"/>
            <w:vMerge w:val="continue"/>
            <w:tcBorders>
              <w:top w:val="single" w:color="auto" w:sz="4" w:space="0"/>
              <w:left w:val="nil"/>
              <w:bottom w:val="single" w:color="auto" w:sz="4" w:space="0"/>
              <w:right w:val="single" w:color="auto" w:sz="4" w:space="0"/>
            </w:tcBorders>
            <w:noWrap w:val="0"/>
            <w:vAlign w:val="center"/>
          </w:tcPr>
          <w:p w14:paraId="71B2476E">
            <w:pPr>
              <w:widowControl/>
              <w:jc w:val="center"/>
              <w:rPr>
                <w:rFonts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1046BD54">
            <w:pPr>
              <w:jc w:val="center"/>
              <w:rPr>
                <w:rFonts w:hint="eastAsia" w:ascii="宋体" w:hAnsi="宋体" w:eastAsia="宋体" w:cs="宋体"/>
              </w:rPr>
            </w:pPr>
            <w:r>
              <w:rPr>
                <w:rFonts w:hint="eastAsia" w:ascii="宋体" w:hAnsi="宋体" w:eastAsia="宋体" w:cs="宋体"/>
              </w:rPr>
              <w:t>4</w:t>
            </w:r>
          </w:p>
        </w:tc>
        <w:tc>
          <w:tcPr>
            <w:tcW w:w="360" w:type="pct"/>
            <w:tcBorders>
              <w:top w:val="single" w:color="auto" w:sz="4" w:space="0"/>
              <w:left w:val="nil"/>
              <w:bottom w:val="single" w:color="auto" w:sz="4" w:space="0"/>
              <w:right w:val="single" w:color="auto" w:sz="4" w:space="0"/>
            </w:tcBorders>
            <w:noWrap w:val="0"/>
            <w:vAlign w:val="center"/>
          </w:tcPr>
          <w:p w14:paraId="352FFA6B">
            <w:pPr>
              <w:autoSpaceDE w:val="0"/>
              <w:jc w:val="center"/>
              <w:rPr>
                <w:rFonts w:hint="eastAsia" w:ascii="宋体" w:hAnsi="宋体"/>
                <w:b/>
                <w:sz w:val="20"/>
                <w:szCs w:val="20"/>
              </w:rPr>
            </w:pPr>
            <w:r>
              <w:rPr>
                <w:rFonts w:hint="eastAsia" w:ascii="宋体" w:hAnsi="宋体"/>
                <w:b/>
                <w:sz w:val="20"/>
                <w:szCs w:val="20"/>
              </w:rPr>
              <w:t>85212</w:t>
            </w:r>
            <w:r>
              <w:rPr>
                <w:rFonts w:hint="eastAsia" w:ascii="宋体" w:hAnsi="宋体"/>
                <w:b/>
                <w:sz w:val="20"/>
                <w:szCs w:val="20"/>
                <w:lang w:val="en-US" w:eastAsia="zh-CN"/>
              </w:rPr>
              <w:t>1</w:t>
            </w:r>
            <w:r>
              <w:rPr>
                <w:rFonts w:hint="eastAsia" w:ascii="宋体" w:hAnsi="宋体"/>
                <w:b/>
                <w:sz w:val="20"/>
                <w:szCs w:val="20"/>
              </w:rPr>
              <w:t>21</w:t>
            </w:r>
          </w:p>
        </w:tc>
        <w:tc>
          <w:tcPr>
            <w:tcW w:w="784" w:type="pct"/>
            <w:tcBorders>
              <w:top w:val="single" w:color="auto" w:sz="4" w:space="0"/>
              <w:left w:val="nil"/>
              <w:bottom w:val="single" w:color="auto" w:sz="4" w:space="0"/>
              <w:right w:val="single" w:color="auto" w:sz="4" w:space="0"/>
            </w:tcBorders>
            <w:noWrap w:val="0"/>
            <w:vAlign w:val="center"/>
          </w:tcPr>
          <w:p w14:paraId="1733883E">
            <w:pPr>
              <w:autoSpaceDE w:val="0"/>
              <w:jc w:val="center"/>
              <w:rPr>
                <w:rFonts w:hint="eastAsia" w:ascii="宋体" w:hAnsi="宋体" w:eastAsia="宋体"/>
                <w:b/>
                <w:sz w:val="20"/>
                <w:szCs w:val="20"/>
                <w:lang w:val="en-US" w:eastAsia="zh-CN"/>
              </w:rPr>
            </w:pPr>
            <w:r>
              <w:rPr>
                <w:rFonts w:hint="eastAsia" w:ascii="宋体" w:hAnsi="宋体"/>
                <w:b/>
                <w:sz w:val="20"/>
                <w:szCs w:val="20"/>
              </w:rPr>
              <w:t>单元机组运行</w:t>
            </w:r>
            <w:r>
              <w:rPr>
                <w:rFonts w:hint="eastAsia" w:ascii="宋体" w:hAnsi="宋体"/>
                <w:b/>
                <w:sz w:val="20"/>
                <w:szCs w:val="20"/>
                <w:lang w:eastAsia="zh-CN"/>
              </w:rPr>
              <w:t>—</w:t>
            </w:r>
            <w:r>
              <w:rPr>
                <w:rFonts w:hint="eastAsia" w:ascii="宋体" w:hAnsi="宋体"/>
                <w:b/>
                <w:sz w:val="20"/>
                <w:szCs w:val="20"/>
                <w:lang w:val="en-US" w:eastAsia="zh-CN"/>
              </w:rPr>
              <w:t>发电专业v</w:t>
            </w:r>
          </w:p>
        </w:tc>
        <w:tc>
          <w:tcPr>
            <w:tcW w:w="171" w:type="pct"/>
            <w:tcBorders>
              <w:top w:val="single" w:color="auto" w:sz="4" w:space="0"/>
              <w:left w:val="nil"/>
              <w:bottom w:val="single" w:color="auto" w:sz="4" w:space="0"/>
              <w:right w:val="single" w:color="auto" w:sz="4" w:space="0"/>
            </w:tcBorders>
            <w:noWrap w:val="0"/>
            <w:vAlign w:val="center"/>
          </w:tcPr>
          <w:p w14:paraId="235B099E">
            <w:pPr>
              <w:autoSpaceDE w:val="0"/>
              <w:spacing w:line="200" w:lineRule="exact"/>
              <w:jc w:val="center"/>
              <w:rPr>
                <w:rFonts w:hint="eastAsia" w:ascii="宋体" w:hAnsi="宋体"/>
                <w:sz w:val="20"/>
                <w:szCs w:val="20"/>
              </w:rPr>
            </w:pPr>
            <w:r>
              <w:rPr>
                <w:rFonts w:hint="eastAsia" w:ascii="宋体" w:hAnsi="宋体"/>
                <w:sz w:val="20"/>
                <w:szCs w:val="20"/>
              </w:rPr>
              <w:t>限选</w:t>
            </w:r>
          </w:p>
        </w:tc>
        <w:tc>
          <w:tcPr>
            <w:tcW w:w="236" w:type="pct"/>
            <w:tcBorders>
              <w:top w:val="single" w:color="auto" w:sz="4" w:space="0"/>
              <w:left w:val="nil"/>
              <w:bottom w:val="single" w:color="auto" w:sz="4" w:space="0"/>
              <w:right w:val="single" w:color="auto" w:sz="4" w:space="0"/>
            </w:tcBorders>
            <w:noWrap w:val="0"/>
            <w:vAlign w:val="center"/>
          </w:tcPr>
          <w:p w14:paraId="4D812D74">
            <w:pPr>
              <w:autoSpaceDE w:val="0"/>
              <w:jc w:val="center"/>
              <w:rPr>
                <w:rFonts w:hint="eastAsia" w:ascii="宋体" w:hAnsi="宋体"/>
                <w:sz w:val="20"/>
                <w:szCs w:val="20"/>
              </w:rPr>
            </w:pPr>
            <w:r>
              <w:rPr>
                <w:rFonts w:hint="eastAsia" w:ascii="宋体" w:hAnsi="宋体"/>
                <w:sz w:val="20"/>
                <w:szCs w:val="20"/>
              </w:rPr>
              <w:t>B</w:t>
            </w:r>
          </w:p>
        </w:tc>
        <w:tc>
          <w:tcPr>
            <w:tcW w:w="233" w:type="pct"/>
            <w:tcBorders>
              <w:top w:val="single" w:color="auto" w:sz="4" w:space="0"/>
              <w:left w:val="nil"/>
              <w:bottom w:val="single" w:color="auto" w:sz="4" w:space="0"/>
              <w:right w:val="single" w:color="auto" w:sz="4" w:space="0"/>
            </w:tcBorders>
            <w:noWrap w:val="0"/>
            <w:vAlign w:val="center"/>
          </w:tcPr>
          <w:p w14:paraId="29B4C067">
            <w:pPr>
              <w:autoSpaceDE w:val="0"/>
              <w:jc w:val="center"/>
              <w:rPr>
                <w:rFonts w:hint="eastAsia" w:ascii="宋体" w:hAnsi="宋体"/>
                <w:sz w:val="20"/>
                <w:szCs w:val="20"/>
              </w:rPr>
            </w:pPr>
            <w:r>
              <w:rPr>
                <w:rFonts w:hint="eastAsia" w:ascii="宋体" w:hAnsi="宋体"/>
                <w:sz w:val="20"/>
                <w:szCs w:val="20"/>
              </w:rPr>
              <w:t>考试</w:t>
            </w:r>
          </w:p>
        </w:tc>
        <w:tc>
          <w:tcPr>
            <w:tcW w:w="218" w:type="pct"/>
            <w:tcBorders>
              <w:top w:val="single" w:color="auto" w:sz="4" w:space="0"/>
              <w:left w:val="nil"/>
              <w:bottom w:val="single" w:color="auto" w:sz="4" w:space="0"/>
              <w:right w:val="single" w:color="auto" w:sz="4" w:space="0"/>
            </w:tcBorders>
            <w:noWrap w:val="0"/>
            <w:vAlign w:val="center"/>
          </w:tcPr>
          <w:p w14:paraId="63288F65">
            <w:pPr>
              <w:autoSpaceDE w:val="0"/>
              <w:jc w:val="center"/>
              <w:rPr>
                <w:rFonts w:hint="eastAsia" w:ascii="宋体" w:hAnsi="宋体"/>
                <w:sz w:val="20"/>
                <w:szCs w:val="20"/>
              </w:rPr>
            </w:pPr>
            <w:r>
              <w:rPr>
                <w:rFonts w:hint="eastAsia" w:ascii="宋体" w:hAnsi="宋体"/>
                <w:sz w:val="20"/>
                <w:szCs w:val="20"/>
              </w:rPr>
              <w:t>56</w:t>
            </w:r>
          </w:p>
        </w:tc>
        <w:tc>
          <w:tcPr>
            <w:tcW w:w="231" w:type="pct"/>
            <w:tcBorders>
              <w:top w:val="single" w:color="auto" w:sz="4" w:space="0"/>
              <w:left w:val="nil"/>
              <w:bottom w:val="single" w:color="auto" w:sz="4" w:space="0"/>
              <w:right w:val="single" w:color="auto" w:sz="4" w:space="0"/>
            </w:tcBorders>
            <w:noWrap w:val="0"/>
            <w:vAlign w:val="center"/>
          </w:tcPr>
          <w:p w14:paraId="459BD683">
            <w:pPr>
              <w:autoSpaceDE w:val="0"/>
              <w:jc w:val="center"/>
              <w:rPr>
                <w:rFonts w:hint="eastAsia" w:ascii="宋体" w:hAnsi="宋体"/>
                <w:sz w:val="20"/>
                <w:szCs w:val="20"/>
              </w:rPr>
            </w:pPr>
            <w:r>
              <w:rPr>
                <w:rFonts w:hint="eastAsia" w:ascii="宋体" w:hAnsi="宋体"/>
                <w:sz w:val="20"/>
                <w:szCs w:val="20"/>
              </w:rPr>
              <w:t>3.5</w:t>
            </w:r>
          </w:p>
        </w:tc>
        <w:tc>
          <w:tcPr>
            <w:tcW w:w="218" w:type="pct"/>
            <w:tcBorders>
              <w:top w:val="single" w:color="auto" w:sz="4" w:space="0"/>
              <w:left w:val="nil"/>
              <w:bottom w:val="single" w:color="auto" w:sz="4" w:space="0"/>
              <w:right w:val="single" w:color="auto" w:sz="4" w:space="0"/>
            </w:tcBorders>
            <w:noWrap w:val="0"/>
            <w:vAlign w:val="center"/>
          </w:tcPr>
          <w:p w14:paraId="086C740A">
            <w:pPr>
              <w:autoSpaceDE w:val="0"/>
              <w:jc w:val="center"/>
              <w:rPr>
                <w:rFonts w:hint="eastAsia" w:ascii="宋体" w:hAnsi="宋体"/>
                <w:sz w:val="20"/>
                <w:szCs w:val="20"/>
              </w:rPr>
            </w:pPr>
            <w:r>
              <w:rPr>
                <w:rFonts w:hint="eastAsia" w:ascii="宋体" w:hAnsi="宋体"/>
                <w:sz w:val="20"/>
                <w:szCs w:val="20"/>
              </w:rPr>
              <w:t>40</w:t>
            </w:r>
          </w:p>
        </w:tc>
        <w:tc>
          <w:tcPr>
            <w:tcW w:w="219" w:type="pct"/>
            <w:tcBorders>
              <w:top w:val="single" w:color="auto" w:sz="4" w:space="0"/>
              <w:left w:val="nil"/>
              <w:bottom w:val="single" w:color="auto" w:sz="4" w:space="0"/>
              <w:right w:val="single" w:color="auto" w:sz="4" w:space="0"/>
            </w:tcBorders>
            <w:noWrap w:val="0"/>
            <w:vAlign w:val="center"/>
          </w:tcPr>
          <w:p w14:paraId="5CD17CBE">
            <w:pPr>
              <w:autoSpaceDE w:val="0"/>
              <w:jc w:val="center"/>
              <w:rPr>
                <w:rFonts w:hint="eastAsia" w:ascii="宋体" w:hAnsi="宋体"/>
                <w:sz w:val="20"/>
                <w:szCs w:val="20"/>
              </w:rPr>
            </w:pPr>
            <w:r>
              <w:rPr>
                <w:rFonts w:hint="eastAsia" w:ascii="宋体" w:hAnsi="宋体"/>
                <w:sz w:val="20"/>
                <w:szCs w:val="20"/>
              </w:rPr>
              <w:t>16</w:t>
            </w:r>
          </w:p>
        </w:tc>
        <w:tc>
          <w:tcPr>
            <w:tcW w:w="160" w:type="pct"/>
            <w:tcBorders>
              <w:top w:val="single" w:color="auto" w:sz="4" w:space="0"/>
              <w:left w:val="nil"/>
              <w:bottom w:val="single" w:color="auto" w:sz="4" w:space="0"/>
              <w:right w:val="single" w:color="auto" w:sz="4" w:space="0"/>
            </w:tcBorders>
            <w:noWrap w:val="0"/>
            <w:vAlign w:val="center"/>
          </w:tcPr>
          <w:p w14:paraId="7590F9EA">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735D3958">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6A55858F">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3FB17DB7">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473A9F80">
            <w:pPr>
              <w:autoSpaceDE w:val="0"/>
              <w:jc w:val="center"/>
              <w:rPr>
                <w:rFonts w:hint="eastAsia" w:ascii="宋体" w:hAnsi="宋体"/>
                <w:sz w:val="20"/>
                <w:szCs w:val="20"/>
              </w:rPr>
            </w:pPr>
            <w:r>
              <w:rPr>
                <w:rFonts w:hint="eastAsia" w:ascii="宋体" w:hAnsi="宋体"/>
                <w:sz w:val="20"/>
                <w:szCs w:val="20"/>
              </w:rPr>
              <w:t>6</w:t>
            </w:r>
          </w:p>
        </w:tc>
        <w:tc>
          <w:tcPr>
            <w:tcW w:w="164" w:type="pct"/>
            <w:tcBorders>
              <w:top w:val="single" w:color="auto" w:sz="4" w:space="0"/>
              <w:left w:val="nil"/>
              <w:bottom w:val="single" w:color="auto" w:sz="4" w:space="0"/>
              <w:right w:val="single" w:color="auto" w:sz="4" w:space="0"/>
            </w:tcBorders>
            <w:noWrap w:val="0"/>
            <w:vAlign w:val="center"/>
          </w:tcPr>
          <w:p w14:paraId="4A896AD0">
            <w:pPr>
              <w:autoSpaceDE w:val="0"/>
              <w:jc w:val="center"/>
              <w:rPr>
                <w:rFonts w:hint="eastAsia" w:ascii="宋体" w:hAnsi="宋体"/>
                <w:sz w:val="20"/>
                <w:szCs w:val="20"/>
              </w:rPr>
            </w:pPr>
          </w:p>
        </w:tc>
        <w:tc>
          <w:tcPr>
            <w:tcW w:w="437" w:type="pct"/>
            <w:tcBorders>
              <w:top w:val="single" w:color="auto" w:sz="4" w:space="0"/>
              <w:left w:val="nil"/>
              <w:bottom w:val="single" w:color="auto" w:sz="4" w:space="0"/>
              <w:right w:val="single" w:color="auto" w:sz="4" w:space="0"/>
            </w:tcBorders>
            <w:noWrap w:val="0"/>
            <w:vAlign w:val="center"/>
          </w:tcPr>
          <w:p w14:paraId="2C001697">
            <w:pPr>
              <w:autoSpaceDE w:val="0"/>
              <w:jc w:val="center"/>
              <w:rPr>
                <w:rFonts w:hint="eastAsia" w:ascii="宋体" w:hAnsi="宋体"/>
                <w:b/>
                <w:sz w:val="20"/>
                <w:szCs w:val="20"/>
              </w:rPr>
            </w:pPr>
            <w:r>
              <w:rPr>
                <w:rFonts w:hint="eastAsia" w:ascii="宋体" w:hAnsi="宋体"/>
                <w:sz w:val="20"/>
                <w:szCs w:val="20"/>
                <w:lang w:val="en-US" w:eastAsia="zh-CN"/>
              </w:rPr>
              <w:t>**</w:t>
            </w:r>
            <w:r>
              <w:rPr>
                <w:rFonts w:hint="eastAsia" w:ascii="宋体" w:hAnsi="宋体"/>
                <w:sz w:val="20"/>
                <w:szCs w:val="20"/>
              </w:rPr>
              <w:t>系</w:t>
            </w:r>
          </w:p>
        </w:tc>
      </w:tr>
      <w:tr w14:paraId="348A7C3B">
        <w:tblPrEx>
          <w:tblCellMar>
            <w:top w:w="0" w:type="dxa"/>
            <w:left w:w="108" w:type="dxa"/>
            <w:bottom w:w="0" w:type="dxa"/>
            <w:right w:w="108" w:type="dxa"/>
          </w:tblCellMar>
        </w:tblPrEx>
        <w:trPr>
          <w:trHeight w:val="443" w:hRule="atLeast"/>
          <w:jc w:val="center"/>
        </w:trPr>
        <w:tc>
          <w:tcPr>
            <w:tcW w:w="400" w:type="pct"/>
            <w:vMerge w:val="continue"/>
            <w:tcBorders>
              <w:top w:val="single" w:color="auto" w:sz="4" w:space="0"/>
              <w:left w:val="single" w:color="auto" w:sz="4" w:space="0"/>
              <w:bottom w:val="single" w:color="auto" w:sz="4" w:space="0"/>
              <w:right w:val="single" w:color="auto" w:sz="4" w:space="0"/>
            </w:tcBorders>
            <w:noWrap w:val="0"/>
            <w:vAlign w:val="center"/>
          </w:tcPr>
          <w:p w14:paraId="0DE095A7">
            <w:pPr>
              <w:widowControl/>
              <w:jc w:val="center"/>
              <w:rPr>
                <w:rFonts w:ascii="宋体" w:hAnsi="宋体"/>
                <w:sz w:val="20"/>
                <w:szCs w:val="20"/>
              </w:rPr>
            </w:pPr>
          </w:p>
        </w:tc>
        <w:tc>
          <w:tcPr>
            <w:tcW w:w="330" w:type="pct"/>
            <w:gridSpan w:val="2"/>
            <w:vMerge w:val="continue"/>
            <w:tcBorders>
              <w:top w:val="single" w:color="auto" w:sz="4" w:space="0"/>
              <w:left w:val="nil"/>
              <w:bottom w:val="single" w:color="auto" w:sz="4" w:space="0"/>
              <w:right w:val="single" w:color="auto" w:sz="4" w:space="0"/>
            </w:tcBorders>
            <w:noWrap w:val="0"/>
            <w:vAlign w:val="center"/>
          </w:tcPr>
          <w:p w14:paraId="6EA15549">
            <w:pPr>
              <w:widowControl/>
              <w:jc w:val="center"/>
              <w:rPr>
                <w:rFonts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3355E222">
            <w:pPr>
              <w:jc w:val="center"/>
              <w:rPr>
                <w:rFonts w:hint="eastAsia" w:ascii="宋体" w:hAnsi="宋体" w:eastAsia="宋体" w:cs="宋体"/>
              </w:rPr>
            </w:pPr>
            <w:r>
              <w:rPr>
                <w:rFonts w:hint="eastAsia" w:ascii="宋体" w:hAnsi="宋体" w:eastAsia="宋体" w:cs="宋体"/>
              </w:rPr>
              <w:t>5</w:t>
            </w:r>
          </w:p>
        </w:tc>
        <w:tc>
          <w:tcPr>
            <w:tcW w:w="360" w:type="pct"/>
            <w:tcBorders>
              <w:top w:val="single" w:color="auto" w:sz="4" w:space="0"/>
              <w:left w:val="nil"/>
              <w:bottom w:val="single" w:color="auto" w:sz="4" w:space="0"/>
              <w:right w:val="single" w:color="auto" w:sz="4" w:space="0"/>
            </w:tcBorders>
            <w:noWrap w:val="0"/>
            <w:vAlign w:val="center"/>
          </w:tcPr>
          <w:p w14:paraId="6294F341">
            <w:pPr>
              <w:autoSpaceDE w:val="0"/>
              <w:jc w:val="center"/>
              <w:rPr>
                <w:rFonts w:hint="eastAsia" w:ascii="宋体" w:hAnsi="宋体"/>
                <w:b/>
                <w:sz w:val="20"/>
                <w:szCs w:val="20"/>
              </w:rPr>
            </w:pPr>
            <w:r>
              <w:rPr>
                <w:rFonts w:hint="eastAsia" w:ascii="宋体" w:hAnsi="宋体"/>
                <w:b/>
                <w:sz w:val="20"/>
                <w:szCs w:val="20"/>
              </w:rPr>
              <w:t>85212</w:t>
            </w:r>
            <w:r>
              <w:rPr>
                <w:rFonts w:hint="eastAsia" w:ascii="宋体" w:hAnsi="宋体"/>
                <w:b/>
                <w:sz w:val="20"/>
                <w:szCs w:val="20"/>
                <w:lang w:val="en-US" w:eastAsia="zh-CN"/>
              </w:rPr>
              <w:t>1</w:t>
            </w:r>
            <w:r>
              <w:rPr>
                <w:rFonts w:hint="eastAsia" w:ascii="宋体" w:hAnsi="宋体"/>
                <w:b/>
                <w:sz w:val="20"/>
                <w:szCs w:val="20"/>
              </w:rPr>
              <w:t>23</w:t>
            </w:r>
          </w:p>
        </w:tc>
        <w:tc>
          <w:tcPr>
            <w:tcW w:w="784" w:type="pct"/>
            <w:tcBorders>
              <w:top w:val="single" w:color="auto" w:sz="4" w:space="0"/>
              <w:left w:val="nil"/>
              <w:bottom w:val="single" w:color="auto" w:sz="4" w:space="0"/>
              <w:right w:val="single" w:color="auto" w:sz="4" w:space="0"/>
            </w:tcBorders>
            <w:noWrap w:val="0"/>
            <w:vAlign w:val="center"/>
          </w:tcPr>
          <w:p w14:paraId="28F75931">
            <w:pPr>
              <w:autoSpaceDE w:val="0"/>
              <w:jc w:val="center"/>
              <w:rPr>
                <w:rFonts w:hint="eastAsia" w:ascii="宋体" w:hAnsi="宋体" w:eastAsia="宋体"/>
                <w:b/>
                <w:sz w:val="20"/>
                <w:szCs w:val="20"/>
                <w:lang w:val="en-US" w:eastAsia="zh-CN"/>
              </w:rPr>
            </w:pPr>
            <w:r>
              <w:rPr>
                <w:rFonts w:hint="eastAsia" w:ascii="宋体" w:hAnsi="宋体"/>
                <w:b/>
                <w:sz w:val="20"/>
                <w:szCs w:val="20"/>
              </w:rPr>
              <w:t>发电厂仿真实训</w:t>
            </w:r>
            <w:r>
              <w:rPr>
                <w:rFonts w:hint="eastAsia" w:ascii="宋体" w:hAnsi="宋体"/>
                <w:b/>
                <w:sz w:val="20"/>
                <w:szCs w:val="20"/>
                <w:lang w:eastAsia="zh-CN"/>
              </w:rPr>
              <w:t>—</w:t>
            </w:r>
            <w:r>
              <w:rPr>
                <w:rFonts w:hint="eastAsia" w:ascii="宋体" w:hAnsi="宋体"/>
                <w:b/>
                <w:sz w:val="20"/>
                <w:szCs w:val="20"/>
                <w:lang w:val="en-US" w:eastAsia="zh-CN"/>
              </w:rPr>
              <w:t>发电专业v</w:t>
            </w:r>
          </w:p>
        </w:tc>
        <w:tc>
          <w:tcPr>
            <w:tcW w:w="171" w:type="pct"/>
            <w:tcBorders>
              <w:top w:val="single" w:color="auto" w:sz="4" w:space="0"/>
              <w:left w:val="nil"/>
              <w:bottom w:val="single" w:color="auto" w:sz="4" w:space="0"/>
              <w:right w:val="single" w:color="auto" w:sz="4" w:space="0"/>
            </w:tcBorders>
            <w:noWrap w:val="0"/>
            <w:vAlign w:val="center"/>
          </w:tcPr>
          <w:p w14:paraId="48190F29">
            <w:pPr>
              <w:autoSpaceDE w:val="0"/>
              <w:spacing w:line="200" w:lineRule="exact"/>
              <w:jc w:val="center"/>
              <w:rPr>
                <w:rFonts w:hint="eastAsia" w:ascii="宋体" w:hAnsi="宋体"/>
                <w:sz w:val="20"/>
                <w:szCs w:val="20"/>
              </w:rPr>
            </w:pPr>
            <w:r>
              <w:rPr>
                <w:rFonts w:hint="eastAsia" w:ascii="宋体" w:hAnsi="宋体"/>
                <w:sz w:val="20"/>
                <w:szCs w:val="20"/>
              </w:rPr>
              <w:t>限选</w:t>
            </w:r>
          </w:p>
        </w:tc>
        <w:tc>
          <w:tcPr>
            <w:tcW w:w="236" w:type="pct"/>
            <w:tcBorders>
              <w:top w:val="single" w:color="auto" w:sz="4" w:space="0"/>
              <w:left w:val="nil"/>
              <w:bottom w:val="single" w:color="auto" w:sz="4" w:space="0"/>
              <w:right w:val="single" w:color="auto" w:sz="4" w:space="0"/>
            </w:tcBorders>
            <w:noWrap w:val="0"/>
            <w:vAlign w:val="center"/>
          </w:tcPr>
          <w:p w14:paraId="30CA9EBF">
            <w:pPr>
              <w:autoSpaceDE w:val="0"/>
              <w:jc w:val="center"/>
              <w:rPr>
                <w:rFonts w:hint="eastAsia" w:ascii="宋体" w:hAnsi="宋体"/>
                <w:sz w:val="20"/>
                <w:szCs w:val="20"/>
              </w:rPr>
            </w:pPr>
            <w:r>
              <w:rPr>
                <w:rFonts w:hint="eastAsia" w:ascii="宋体" w:hAnsi="宋体"/>
                <w:sz w:val="20"/>
                <w:szCs w:val="20"/>
              </w:rPr>
              <w:t>C</w:t>
            </w:r>
          </w:p>
        </w:tc>
        <w:tc>
          <w:tcPr>
            <w:tcW w:w="233" w:type="pct"/>
            <w:tcBorders>
              <w:top w:val="single" w:color="auto" w:sz="4" w:space="0"/>
              <w:left w:val="nil"/>
              <w:bottom w:val="single" w:color="auto" w:sz="4" w:space="0"/>
              <w:right w:val="single" w:color="auto" w:sz="4" w:space="0"/>
            </w:tcBorders>
            <w:noWrap w:val="0"/>
            <w:vAlign w:val="center"/>
          </w:tcPr>
          <w:p w14:paraId="408AB95E">
            <w:pPr>
              <w:autoSpaceDE w:val="0"/>
              <w:jc w:val="center"/>
              <w:rPr>
                <w:rFonts w:hint="eastAsia" w:ascii="宋体" w:hAnsi="宋体"/>
                <w:sz w:val="20"/>
                <w:szCs w:val="20"/>
              </w:rPr>
            </w:pPr>
            <w:r>
              <w:rPr>
                <w:rFonts w:hint="eastAsia" w:ascii="宋体" w:hAnsi="宋体"/>
                <w:sz w:val="20"/>
                <w:szCs w:val="20"/>
              </w:rPr>
              <w:t>考查</w:t>
            </w:r>
          </w:p>
        </w:tc>
        <w:tc>
          <w:tcPr>
            <w:tcW w:w="218" w:type="pct"/>
            <w:tcBorders>
              <w:top w:val="single" w:color="auto" w:sz="4" w:space="0"/>
              <w:left w:val="nil"/>
              <w:bottom w:val="single" w:color="auto" w:sz="4" w:space="0"/>
              <w:right w:val="single" w:color="auto" w:sz="4" w:space="0"/>
            </w:tcBorders>
            <w:noWrap w:val="0"/>
            <w:vAlign w:val="center"/>
          </w:tcPr>
          <w:p w14:paraId="3CA2BCDC">
            <w:pPr>
              <w:jc w:val="center"/>
              <w:rPr>
                <w:rFonts w:hint="eastAsia" w:ascii="宋体" w:hAnsi="宋体"/>
                <w:sz w:val="20"/>
                <w:szCs w:val="20"/>
              </w:rPr>
            </w:pPr>
            <w:r>
              <w:rPr>
                <w:rFonts w:hint="eastAsia" w:ascii="宋体" w:hAnsi="宋体"/>
                <w:sz w:val="20"/>
                <w:szCs w:val="20"/>
              </w:rPr>
              <w:t>60</w:t>
            </w:r>
          </w:p>
        </w:tc>
        <w:tc>
          <w:tcPr>
            <w:tcW w:w="231" w:type="pct"/>
            <w:tcBorders>
              <w:top w:val="single" w:color="auto" w:sz="4" w:space="0"/>
              <w:left w:val="nil"/>
              <w:bottom w:val="single" w:color="auto" w:sz="4" w:space="0"/>
              <w:right w:val="single" w:color="auto" w:sz="4" w:space="0"/>
            </w:tcBorders>
            <w:noWrap w:val="0"/>
            <w:vAlign w:val="center"/>
          </w:tcPr>
          <w:p w14:paraId="21CCB7EE">
            <w:pPr>
              <w:jc w:val="center"/>
              <w:rPr>
                <w:rFonts w:hint="eastAsia" w:ascii="宋体" w:hAnsi="宋体"/>
                <w:sz w:val="20"/>
                <w:szCs w:val="20"/>
              </w:rPr>
            </w:pPr>
            <w:r>
              <w:rPr>
                <w:rFonts w:hint="eastAsia" w:ascii="宋体" w:hAnsi="宋体"/>
                <w:sz w:val="20"/>
                <w:szCs w:val="20"/>
              </w:rPr>
              <w:t>2.0</w:t>
            </w:r>
          </w:p>
        </w:tc>
        <w:tc>
          <w:tcPr>
            <w:tcW w:w="218" w:type="pct"/>
            <w:tcBorders>
              <w:top w:val="single" w:color="auto" w:sz="4" w:space="0"/>
              <w:left w:val="nil"/>
              <w:bottom w:val="single" w:color="auto" w:sz="4" w:space="0"/>
              <w:right w:val="single" w:color="auto" w:sz="4" w:space="0"/>
            </w:tcBorders>
            <w:noWrap w:val="0"/>
            <w:vAlign w:val="center"/>
          </w:tcPr>
          <w:p w14:paraId="268529CA">
            <w:pPr>
              <w:jc w:val="center"/>
              <w:rPr>
                <w:rFonts w:hint="eastAsia" w:ascii="宋体" w:hAnsi="宋体"/>
                <w:sz w:val="20"/>
                <w:szCs w:val="20"/>
              </w:rPr>
            </w:pPr>
            <w:r>
              <w:rPr>
                <w:rFonts w:hint="eastAsia" w:ascii="宋体" w:hAnsi="宋体"/>
                <w:sz w:val="20"/>
                <w:szCs w:val="20"/>
              </w:rPr>
              <w:t>0</w:t>
            </w:r>
          </w:p>
        </w:tc>
        <w:tc>
          <w:tcPr>
            <w:tcW w:w="219" w:type="pct"/>
            <w:tcBorders>
              <w:top w:val="single" w:color="auto" w:sz="4" w:space="0"/>
              <w:left w:val="nil"/>
              <w:bottom w:val="single" w:color="auto" w:sz="4" w:space="0"/>
              <w:right w:val="single" w:color="auto" w:sz="4" w:space="0"/>
            </w:tcBorders>
            <w:noWrap w:val="0"/>
            <w:vAlign w:val="center"/>
          </w:tcPr>
          <w:p w14:paraId="15F7BA9A">
            <w:pPr>
              <w:jc w:val="center"/>
              <w:rPr>
                <w:rFonts w:hint="eastAsia" w:ascii="宋体" w:hAnsi="宋体"/>
                <w:sz w:val="20"/>
                <w:szCs w:val="20"/>
              </w:rPr>
            </w:pPr>
            <w:r>
              <w:rPr>
                <w:rFonts w:hint="eastAsia" w:ascii="宋体" w:hAnsi="宋体"/>
                <w:sz w:val="20"/>
                <w:szCs w:val="20"/>
              </w:rPr>
              <w:t>60</w:t>
            </w:r>
          </w:p>
        </w:tc>
        <w:tc>
          <w:tcPr>
            <w:tcW w:w="160" w:type="pct"/>
            <w:tcBorders>
              <w:top w:val="single" w:color="auto" w:sz="4" w:space="0"/>
              <w:left w:val="nil"/>
              <w:bottom w:val="single" w:color="auto" w:sz="4" w:space="0"/>
              <w:right w:val="single" w:color="auto" w:sz="4" w:space="0"/>
            </w:tcBorders>
            <w:noWrap w:val="0"/>
            <w:vAlign w:val="center"/>
          </w:tcPr>
          <w:p w14:paraId="270A0458">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66F26CB5">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1821365B">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7E84DC90">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2769BFC4">
            <w:pPr>
              <w:autoSpaceDE w:val="0"/>
              <w:jc w:val="center"/>
              <w:rPr>
                <w:rFonts w:hint="eastAsia" w:ascii="宋体" w:hAnsi="宋体"/>
                <w:sz w:val="20"/>
                <w:szCs w:val="20"/>
              </w:rPr>
            </w:pPr>
            <w:r>
              <w:rPr>
                <w:rFonts w:hint="eastAsia" w:ascii="宋体" w:hAnsi="宋体"/>
                <w:sz w:val="20"/>
                <w:szCs w:val="20"/>
              </w:rPr>
              <w:t>30</w:t>
            </w:r>
          </w:p>
        </w:tc>
        <w:tc>
          <w:tcPr>
            <w:tcW w:w="164" w:type="pct"/>
            <w:tcBorders>
              <w:top w:val="single" w:color="auto" w:sz="4" w:space="0"/>
              <w:left w:val="nil"/>
              <w:bottom w:val="single" w:color="auto" w:sz="4" w:space="0"/>
              <w:right w:val="single" w:color="auto" w:sz="4" w:space="0"/>
            </w:tcBorders>
            <w:noWrap w:val="0"/>
            <w:vAlign w:val="center"/>
          </w:tcPr>
          <w:p w14:paraId="73DDE7E1">
            <w:pPr>
              <w:autoSpaceDE w:val="0"/>
              <w:jc w:val="center"/>
              <w:rPr>
                <w:rFonts w:hint="eastAsia" w:ascii="宋体" w:hAnsi="宋体"/>
                <w:sz w:val="20"/>
                <w:szCs w:val="20"/>
              </w:rPr>
            </w:pPr>
          </w:p>
        </w:tc>
        <w:tc>
          <w:tcPr>
            <w:tcW w:w="437" w:type="pct"/>
            <w:tcBorders>
              <w:top w:val="single" w:color="auto" w:sz="4" w:space="0"/>
              <w:left w:val="nil"/>
              <w:bottom w:val="single" w:color="auto" w:sz="4" w:space="0"/>
              <w:right w:val="single" w:color="auto" w:sz="4" w:space="0"/>
            </w:tcBorders>
            <w:noWrap w:val="0"/>
            <w:vAlign w:val="center"/>
          </w:tcPr>
          <w:p w14:paraId="46B46046">
            <w:pPr>
              <w:autoSpaceDE w:val="0"/>
              <w:jc w:val="center"/>
              <w:rPr>
                <w:rFonts w:hint="eastAsia" w:ascii="宋体" w:hAnsi="宋体"/>
                <w:sz w:val="20"/>
                <w:szCs w:val="20"/>
              </w:rPr>
            </w:pPr>
            <w:r>
              <w:rPr>
                <w:rFonts w:hint="eastAsia" w:ascii="宋体" w:hAnsi="宋体"/>
                <w:sz w:val="20"/>
                <w:szCs w:val="20"/>
                <w:lang w:val="en-US" w:eastAsia="zh-CN"/>
              </w:rPr>
              <w:t>**</w:t>
            </w:r>
            <w:r>
              <w:rPr>
                <w:rFonts w:hint="eastAsia" w:ascii="宋体" w:hAnsi="宋体"/>
                <w:sz w:val="20"/>
                <w:szCs w:val="20"/>
              </w:rPr>
              <w:t>系</w:t>
            </w:r>
          </w:p>
        </w:tc>
      </w:tr>
      <w:tr w14:paraId="7DD45961">
        <w:tblPrEx>
          <w:tblCellMar>
            <w:top w:w="0" w:type="dxa"/>
            <w:left w:w="108" w:type="dxa"/>
            <w:bottom w:w="0" w:type="dxa"/>
            <w:right w:w="108" w:type="dxa"/>
          </w:tblCellMar>
        </w:tblPrEx>
        <w:trPr>
          <w:trHeight w:val="265" w:hRule="atLeast"/>
          <w:jc w:val="center"/>
        </w:trPr>
        <w:tc>
          <w:tcPr>
            <w:tcW w:w="400" w:type="pct"/>
            <w:vMerge w:val="continue"/>
            <w:tcBorders>
              <w:top w:val="single" w:color="auto" w:sz="4" w:space="0"/>
              <w:left w:val="single" w:color="auto" w:sz="4" w:space="0"/>
              <w:bottom w:val="single" w:color="auto" w:sz="4" w:space="0"/>
              <w:right w:val="single" w:color="auto" w:sz="4" w:space="0"/>
            </w:tcBorders>
            <w:noWrap w:val="0"/>
            <w:vAlign w:val="center"/>
          </w:tcPr>
          <w:p w14:paraId="20261F15">
            <w:pPr>
              <w:widowControl/>
              <w:jc w:val="center"/>
              <w:rPr>
                <w:rFonts w:ascii="宋体" w:hAnsi="宋体"/>
                <w:sz w:val="20"/>
                <w:szCs w:val="20"/>
              </w:rPr>
            </w:pPr>
          </w:p>
        </w:tc>
        <w:tc>
          <w:tcPr>
            <w:tcW w:w="330" w:type="pct"/>
            <w:gridSpan w:val="2"/>
            <w:vMerge w:val="restart"/>
            <w:tcBorders>
              <w:top w:val="single" w:color="auto" w:sz="4" w:space="0"/>
              <w:left w:val="nil"/>
              <w:bottom w:val="single" w:color="auto" w:sz="4" w:space="0"/>
              <w:right w:val="single" w:color="auto" w:sz="4" w:space="0"/>
            </w:tcBorders>
            <w:noWrap w:val="0"/>
            <w:textDirection w:val="tbLrV"/>
            <w:vAlign w:val="center"/>
          </w:tcPr>
          <w:p w14:paraId="3F91405A">
            <w:pPr>
              <w:keepNext w:val="0"/>
              <w:keepLines w:val="0"/>
              <w:pageBreakBefore w:val="0"/>
              <w:kinsoku/>
              <w:wordWrap/>
              <w:overflowPunct/>
              <w:topLinePunct w:val="0"/>
              <w:autoSpaceDE w:val="0"/>
              <w:autoSpaceDN/>
              <w:bidi w:val="0"/>
              <w:adjustRightInd/>
              <w:snapToGrid/>
              <w:spacing w:line="200" w:lineRule="exact"/>
              <w:ind w:left="113" w:right="113"/>
              <w:jc w:val="center"/>
              <w:textAlignment w:val="auto"/>
              <w:rPr>
                <w:rFonts w:hint="eastAsia" w:ascii="宋体" w:hAnsi="宋体"/>
                <w:sz w:val="20"/>
                <w:szCs w:val="20"/>
              </w:rPr>
            </w:pPr>
            <w:r>
              <w:rPr>
                <w:rFonts w:hint="eastAsia" w:ascii="宋体" w:hAnsi="宋体"/>
                <w:sz w:val="20"/>
                <w:szCs w:val="20"/>
              </w:rPr>
              <w:t>供用电技术专业方向</w:t>
            </w:r>
          </w:p>
        </w:tc>
        <w:tc>
          <w:tcPr>
            <w:tcW w:w="190" w:type="pct"/>
            <w:tcBorders>
              <w:top w:val="single" w:color="auto" w:sz="4" w:space="0"/>
              <w:left w:val="nil"/>
              <w:bottom w:val="single" w:color="auto" w:sz="4" w:space="0"/>
              <w:right w:val="single" w:color="auto" w:sz="4" w:space="0"/>
            </w:tcBorders>
            <w:noWrap w:val="0"/>
            <w:vAlign w:val="center"/>
          </w:tcPr>
          <w:p w14:paraId="07DAA346">
            <w:pPr>
              <w:jc w:val="center"/>
              <w:rPr>
                <w:rFonts w:hint="eastAsia" w:ascii="宋体" w:hAnsi="宋体" w:eastAsia="宋体" w:cs="宋体"/>
              </w:rPr>
            </w:pPr>
            <w:r>
              <w:rPr>
                <w:rFonts w:hint="eastAsia" w:ascii="宋体" w:hAnsi="宋体" w:eastAsia="宋体" w:cs="宋体"/>
              </w:rPr>
              <w:t>1</w:t>
            </w:r>
          </w:p>
        </w:tc>
        <w:tc>
          <w:tcPr>
            <w:tcW w:w="360" w:type="pct"/>
            <w:tcBorders>
              <w:top w:val="single" w:color="auto" w:sz="4" w:space="0"/>
              <w:left w:val="nil"/>
              <w:bottom w:val="single" w:color="auto" w:sz="4" w:space="0"/>
              <w:right w:val="single" w:color="auto" w:sz="4" w:space="0"/>
            </w:tcBorders>
            <w:noWrap w:val="0"/>
            <w:vAlign w:val="center"/>
          </w:tcPr>
          <w:p w14:paraId="5CEB38E0">
            <w:pPr>
              <w:autoSpaceDE w:val="0"/>
              <w:jc w:val="center"/>
              <w:rPr>
                <w:rFonts w:hint="eastAsia" w:ascii="宋体" w:hAnsi="宋体"/>
                <w:b/>
                <w:sz w:val="20"/>
                <w:szCs w:val="20"/>
              </w:rPr>
            </w:pPr>
            <w:r>
              <w:rPr>
                <w:rFonts w:hint="eastAsia" w:ascii="宋体" w:hAnsi="宋体"/>
                <w:b/>
                <w:sz w:val="20"/>
                <w:szCs w:val="20"/>
              </w:rPr>
              <w:t>85212024</w:t>
            </w:r>
          </w:p>
        </w:tc>
        <w:tc>
          <w:tcPr>
            <w:tcW w:w="784" w:type="pct"/>
            <w:tcBorders>
              <w:top w:val="single" w:color="auto" w:sz="4" w:space="0"/>
              <w:left w:val="nil"/>
              <w:bottom w:val="single" w:color="auto" w:sz="4" w:space="0"/>
              <w:right w:val="single" w:color="auto" w:sz="4" w:space="0"/>
            </w:tcBorders>
            <w:noWrap w:val="0"/>
            <w:vAlign w:val="center"/>
          </w:tcPr>
          <w:p w14:paraId="768960ED">
            <w:pPr>
              <w:autoSpaceDE w:val="0"/>
              <w:jc w:val="center"/>
              <w:rPr>
                <w:rFonts w:hint="eastAsia" w:ascii="宋体" w:hAnsi="宋体"/>
                <w:b/>
                <w:sz w:val="20"/>
                <w:szCs w:val="20"/>
              </w:rPr>
            </w:pPr>
            <w:r>
              <w:rPr>
                <w:rFonts w:hint="eastAsia" w:ascii="宋体" w:hAnsi="宋体"/>
                <w:b/>
                <w:sz w:val="20"/>
                <w:szCs w:val="20"/>
              </w:rPr>
              <w:t>工厂供电</w:t>
            </w:r>
          </w:p>
        </w:tc>
        <w:tc>
          <w:tcPr>
            <w:tcW w:w="171" w:type="pct"/>
            <w:tcBorders>
              <w:top w:val="single" w:color="auto" w:sz="4" w:space="0"/>
              <w:left w:val="nil"/>
              <w:bottom w:val="single" w:color="auto" w:sz="4" w:space="0"/>
              <w:right w:val="single" w:color="auto" w:sz="4" w:space="0"/>
            </w:tcBorders>
            <w:noWrap w:val="0"/>
            <w:vAlign w:val="center"/>
          </w:tcPr>
          <w:p w14:paraId="12A680EF">
            <w:pPr>
              <w:autoSpaceDE w:val="0"/>
              <w:spacing w:line="200" w:lineRule="exact"/>
              <w:jc w:val="center"/>
              <w:rPr>
                <w:rFonts w:hint="eastAsia" w:ascii="宋体" w:hAnsi="宋体"/>
                <w:sz w:val="20"/>
                <w:szCs w:val="20"/>
              </w:rPr>
            </w:pPr>
            <w:r>
              <w:rPr>
                <w:rFonts w:hint="eastAsia" w:ascii="宋体" w:hAnsi="宋体"/>
                <w:sz w:val="20"/>
                <w:szCs w:val="20"/>
              </w:rPr>
              <w:t>限选</w:t>
            </w:r>
          </w:p>
        </w:tc>
        <w:tc>
          <w:tcPr>
            <w:tcW w:w="236" w:type="pct"/>
            <w:tcBorders>
              <w:top w:val="single" w:color="auto" w:sz="4" w:space="0"/>
              <w:left w:val="nil"/>
              <w:bottom w:val="single" w:color="auto" w:sz="4" w:space="0"/>
              <w:right w:val="single" w:color="auto" w:sz="4" w:space="0"/>
            </w:tcBorders>
            <w:noWrap w:val="0"/>
            <w:vAlign w:val="center"/>
          </w:tcPr>
          <w:p w14:paraId="2982BB37">
            <w:pPr>
              <w:autoSpaceDE w:val="0"/>
              <w:jc w:val="center"/>
              <w:rPr>
                <w:rFonts w:hint="eastAsia" w:ascii="宋体" w:hAnsi="宋体"/>
                <w:sz w:val="20"/>
                <w:szCs w:val="20"/>
              </w:rPr>
            </w:pPr>
            <w:r>
              <w:rPr>
                <w:rFonts w:hint="eastAsia" w:ascii="宋体" w:hAnsi="宋体"/>
                <w:sz w:val="20"/>
                <w:szCs w:val="20"/>
              </w:rPr>
              <w:t>A</w:t>
            </w:r>
          </w:p>
        </w:tc>
        <w:tc>
          <w:tcPr>
            <w:tcW w:w="233" w:type="pct"/>
            <w:tcBorders>
              <w:top w:val="single" w:color="auto" w:sz="4" w:space="0"/>
              <w:left w:val="nil"/>
              <w:bottom w:val="single" w:color="auto" w:sz="4" w:space="0"/>
              <w:right w:val="single" w:color="auto" w:sz="4" w:space="0"/>
            </w:tcBorders>
            <w:noWrap w:val="0"/>
            <w:vAlign w:val="center"/>
          </w:tcPr>
          <w:p w14:paraId="491EFA92">
            <w:pPr>
              <w:autoSpaceDE w:val="0"/>
              <w:jc w:val="center"/>
              <w:rPr>
                <w:rFonts w:hint="eastAsia" w:ascii="宋体" w:hAnsi="宋体"/>
                <w:sz w:val="20"/>
                <w:szCs w:val="20"/>
              </w:rPr>
            </w:pPr>
            <w:r>
              <w:rPr>
                <w:rFonts w:hint="eastAsia" w:ascii="宋体" w:hAnsi="宋体"/>
                <w:sz w:val="20"/>
                <w:szCs w:val="20"/>
              </w:rPr>
              <w:t>考试</w:t>
            </w:r>
          </w:p>
        </w:tc>
        <w:tc>
          <w:tcPr>
            <w:tcW w:w="218" w:type="pct"/>
            <w:tcBorders>
              <w:top w:val="single" w:color="auto" w:sz="4" w:space="0"/>
              <w:left w:val="nil"/>
              <w:bottom w:val="single" w:color="auto" w:sz="4" w:space="0"/>
              <w:right w:val="single" w:color="auto" w:sz="4" w:space="0"/>
            </w:tcBorders>
            <w:noWrap w:val="0"/>
            <w:vAlign w:val="center"/>
          </w:tcPr>
          <w:p w14:paraId="256CD866">
            <w:pPr>
              <w:autoSpaceDE w:val="0"/>
              <w:jc w:val="center"/>
              <w:rPr>
                <w:rFonts w:hint="eastAsia" w:ascii="宋体" w:hAnsi="宋体"/>
                <w:sz w:val="20"/>
                <w:szCs w:val="20"/>
              </w:rPr>
            </w:pPr>
            <w:r>
              <w:rPr>
                <w:rFonts w:hint="eastAsia" w:ascii="宋体" w:hAnsi="宋体"/>
                <w:sz w:val="20"/>
                <w:szCs w:val="20"/>
              </w:rPr>
              <w:t>56</w:t>
            </w:r>
          </w:p>
        </w:tc>
        <w:tc>
          <w:tcPr>
            <w:tcW w:w="231" w:type="pct"/>
            <w:tcBorders>
              <w:top w:val="single" w:color="auto" w:sz="4" w:space="0"/>
              <w:left w:val="nil"/>
              <w:bottom w:val="single" w:color="auto" w:sz="4" w:space="0"/>
              <w:right w:val="single" w:color="auto" w:sz="4" w:space="0"/>
            </w:tcBorders>
            <w:noWrap w:val="0"/>
            <w:vAlign w:val="center"/>
          </w:tcPr>
          <w:p w14:paraId="465939F0">
            <w:pPr>
              <w:autoSpaceDE w:val="0"/>
              <w:jc w:val="center"/>
              <w:rPr>
                <w:rFonts w:hint="eastAsia" w:ascii="宋体" w:hAnsi="宋体"/>
                <w:sz w:val="20"/>
                <w:szCs w:val="20"/>
              </w:rPr>
            </w:pPr>
            <w:r>
              <w:rPr>
                <w:rFonts w:hint="eastAsia" w:ascii="宋体" w:hAnsi="宋体"/>
                <w:sz w:val="20"/>
                <w:szCs w:val="20"/>
              </w:rPr>
              <w:t>3.5</w:t>
            </w:r>
          </w:p>
        </w:tc>
        <w:tc>
          <w:tcPr>
            <w:tcW w:w="218" w:type="pct"/>
            <w:tcBorders>
              <w:top w:val="single" w:color="auto" w:sz="4" w:space="0"/>
              <w:left w:val="nil"/>
              <w:bottom w:val="single" w:color="auto" w:sz="4" w:space="0"/>
              <w:right w:val="single" w:color="auto" w:sz="4" w:space="0"/>
            </w:tcBorders>
            <w:noWrap w:val="0"/>
            <w:vAlign w:val="center"/>
          </w:tcPr>
          <w:p w14:paraId="35A525C0">
            <w:pPr>
              <w:autoSpaceDE w:val="0"/>
              <w:jc w:val="center"/>
              <w:rPr>
                <w:rFonts w:hint="eastAsia" w:ascii="宋体" w:hAnsi="宋体"/>
                <w:sz w:val="20"/>
                <w:szCs w:val="20"/>
              </w:rPr>
            </w:pPr>
            <w:r>
              <w:rPr>
                <w:rFonts w:hint="eastAsia" w:ascii="宋体" w:hAnsi="宋体"/>
                <w:sz w:val="20"/>
                <w:szCs w:val="20"/>
              </w:rPr>
              <w:t>56</w:t>
            </w:r>
          </w:p>
        </w:tc>
        <w:tc>
          <w:tcPr>
            <w:tcW w:w="219" w:type="pct"/>
            <w:tcBorders>
              <w:top w:val="single" w:color="auto" w:sz="4" w:space="0"/>
              <w:left w:val="nil"/>
              <w:bottom w:val="single" w:color="auto" w:sz="4" w:space="0"/>
              <w:right w:val="single" w:color="auto" w:sz="4" w:space="0"/>
            </w:tcBorders>
            <w:noWrap w:val="0"/>
            <w:vAlign w:val="center"/>
          </w:tcPr>
          <w:p w14:paraId="11E3F49A">
            <w:pPr>
              <w:autoSpaceDE w:val="0"/>
              <w:jc w:val="center"/>
              <w:rPr>
                <w:rFonts w:hint="eastAsia" w:ascii="宋体" w:hAnsi="宋体"/>
                <w:sz w:val="20"/>
                <w:szCs w:val="20"/>
              </w:rPr>
            </w:pPr>
            <w:r>
              <w:rPr>
                <w:rFonts w:hint="eastAsia" w:ascii="宋体" w:hAnsi="宋体"/>
                <w:sz w:val="20"/>
                <w:szCs w:val="20"/>
              </w:rPr>
              <w:t>0</w:t>
            </w:r>
          </w:p>
        </w:tc>
        <w:tc>
          <w:tcPr>
            <w:tcW w:w="160" w:type="pct"/>
            <w:tcBorders>
              <w:top w:val="single" w:color="auto" w:sz="4" w:space="0"/>
              <w:left w:val="nil"/>
              <w:bottom w:val="single" w:color="auto" w:sz="4" w:space="0"/>
              <w:right w:val="single" w:color="auto" w:sz="4" w:space="0"/>
            </w:tcBorders>
            <w:noWrap w:val="0"/>
            <w:vAlign w:val="center"/>
          </w:tcPr>
          <w:p w14:paraId="3EE81F65">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3A11783C">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4768BEEC">
            <w:pPr>
              <w:autoSpaceDE w:val="0"/>
              <w:jc w:val="center"/>
              <w:rPr>
                <w:rFonts w:hint="eastAsia" w:ascii="宋体" w:hAnsi="宋体"/>
                <w:sz w:val="20"/>
                <w:szCs w:val="20"/>
              </w:rPr>
            </w:pPr>
            <w:r>
              <w:rPr>
                <w:rFonts w:hint="eastAsia" w:ascii="宋体" w:hAnsi="宋体"/>
                <w:sz w:val="20"/>
                <w:szCs w:val="20"/>
              </w:rPr>
              <w:t>4</w:t>
            </w:r>
          </w:p>
        </w:tc>
        <w:tc>
          <w:tcPr>
            <w:tcW w:w="161" w:type="pct"/>
            <w:tcBorders>
              <w:top w:val="single" w:color="auto" w:sz="4" w:space="0"/>
              <w:left w:val="nil"/>
              <w:bottom w:val="single" w:color="auto" w:sz="4" w:space="0"/>
              <w:right w:val="single" w:color="auto" w:sz="4" w:space="0"/>
            </w:tcBorders>
            <w:noWrap w:val="0"/>
            <w:vAlign w:val="center"/>
          </w:tcPr>
          <w:p w14:paraId="2479ED95">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73BF5E74">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0CF08385">
            <w:pPr>
              <w:autoSpaceDE w:val="0"/>
              <w:jc w:val="center"/>
              <w:rPr>
                <w:rFonts w:hint="eastAsia" w:ascii="宋体" w:hAnsi="宋体"/>
                <w:sz w:val="20"/>
                <w:szCs w:val="20"/>
              </w:rPr>
            </w:pPr>
          </w:p>
        </w:tc>
        <w:tc>
          <w:tcPr>
            <w:tcW w:w="437" w:type="pct"/>
            <w:tcBorders>
              <w:top w:val="single" w:color="auto" w:sz="4" w:space="0"/>
              <w:left w:val="nil"/>
              <w:bottom w:val="single" w:color="auto" w:sz="4" w:space="0"/>
              <w:right w:val="single" w:color="auto" w:sz="4" w:space="0"/>
            </w:tcBorders>
            <w:noWrap w:val="0"/>
            <w:vAlign w:val="center"/>
          </w:tcPr>
          <w:p w14:paraId="3790FEAC">
            <w:pPr>
              <w:autoSpaceDE w:val="0"/>
              <w:jc w:val="center"/>
              <w:rPr>
                <w:rFonts w:hint="eastAsia" w:ascii="宋体" w:hAnsi="宋体"/>
                <w:sz w:val="20"/>
                <w:szCs w:val="20"/>
              </w:rPr>
            </w:pPr>
            <w:r>
              <w:rPr>
                <w:rFonts w:hint="eastAsia" w:ascii="宋体" w:hAnsi="宋体"/>
                <w:sz w:val="20"/>
                <w:szCs w:val="20"/>
                <w:lang w:val="en-US" w:eastAsia="zh-CN"/>
              </w:rPr>
              <w:t>**</w:t>
            </w:r>
            <w:r>
              <w:rPr>
                <w:rFonts w:hint="eastAsia" w:ascii="宋体" w:hAnsi="宋体"/>
                <w:sz w:val="20"/>
                <w:szCs w:val="20"/>
              </w:rPr>
              <w:t>系</w:t>
            </w:r>
          </w:p>
        </w:tc>
      </w:tr>
      <w:tr w14:paraId="496AE6D7">
        <w:tblPrEx>
          <w:tblCellMar>
            <w:top w:w="0" w:type="dxa"/>
            <w:left w:w="108" w:type="dxa"/>
            <w:bottom w:w="0" w:type="dxa"/>
            <w:right w:w="108" w:type="dxa"/>
          </w:tblCellMar>
        </w:tblPrEx>
        <w:trPr>
          <w:trHeight w:val="393" w:hRule="atLeast"/>
          <w:jc w:val="center"/>
        </w:trPr>
        <w:tc>
          <w:tcPr>
            <w:tcW w:w="400" w:type="pct"/>
            <w:vMerge w:val="continue"/>
            <w:tcBorders>
              <w:top w:val="single" w:color="auto" w:sz="4" w:space="0"/>
              <w:left w:val="single" w:color="auto" w:sz="4" w:space="0"/>
              <w:bottom w:val="single" w:color="auto" w:sz="4" w:space="0"/>
              <w:right w:val="single" w:color="auto" w:sz="4" w:space="0"/>
            </w:tcBorders>
            <w:noWrap w:val="0"/>
            <w:vAlign w:val="center"/>
          </w:tcPr>
          <w:p w14:paraId="665957EB">
            <w:pPr>
              <w:widowControl/>
              <w:jc w:val="center"/>
              <w:rPr>
                <w:rFonts w:ascii="宋体" w:hAnsi="宋体"/>
                <w:sz w:val="20"/>
                <w:szCs w:val="20"/>
              </w:rPr>
            </w:pPr>
          </w:p>
        </w:tc>
        <w:tc>
          <w:tcPr>
            <w:tcW w:w="330" w:type="pct"/>
            <w:gridSpan w:val="2"/>
            <w:vMerge w:val="continue"/>
            <w:tcBorders>
              <w:top w:val="single" w:color="auto" w:sz="4" w:space="0"/>
              <w:left w:val="nil"/>
              <w:bottom w:val="single" w:color="auto" w:sz="4" w:space="0"/>
              <w:right w:val="single" w:color="auto" w:sz="4" w:space="0"/>
            </w:tcBorders>
            <w:noWrap w:val="0"/>
            <w:textDirection w:val="tbLrV"/>
            <w:vAlign w:val="center"/>
          </w:tcPr>
          <w:p w14:paraId="0AF27009">
            <w:pPr>
              <w:keepNext w:val="0"/>
              <w:keepLines w:val="0"/>
              <w:pageBreakBefore w:val="0"/>
              <w:widowControl/>
              <w:kinsoku/>
              <w:wordWrap/>
              <w:overflowPunct/>
              <w:topLinePunct w:val="0"/>
              <w:autoSpaceDN/>
              <w:bidi w:val="0"/>
              <w:adjustRightInd/>
              <w:snapToGrid/>
              <w:spacing w:line="200" w:lineRule="exact"/>
              <w:ind w:left="113" w:right="113"/>
              <w:jc w:val="center"/>
              <w:textAlignment w:val="auto"/>
              <w:rPr>
                <w:rFonts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322EB23B">
            <w:pPr>
              <w:autoSpaceDE w:val="0"/>
              <w:jc w:val="center"/>
              <w:rPr>
                <w:rFonts w:hint="eastAsia" w:ascii="宋体" w:hAnsi="宋体"/>
                <w:sz w:val="20"/>
                <w:szCs w:val="20"/>
              </w:rPr>
            </w:pPr>
            <w:r>
              <w:rPr>
                <w:rFonts w:hint="eastAsia" w:ascii="宋体" w:hAnsi="宋体"/>
                <w:sz w:val="20"/>
                <w:szCs w:val="20"/>
              </w:rPr>
              <w:t>2</w:t>
            </w:r>
          </w:p>
        </w:tc>
        <w:tc>
          <w:tcPr>
            <w:tcW w:w="360" w:type="pct"/>
            <w:tcBorders>
              <w:top w:val="single" w:color="auto" w:sz="4" w:space="0"/>
              <w:left w:val="nil"/>
              <w:bottom w:val="single" w:color="auto" w:sz="4" w:space="0"/>
              <w:right w:val="single" w:color="auto" w:sz="4" w:space="0"/>
            </w:tcBorders>
            <w:noWrap w:val="0"/>
            <w:vAlign w:val="center"/>
          </w:tcPr>
          <w:p w14:paraId="752F86FE">
            <w:pPr>
              <w:autoSpaceDE w:val="0"/>
              <w:jc w:val="center"/>
              <w:rPr>
                <w:rFonts w:hint="eastAsia" w:ascii="宋体" w:hAnsi="宋体"/>
                <w:b/>
                <w:sz w:val="20"/>
                <w:szCs w:val="20"/>
              </w:rPr>
            </w:pPr>
            <w:r>
              <w:rPr>
                <w:rFonts w:hint="eastAsia" w:ascii="宋体" w:hAnsi="宋体"/>
                <w:b/>
                <w:sz w:val="20"/>
                <w:szCs w:val="20"/>
              </w:rPr>
              <w:t>85212025</w:t>
            </w:r>
          </w:p>
        </w:tc>
        <w:tc>
          <w:tcPr>
            <w:tcW w:w="784" w:type="pct"/>
            <w:tcBorders>
              <w:top w:val="single" w:color="auto" w:sz="4" w:space="0"/>
              <w:left w:val="nil"/>
              <w:bottom w:val="single" w:color="auto" w:sz="4" w:space="0"/>
              <w:right w:val="single" w:color="auto" w:sz="4" w:space="0"/>
            </w:tcBorders>
            <w:noWrap w:val="0"/>
            <w:vAlign w:val="center"/>
          </w:tcPr>
          <w:p w14:paraId="5F4F665D">
            <w:pPr>
              <w:autoSpaceDE w:val="0"/>
              <w:jc w:val="center"/>
              <w:rPr>
                <w:rFonts w:hint="eastAsia" w:ascii="宋体" w:hAnsi="宋体"/>
                <w:b/>
                <w:sz w:val="20"/>
                <w:szCs w:val="20"/>
              </w:rPr>
            </w:pPr>
            <w:r>
              <w:rPr>
                <w:rFonts w:hint="eastAsia" w:ascii="宋体" w:hAnsi="宋体"/>
                <w:b/>
                <w:sz w:val="20"/>
                <w:szCs w:val="20"/>
              </w:rPr>
              <w:t>二次回路</w:t>
            </w:r>
          </w:p>
        </w:tc>
        <w:tc>
          <w:tcPr>
            <w:tcW w:w="171" w:type="pct"/>
            <w:tcBorders>
              <w:top w:val="single" w:color="auto" w:sz="4" w:space="0"/>
              <w:left w:val="nil"/>
              <w:bottom w:val="single" w:color="auto" w:sz="4" w:space="0"/>
              <w:right w:val="single" w:color="auto" w:sz="4" w:space="0"/>
            </w:tcBorders>
            <w:noWrap w:val="0"/>
            <w:vAlign w:val="center"/>
          </w:tcPr>
          <w:p w14:paraId="54B5F7D1">
            <w:pPr>
              <w:autoSpaceDE w:val="0"/>
              <w:spacing w:line="200" w:lineRule="exact"/>
              <w:jc w:val="center"/>
              <w:rPr>
                <w:rFonts w:hint="eastAsia" w:ascii="宋体" w:hAnsi="宋体"/>
                <w:sz w:val="20"/>
                <w:szCs w:val="20"/>
              </w:rPr>
            </w:pPr>
            <w:r>
              <w:rPr>
                <w:rFonts w:hint="eastAsia" w:ascii="宋体" w:hAnsi="宋体"/>
                <w:sz w:val="20"/>
                <w:szCs w:val="20"/>
              </w:rPr>
              <w:t>限选</w:t>
            </w:r>
          </w:p>
        </w:tc>
        <w:tc>
          <w:tcPr>
            <w:tcW w:w="236" w:type="pct"/>
            <w:tcBorders>
              <w:top w:val="single" w:color="auto" w:sz="4" w:space="0"/>
              <w:left w:val="nil"/>
              <w:bottom w:val="single" w:color="auto" w:sz="4" w:space="0"/>
              <w:right w:val="single" w:color="auto" w:sz="4" w:space="0"/>
            </w:tcBorders>
            <w:noWrap w:val="0"/>
            <w:vAlign w:val="center"/>
          </w:tcPr>
          <w:p w14:paraId="7C1D86C5">
            <w:pPr>
              <w:autoSpaceDE w:val="0"/>
              <w:jc w:val="center"/>
              <w:rPr>
                <w:rFonts w:hint="eastAsia" w:ascii="宋体" w:hAnsi="宋体"/>
                <w:sz w:val="20"/>
                <w:szCs w:val="20"/>
              </w:rPr>
            </w:pPr>
            <w:r>
              <w:rPr>
                <w:rFonts w:hint="eastAsia" w:ascii="宋体" w:hAnsi="宋体"/>
                <w:sz w:val="20"/>
                <w:szCs w:val="20"/>
              </w:rPr>
              <w:t>B</w:t>
            </w:r>
          </w:p>
        </w:tc>
        <w:tc>
          <w:tcPr>
            <w:tcW w:w="233" w:type="pct"/>
            <w:tcBorders>
              <w:top w:val="single" w:color="auto" w:sz="4" w:space="0"/>
              <w:left w:val="nil"/>
              <w:bottom w:val="single" w:color="auto" w:sz="4" w:space="0"/>
              <w:right w:val="single" w:color="auto" w:sz="4" w:space="0"/>
            </w:tcBorders>
            <w:noWrap w:val="0"/>
            <w:vAlign w:val="center"/>
          </w:tcPr>
          <w:p w14:paraId="34C2C6F7">
            <w:pPr>
              <w:autoSpaceDE w:val="0"/>
              <w:jc w:val="center"/>
              <w:rPr>
                <w:rFonts w:hint="eastAsia" w:ascii="宋体" w:hAnsi="宋体"/>
                <w:sz w:val="20"/>
                <w:szCs w:val="20"/>
              </w:rPr>
            </w:pPr>
            <w:r>
              <w:rPr>
                <w:rFonts w:hint="eastAsia" w:ascii="宋体" w:hAnsi="宋体"/>
                <w:sz w:val="20"/>
                <w:szCs w:val="20"/>
              </w:rPr>
              <w:t>考试</w:t>
            </w:r>
          </w:p>
        </w:tc>
        <w:tc>
          <w:tcPr>
            <w:tcW w:w="218" w:type="pct"/>
            <w:tcBorders>
              <w:top w:val="single" w:color="auto" w:sz="4" w:space="0"/>
              <w:left w:val="nil"/>
              <w:bottom w:val="single" w:color="auto" w:sz="4" w:space="0"/>
              <w:right w:val="single" w:color="auto" w:sz="4" w:space="0"/>
            </w:tcBorders>
            <w:noWrap w:val="0"/>
            <w:vAlign w:val="center"/>
          </w:tcPr>
          <w:p w14:paraId="3B3B93DB">
            <w:pPr>
              <w:autoSpaceDE w:val="0"/>
              <w:jc w:val="center"/>
              <w:rPr>
                <w:rFonts w:hint="eastAsia" w:ascii="宋体" w:hAnsi="宋体"/>
                <w:sz w:val="20"/>
                <w:szCs w:val="20"/>
              </w:rPr>
            </w:pPr>
            <w:r>
              <w:rPr>
                <w:rFonts w:hint="eastAsia" w:ascii="宋体" w:hAnsi="宋体"/>
                <w:sz w:val="20"/>
                <w:szCs w:val="20"/>
              </w:rPr>
              <w:t>48</w:t>
            </w:r>
          </w:p>
        </w:tc>
        <w:tc>
          <w:tcPr>
            <w:tcW w:w="231" w:type="pct"/>
            <w:tcBorders>
              <w:top w:val="single" w:color="auto" w:sz="4" w:space="0"/>
              <w:left w:val="nil"/>
              <w:bottom w:val="single" w:color="auto" w:sz="4" w:space="0"/>
              <w:right w:val="single" w:color="auto" w:sz="4" w:space="0"/>
            </w:tcBorders>
            <w:noWrap w:val="0"/>
            <w:vAlign w:val="center"/>
          </w:tcPr>
          <w:p w14:paraId="4111F24A">
            <w:pPr>
              <w:autoSpaceDE w:val="0"/>
              <w:jc w:val="center"/>
              <w:rPr>
                <w:rFonts w:hint="eastAsia" w:ascii="宋体" w:hAnsi="宋体"/>
                <w:b/>
                <w:sz w:val="20"/>
                <w:szCs w:val="20"/>
              </w:rPr>
            </w:pPr>
            <w:r>
              <w:rPr>
                <w:rFonts w:hint="eastAsia" w:ascii="宋体" w:hAnsi="宋体"/>
                <w:sz w:val="20"/>
                <w:szCs w:val="20"/>
              </w:rPr>
              <w:t>3.0</w:t>
            </w:r>
          </w:p>
        </w:tc>
        <w:tc>
          <w:tcPr>
            <w:tcW w:w="218" w:type="pct"/>
            <w:tcBorders>
              <w:top w:val="single" w:color="auto" w:sz="4" w:space="0"/>
              <w:left w:val="nil"/>
              <w:bottom w:val="single" w:color="auto" w:sz="4" w:space="0"/>
              <w:right w:val="single" w:color="auto" w:sz="4" w:space="0"/>
            </w:tcBorders>
            <w:noWrap w:val="0"/>
            <w:vAlign w:val="center"/>
          </w:tcPr>
          <w:p w14:paraId="3E79A42B">
            <w:pPr>
              <w:autoSpaceDE w:val="0"/>
              <w:jc w:val="center"/>
              <w:rPr>
                <w:rFonts w:hint="eastAsia" w:ascii="宋体" w:hAnsi="宋体"/>
                <w:sz w:val="20"/>
                <w:szCs w:val="20"/>
              </w:rPr>
            </w:pPr>
            <w:r>
              <w:rPr>
                <w:rFonts w:hint="eastAsia" w:ascii="宋体" w:hAnsi="宋体"/>
                <w:sz w:val="20"/>
                <w:szCs w:val="20"/>
              </w:rPr>
              <w:t>32</w:t>
            </w:r>
          </w:p>
        </w:tc>
        <w:tc>
          <w:tcPr>
            <w:tcW w:w="219" w:type="pct"/>
            <w:tcBorders>
              <w:top w:val="single" w:color="auto" w:sz="4" w:space="0"/>
              <w:left w:val="nil"/>
              <w:bottom w:val="single" w:color="auto" w:sz="4" w:space="0"/>
              <w:right w:val="single" w:color="auto" w:sz="4" w:space="0"/>
            </w:tcBorders>
            <w:noWrap w:val="0"/>
            <w:vAlign w:val="center"/>
          </w:tcPr>
          <w:p w14:paraId="2B6C92C6">
            <w:pPr>
              <w:autoSpaceDE w:val="0"/>
              <w:jc w:val="center"/>
              <w:rPr>
                <w:rFonts w:hint="eastAsia" w:ascii="宋体" w:hAnsi="宋体"/>
                <w:sz w:val="20"/>
                <w:szCs w:val="20"/>
              </w:rPr>
            </w:pPr>
            <w:r>
              <w:rPr>
                <w:rFonts w:hint="eastAsia" w:ascii="宋体" w:hAnsi="宋体"/>
                <w:sz w:val="20"/>
                <w:szCs w:val="20"/>
              </w:rPr>
              <w:t>16</w:t>
            </w:r>
          </w:p>
        </w:tc>
        <w:tc>
          <w:tcPr>
            <w:tcW w:w="160" w:type="pct"/>
            <w:tcBorders>
              <w:top w:val="single" w:color="auto" w:sz="4" w:space="0"/>
              <w:left w:val="nil"/>
              <w:bottom w:val="single" w:color="auto" w:sz="4" w:space="0"/>
              <w:right w:val="single" w:color="auto" w:sz="4" w:space="0"/>
            </w:tcBorders>
            <w:noWrap w:val="0"/>
            <w:vAlign w:val="center"/>
          </w:tcPr>
          <w:p w14:paraId="668C5624">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73ADFDCA">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6495D811">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34199FEC">
            <w:pPr>
              <w:autoSpaceDE w:val="0"/>
              <w:jc w:val="center"/>
              <w:rPr>
                <w:rFonts w:hint="eastAsia" w:ascii="宋体" w:hAnsi="宋体"/>
                <w:sz w:val="20"/>
                <w:szCs w:val="20"/>
              </w:rPr>
            </w:pPr>
            <w:r>
              <w:rPr>
                <w:rFonts w:hint="eastAsia" w:ascii="宋体" w:hAnsi="宋体"/>
                <w:sz w:val="20"/>
                <w:szCs w:val="20"/>
              </w:rPr>
              <w:t>4</w:t>
            </w:r>
          </w:p>
        </w:tc>
        <w:tc>
          <w:tcPr>
            <w:tcW w:w="160" w:type="pct"/>
            <w:tcBorders>
              <w:top w:val="single" w:color="auto" w:sz="4" w:space="0"/>
              <w:left w:val="nil"/>
              <w:bottom w:val="single" w:color="auto" w:sz="4" w:space="0"/>
              <w:right w:val="single" w:color="auto" w:sz="4" w:space="0"/>
            </w:tcBorders>
            <w:noWrap w:val="0"/>
            <w:vAlign w:val="center"/>
          </w:tcPr>
          <w:p w14:paraId="29CC653F">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196D8689">
            <w:pPr>
              <w:autoSpaceDE w:val="0"/>
              <w:jc w:val="center"/>
              <w:rPr>
                <w:rFonts w:hint="eastAsia" w:ascii="宋体" w:hAnsi="宋体"/>
                <w:sz w:val="20"/>
                <w:szCs w:val="20"/>
              </w:rPr>
            </w:pPr>
          </w:p>
        </w:tc>
        <w:tc>
          <w:tcPr>
            <w:tcW w:w="437" w:type="pct"/>
            <w:tcBorders>
              <w:top w:val="single" w:color="auto" w:sz="4" w:space="0"/>
              <w:left w:val="nil"/>
              <w:bottom w:val="single" w:color="auto" w:sz="4" w:space="0"/>
              <w:right w:val="single" w:color="auto" w:sz="4" w:space="0"/>
            </w:tcBorders>
            <w:noWrap w:val="0"/>
            <w:vAlign w:val="center"/>
          </w:tcPr>
          <w:p w14:paraId="20F0B6F1">
            <w:pPr>
              <w:autoSpaceDE w:val="0"/>
              <w:jc w:val="center"/>
              <w:rPr>
                <w:rFonts w:hint="eastAsia" w:ascii="宋体" w:hAnsi="宋体"/>
                <w:sz w:val="20"/>
                <w:szCs w:val="20"/>
              </w:rPr>
            </w:pPr>
            <w:r>
              <w:rPr>
                <w:rFonts w:hint="eastAsia" w:ascii="宋体" w:hAnsi="宋体"/>
                <w:sz w:val="20"/>
                <w:szCs w:val="20"/>
                <w:lang w:val="en-US" w:eastAsia="zh-CN"/>
              </w:rPr>
              <w:t>**</w:t>
            </w:r>
            <w:r>
              <w:rPr>
                <w:rFonts w:hint="eastAsia" w:ascii="宋体" w:hAnsi="宋体"/>
                <w:sz w:val="20"/>
                <w:szCs w:val="20"/>
              </w:rPr>
              <w:t>系</w:t>
            </w:r>
          </w:p>
        </w:tc>
      </w:tr>
      <w:tr w14:paraId="2C6C23A2">
        <w:tblPrEx>
          <w:tblCellMar>
            <w:top w:w="0" w:type="dxa"/>
            <w:left w:w="108" w:type="dxa"/>
            <w:bottom w:w="0" w:type="dxa"/>
            <w:right w:w="108" w:type="dxa"/>
          </w:tblCellMar>
        </w:tblPrEx>
        <w:trPr>
          <w:trHeight w:val="449" w:hRule="atLeast"/>
          <w:jc w:val="center"/>
        </w:trPr>
        <w:tc>
          <w:tcPr>
            <w:tcW w:w="400" w:type="pct"/>
            <w:vMerge w:val="continue"/>
            <w:tcBorders>
              <w:top w:val="single" w:color="auto" w:sz="4" w:space="0"/>
              <w:left w:val="single" w:color="auto" w:sz="4" w:space="0"/>
              <w:bottom w:val="single" w:color="auto" w:sz="4" w:space="0"/>
              <w:right w:val="single" w:color="auto" w:sz="4" w:space="0"/>
            </w:tcBorders>
            <w:noWrap w:val="0"/>
            <w:vAlign w:val="center"/>
          </w:tcPr>
          <w:p w14:paraId="55FE1E76">
            <w:pPr>
              <w:widowControl/>
              <w:jc w:val="center"/>
              <w:rPr>
                <w:rFonts w:ascii="宋体" w:hAnsi="宋体"/>
                <w:sz w:val="20"/>
                <w:szCs w:val="20"/>
              </w:rPr>
            </w:pPr>
          </w:p>
        </w:tc>
        <w:tc>
          <w:tcPr>
            <w:tcW w:w="330" w:type="pct"/>
            <w:gridSpan w:val="2"/>
            <w:vMerge w:val="continue"/>
            <w:tcBorders>
              <w:top w:val="single" w:color="auto" w:sz="4" w:space="0"/>
              <w:left w:val="nil"/>
              <w:bottom w:val="single" w:color="auto" w:sz="4" w:space="0"/>
              <w:right w:val="single" w:color="auto" w:sz="4" w:space="0"/>
            </w:tcBorders>
            <w:noWrap w:val="0"/>
            <w:textDirection w:val="tbLrV"/>
            <w:vAlign w:val="center"/>
          </w:tcPr>
          <w:p w14:paraId="055358D9">
            <w:pPr>
              <w:keepNext w:val="0"/>
              <w:keepLines w:val="0"/>
              <w:pageBreakBefore w:val="0"/>
              <w:widowControl/>
              <w:kinsoku/>
              <w:wordWrap/>
              <w:overflowPunct/>
              <w:topLinePunct w:val="0"/>
              <w:autoSpaceDN/>
              <w:bidi w:val="0"/>
              <w:adjustRightInd/>
              <w:snapToGrid/>
              <w:spacing w:line="200" w:lineRule="exact"/>
              <w:ind w:left="113" w:right="113"/>
              <w:jc w:val="center"/>
              <w:textAlignment w:val="auto"/>
              <w:rPr>
                <w:rFonts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4D925B98">
            <w:pPr>
              <w:autoSpaceDE w:val="0"/>
              <w:jc w:val="center"/>
              <w:rPr>
                <w:rFonts w:hint="eastAsia" w:ascii="宋体" w:hAnsi="宋体"/>
                <w:sz w:val="20"/>
                <w:szCs w:val="20"/>
              </w:rPr>
            </w:pPr>
            <w:r>
              <w:rPr>
                <w:rFonts w:hint="eastAsia" w:ascii="宋体" w:hAnsi="宋体"/>
                <w:sz w:val="20"/>
                <w:szCs w:val="20"/>
              </w:rPr>
              <w:t>3</w:t>
            </w:r>
          </w:p>
        </w:tc>
        <w:tc>
          <w:tcPr>
            <w:tcW w:w="360" w:type="pct"/>
            <w:tcBorders>
              <w:top w:val="single" w:color="auto" w:sz="4" w:space="0"/>
              <w:left w:val="nil"/>
              <w:bottom w:val="single" w:color="auto" w:sz="4" w:space="0"/>
              <w:right w:val="single" w:color="auto" w:sz="4" w:space="0"/>
            </w:tcBorders>
            <w:noWrap w:val="0"/>
            <w:vAlign w:val="center"/>
          </w:tcPr>
          <w:p w14:paraId="1E8B9806">
            <w:pPr>
              <w:autoSpaceDE w:val="0"/>
              <w:jc w:val="center"/>
              <w:rPr>
                <w:rFonts w:hint="eastAsia" w:ascii="宋体" w:hAnsi="宋体"/>
                <w:b/>
                <w:sz w:val="20"/>
                <w:szCs w:val="20"/>
              </w:rPr>
            </w:pPr>
            <w:r>
              <w:rPr>
                <w:rFonts w:hint="eastAsia" w:ascii="宋体" w:hAnsi="宋体"/>
                <w:b/>
                <w:sz w:val="20"/>
                <w:szCs w:val="20"/>
              </w:rPr>
              <w:t>85212027</w:t>
            </w:r>
          </w:p>
        </w:tc>
        <w:tc>
          <w:tcPr>
            <w:tcW w:w="784" w:type="pct"/>
            <w:tcBorders>
              <w:top w:val="single" w:color="auto" w:sz="4" w:space="0"/>
              <w:left w:val="nil"/>
              <w:bottom w:val="single" w:color="auto" w:sz="4" w:space="0"/>
              <w:right w:val="single" w:color="auto" w:sz="4" w:space="0"/>
            </w:tcBorders>
            <w:noWrap w:val="0"/>
            <w:vAlign w:val="center"/>
          </w:tcPr>
          <w:p w14:paraId="28060E58">
            <w:pPr>
              <w:autoSpaceDE w:val="0"/>
              <w:jc w:val="center"/>
              <w:rPr>
                <w:rFonts w:hint="eastAsia" w:ascii="宋体" w:hAnsi="宋体"/>
                <w:b/>
                <w:sz w:val="20"/>
                <w:szCs w:val="20"/>
              </w:rPr>
            </w:pPr>
            <w:r>
              <w:rPr>
                <w:rFonts w:hint="eastAsia" w:ascii="宋体" w:hAnsi="宋体"/>
                <w:b/>
                <w:sz w:val="20"/>
                <w:szCs w:val="20"/>
              </w:rPr>
              <w:t>电能计量</w:t>
            </w:r>
          </w:p>
        </w:tc>
        <w:tc>
          <w:tcPr>
            <w:tcW w:w="171" w:type="pct"/>
            <w:tcBorders>
              <w:top w:val="single" w:color="auto" w:sz="4" w:space="0"/>
              <w:left w:val="nil"/>
              <w:bottom w:val="single" w:color="auto" w:sz="4" w:space="0"/>
              <w:right w:val="single" w:color="auto" w:sz="4" w:space="0"/>
            </w:tcBorders>
            <w:noWrap w:val="0"/>
            <w:vAlign w:val="center"/>
          </w:tcPr>
          <w:p w14:paraId="29326D5D">
            <w:pPr>
              <w:autoSpaceDE w:val="0"/>
              <w:spacing w:line="200" w:lineRule="exact"/>
              <w:jc w:val="center"/>
              <w:rPr>
                <w:rFonts w:hint="eastAsia" w:ascii="宋体" w:hAnsi="宋体"/>
                <w:sz w:val="20"/>
                <w:szCs w:val="20"/>
              </w:rPr>
            </w:pPr>
            <w:r>
              <w:rPr>
                <w:rFonts w:hint="eastAsia" w:ascii="宋体" w:hAnsi="宋体"/>
                <w:sz w:val="20"/>
                <w:szCs w:val="20"/>
              </w:rPr>
              <w:t>限选</w:t>
            </w:r>
          </w:p>
        </w:tc>
        <w:tc>
          <w:tcPr>
            <w:tcW w:w="236" w:type="pct"/>
            <w:tcBorders>
              <w:top w:val="single" w:color="auto" w:sz="4" w:space="0"/>
              <w:left w:val="nil"/>
              <w:bottom w:val="single" w:color="auto" w:sz="4" w:space="0"/>
              <w:right w:val="single" w:color="auto" w:sz="4" w:space="0"/>
            </w:tcBorders>
            <w:noWrap w:val="0"/>
            <w:vAlign w:val="center"/>
          </w:tcPr>
          <w:p w14:paraId="46A84E59">
            <w:pPr>
              <w:autoSpaceDE w:val="0"/>
              <w:jc w:val="center"/>
              <w:rPr>
                <w:rFonts w:hint="eastAsia" w:ascii="宋体" w:hAnsi="宋体"/>
                <w:sz w:val="20"/>
                <w:szCs w:val="20"/>
              </w:rPr>
            </w:pPr>
            <w:r>
              <w:rPr>
                <w:rFonts w:hint="eastAsia" w:ascii="宋体" w:hAnsi="宋体"/>
                <w:sz w:val="20"/>
                <w:szCs w:val="20"/>
              </w:rPr>
              <w:t>A</w:t>
            </w:r>
          </w:p>
        </w:tc>
        <w:tc>
          <w:tcPr>
            <w:tcW w:w="233" w:type="pct"/>
            <w:tcBorders>
              <w:top w:val="single" w:color="auto" w:sz="4" w:space="0"/>
              <w:left w:val="nil"/>
              <w:bottom w:val="single" w:color="auto" w:sz="4" w:space="0"/>
              <w:right w:val="single" w:color="auto" w:sz="4" w:space="0"/>
            </w:tcBorders>
            <w:noWrap w:val="0"/>
            <w:vAlign w:val="center"/>
          </w:tcPr>
          <w:p w14:paraId="72D5E461">
            <w:pPr>
              <w:autoSpaceDE w:val="0"/>
              <w:jc w:val="center"/>
              <w:rPr>
                <w:rFonts w:hint="eastAsia" w:ascii="宋体" w:hAnsi="宋体"/>
                <w:sz w:val="20"/>
                <w:szCs w:val="20"/>
              </w:rPr>
            </w:pPr>
            <w:r>
              <w:rPr>
                <w:rFonts w:hint="eastAsia" w:ascii="宋体" w:hAnsi="宋体"/>
                <w:sz w:val="20"/>
                <w:szCs w:val="20"/>
              </w:rPr>
              <w:t>考试</w:t>
            </w:r>
          </w:p>
        </w:tc>
        <w:tc>
          <w:tcPr>
            <w:tcW w:w="218" w:type="pct"/>
            <w:tcBorders>
              <w:top w:val="single" w:color="auto" w:sz="4" w:space="0"/>
              <w:left w:val="nil"/>
              <w:bottom w:val="single" w:color="auto" w:sz="4" w:space="0"/>
              <w:right w:val="single" w:color="auto" w:sz="4" w:space="0"/>
            </w:tcBorders>
            <w:noWrap w:val="0"/>
            <w:vAlign w:val="center"/>
          </w:tcPr>
          <w:p w14:paraId="35284C9A">
            <w:pPr>
              <w:autoSpaceDE w:val="0"/>
              <w:jc w:val="center"/>
              <w:rPr>
                <w:rFonts w:hint="eastAsia" w:ascii="宋体" w:hAnsi="宋体"/>
                <w:sz w:val="20"/>
                <w:szCs w:val="20"/>
              </w:rPr>
            </w:pPr>
            <w:r>
              <w:rPr>
                <w:rFonts w:hint="eastAsia" w:ascii="宋体" w:hAnsi="宋体"/>
                <w:sz w:val="20"/>
                <w:szCs w:val="20"/>
              </w:rPr>
              <w:t>48</w:t>
            </w:r>
          </w:p>
        </w:tc>
        <w:tc>
          <w:tcPr>
            <w:tcW w:w="231" w:type="pct"/>
            <w:tcBorders>
              <w:top w:val="single" w:color="auto" w:sz="4" w:space="0"/>
              <w:left w:val="nil"/>
              <w:bottom w:val="single" w:color="auto" w:sz="4" w:space="0"/>
              <w:right w:val="single" w:color="auto" w:sz="4" w:space="0"/>
            </w:tcBorders>
            <w:noWrap w:val="0"/>
            <w:vAlign w:val="center"/>
          </w:tcPr>
          <w:p w14:paraId="39F40D85">
            <w:pPr>
              <w:autoSpaceDE w:val="0"/>
              <w:jc w:val="center"/>
              <w:rPr>
                <w:rFonts w:hint="eastAsia" w:ascii="宋体" w:hAnsi="宋体"/>
                <w:sz w:val="20"/>
                <w:szCs w:val="20"/>
              </w:rPr>
            </w:pPr>
            <w:r>
              <w:rPr>
                <w:rFonts w:hint="eastAsia" w:ascii="宋体" w:hAnsi="宋体"/>
                <w:sz w:val="20"/>
                <w:szCs w:val="20"/>
              </w:rPr>
              <w:t>3.0</w:t>
            </w:r>
          </w:p>
        </w:tc>
        <w:tc>
          <w:tcPr>
            <w:tcW w:w="218" w:type="pct"/>
            <w:tcBorders>
              <w:top w:val="single" w:color="auto" w:sz="4" w:space="0"/>
              <w:left w:val="nil"/>
              <w:bottom w:val="single" w:color="auto" w:sz="4" w:space="0"/>
              <w:right w:val="single" w:color="auto" w:sz="4" w:space="0"/>
            </w:tcBorders>
            <w:noWrap w:val="0"/>
            <w:vAlign w:val="center"/>
          </w:tcPr>
          <w:p w14:paraId="77053D97">
            <w:pPr>
              <w:autoSpaceDE w:val="0"/>
              <w:jc w:val="center"/>
              <w:rPr>
                <w:rFonts w:hint="eastAsia" w:ascii="宋体" w:hAnsi="宋体"/>
                <w:sz w:val="20"/>
                <w:szCs w:val="20"/>
              </w:rPr>
            </w:pPr>
            <w:r>
              <w:rPr>
                <w:rFonts w:hint="eastAsia" w:ascii="宋体" w:hAnsi="宋体"/>
                <w:sz w:val="20"/>
                <w:szCs w:val="20"/>
              </w:rPr>
              <w:t>48</w:t>
            </w:r>
          </w:p>
        </w:tc>
        <w:tc>
          <w:tcPr>
            <w:tcW w:w="219" w:type="pct"/>
            <w:tcBorders>
              <w:top w:val="single" w:color="auto" w:sz="4" w:space="0"/>
              <w:left w:val="nil"/>
              <w:bottom w:val="single" w:color="auto" w:sz="4" w:space="0"/>
              <w:right w:val="single" w:color="auto" w:sz="4" w:space="0"/>
            </w:tcBorders>
            <w:noWrap w:val="0"/>
            <w:vAlign w:val="center"/>
          </w:tcPr>
          <w:p w14:paraId="27FA68ED">
            <w:pPr>
              <w:autoSpaceDE w:val="0"/>
              <w:jc w:val="center"/>
              <w:rPr>
                <w:rFonts w:hint="eastAsia" w:ascii="宋体" w:hAnsi="宋体"/>
                <w:sz w:val="20"/>
                <w:szCs w:val="20"/>
              </w:rPr>
            </w:pPr>
            <w:r>
              <w:rPr>
                <w:rFonts w:hint="eastAsia" w:ascii="宋体" w:hAnsi="宋体"/>
                <w:sz w:val="20"/>
                <w:szCs w:val="20"/>
              </w:rPr>
              <w:t>0</w:t>
            </w:r>
          </w:p>
        </w:tc>
        <w:tc>
          <w:tcPr>
            <w:tcW w:w="160" w:type="pct"/>
            <w:tcBorders>
              <w:top w:val="single" w:color="auto" w:sz="4" w:space="0"/>
              <w:left w:val="nil"/>
              <w:bottom w:val="single" w:color="auto" w:sz="4" w:space="0"/>
              <w:right w:val="single" w:color="auto" w:sz="4" w:space="0"/>
            </w:tcBorders>
            <w:noWrap w:val="0"/>
            <w:vAlign w:val="center"/>
          </w:tcPr>
          <w:p w14:paraId="015FA12A">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4EFC2D3A">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31ED7EB1">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72B1D92F">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52DCDC39">
            <w:pPr>
              <w:autoSpaceDE w:val="0"/>
              <w:jc w:val="center"/>
              <w:rPr>
                <w:rFonts w:hint="eastAsia" w:ascii="宋体" w:hAnsi="宋体"/>
                <w:sz w:val="20"/>
                <w:szCs w:val="20"/>
              </w:rPr>
            </w:pPr>
            <w:r>
              <w:rPr>
                <w:rFonts w:hint="eastAsia" w:ascii="宋体" w:hAnsi="宋体"/>
                <w:sz w:val="20"/>
                <w:szCs w:val="20"/>
              </w:rPr>
              <w:t>6</w:t>
            </w:r>
          </w:p>
        </w:tc>
        <w:tc>
          <w:tcPr>
            <w:tcW w:w="164" w:type="pct"/>
            <w:tcBorders>
              <w:top w:val="single" w:color="auto" w:sz="4" w:space="0"/>
              <w:left w:val="nil"/>
              <w:bottom w:val="single" w:color="auto" w:sz="4" w:space="0"/>
              <w:right w:val="single" w:color="auto" w:sz="4" w:space="0"/>
            </w:tcBorders>
            <w:noWrap w:val="0"/>
            <w:vAlign w:val="center"/>
          </w:tcPr>
          <w:p w14:paraId="2B81A919">
            <w:pPr>
              <w:autoSpaceDE w:val="0"/>
              <w:jc w:val="center"/>
              <w:rPr>
                <w:rFonts w:hint="eastAsia" w:ascii="宋体" w:hAnsi="宋体"/>
                <w:sz w:val="20"/>
                <w:szCs w:val="20"/>
              </w:rPr>
            </w:pPr>
          </w:p>
        </w:tc>
        <w:tc>
          <w:tcPr>
            <w:tcW w:w="437" w:type="pct"/>
            <w:tcBorders>
              <w:top w:val="single" w:color="auto" w:sz="4" w:space="0"/>
              <w:left w:val="nil"/>
              <w:bottom w:val="single" w:color="auto" w:sz="4" w:space="0"/>
              <w:right w:val="single" w:color="auto" w:sz="4" w:space="0"/>
            </w:tcBorders>
            <w:noWrap w:val="0"/>
            <w:vAlign w:val="center"/>
          </w:tcPr>
          <w:p w14:paraId="30BAF0EC">
            <w:pPr>
              <w:autoSpaceDE w:val="0"/>
              <w:jc w:val="center"/>
              <w:rPr>
                <w:rFonts w:hint="eastAsia" w:ascii="宋体" w:hAnsi="宋体"/>
                <w:sz w:val="20"/>
                <w:szCs w:val="20"/>
              </w:rPr>
            </w:pPr>
            <w:r>
              <w:rPr>
                <w:rFonts w:hint="eastAsia" w:ascii="宋体" w:hAnsi="宋体"/>
                <w:sz w:val="20"/>
                <w:szCs w:val="20"/>
                <w:lang w:val="en-US" w:eastAsia="zh-CN"/>
              </w:rPr>
              <w:t>**</w:t>
            </w:r>
            <w:r>
              <w:rPr>
                <w:rFonts w:hint="eastAsia" w:ascii="宋体" w:hAnsi="宋体"/>
                <w:sz w:val="20"/>
                <w:szCs w:val="20"/>
              </w:rPr>
              <w:t>系</w:t>
            </w:r>
          </w:p>
        </w:tc>
      </w:tr>
      <w:tr w14:paraId="3E330B6C">
        <w:tblPrEx>
          <w:tblCellMar>
            <w:top w:w="0" w:type="dxa"/>
            <w:left w:w="108" w:type="dxa"/>
            <w:bottom w:w="0" w:type="dxa"/>
            <w:right w:w="108" w:type="dxa"/>
          </w:tblCellMar>
        </w:tblPrEx>
        <w:trPr>
          <w:trHeight w:val="374" w:hRule="atLeast"/>
          <w:jc w:val="center"/>
        </w:trPr>
        <w:tc>
          <w:tcPr>
            <w:tcW w:w="400" w:type="pct"/>
            <w:vMerge w:val="continue"/>
            <w:tcBorders>
              <w:top w:val="single" w:color="auto" w:sz="4" w:space="0"/>
              <w:left w:val="single" w:color="auto" w:sz="4" w:space="0"/>
              <w:bottom w:val="single" w:color="auto" w:sz="4" w:space="0"/>
              <w:right w:val="single" w:color="auto" w:sz="4" w:space="0"/>
            </w:tcBorders>
            <w:noWrap w:val="0"/>
            <w:vAlign w:val="center"/>
          </w:tcPr>
          <w:p w14:paraId="34012ED8">
            <w:pPr>
              <w:widowControl/>
              <w:jc w:val="center"/>
              <w:rPr>
                <w:rFonts w:ascii="宋体" w:hAnsi="宋体"/>
                <w:sz w:val="20"/>
                <w:szCs w:val="20"/>
              </w:rPr>
            </w:pPr>
          </w:p>
        </w:tc>
        <w:tc>
          <w:tcPr>
            <w:tcW w:w="330" w:type="pct"/>
            <w:gridSpan w:val="2"/>
            <w:vMerge w:val="continue"/>
            <w:tcBorders>
              <w:top w:val="single" w:color="auto" w:sz="4" w:space="0"/>
              <w:left w:val="nil"/>
              <w:bottom w:val="single" w:color="auto" w:sz="4" w:space="0"/>
              <w:right w:val="single" w:color="auto" w:sz="4" w:space="0"/>
            </w:tcBorders>
            <w:noWrap w:val="0"/>
            <w:textDirection w:val="tbLrV"/>
            <w:vAlign w:val="center"/>
          </w:tcPr>
          <w:p w14:paraId="6FF7DE4E">
            <w:pPr>
              <w:keepNext w:val="0"/>
              <w:keepLines w:val="0"/>
              <w:pageBreakBefore w:val="0"/>
              <w:widowControl/>
              <w:kinsoku/>
              <w:wordWrap/>
              <w:overflowPunct/>
              <w:topLinePunct w:val="0"/>
              <w:autoSpaceDN/>
              <w:bidi w:val="0"/>
              <w:adjustRightInd/>
              <w:snapToGrid/>
              <w:spacing w:line="200" w:lineRule="exact"/>
              <w:ind w:left="113" w:right="113"/>
              <w:jc w:val="center"/>
              <w:textAlignment w:val="auto"/>
              <w:rPr>
                <w:rFonts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593DD623">
            <w:pPr>
              <w:autoSpaceDE w:val="0"/>
              <w:jc w:val="center"/>
              <w:rPr>
                <w:rFonts w:hint="eastAsia" w:ascii="宋体" w:hAnsi="宋体"/>
                <w:sz w:val="20"/>
                <w:szCs w:val="20"/>
              </w:rPr>
            </w:pPr>
            <w:r>
              <w:rPr>
                <w:rFonts w:hint="eastAsia" w:ascii="宋体" w:hAnsi="宋体"/>
                <w:sz w:val="20"/>
                <w:szCs w:val="20"/>
              </w:rPr>
              <w:t>4</w:t>
            </w:r>
          </w:p>
        </w:tc>
        <w:tc>
          <w:tcPr>
            <w:tcW w:w="360" w:type="pct"/>
            <w:tcBorders>
              <w:top w:val="single" w:color="auto" w:sz="4" w:space="0"/>
              <w:left w:val="nil"/>
              <w:bottom w:val="single" w:color="auto" w:sz="4" w:space="0"/>
              <w:right w:val="single" w:color="auto" w:sz="4" w:space="0"/>
            </w:tcBorders>
            <w:noWrap w:val="0"/>
            <w:vAlign w:val="center"/>
          </w:tcPr>
          <w:p w14:paraId="2A1BA730">
            <w:pPr>
              <w:autoSpaceDE w:val="0"/>
              <w:jc w:val="center"/>
              <w:rPr>
                <w:rFonts w:hint="eastAsia" w:ascii="宋体" w:hAnsi="宋体"/>
                <w:b/>
                <w:sz w:val="20"/>
                <w:szCs w:val="20"/>
              </w:rPr>
            </w:pPr>
            <w:r>
              <w:rPr>
                <w:rFonts w:hint="eastAsia" w:ascii="宋体" w:hAnsi="宋体"/>
                <w:b/>
                <w:sz w:val="20"/>
                <w:szCs w:val="20"/>
              </w:rPr>
              <w:t>85212026</w:t>
            </w:r>
          </w:p>
        </w:tc>
        <w:tc>
          <w:tcPr>
            <w:tcW w:w="784" w:type="pct"/>
            <w:tcBorders>
              <w:top w:val="single" w:color="auto" w:sz="4" w:space="0"/>
              <w:left w:val="nil"/>
              <w:bottom w:val="single" w:color="auto" w:sz="4" w:space="0"/>
              <w:right w:val="single" w:color="auto" w:sz="4" w:space="0"/>
            </w:tcBorders>
            <w:noWrap w:val="0"/>
            <w:vAlign w:val="center"/>
          </w:tcPr>
          <w:p w14:paraId="7FDD4E9E">
            <w:pPr>
              <w:autoSpaceDE w:val="0"/>
              <w:jc w:val="center"/>
              <w:rPr>
                <w:rFonts w:hint="eastAsia" w:ascii="宋体" w:hAnsi="宋体"/>
                <w:b/>
                <w:sz w:val="20"/>
                <w:szCs w:val="20"/>
              </w:rPr>
            </w:pPr>
            <w:r>
              <w:rPr>
                <w:rFonts w:hint="eastAsia" w:ascii="宋体" w:hAnsi="宋体"/>
                <w:b/>
                <w:sz w:val="20"/>
                <w:szCs w:val="20"/>
              </w:rPr>
              <w:t>输电线路运行与检修</w:t>
            </w:r>
          </w:p>
        </w:tc>
        <w:tc>
          <w:tcPr>
            <w:tcW w:w="171" w:type="pct"/>
            <w:tcBorders>
              <w:top w:val="single" w:color="auto" w:sz="4" w:space="0"/>
              <w:left w:val="nil"/>
              <w:bottom w:val="single" w:color="auto" w:sz="4" w:space="0"/>
              <w:right w:val="single" w:color="auto" w:sz="4" w:space="0"/>
            </w:tcBorders>
            <w:noWrap w:val="0"/>
            <w:vAlign w:val="center"/>
          </w:tcPr>
          <w:p w14:paraId="02C1817C">
            <w:pPr>
              <w:autoSpaceDE w:val="0"/>
              <w:spacing w:line="200" w:lineRule="exact"/>
              <w:jc w:val="center"/>
              <w:rPr>
                <w:rFonts w:hint="eastAsia" w:ascii="宋体" w:hAnsi="宋体"/>
                <w:sz w:val="20"/>
                <w:szCs w:val="20"/>
              </w:rPr>
            </w:pPr>
            <w:r>
              <w:rPr>
                <w:rFonts w:hint="eastAsia" w:ascii="宋体" w:hAnsi="宋体"/>
                <w:sz w:val="20"/>
                <w:szCs w:val="20"/>
              </w:rPr>
              <w:t>限选</w:t>
            </w:r>
          </w:p>
        </w:tc>
        <w:tc>
          <w:tcPr>
            <w:tcW w:w="236" w:type="pct"/>
            <w:tcBorders>
              <w:top w:val="single" w:color="auto" w:sz="4" w:space="0"/>
              <w:left w:val="nil"/>
              <w:bottom w:val="single" w:color="auto" w:sz="4" w:space="0"/>
              <w:right w:val="single" w:color="auto" w:sz="4" w:space="0"/>
            </w:tcBorders>
            <w:noWrap w:val="0"/>
            <w:vAlign w:val="center"/>
          </w:tcPr>
          <w:p w14:paraId="78824209">
            <w:pPr>
              <w:autoSpaceDE w:val="0"/>
              <w:jc w:val="center"/>
              <w:rPr>
                <w:rFonts w:hint="eastAsia" w:ascii="宋体" w:hAnsi="宋体"/>
                <w:sz w:val="20"/>
                <w:szCs w:val="20"/>
              </w:rPr>
            </w:pPr>
            <w:r>
              <w:rPr>
                <w:rFonts w:hint="eastAsia" w:ascii="宋体" w:hAnsi="宋体"/>
                <w:sz w:val="20"/>
                <w:szCs w:val="20"/>
              </w:rPr>
              <w:t>A</w:t>
            </w:r>
          </w:p>
        </w:tc>
        <w:tc>
          <w:tcPr>
            <w:tcW w:w="233" w:type="pct"/>
            <w:tcBorders>
              <w:top w:val="single" w:color="auto" w:sz="4" w:space="0"/>
              <w:left w:val="nil"/>
              <w:bottom w:val="single" w:color="auto" w:sz="4" w:space="0"/>
              <w:right w:val="single" w:color="auto" w:sz="4" w:space="0"/>
            </w:tcBorders>
            <w:noWrap w:val="0"/>
            <w:vAlign w:val="center"/>
          </w:tcPr>
          <w:p w14:paraId="459A7A72">
            <w:pPr>
              <w:autoSpaceDE w:val="0"/>
              <w:jc w:val="center"/>
              <w:rPr>
                <w:rFonts w:hint="eastAsia" w:ascii="宋体" w:hAnsi="宋体"/>
                <w:sz w:val="20"/>
                <w:szCs w:val="20"/>
              </w:rPr>
            </w:pPr>
            <w:r>
              <w:rPr>
                <w:rFonts w:hint="eastAsia" w:ascii="宋体" w:hAnsi="宋体"/>
                <w:sz w:val="20"/>
                <w:szCs w:val="20"/>
              </w:rPr>
              <w:t>考试</w:t>
            </w:r>
          </w:p>
        </w:tc>
        <w:tc>
          <w:tcPr>
            <w:tcW w:w="218" w:type="pct"/>
            <w:tcBorders>
              <w:top w:val="single" w:color="auto" w:sz="4" w:space="0"/>
              <w:left w:val="nil"/>
              <w:bottom w:val="single" w:color="auto" w:sz="4" w:space="0"/>
              <w:right w:val="single" w:color="auto" w:sz="4" w:space="0"/>
            </w:tcBorders>
            <w:noWrap w:val="0"/>
            <w:vAlign w:val="center"/>
          </w:tcPr>
          <w:p w14:paraId="21A67FFE">
            <w:pPr>
              <w:autoSpaceDE w:val="0"/>
              <w:jc w:val="center"/>
              <w:rPr>
                <w:rFonts w:hint="eastAsia" w:ascii="宋体" w:hAnsi="宋体"/>
                <w:sz w:val="20"/>
                <w:szCs w:val="20"/>
              </w:rPr>
            </w:pPr>
            <w:r>
              <w:rPr>
                <w:rFonts w:hint="eastAsia" w:ascii="宋体" w:hAnsi="宋体"/>
                <w:sz w:val="20"/>
                <w:szCs w:val="20"/>
              </w:rPr>
              <w:t>48</w:t>
            </w:r>
          </w:p>
        </w:tc>
        <w:tc>
          <w:tcPr>
            <w:tcW w:w="231" w:type="pct"/>
            <w:tcBorders>
              <w:top w:val="single" w:color="auto" w:sz="4" w:space="0"/>
              <w:left w:val="nil"/>
              <w:bottom w:val="single" w:color="auto" w:sz="4" w:space="0"/>
              <w:right w:val="single" w:color="auto" w:sz="4" w:space="0"/>
            </w:tcBorders>
            <w:noWrap w:val="0"/>
            <w:vAlign w:val="center"/>
          </w:tcPr>
          <w:p w14:paraId="669F097D">
            <w:pPr>
              <w:autoSpaceDE w:val="0"/>
              <w:jc w:val="center"/>
              <w:rPr>
                <w:rFonts w:hint="eastAsia" w:ascii="宋体" w:hAnsi="宋体"/>
                <w:sz w:val="20"/>
                <w:szCs w:val="20"/>
              </w:rPr>
            </w:pPr>
            <w:r>
              <w:rPr>
                <w:rFonts w:hint="eastAsia" w:ascii="宋体" w:hAnsi="宋体"/>
                <w:sz w:val="20"/>
                <w:szCs w:val="20"/>
              </w:rPr>
              <w:t>3.0</w:t>
            </w:r>
          </w:p>
        </w:tc>
        <w:tc>
          <w:tcPr>
            <w:tcW w:w="218" w:type="pct"/>
            <w:tcBorders>
              <w:top w:val="single" w:color="auto" w:sz="4" w:space="0"/>
              <w:left w:val="nil"/>
              <w:bottom w:val="single" w:color="auto" w:sz="4" w:space="0"/>
              <w:right w:val="single" w:color="auto" w:sz="4" w:space="0"/>
            </w:tcBorders>
            <w:noWrap w:val="0"/>
            <w:vAlign w:val="center"/>
          </w:tcPr>
          <w:p w14:paraId="0EE4015D">
            <w:pPr>
              <w:autoSpaceDE w:val="0"/>
              <w:jc w:val="center"/>
              <w:rPr>
                <w:rFonts w:hint="eastAsia" w:ascii="宋体" w:hAnsi="宋体"/>
                <w:sz w:val="20"/>
                <w:szCs w:val="20"/>
              </w:rPr>
            </w:pPr>
            <w:r>
              <w:rPr>
                <w:rFonts w:hint="eastAsia" w:ascii="宋体" w:hAnsi="宋体"/>
                <w:sz w:val="20"/>
                <w:szCs w:val="20"/>
              </w:rPr>
              <w:t>48</w:t>
            </w:r>
          </w:p>
        </w:tc>
        <w:tc>
          <w:tcPr>
            <w:tcW w:w="219" w:type="pct"/>
            <w:tcBorders>
              <w:top w:val="single" w:color="auto" w:sz="4" w:space="0"/>
              <w:left w:val="nil"/>
              <w:bottom w:val="single" w:color="auto" w:sz="4" w:space="0"/>
              <w:right w:val="single" w:color="auto" w:sz="4" w:space="0"/>
            </w:tcBorders>
            <w:noWrap w:val="0"/>
            <w:vAlign w:val="center"/>
          </w:tcPr>
          <w:p w14:paraId="7A7A9C34">
            <w:pPr>
              <w:autoSpaceDE w:val="0"/>
              <w:jc w:val="center"/>
              <w:rPr>
                <w:rFonts w:hint="eastAsia" w:ascii="宋体" w:hAnsi="宋体"/>
                <w:sz w:val="20"/>
                <w:szCs w:val="20"/>
              </w:rPr>
            </w:pPr>
            <w:r>
              <w:rPr>
                <w:rFonts w:hint="eastAsia" w:ascii="宋体" w:hAnsi="宋体"/>
                <w:sz w:val="20"/>
                <w:szCs w:val="20"/>
              </w:rPr>
              <w:t>0</w:t>
            </w:r>
          </w:p>
        </w:tc>
        <w:tc>
          <w:tcPr>
            <w:tcW w:w="160" w:type="pct"/>
            <w:tcBorders>
              <w:top w:val="single" w:color="auto" w:sz="4" w:space="0"/>
              <w:left w:val="nil"/>
              <w:bottom w:val="single" w:color="auto" w:sz="4" w:space="0"/>
              <w:right w:val="single" w:color="auto" w:sz="4" w:space="0"/>
            </w:tcBorders>
            <w:noWrap w:val="0"/>
            <w:vAlign w:val="center"/>
          </w:tcPr>
          <w:p w14:paraId="53C29382">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019CBC2E">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026DDBFB">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32F0442B">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640922AF">
            <w:pPr>
              <w:autoSpaceDE w:val="0"/>
              <w:jc w:val="center"/>
              <w:rPr>
                <w:rFonts w:hint="eastAsia" w:ascii="宋体" w:hAnsi="宋体"/>
                <w:sz w:val="20"/>
                <w:szCs w:val="20"/>
              </w:rPr>
            </w:pPr>
            <w:r>
              <w:rPr>
                <w:rFonts w:hint="eastAsia" w:ascii="宋体" w:hAnsi="宋体"/>
                <w:sz w:val="20"/>
                <w:szCs w:val="20"/>
              </w:rPr>
              <w:t>4</w:t>
            </w:r>
          </w:p>
        </w:tc>
        <w:tc>
          <w:tcPr>
            <w:tcW w:w="164" w:type="pct"/>
            <w:tcBorders>
              <w:top w:val="single" w:color="auto" w:sz="4" w:space="0"/>
              <w:left w:val="nil"/>
              <w:bottom w:val="single" w:color="auto" w:sz="4" w:space="0"/>
              <w:right w:val="single" w:color="auto" w:sz="4" w:space="0"/>
            </w:tcBorders>
            <w:noWrap w:val="0"/>
            <w:vAlign w:val="center"/>
          </w:tcPr>
          <w:p w14:paraId="0814AB9D">
            <w:pPr>
              <w:autoSpaceDE w:val="0"/>
              <w:jc w:val="center"/>
              <w:rPr>
                <w:rFonts w:hint="eastAsia" w:ascii="宋体" w:hAnsi="宋体"/>
                <w:sz w:val="20"/>
                <w:szCs w:val="20"/>
              </w:rPr>
            </w:pPr>
          </w:p>
        </w:tc>
        <w:tc>
          <w:tcPr>
            <w:tcW w:w="437" w:type="pct"/>
            <w:tcBorders>
              <w:top w:val="single" w:color="auto" w:sz="4" w:space="0"/>
              <w:left w:val="nil"/>
              <w:bottom w:val="single" w:color="auto" w:sz="4" w:space="0"/>
              <w:right w:val="single" w:color="auto" w:sz="4" w:space="0"/>
            </w:tcBorders>
            <w:noWrap w:val="0"/>
            <w:vAlign w:val="center"/>
          </w:tcPr>
          <w:p w14:paraId="7925425C">
            <w:pPr>
              <w:autoSpaceDE w:val="0"/>
              <w:jc w:val="center"/>
              <w:rPr>
                <w:rFonts w:hint="eastAsia" w:ascii="宋体" w:hAnsi="宋体"/>
                <w:b/>
                <w:sz w:val="20"/>
                <w:szCs w:val="20"/>
              </w:rPr>
            </w:pPr>
            <w:r>
              <w:rPr>
                <w:rFonts w:hint="eastAsia" w:ascii="宋体" w:hAnsi="宋体"/>
                <w:sz w:val="20"/>
                <w:szCs w:val="20"/>
                <w:lang w:val="en-US" w:eastAsia="zh-CN"/>
              </w:rPr>
              <w:t>**</w:t>
            </w:r>
            <w:r>
              <w:rPr>
                <w:rFonts w:hint="eastAsia" w:ascii="宋体" w:hAnsi="宋体"/>
                <w:sz w:val="20"/>
                <w:szCs w:val="20"/>
              </w:rPr>
              <w:t>系</w:t>
            </w:r>
          </w:p>
        </w:tc>
      </w:tr>
      <w:tr w14:paraId="2A3D88AD">
        <w:tblPrEx>
          <w:tblCellMar>
            <w:top w:w="0" w:type="dxa"/>
            <w:left w:w="108" w:type="dxa"/>
            <w:bottom w:w="0" w:type="dxa"/>
            <w:right w:w="108" w:type="dxa"/>
          </w:tblCellMar>
        </w:tblPrEx>
        <w:trPr>
          <w:trHeight w:val="374" w:hRule="atLeast"/>
          <w:jc w:val="center"/>
        </w:trPr>
        <w:tc>
          <w:tcPr>
            <w:tcW w:w="400" w:type="pct"/>
            <w:vMerge w:val="continue"/>
            <w:tcBorders>
              <w:top w:val="single" w:color="auto" w:sz="4" w:space="0"/>
              <w:left w:val="single" w:color="auto" w:sz="4" w:space="0"/>
              <w:bottom w:val="single" w:color="auto" w:sz="4" w:space="0"/>
              <w:right w:val="single" w:color="auto" w:sz="4" w:space="0"/>
            </w:tcBorders>
            <w:noWrap w:val="0"/>
            <w:vAlign w:val="center"/>
          </w:tcPr>
          <w:p w14:paraId="079DD785">
            <w:pPr>
              <w:widowControl/>
              <w:jc w:val="center"/>
              <w:rPr>
                <w:rFonts w:ascii="宋体" w:hAnsi="宋体"/>
                <w:sz w:val="20"/>
                <w:szCs w:val="20"/>
              </w:rPr>
            </w:pPr>
          </w:p>
        </w:tc>
        <w:tc>
          <w:tcPr>
            <w:tcW w:w="330" w:type="pct"/>
            <w:gridSpan w:val="2"/>
            <w:vMerge w:val="continue"/>
            <w:tcBorders>
              <w:top w:val="single" w:color="auto" w:sz="4" w:space="0"/>
              <w:left w:val="nil"/>
              <w:bottom w:val="single" w:color="auto" w:sz="4" w:space="0"/>
              <w:right w:val="single" w:color="auto" w:sz="4" w:space="0"/>
            </w:tcBorders>
            <w:noWrap w:val="0"/>
            <w:textDirection w:val="tbLrV"/>
            <w:vAlign w:val="center"/>
          </w:tcPr>
          <w:p w14:paraId="5E1B37DA">
            <w:pPr>
              <w:keepNext w:val="0"/>
              <w:keepLines w:val="0"/>
              <w:pageBreakBefore w:val="0"/>
              <w:widowControl/>
              <w:kinsoku/>
              <w:wordWrap/>
              <w:overflowPunct/>
              <w:topLinePunct w:val="0"/>
              <w:autoSpaceDN/>
              <w:bidi w:val="0"/>
              <w:adjustRightInd/>
              <w:snapToGrid/>
              <w:spacing w:line="200" w:lineRule="exact"/>
              <w:ind w:left="113" w:right="113"/>
              <w:jc w:val="center"/>
              <w:textAlignment w:val="auto"/>
              <w:rPr>
                <w:rFonts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020B5D9B">
            <w:pPr>
              <w:autoSpaceDE w:val="0"/>
              <w:jc w:val="center"/>
              <w:rPr>
                <w:rFonts w:hint="eastAsia" w:ascii="宋体" w:hAnsi="宋体"/>
                <w:sz w:val="20"/>
                <w:szCs w:val="20"/>
              </w:rPr>
            </w:pPr>
            <w:r>
              <w:rPr>
                <w:rFonts w:hint="eastAsia" w:ascii="宋体" w:hAnsi="宋体"/>
                <w:sz w:val="20"/>
                <w:szCs w:val="20"/>
              </w:rPr>
              <w:t>5</w:t>
            </w:r>
          </w:p>
        </w:tc>
        <w:tc>
          <w:tcPr>
            <w:tcW w:w="360" w:type="pct"/>
            <w:tcBorders>
              <w:top w:val="single" w:color="auto" w:sz="4" w:space="0"/>
              <w:left w:val="nil"/>
              <w:bottom w:val="single" w:color="auto" w:sz="4" w:space="0"/>
              <w:right w:val="single" w:color="auto" w:sz="4" w:space="0"/>
            </w:tcBorders>
            <w:noWrap w:val="0"/>
            <w:vAlign w:val="center"/>
          </w:tcPr>
          <w:p w14:paraId="516C0703">
            <w:pPr>
              <w:autoSpaceDE w:val="0"/>
              <w:jc w:val="center"/>
              <w:rPr>
                <w:rFonts w:hint="eastAsia" w:ascii="宋体" w:hAnsi="宋体"/>
                <w:b/>
                <w:sz w:val="20"/>
                <w:szCs w:val="20"/>
              </w:rPr>
            </w:pPr>
            <w:r>
              <w:rPr>
                <w:rFonts w:hint="eastAsia" w:ascii="宋体" w:hAnsi="宋体"/>
                <w:b/>
                <w:sz w:val="20"/>
                <w:szCs w:val="20"/>
              </w:rPr>
              <w:t>85212028</w:t>
            </w:r>
          </w:p>
        </w:tc>
        <w:tc>
          <w:tcPr>
            <w:tcW w:w="784" w:type="pct"/>
            <w:tcBorders>
              <w:top w:val="single" w:color="auto" w:sz="4" w:space="0"/>
              <w:left w:val="nil"/>
              <w:bottom w:val="single" w:color="auto" w:sz="4" w:space="0"/>
              <w:right w:val="single" w:color="auto" w:sz="4" w:space="0"/>
            </w:tcBorders>
            <w:noWrap w:val="0"/>
            <w:vAlign w:val="center"/>
          </w:tcPr>
          <w:p w14:paraId="34FD345C">
            <w:pPr>
              <w:autoSpaceDE w:val="0"/>
              <w:jc w:val="center"/>
              <w:rPr>
                <w:rFonts w:hint="eastAsia" w:ascii="宋体" w:hAnsi="宋体"/>
                <w:b/>
                <w:sz w:val="20"/>
                <w:szCs w:val="20"/>
              </w:rPr>
            </w:pPr>
            <w:r>
              <w:rPr>
                <w:rFonts w:hint="eastAsia" w:ascii="宋体" w:hAnsi="宋体"/>
                <w:b/>
                <w:sz w:val="20"/>
                <w:szCs w:val="20"/>
              </w:rPr>
              <w:t>微机保护实训</w:t>
            </w:r>
          </w:p>
        </w:tc>
        <w:tc>
          <w:tcPr>
            <w:tcW w:w="171" w:type="pct"/>
            <w:tcBorders>
              <w:top w:val="single" w:color="auto" w:sz="4" w:space="0"/>
              <w:left w:val="nil"/>
              <w:bottom w:val="single" w:color="auto" w:sz="4" w:space="0"/>
              <w:right w:val="single" w:color="auto" w:sz="4" w:space="0"/>
            </w:tcBorders>
            <w:noWrap w:val="0"/>
            <w:vAlign w:val="center"/>
          </w:tcPr>
          <w:p w14:paraId="7DD23F19">
            <w:pPr>
              <w:autoSpaceDE w:val="0"/>
              <w:spacing w:line="200" w:lineRule="exact"/>
              <w:jc w:val="center"/>
              <w:rPr>
                <w:rFonts w:hint="eastAsia" w:ascii="宋体" w:hAnsi="宋体"/>
                <w:sz w:val="20"/>
                <w:szCs w:val="20"/>
              </w:rPr>
            </w:pPr>
            <w:r>
              <w:rPr>
                <w:rFonts w:hint="eastAsia" w:ascii="宋体" w:hAnsi="宋体"/>
                <w:sz w:val="20"/>
                <w:szCs w:val="20"/>
              </w:rPr>
              <w:t>限选</w:t>
            </w:r>
          </w:p>
        </w:tc>
        <w:tc>
          <w:tcPr>
            <w:tcW w:w="236" w:type="pct"/>
            <w:tcBorders>
              <w:top w:val="single" w:color="auto" w:sz="4" w:space="0"/>
              <w:left w:val="nil"/>
              <w:bottom w:val="single" w:color="auto" w:sz="4" w:space="0"/>
              <w:right w:val="single" w:color="auto" w:sz="4" w:space="0"/>
            </w:tcBorders>
            <w:noWrap w:val="0"/>
            <w:vAlign w:val="center"/>
          </w:tcPr>
          <w:p w14:paraId="49C82679">
            <w:pPr>
              <w:autoSpaceDE w:val="0"/>
              <w:jc w:val="center"/>
              <w:rPr>
                <w:rFonts w:hint="eastAsia" w:ascii="宋体" w:hAnsi="宋体"/>
                <w:sz w:val="20"/>
                <w:szCs w:val="20"/>
              </w:rPr>
            </w:pPr>
            <w:r>
              <w:rPr>
                <w:rFonts w:hint="eastAsia" w:ascii="宋体" w:hAnsi="宋体"/>
                <w:sz w:val="20"/>
                <w:szCs w:val="20"/>
              </w:rPr>
              <w:t>C</w:t>
            </w:r>
          </w:p>
        </w:tc>
        <w:tc>
          <w:tcPr>
            <w:tcW w:w="233" w:type="pct"/>
            <w:tcBorders>
              <w:top w:val="single" w:color="auto" w:sz="4" w:space="0"/>
              <w:left w:val="nil"/>
              <w:bottom w:val="single" w:color="auto" w:sz="4" w:space="0"/>
              <w:right w:val="single" w:color="auto" w:sz="4" w:space="0"/>
            </w:tcBorders>
            <w:noWrap w:val="0"/>
            <w:vAlign w:val="center"/>
          </w:tcPr>
          <w:p w14:paraId="6E05D8FE">
            <w:pPr>
              <w:autoSpaceDE w:val="0"/>
              <w:jc w:val="center"/>
              <w:rPr>
                <w:rFonts w:hint="eastAsia" w:ascii="宋体" w:hAnsi="宋体"/>
                <w:sz w:val="20"/>
                <w:szCs w:val="20"/>
              </w:rPr>
            </w:pPr>
            <w:r>
              <w:rPr>
                <w:rFonts w:hint="eastAsia" w:ascii="宋体" w:hAnsi="宋体"/>
                <w:sz w:val="20"/>
                <w:szCs w:val="20"/>
              </w:rPr>
              <w:t>考查</w:t>
            </w:r>
          </w:p>
        </w:tc>
        <w:tc>
          <w:tcPr>
            <w:tcW w:w="218" w:type="pct"/>
            <w:tcBorders>
              <w:top w:val="single" w:color="auto" w:sz="4" w:space="0"/>
              <w:left w:val="nil"/>
              <w:bottom w:val="single" w:color="auto" w:sz="4" w:space="0"/>
              <w:right w:val="single" w:color="auto" w:sz="4" w:space="0"/>
            </w:tcBorders>
            <w:noWrap w:val="0"/>
            <w:vAlign w:val="center"/>
          </w:tcPr>
          <w:p w14:paraId="3A910E1A">
            <w:pPr>
              <w:autoSpaceDE w:val="0"/>
              <w:jc w:val="center"/>
              <w:rPr>
                <w:rFonts w:hint="eastAsia" w:ascii="宋体" w:hAnsi="宋体"/>
                <w:sz w:val="20"/>
                <w:szCs w:val="20"/>
              </w:rPr>
            </w:pPr>
            <w:r>
              <w:rPr>
                <w:rFonts w:hint="eastAsia" w:ascii="宋体" w:hAnsi="宋体"/>
                <w:sz w:val="20"/>
                <w:szCs w:val="20"/>
              </w:rPr>
              <w:t>60</w:t>
            </w:r>
          </w:p>
        </w:tc>
        <w:tc>
          <w:tcPr>
            <w:tcW w:w="231" w:type="pct"/>
            <w:tcBorders>
              <w:top w:val="single" w:color="auto" w:sz="4" w:space="0"/>
              <w:left w:val="nil"/>
              <w:bottom w:val="single" w:color="auto" w:sz="4" w:space="0"/>
              <w:right w:val="single" w:color="auto" w:sz="4" w:space="0"/>
            </w:tcBorders>
            <w:noWrap w:val="0"/>
            <w:vAlign w:val="center"/>
          </w:tcPr>
          <w:p w14:paraId="6980CDE5">
            <w:pPr>
              <w:autoSpaceDE w:val="0"/>
              <w:jc w:val="center"/>
              <w:rPr>
                <w:rFonts w:hint="eastAsia" w:ascii="宋体" w:hAnsi="宋体"/>
                <w:sz w:val="20"/>
                <w:szCs w:val="20"/>
              </w:rPr>
            </w:pPr>
            <w:r>
              <w:rPr>
                <w:rFonts w:hint="eastAsia" w:ascii="宋体" w:hAnsi="宋体"/>
                <w:sz w:val="20"/>
                <w:szCs w:val="20"/>
              </w:rPr>
              <w:t>2.0</w:t>
            </w:r>
          </w:p>
        </w:tc>
        <w:tc>
          <w:tcPr>
            <w:tcW w:w="218" w:type="pct"/>
            <w:tcBorders>
              <w:top w:val="single" w:color="auto" w:sz="4" w:space="0"/>
              <w:left w:val="nil"/>
              <w:bottom w:val="single" w:color="auto" w:sz="4" w:space="0"/>
              <w:right w:val="single" w:color="auto" w:sz="4" w:space="0"/>
            </w:tcBorders>
            <w:noWrap w:val="0"/>
            <w:vAlign w:val="center"/>
          </w:tcPr>
          <w:p w14:paraId="3C4E38B9">
            <w:pPr>
              <w:autoSpaceDE w:val="0"/>
              <w:jc w:val="center"/>
              <w:rPr>
                <w:rFonts w:hint="eastAsia" w:ascii="宋体" w:hAnsi="宋体"/>
                <w:sz w:val="20"/>
                <w:szCs w:val="20"/>
              </w:rPr>
            </w:pPr>
            <w:r>
              <w:rPr>
                <w:rFonts w:hint="eastAsia" w:ascii="宋体" w:hAnsi="宋体"/>
                <w:sz w:val="20"/>
                <w:szCs w:val="20"/>
              </w:rPr>
              <w:t>0</w:t>
            </w:r>
          </w:p>
        </w:tc>
        <w:tc>
          <w:tcPr>
            <w:tcW w:w="219" w:type="pct"/>
            <w:tcBorders>
              <w:top w:val="single" w:color="auto" w:sz="4" w:space="0"/>
              <w:left w:val="nil"/>
              <w:bottom w:val="single" w:color="auto" w:sz="4" w:space="0"/>
              <w:right w:val="single" w:color="auto" w:sz="4" w:space="0"/>
            </w:tcBorders>
            <w:noWrap w:val="0"/>
            <w:vAlign w:val="center"/>
          </w:tcPr>
          <w:p w14:paraId="5933F1CE">
            <w:pPr>
              <w:autoSpaceDE w:val="0"/>
              <w:jc w:val="center"/>
              <w:rPr>
                <w:rFonts w:hint="eastAsia" w:ascii="宋体" w:hAnsi="宋体"/>
                <w:sz w:val="20"/>
                <w:szCs w:val="20"/>
              </w:rPr>
            </w:pPr>
            <w:r>
              <w:rPr>
                <w:rFonts w:hint="eastAsia" w:ascii="宋体" w:hAnsi="宋体"/>
                <w:sz w:val="20"/>
                <w:szCs w:val="20"/>
              </w:rPr>
              <w:t>60</w:t>
            </w:r>
          </w:p>
        </w:tc>
        <w:tc>
          <w:tcPr>
            <w:tcW w:w="160" w:type="pct"/>
            <w:tcBorders>
              <w:top w:val="single" w:color="auto" w:sz="4" w:space="0"/>
              <w:left w:val="nil"/>
              <w:bottom w:val="single" w:color="auto" w:sz="4" w:space="0"/>
              <w:right w:val="single" w:color="auto" w:sz="4" w:space="0"/>
            </w:tcBorders>
            <w:noWrap w:val="0"/>
            <w:vAlign w:val="center"/>
          </w:tcPr>
          <w:p w14:paraId="70938771">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63328910">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036878F7">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7C8A47B8">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15E7104F">
            <w:pPr>
              <w:autoSpaceDE w:val="0"/>
              <w:jc w:val="center"/>
              <w:rPr>
                <w:rFonts w:hint="eastAsia" w:ascii="宋体" w:hAnsi="宋体"/>
                <w:sz w:val="20"/>
                <w:szCs w:val="20"/>
              </w:rPr>
            </w:pPr>
            <w:r>
              <w:rPr>
                <w:rFonts w:hint="eastAsia" w:ascii="宋体" w:hAnsi="宋体"/>
                <w:sz w:val="20"/>
                <w:szCs w:val="20"/>
              </w:rPr>
              <w:t>30</w:t>
            </w:r>
          </w:p>
        </w:tc>
        <w:tc>
          <w:tcPr>
            <w:tcW w:w="164" w:type="pct"/>
            <w:tcBorders>
              <w:top w:val="single" w:color="auto" w:sz="4" w:space="0"/>
              <w:left w:val="nil"/>
              <w:bottom w:val="single" w:color="auto" w:sz="4" w:space="0"/>
              <w:right w:val="single" w:color="auto" w:sz="4" w:space="0"/>
            </w:tcBorders>
            <w:noWrap w:val="0"/>
            <w:vAlign w:val="center"/>
          </w:tcPr>
          <w:p w14:paraId="0BABA2F0">
            <w:pPr>
              <w:autoSpaceDE w:val="0"/>
              <w:jc w:val="center"/>
              <w:rPr>
                <w:rFonts w:hint="eastAsia" w:ascii="宋体" w:hAnsi="宋体"/>
                <w:sz w:val="20"/>
                <w:szCs w:val="20"/>
              </w:rPr>
            </w:pPr>
          </w:p>
        </w:tc>
        <w:tc>
          <w:tcPr>
            <w:tcW w:w="437" w:type="pct"/>
            <w:tcBorders>
              <w:top w:val="single" w:color="auto" w:sz="4" w:space="0"/>
              <w:left w:val="nil"/>
              <w:bottom w:val="single" w:color="auto" w:sz="4" w:space="0"/>
              <w:right w:val="single" w:color="auto" w:sz="4" w:space="0"/>
            </w:tcBorders>
            <w:noWrap w:val="0"/>
            <w:vAlign w:val="center"/>
          </w:tcPr>
          <w:p w14:paraId="0A1814A2">
            <w:pPr>
              <w:autoSpaceDE w:val="0"/>
              <w:jc w:val="center"/>
              <w:rPr>
                <w:rFonts w:hint="eastAsia" w:ascii="宋体" w:hAnsi="宋体"/>
                <w:sz w:val="20"/>
                <w:szCs w:val="20"/>
              </w:rPr>
            </w:pPr>
            <w:r>
              <w:rPr>
                <w:rFonts w:hint="eastAsia" w:ascii="宋体" w:hAnsi="宋体"/>
                <w:sz w:val="20"/>
                <w:szCs w:val="20"/>
                <w:lang w:val="en-US" w:eastAsia="zh-CN"/>
              </w:rPr>
              <w:t>**</w:t>
            </w:r>
            <w:r>
              <w:rPr>
                <w:rFonts w:hint="eastAsia" w:ascii="宋体" w:hAnsi="宋体"/>
                <w:sz w:val="20"/>
                <w:szCs w:val="20"/>
              </w:rPr>
              <w:t>系</w:t>
            </w:r>
          </w:p>
        </w:tc>
      </w:tr>
      <w:tr w14:paraId="1A65C00E">
        <w:tblPrEx>
          <w:tblCellMar>
            <w:top w:w="0" w:type="dxa"/>
            <w:left w:w="108" w:type="dxa"/>
            <w:bottom w:w="0" w:type="dxa"/>
            <w:right w:w="108" w:type="dxa"/>
          </w:tblCellMar>
        </w:tblPrEx>
        <w:trPr>
          <w:trHeight w:val="387" w:hRule="atLeast"/>
          <w:jc w:val="center"/>
        </w:trPr>
        <w:tc>
          <w:tcPr>
            <w:tcW w:w="400" w:type="pct"/>
            <w:vMerge w:val="continue"/>
            <w:tcBorders>
              <w:top w:val="single" w:color="auto" w:sz="4" w:space="0"/>
              <w:left w:val="single" w:color="auto" w:sz="4" w:space="0"/>
              <w:bottom w:val="single" w:color="auto" w:sz="4" w:space="0"/>
              <w:right w:val="single" w:color="auto" w:sz="4" w:space="0"/>
            </w:tcBorders>
            <w:noWrap w:val="0"/>
            <w:vAlign w:val="center"/>
          </w:tcPr>
          <w:p w14:paraId="7241A45B">
            <w:pPr>
              <w:widowControl/>
              <w:jc w:val="center"/>
              <w:rPr>
                <w:rFonts w:ascii="宋体" w:hAnsi="宋体"/>
                <w:sz w:val="20"/>
                <w:szCs w:val="20"/>
              </w:rPr>
            </w:pPr>
          </w:p>
        </w:tc>
        <w:tc>
          <w:tcPr>
            <w:tcW w:w="330" w:type="pct"/>
            <w:gridSpan w:val="2"/>
            <w:vMerge w:val="restart"/>
            <w:tcBorders>
              <w:top w:val="single" w:color="auto" w:sz="4" w:space="0"/>
              <w:left w:val="nil"/>
              <w:bottom w:val="single" w:color="auto" w:sz="4" w:space="0"/>
              <w:right w:val="single" w:color="auto" w:sz="4" w:space="0"/>
            </w:tcBorders>
            <w:noWrap w:val="0"/>
            <w:textDirection w:val="tbLrV"/>
            <w:vAlign w:val="center"/>
          </w:tcPr>
          <w:p w14:paraId="483E9D6A">
            <w:pPr>
              <w:keepNext w:val="0"/>
              <w:keepLines w:val="0"/>
              <w:pageBreakBefore w:val="0"/>
              <w:kinsoku/>
              <w:wordWrap/>
              <w:overflowPunct/>
              <w:topLinePunct w:val="0"/>
              <w:autoSpaceDE w:val="0"/>
              <w:autoSpaceDN/>
              <w:bidi w:val="0"/>
              <w:adjustRightInd/>
              <w:snapToGrid/>
              <w:spacing w:line="200" w:lineRule="exact"/>
              <w:ind w:left="113" w:right="113"/>
              <w:jc w:val="center"/>
              <w:textAlignment w:val="auto"/>
              <w:rPr>
                <w:rFonts w:hint="eastAsia" w:ascii="宋体" w:hAnsi="宋体"/>
                <w:sz w:val="20"/>
                <w:szCs w:val="20"/>
              </w:rPr>
            </w:pPr>
            <w:r>
              <w:rPr>
                <w:rFonts w:hint="eastAsia" w:ascii="宋体" w:hAnsi="宋体"/>
                <w:sz w:val="20"/>
                <w:szCs w:val="20"/>
              </w:rPr>
              <w:t>风力发电工程技术专业方向</w:t>
            </w:r>
          </w:p>
        </w:tc>
        <w:tc>
          <w:tcPr>
            <w:tcW w:w="190" w:type="pct"/>
            <w:tcBorders>
              <w:top w:val="single" w:color="auto" w:sz="4" w:space="0"/>
              <w:left w:val="nil"/>
              <w:bottom w:val="single" w:color="auto" w:sz="4" w:space="0"/>
              <w:right w:val="single" w:color="auto" w:sz="4" w:space="0"/>
            </w:tcBorders>
            <w:noWrap w:val="0"/>
            <w:vAlign w:val="center"/>
          </w:tcPr>
          <w:p w14:paraId="7557E32A">
            <w:pPr>
              <w:autoSpaceDE w:val="0"/>
              <w:jc w:val="center"/>
              <w:rPr>
                <w:rFonts w:hint="eastAsia" w:ascii="宋体" w:hAnsi="宋体"/>
                <w:sz w:val="20"/>
                <w:szCs w:val="20"/>
              </w:rPr>
            </w:pPr>
            <w:r>
              <w:rPr>
                <w:rFonts w:hint="eastAsia" w:ascii="宋体" w:hAnsi="宋体"/>
                <w:sz w:val="20"/>
                <w:szCs w:val="20"/>
              </w:rPr>
              <w:t>1</w:t>
            </w:r>
          </w:p>
        </w:tc>
        <w:tc>
          <w:tcPr>
            <w:tcW w:w="360" w:type="pct"/>
            <w:tcBorders>
              <w:top w:val="single" w:color="auto" w:sz="4" w:space="0"/>
              <w:left w:val="nil"/>
              <w:bottom w:val="single" w:color="auto" w:sz="4" w:space="0"/>
              <w:right w:val="single" w:color="auto" w:sz="4" w:space="0"/>
            </w:tcBorders>
            <w:noWrap w:val="0"/>
            <w:vAlign w:val="center"/>
          </w:tcPr>
          <w:p w14:paraId="25B7D7F7">
            <w:pPr>
              <w:autoSpaceDE w:val="0"/>
              <w:jc w:val="center"/>
              <w:rPr>
                <w:rFonts w:hint="eastAsia" w:ascii="宋体" w:hAnsi="宋体"/>
                <w:b/>
                <w:sz w:val="20"/>
                <w:szCs w:val="20"/>
              </w:rPr>
            </w:pPr>
            <w:r>
              <w:rPr>
                <w:rFonts w:hint="eastAsia" w:ascii="宋体" w:hAnsi="宋体"/>
                <w:b/>
                <w:sz w:val="20"/>
                <w:szCs w:val="20"/>
              </w:rPr>
              <w:t>85212031</w:t>
            </w:r>
          </w:p>
        </w:tc>
        <w:tc>
          <w:tcPr>
            <w:tcW w:w="784" w:type="pct"/>
            <w:tcBorders>
              <w:top w:val="single" w:color="auto" w:sz="4" w:space="0"/>
              <w:left w:val="nil"/>
              <w:bottom w:val="single" w:color="auto" w:sz="4" w:space="0"/>
              <w:right w:val="single" w:color="auto" w:sz="4" w:space="0"/>
            </w:tcBorders>
            <w:noWrap w:val="0"/>
            <w:vAlign w:val="center"/>
          </w:tcPr>
          <w:p w14:paraId="7E549A04">
            <w:pPr>
              <w:autoSpaceDE w:val="0"/>
              <w:jc w:val="center"/>
              <w:rPr>
                <w:rFonts w:hint="eastAsia" w:ascii="宋体" w:hAnsi="宋体"/>
                <w:b/>
                <w:sz w:val="20"/>
                <w:szCs w:val="20"/>
              </w:rPr>
            </w:pPr>
            <w:r>
              <w:rPr>
                <w:rFonts w:hint="eastAsia" w:ascii="宋体" w:hAnsi="宋体"/>
                <w:b/>
                <w:sz w:val="20"/>
                <w:szCs w:val="20"/>
              </w:rPr>
              <w:t>新能源发电技术</w:t>
            </w:r>
          </w:p>
        </w:tc>
        <w:tc>
          <w:tcPr>
            <w:tcW w:w="171" w:type="pct"/>
            <w:tcBorders>
              <w:top w:val="single" w:color="auto" w:sz="4" w:space="0"/>
              <w:left w:val="nil"/>
              <w:bottom w:val="single" w:color="auto" w:sz="4" w:space="0"/>
              <w:right w:val="single" w:color="auto" w:sz="4" w:space="0"/>
            </w:tcBorders>
            <w:noWrap w:val="0"/>
            <w:vAlign w:val="center"/>
          </w:tcPr>
          <w:p w14:paraId="276E3789">
            <w:pPr>
              <w:autoSpaceDE w:val="0"/>
              <w:spacing w:line="200" w:lineRule="exact"/>
              <w:jc w:val="center"/>
              <w:rPr>
                <w:rFonts w:hint="eastAsia" w:ascii="宋体" w:hAnsi="宋体"/>
                <w:sz w:val="20"/>
                <w:szCs w:val="20"/>
              </w:rPr>
            </w:pPr>
            <w:r>
              <w:rPr>
                <w:rFonts w:hint="eastAsia" w:ascii="宋体" w:hAnsi="宋体"/>
                <w:sz w:val="20"/>
                <w:szCs w:val="20"/>
              </w:rPr>
              <w:t>限选</w:t>
            </w:r>
          </w:p>
        </w:tc>
        <w:tc>
          <w:tcPr>
            <w:tcW w:w="236" w:type="pct"/>
            <w:tcBorders>
              <w:top w:val="single" w:color="auto" w:sz="4" w:space="0"/>
              <w:left w:val="nil"/>
              <w:bottom w:val="single" w:color="auto" w:sz="4" w:space="0"/>
              <w:right w:val="single" w:color="auto" w:sz="4" w:space="0"/>
            </w:tcBorders>
            <w:noWrap w:val="0"/>
            <w:vAlign w:val="center"/>
          </w:tcPr>
          <w:p w14:paraId="6A21E4A4">
            <w:pPr>
              <w:autoSpaceDE w:val="0"/>
              <w:jc w:val="center"/>
              <w:rPr>
                <w:rFonts w:hint="eastAsia" w:ascii="宋体" w:hAnsi="宋体"/>
                <w:sz w:val="20"/>
                <w:szCs w:val="20"/>
              </w:rPr>
            </w:pPr>
            <w:r>
              <w:rPr>
                <w:rFonts w:hint="eastAsia" w:ascii="宋体" w:hAnsi="宋体"/>
                <w:sz w:val="20"/>
                <w:szCs w:val="20"/>
              </w:rPr>
              <w:t>A</w:t>
            </w:r>
          </w:p>
        </w:tc>
        <w:tc>
          <w:tcPr>
            <w:tcW w:w="233" w:type="pct"/>
            <w:tcBorders>
              <w:top w:val="single" w:color="auto" w:sz="4" w:space="0"/>
              <w:left w:val="nil"/>
              <w:bottom w:val="single" w:color="auto" w:sz="4" w:space="0"/>
              <w:right w:val="single" w:color="auto" w:sz="4" w:space="0"/>
            </w:tcBorders>
            <w:noWrap w:val="0"/>
            <w:vAlign w:val="center"/>
          </w:tcPr>
          <w:p w14:paraId="5ECA8DAE">
            <w:pPr>
              <w:autoSpaceDE w:val="0"/>
              <w:jc w:val="center"/>
              <w:rPr>
                <w:rFonts w:hint="eastAsia" w:ascii="宋体" w:hAnsi="宋体"/>
                <w:sz w:val="20"/>
                <w:szCs w:val="20"/>
              </w:rPr>
            </w:pPr>
            <w:r>
              <w:rPr>
                <w:rFonts w:hint="eastAsia" w:ascii="宋体" w:hAnsi="宋体"/>
                <w:sz w:val="20"/>
                <w:szCs w:val="20"/>
              </w:rPr>
              <w:t>考试</w:t>
            </w:r>
          </w:p>
        </w:tc>
        <w:tc>
          <w:tcPr>
            <w:tcW w:w="218" w:type="pct"/>
            <w:tcBorders>
              <w:top w:val="single" w:color="auto" w:sz="4" w:space="0"/>
              <w:left w:val="nil"/>
              <w:bottom w:val="single" w:color="auto" w:sz="4" w:space="0"/>
              <w:right w:val="single" w:color="auto" w:sz="4" w:space="0"/>
            </w:tcBorders>
            <w:noWrap w:val="0"/>
            <w:vAlign w:val="center"/>
          </w:tcPr>
          <w:p w14:paraId="3B19B1A4">
            <w:pPr>
              <w:autoSpaceDE w:val="0"/>
              <w:jc w:val="center"/>
              <w:rPr>
                <w:rFonts w:hint="eastAsia" w:ascii="宋体" w:hAnsi="宋体"/>
                <w:sz w:val="20"/>
                <w:szCs w:val="20"/>
              </w:rPr>
            </w:pPr>
            <w:r>
              <w:rPr>
                <w:rFonts w:hint="eastAsia" w:ascii="宋体" w:hAnsi="宋体"/>
                <w:sz w:val="20"/>
                <w:szCs w:val="20"/>
              </w:rPr>
              <w:t>48</w:t>
            </w:r>
          </w:p>
        </w:tc>
        <w:tc>
          <w:tcPr>
            <w:tcW w:w="231" w:type="pct"/>
            <w:tcBorders>
              <w:top w:val="single" w:color="auto" w:sz="4" w:space="0"/>
              <w:left w:val="nil"/>
              <w:bottom w:val="single" w:color="auto" w:sz="4" w:space="0"/>
              <w:right w:val="single" w:color="auto" w:sz="4" w:space="0"/>
            </w:tcBorders>
            <w:noWrap w:val="0"/>
            <w:vAlign w:val="center"/>
          </w:tcPr>
          <w:p w14:paraId="3E9F0FC7">
            <w:pPr>
              <w:autoSpaceDE w:val="0"/>
              <w:jc w:val="center"/>
              <w:rPr>
                <w:rFonts w:hint="eastAsia" w:ascii="宋体" w:hAnsi="宋体"/>
                <w:sz w:val="20"/>
                <w:szCs w:val="20"/>
              </w:rPr>
            </w:pPr>
            <w:r>
              <w:rPr>
                <w:rFonts w:hint="eastAsia" w:ascii="宋体" w:hAnsi="宋体"/>
                <w:sz w:val="20"/>
                <w:szCs w:val="20"/>
              </w:rPr>
              <w:t>3.0</w:t>
            </w:r>
          </w:p>
        </w:tc>
        <w:tc>
          <w:tcPr>
            <w:tcW w:w="218" w:type="pct"/>
            <w:tcBorders>
              <w:top w:val="single" w:color="auto" w:sz="4" w:space="0"/>
              <w:left w:val="nil"/>
              <w:bottom w:val="single" w:color="auto" w:sz="4" w:space="0"/>
              <w:right w:val="single" w:color="auto" w:sz="4" w:space="0"/>
            </w:tcBorders>
            <w:noWrap w:val="0"/>
            <w:vAlign w:val="center"/>
          </w:tcPr>
          <w:p w14:paraId="0EB61CE2">
            <w:pPr>
              <w:autoSpaceDE w:val="0"/>
              <w:jc w:val="center"/>
              <w:rPr>
                <w:rFonts w:hint="eastAsia" w:ascii="宋体" w:hAnsi="宋体"/>
                <w:sz w:val="20"/>
                <w:szCs w:val="20"/>
              </w:rPr>
            </w:pPr>
            <w:r>
              <w:rPr>
                <w:rFonts w:hint="eastAsia" w:ascii="宋体" w:hAnsi="宋体"/>
                <w:sz w:val="20"/>
                <w:szCs w:val="20"/>
              </w:rPr>
              <w:t>48</w:t>
            </w:r>
          </w:p>
        </w:tc>
        <w:tc>
          <w:tcPr>
            <w:tcW w:w="219" w:type="pct"/>
            <w:tcBorders>
              <w:top w:val="single" w:color="auto" w:sz="4" w:space="0"/>
              <w:left w:val="nil"/>
              <w:bottom w:val="single" w:color="auto" w:sz="4" w:space="0"/>
              <w:right w:val="single" w:color="auto" w:sz="4" w:space="0"/>
            </w:tcBorders>
            <w:noWrap w:val="0"/>
            <w:vAlign w:val="center"/>
          </w:tcPr>
          <w:p w14:paraId="0424B988">
            <w:pPr>
              <w:autoSpaceDE w:val="0"/>
              <w:jc w:val="center"/>
              <w:rPr>
                <w:rFonts w:hint="eastAsia" w:ascii="宋体" w:hAnsi="宋体"/>
                <w:sz w:val="20"/>
                <w:szCs w:val="20"/>
              </w:rPr>
            </w:pPr>
            <w:r>
              <w:rPr>
                <w:rFonts w:hint="eastAsia" w:ascii="宋体" w:hAnsi="宋体"/>
                <w:sz w:val="20"/>
                <w:szCs w:val="20"/>
              </w:rPr>
              <w:t>0</w:t>
            </w:r>
          </w:p>
        </w:tc>
        <w:tc>
          <w:tcPr>
            <w:tcW w:w="160" w:type="pct"/>
            <w:tcBorders>
              <w:top w:val="single" w:color="auto" w:sz="4" w:space="0"/>
              <w:left w:val="nil"/>
              <w:bottom w:val="single" w:color="auto" w:sz="4" w:space="0"/>
              <w:right w:val="single" w:color="auto" w:sz="4" w:space="0"/>
            </w:tcBorders>
            <w:noWrap w:val="0"/>
            <w:vAlign w:val="center"/>
          </w:tcPr>
          <w:p w14:paraId="08CB9975">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50594120">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6BC38B59">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360DEFA5">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7A0BE25F">
            <w:pPr>
              <w:autoSpaceDE w:val="0"/>
              <w:jc w:val="center"/>
              <w:rPr>
                <w:rFonts w:hint="eastAsia" w:ascii="宋体" w:hAnsi="宋体"/>
                <w:sz w:val="20"/>
                <w:szCs w:val="20"/>
              </w:rPr>
            </w:pPr>
            <w:r>
              <w:rPr>
                <w:rFonts w:hint="eastAsia" w:ascii="宋体" w:hAnsi="宋体"/>
                <w:sz w:val="20"/>
                <w:szCs w:val="20"/>
              </w:rPr>
              <w:t>4</w:t>
            </w:r>
          </w:p>
        </w:tc>
        <w:tc>
          <w:tcPr>
            <w:tcW w:w="164" w:type="pct"/>
            <w:tcBorders>
              <w:top w:val="single" w:color="auto" w:sz="4" w:space="0"/>
              <w:left w:val="nil"/>
              <w:bottom w:val="single" w:color="auto" w:sz="4" w:space="0"/>
              <w:right w:val="single" w:color="auto" w:sz="4" w:space="0"/>
            </w:tcBorders>
            <w:noWrap w:val="0"/>
            <w:vAlign w:val="center"/>
          </w:tcPr>
          <w:p w14:paraId="67F6213C">
            <w:pPr>
              <w:autoSpaceDE w:val="0"/>
              <w:jc w:val="center"/>
              <w:rPr>
                <w:rFonts w:hint="eastAsia" w:ascii="宋体" w:hAnsi="宋体"/>
                <w:sz w:val="20"/>
                <w:szCs w:val="20"/>
              </w:rPr>
            </w:pPr>
          </w:p>
        </w:tc>
        <w:tc>
          <w:tcPr>
            <w:tcW w:w="437" w:type="pct"/>
            <w:tcBorders>
              <w:top w:val="single" w:color="auto" w:sz="4" w:space="0"/>
              <w:left w:val="nil"/>
              <w:bottom w:val="single" w:color="auto" w:sz="4" w:space="0"/>
              <w:right w:val="single" w:color="auto" w:sz="4" w:space="0"/>
            </w:tcBorders>
            <w:noWrap w:val="0"/>
            <w:vAlign w:val="center"/>
          </w:tcPr>
          <w:p w14:paraId="022B8AF2">
            <w:pPr>
              <w:autoSpaceDE w:val="0"/>
              <w:jc w:val="center"/>
              <w:rPr>
                <w:rFonts w:hint="eastAsia" w:ascii="宋体" w:hAnsi="宋体"/>
                <w:sz w:val="20"/>
                <w:szCs w:val="20"/>
              </w:rPr>
            </w:pPr>
            <w:r>
              <w:rPr>
                <w:rFonts w:hint="eastAsia" w:ascii="宋体" w:hAnsi="宋体"/>
                <w:sz w:val="20"/>
                <w:szCs w:val="20"/>
                <w:lang w:val="en-US" w:eastAsia="zh-CN"/>
              </w:rPr>
              <w:t>**</w:t>
            </w:r>
            <w:r>
              <w:rPr>
                <w:rFonts w:hint="eastAsia" w:ascii="宋体" w:hAnsi="宋体"/>
                <w:sz w:val="20"/>
                <w:szCs w:val="20"/>
              </w:rPr>
              <w:t>系</w:t>
            </w:r>
          </w:p>
        </w:tc>
      </w:tr>
      <w:tr w14:paraId="22FA5987">
        <w:tblPrEx>
          <w:tblCellMar>
            <w:top w:w="0" w:type="dxa"/>
            <w:left w:w="108" w:type="dxa"/>
            <w:bottom w:w="0" w:type="dxa"/>
            <w:right w:w="108" w:type="dxa"/>
          </w:tblCellMar>
        </w:tblPrEx>
        <w:trPr>
          <w:trHeight w:val="402" w:hRule="atLeast"/>
          <w:jc w:val="center"/>
        </w:trPr>
        <w:tc>
          <w:tcPr>
            <w:tcW w:w="400" w:type="pct"/>
            <w:vMerge w:val="continue"/>
            <w:tcBorders>
              <w:top w:val="single" w:color="auto" w:sz="4" w:space="0"/>
              <w:left w:val="single" w:color="auto" w:sz="4" w:space="0"/>
              <w:bottom w:val="single" w:color="auto" w:sz="4" w:space="0"/>
              <w:right w:val="single" w:color="auto" w:sz="4" w:space="0"/>
            </w:tcBorders>
            <w:noWrap w:val="0"/>
            <w:vAlign w:val="center"/>
          </w:tcPr>
          <w:p w14:paraId="6F92A224">
            <w:pPr>
              <w:widowControl/>
              <w:jc w:val="center"/>
              <w:rPr>
                <w:rFonts w:ascii="宋体" w:hAnsi="宋体"/>
                <w:sz w:val="20"/>
                <w:szCs w:val="20"/>
              </w:rPr>
            </w:pPr>
          </w:p>
        </w:tc>
        <w:tc>
          <w:tcPr>
            <w:tcW w:w="330" w:type="pct"/>
            <w:gridSpan w:val="2"/>
            <w:vMerge w:val="continue"/>
            <w:tcBorders>
              <w:top w:val="single" w:color="auto" w:sz="4" w:space="0"/>
              <w:left w:val="nil"/>
              <w:bottom w:val="single" w:color="auto" w:sz="4" w:space="0"/>
              <w:right w:val="single" w:color="auto" w:sz="4" w:space="0"/>
            </w:tcBorders>
            <w:noWrap w:val="0"/>
            <w:vAlign w:val="center"/>
          </w:tcPr>
          <w:p w14:paraId="6E5F06BE">
            <w:pPr>
              <w:keepNext w:val="0"/>
              <w:keepLines w:val="0"/>
              <w:pageBreakBefore w:val="0"/>
              <w:widowControl/>
              <w:kinsoku/>
              <w:wordWrap/>
              <w:overflowPunct/>
              <w:topLinePunct w:val="0"/>
              <w:autoSpaceDN/>
              <w:bidi w:val="0"/>
              <w:adjustRightInd/>
              <w:snapToGrid/>
              <w:spacing w:line="200" w:lineRule="exact"/>
              <w:jc w:val="center"/>
              <w:textAlignment w:val="auto"/>
              <w:rPr>
                <w:rFonts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7290F9EB">
            <w:pPr>
              <w:autoSpaceDE w:val="0"/>
              <w:jc w:val="center"/>
              <w:rPr>
                <w:rFonts w:hint="eastAsia" w:ascii="宋体" w:hAnsi="宋体"/>
                <w:sz w:val="20"/>
                <w:szCs w:val="20"/>
              </w:rPr>
            </w:pPr>
            <w:r>
              <w:rPr>
                <w:rFonts w:hint="eastAsia" w:ascii="宋体" w:hAnsi="宋体"/>
                <w:sz w:val="20"/>
                <w:szCs w:val="20"/>
              </w:rPr>
              <w:t>2</w:t>
            </w:r>
          </w:p>
        </w:tc>
        <w:tc>
          <w:tcPr>
            <w:tcW w:w="360" w:type="pct"/>
            <w:tcBorders>
              <w:top w:val="single" w:color="auto" w:sz="4" w:space="0"/>
              <w:left w:val="nil"/>
              <w:bottom w:val="single" w:color="auto" w:sz="4" w:space="0"/>
              <w:right w:val="single" w:color="auto" w:sz="4" w:space="0"/>
            </w:tcBorders>
            <w:noWrap w:val="0"/>
            <w:vAlign w:val="center"/>
          </w:tcPr>
          <w:p w14:paraId="75C0181B">
            <w:pPr>
              <w:autoSpaceDE w:val="0"/>
              <w:jc w:val="center"/>
              <w:rPr>
                <w:rFonts w:hint="eastAsia" w:ascii="宋体" w:hAnsi="宋体"/>
                <w:b/>
                <w:sz w:val="20"/>
                <w:szCs w:val="20"/>
              </w:rPr>
            </w:pPr>
            <w:r>
              <w:rPr>
                <w:rFonts w:hint="eastAsia" w:ascii="宋体" w:hAnsi="宋体"/>
                <w:b/>
                <w:sz w:val="20"/>
                <w:szCs w:val="20"/>
              </w:rPr>
              <w:t>85212</w:t>
            </w:r>
            <w:r>
              <w:rPr>
                <w:rFonts w:hint="eastAsia" w:ascii="宋体" w:hAnsi="宋体"/>
                <w:b/>
                <w:sz w:val="20"/>
                <w:szCs w:val="20"/>
                <w:lang w:val="en-US" w:eastAsia="zh-CN"/>
              </w:rPr>
              <w:t>1</w:t>
            </w:r>
            <w:r>
              <w:rPr>
                <w:rFonts w:hint="eastAsia" w:ascii="宋体" w:hAnsi="宋体"/>
                <w:b/>
                <w:sz w:val="20"/>
                <w:szCs w:val="20"/>
              </w:rPr>
              <w:t>29</w:t>
            </w:r>
          </w:p>
        </w:tc>
        <w:tc>
          <w:tcPr>
            <w:tcW w:w="784" w:type="pct"/>
            <w:tcBorders>
              <w:top w:val="single" w:color="auto" w:sz="4" w:space="0"/>
              <w:left w:val="nil"/>
              <w:bottom w:val="single" w:color="auto" w:sz="4" w:space="0"/>
              <w:right w:val="single" w:color="auto" w:sz="4" w:space="0"/>
            </w:tcBorders>
            <w:noWrap w:val="0"/>
            <w:vAlign w:val="center"/>
          </w:tcPr>
          <w:p w14:paraId="603F6310">
            <w:pPr>
              <w:autoSpaceDE w:val="0"/>
              <w:jc w:val="center"/>
              <w:rPr>
                <w:rFonts w:hint="eastAsia" w:ascii="宋体" w:hAnsi="宋体" w:eastAsia="宋体"/>
                <w:b/>
                <w:sz w:val="20"/>
                <w:szCs w:val="20"/>
                <w:lang w:val="en-US" w:eastAsia="zh-CN"/>
              </w:rPr>
            </w:pPr>
            <w:r>
              <w:rPr>
                <w:rFonts w:hint="eastAsia" w:ascii="宋体" w:hAnsi="宋体"/>
                <w:b/>
                <w:sz w:val="20"/>
                <w:szCs w:val="20"/>
              </w:rPr>
              <w:t>传感器与检测技术</w:t>
            </w:r>
            <w:r>
              <w:rPr>
                <w:rFonts w:hint="eastAsia" w:ascii="宋体" w:hAnsi="宋体"/>
                <w:b/>
                <w:sz w:val="20"/>
                <w:szCs w:val="20"/>
                <w:lang w:eastAsia="zh-CN"/>
              </w:rPr>
              <w:t>—</w:t>
            </w:r>
            <w:r>
              <w:rPr>
                <w:rFonts w:hint="eastAsia" w:ascii="宋体" w:hAnsi="宋体"/>
                <w:b/>
                <w:sz w:val="20"/>
                <w:szCs w:val="20"/>
                <w:lang w:val="en-US" w:eastAsia="zh-CN"/>
              </w:rPr>
              <w:t>发电专业</w:t>
            </w:r>
          </w:p>
        </w:tc>
        <w:tc>
          <w:tcPr>
            <w:tcW w:w="171" w:type="pct"/>
            <w:tcBorders>
              <w:top w:val="single" w:color="auto" w:sz="4" w:space="0"/>
              <w:left w:val="nil"/>
              <w:bottom w:val="single" w:color="auto" w:sz="4" w:space="0"/>
              <w:right w:val="single" w:color="auto" w:sz="4" w:space="0"/>
            </w:tcBorders>
            <w:noWrap w:val="0"/>
            <w:vAlign w:val="center"/>
          </w:tcPr>
          <w:p w14:paraId="599FD071">
            <w:pPr>
              <w:autoSpaceDE w:val="0"/>
              <w:spacing w:line="200" w:lineRule="exact"/>
              <w:jc w:val="center"/>
              <w:rPr>
                <w:rFonts w:hint="eastAsia" w:ascii="宋体" w:hAnsi="宋体"/>
                <w:sz w:val="20"/>
                <w:szCs w:val="20"/>
              </w:rPr>
            </w:pPr>
            <w:r>
              <w:rPr>
                <w:rFonts w:hint="eastAsia" w:ascii="宋体" w:hAnsi="宋体"/>
                <w:sz w:val="20"/>
                <w:szCs w:val="20"/>
              </w:rPr>
              <w:t>限选</w:t>
            </w:r>
          </w:p>
        </w:tc>
        <w:tc>
          <w:tcPr>
            <w:tcW w:w="236" w:type="pct"/>
            <w:tcBorders>
              <w:top w:val="single" w:color="auto" w:sz="4" w:space="0"/>
              <w:left w:val="nil"/>
              <w:bottom w:val="single" w:color="auto" w:sz="4" w:space="0"/>
              <w:right w:val="single" w:color="auto" w:sz="4" w:space="0"/>
            </w:tcBorders>
            <w:noWrap w:val="0"/>
            <w:vAlign w:val="center"/>
          </w:tcPr>
          <w:p w14:paraId="528D43B9">
            <w:pPr>
              <w:autoSpaceDE w:val="0"/>
              <w:jc w:val="center"/>
              <w:rPr>
                <w:rFonts w:hint="eastAsia" w:ascii="宋体" w:hAnsi="宋体"/>
                <w:sz w:val="20"/>
                <w:szCs w:val="20"/>
              </w:rPr>
            </w:pPr>
            <w:r>
              <w:rPr>
                <w:rFonts w:hint="eastAsia" w:ascii="宋体" w:hAnsi="宋体"/>
                <w:sz w:val="20"/>
                <w:szCs w:val="20"/>
              </w:rPr>
              <w:t>B</w:t>
            </w:r>
          </w:p>
        </w:tc>
        <w:tc>
          <w:tcPr>
            <w:tcW w:w="233" w:type="pct"/>
            <w:tcBorders>
              <w:top w:val="single" w:color="auto" w:sz="4" w:space="0"/>
              <w:left w:val="nil"/>
              <w:bottom w:val="single" w:color="auto" w:sz="4" w:space="0"/>
              <w:right w:val="single" w:color="auto" w:sz="4" w:space="0"/>
            </w:tcBorders>
            <w:noWrap w:val="0"/>
            <w:vAlign w:val="center"/>
          </w:tcPr>
          <w:p w14:paraId="6D329E57">
            <w:pPr>
              <w:autoSpaceDE w:val="0"/>
              <w:jc w:val="center"/>
              <w:rPr>
                <w:rFonts w:hint="eastAsia" w:ascii="宋体" w:hAnsi="宋体"/>
                <w:sz w:val="20"/>
                <w:szCs w:val="20"/>
              </w:rPr>
            </w:pPr>
            <w:r>
              <w:rPr>
                <w:rFonts w:hint="eastAsia" w:ascii="宋体" w:hAnsi="宋体"/>
                <w:sz w:val="20"/>
                <w:szCs w:val="20"/>
              </w:rPr>
              <w:t>考试</w:t>
            </w:r>
          </w:p>
        </w:tc>
        <w:tc>
          <w:tcPr>
            <w:tcW w:w="218" w:type="pct"/>
            <w:tcBorders>
              <w:top w:val="single" w:color="auto" w:sz="4" w:space="0"/>
              <w:left w:val="nil"/>
              <w:bottom w:val="single" w:color="auto" w:sz="4" w:space="0"/>
              <w:right w:val="single" w:color="auto" w:sz="4" w:space="0"/>
            </w:tcBorders>
            <w:noWrap w:val="0"/>
            <w:vAlign w:val="center"/>
          </w:tcPr>
          <w:p w14:paraId="2BF12398">
            <w:pPr>
              <w:autoSpaceDE w:val="0"/>
              <w:jc w:val="center"/>
              <w:rPr>
                <w:rFonts w:hint="eastAsia" w:ascii="宋体" w:hAnsi="宋体"/>
                <w:sz w:val="20"/>
                <w:szCs w:val="20"/>
              </w:rPr>
            </w:pPr>
            <w:r>
              <w:rPr>
                <w:rFonts w:hint="eastAsia" w:ascii="宋体" w:hAnsi="宋体"/>
                <w:sz w:val="20"/>
                <w:szCs w:val="20"/>
              </w:rPr>
              <w:t>48</w:t>
            </w:r>
          </w:p>
        </w:tc>
        <w:tc>
          <w:tcPr>
            <w:tcW w:w="231" w:type="pct"/>
            <w:tcBorders>
              <w:top w:val="single" w:color="auto" w:sz="4" w:space="0"/>
              <w:left w:val="nil"/>
              <w:bottom w:val="single" w:color="auto" w:sz="4" w:space="0"/>
              <w:right w:val="single" w:color="auto" w:sz="4" w:space="0"/>
            </w:tcBorders>
            <w:noWrap w:val="0"/>
            <w:vAlign w:val="center"/>
          </w:tcPr>
          <w:p w14:paraId="4618743B">
            <w:pPr>
              <w:autoSpaceDE w:val="0"/>
              <w:jc w:val="center"/>
              <w:rPr>
                <w:rFonts w:hint="eastAsia" w:ascii="宋体" w:hAnsi="宋体"/>
                <w:sz w:val="20"/>
                <w:szCs w:val="20"/>
              </w:rPr>
            </w:pPr>
            <w:r>
              <w:rPr>
                <w:rFonts w:hint="eastAsia" w:ascii="宋体" w:hAnsi="宋体"/>
                <w:sz w:val="20"/>
                <w:szCs w:val="20"/>
              </w:rPr>
              <w:t>3.0</w:t>
            </w:r>
          </w:p>
        </w:tc>
        <w:tc>
          <w:tcPr>
            <w:tcW w:w="218" w:type="pct"/>
            <w:tcBorders>
              <w:top w:val="single" w:color="auto" w:sz="4" w:space="0"/>
              <w:left w:val="nil"/>
              <w:bottom w:val="single" w:color="auto" w:sz="4" w:space="0"/>
              <w:right w:val="single" w:color="auto" w:sz="4" w:space="0"/>
            </w:tcBorders>
            <w:noWrap w:val="0"/>
            <w:vAlign w:val="center"/>
          </w:tcPr>
          <w:p w14:paraId="272B58F2">
            <w:pPr>
              <w:autoSpaceDE w:val="0"/>
              <w:jc w:val="center"/>
              <w:rPr>
                <w:rFonts w:hint="eastAsia" w:ascii="宋体" w:hAnsi="宋体"/>
                <w:sz w:val="20"/>
                <w:szCs w:val="20"/>
              </w:rPr>
            </w:pPr>
            <w:r>
              <w:rPr>
                <w:rFonts w:hint="eastAsia" w:ascii="宋体" w:hAnsi="宋体"/>
                <w:sz w:val="20"/>
                <w:szCs w:val="20"/>
              </w:rPr>
              <w:t>32</w:t>
            </w:r>
          </w:p>
        </w:tc>
        <w:tc>
          <w:tcPr>
            <w:tcW w:w="219" w:type="pct"/>
            <w:tcBorders>
              <w:top w:val="single" w:color="auto" w:sz="4" w:space="0"/>
              <w:left w:val="nil"/>
              <w:bottom w:val="single" w:color="auto" w:sz="4" w:space="0"/>
              <w:right w:val="single" w:color="auto" w:sz="4" w:space="0"/>
            </w:tcBorders>
            <w:noWrap w:val="0"/>
            <w:vAlign w:val="center"/>
          </w:tcPr>
          <w:p w14:paraId="1CEEF4F8">
            <w:pPr>
              <w:autoSpaceDE w:val="0"/>
              <w:jc w:val="center"/>
              <w:rPr>
                <w:rFonts w:hint="eastAsia" w:ascii="宋体" w:hAnsi="宋体"/>
                <w:sz w:val="20"/>
                <w:szCs w:val="20"/>
              </w:rPr>
            </w:pPr>
            <w:r>
              <w:rPr>
                <w:rFonts w:hint="eastAsia" w:ascii="宋体" w:hAnsi="宋体"/>
                <w:sz w:val="20"/>
                <w:szCs w:val="20"/>
              </w:rPr>
              <w:t>16</w:t>
            </w:r>
          </w:p>
        </w:tc>
        <w:tc>
          <w:tcPr>
            <w:tcW w:w="160" w:type="pct"/>
            <w:tcBorders>
              <w:top w:val="single" w:color="auto" w:sz="4" w:space="0"/>
              <w:left w:val="nil"/>
              <w:bottom w:val="single" w:color="auto" w:sz="4" w:space="0"/>
              <w:right w:val="single" w:color="auto" w:sz="4" w:space="0"/>
            </w:tcBorders>
            <w:noWrap w:val="0"/>
            <w:vAlign w:val="center"/>
          </w:tcPr>
          <w:p w14:paraId="772E19D3">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02D618DB">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4265DF60">
            <w:pPr>
              <w:autoSpaceDE w:val="0"/>
              <w:jc w:val="center"/>
              <w:rPr>
                <w:rFonts w:hint="eastAsia" w:ascii="宋体" w:hAnsi="宋体"/>
                <w:sz w:val="20"/>
                <w:szCs w:val="20"/>
              </w:rPr>
            </w:pPr>
            <w:r>
              <w:rPr>
                <w:rFonts w:hint="eastAsia" w:ascii="宋体" w:hAnsi="宋体"/>
                <w:sz w:val="20"/>
                <w:szCs w:val="20"/>
              </w:rPr>
              <w:t>4</w:t>
            </w:r>
          </w:p>
        </w:tc>
        <w:tc>
          <w:tcPr>
            <w:tcW w:w="161" w:type="pct"/>
            <w:tcBorders>
              <w:top w:val="single" w:color="auto" w:sz="4" w:space="0"/>
              <w:left w:val="nil"/>
              <w:bottom w:val="single" w:color="auto" w:sz="4" w:space="0"/>
              <w:right w:val="single" w:color="auto" w:sz="4" w:space="0"/>
            </w:tcBorders>
            <w:noWrap w:val="0"/>
            <w:vAlign w:val="center"/>
          </w:tcPr>
          <w:p w14:paraId="55695C23">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77619F53">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431E1EEF">
            <w:pPr>
              <w:autoSpaceDE w:val="0"/>
              <w:jc w:val="center"/>
              <w:rPr>
                <w:rFonts w:hint="eastAsia" w:ascii="宋体" w:hAnsi="宋体"/>
                <w:sz w:val="20"/>
                <w:szCs w:val="20"/>
              </w:rPr>
            </w:pPr>
          </w:p>
        </w:tc>
        <w:tc>
          <w:tcPr>
            <w:tcW w:w="437" w:type="pct"/>
            <w:tcBorders>
              <w:top w:val="single" w:color="auto" w:sz="4" w:space="0"/>
              <w:left w:val="nil"/>
              <w:bottom w:val="single" w:color="auto" w:sz="4" w:space="0"/>
              <w:right w:val="single" w:color="auto" w:sz="4" w:space="0"/>
            </w:tcBorders>
            <w:noWrap w:val="0"/>
            <w:vAlign w:val="center"/>
          </w:tcPr>
          <w:p w14:paraId="47090DC0">
            <w:pPr>
              <w:autoSpaceDE w:val="0"/>
              <w:jc w:val="center"/>
              <w:rPr>
                <w:rFonts w:hint="eastAsia" w:ascii="宋体" w:hAnsi="宋体"/>
                <w:sz w:val="20"/>
                <w:szCs w:val="20"/>
              </w:rPr>
            </w:pPr>
            <w:r>
              <w:rPr>
                <w:rFonts w:hint="eastAsia" w:ascii="宋体" w:hAnsi="宋体"/>
                <w:sz w:val="20"/>
                <w:szCs w:val="20"/>
                <w:lang w:val="en-US" w:eastAsia="zh-CN"/>
              </w:rPr>
              <w:t>**</w:t>
            </w:r>
            <w:r>
              <w:rPr>
                <w:rFonts w:hint="eastAsia" w:ascii="宋体" w:hAnsi="宋体"/>
                <w:sz w:val="20"/>
                <w:szCs w:val="20"/>
              </w:rPr>
              <w:t>系</w:t>
            </w:r>
          </w:p>
        </w:tc>
      </w:tr>
      <w:tr w14:paraId="4568E02B">
        <w:tblPrEx>
          <w:tblCellMar>
            <w:top w:w="0" w:type="dxa"/>
            <w:left w:w="108" w:type="dxa"/>
            <w:bottom w:w="0" w:type="dxa"/>
            <w:right w:w="108" w:type="dxa"/>
          </w:tblCellMar>
        </w:tblPrEx>
        <w:trPr>
          <w:trHeight w:val="346" w:hRule="atLeast"/>
          <w:jc w:val="center"/>
        </w:trPr>
        <w:tc>
          <w:tcPr>
            <w:tcW w:w="400" w:type="pct"/>
            <w:vMerge w:val="continue"/>
            <w:tcBorders>
              <w:top w:val="single" w:color="auto" w:sz="4" w:space="0"/>
              <w:left w:val="single" w:color="auto" w:sz="4" w:space="0"/>
              <w:bottom w:val="single" w:color="auto" w:sz="4" w:space="0"/>
              <w:right w:val="single" w:color="auto" w:sz="4" w:space="0"/>
            </w:tcBorders>
            <w:noWrap w:val="0"/>
            <w:vAlign w:val="center"/>
          </w:tcPr>
          <w:p w14:paraId="5E186083">
            <w:pPr>
              <w:widowControl/>
              <w:jc w:val="center"/>
              <w:rPr>
                <w:rFonts w:ascii="宋体" w:hAnsi="宋体"/>
                <w:sz w:val="20"/>
                <w:szCs w:val="20"/>
              </w:rPr>
            </w:pPr>
          </w:p>
        </w:tc>
        <w:tc>
          <w:tcPr>
            <w:tcW w:w="330" w:type="pct"/>
            <w:gridSpan w:val="2"/>
            <w:vMerge w:val="continue"/>
            <w:tcBorders>
              <w:top w:val="single" w:color="auto" w:sz="4" w:space="0"/>
              <w:left w:val="nil"/>
              <w:bottom w:val="single" w:color="auto" w:sz="4" w:space="0"/>
              <w:right w:val="single" w:color="auto" w:sz="4" w:space="0"/>
            </w:tcBorders>
            <w:noWrap w:val="0"/>
            <w:vAlign w:val="center"/>
          </w:tcPr>
          <w:p w14:paraId="502265F0">
            <w:pPr>
              <w:keepNext w:val="0"/>
              <w:keepLines w:val="0"/>
              <w:pageBreakBefore w:val="0"/>
              <w:widowControl/>
              <w:kinsoku/>
              <w:wordWrap/>
              <w:overflowPunct/>
              <w:topLinePunct w:val="0"/>
              <w:autoSpaceDN/>
              <w:bidi w:val="0"/>
              <w:adjustRightInd/>
              <w:snapToGrid/>
              <w:spacing w:line="200" w:lineRule="exact"/>
              <w:jc w:val="center"/>
              <w:textAlignment w:val="auto"/>
              <w:rPr>
                <w:rFonts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78E25F51">
            <w:pPr>
              <w:autoSpaceDE w:val="0"/>
              <w:jc w:val="center"/>
              <w:rPr>
                <w:rFonts w:hint="eastAsia" w:ascii="宋体" w:hAnsi="宋体"/>
                <w:sz w:val="20"/>
                <w:szCs w:val="20"/>
              </w:rPr>
            </w:pPr>
            <w:r>
              <w:rPr>
                <w:rFonts w:hint="eastAsia" w:ascii="宋体" w:hAnsi="宋体"/>
                <w:sz w:val="20"/>
                <w:szCs w:val="20"/>
              </w:rPr>
              <w:t>3</w:t>
            </w:r>
          </w:p>
        </w:tc>
        <w:tc>
          <w:tcPr>
            <w:tcW w:w="360" w:type="pct"/>
            <w:tcBorders>
              <w:top w:val="single" w:color="auto" w:sz="4" w:space="0"/>
              <w:left w:val="nil"/>
              <w:bottom w:val="single" w:color="auto" w:sz="4" w:space="0"/>
              <w:right w:val="single" w:color="auto" w:sz="4" w:space="0"/>
            </w:tcBorders>
            <w:noWrap w:val="0"/>
            <w:vAlign w:val="center"/>
          </w:tcPr>
          <w:p w14:paraId="03106E58">
            <w:pPr>
              <w:autoSpaceDE w:val="0"/>
              <w:jc w:val="center"/>
              <w:rPr>
                <w:rFonts w:hint="eastAsia" w:ascii="宋体" w:hAnsi="宋体"/>
                <w:b/>
                <w:sz w:val="20"/>
                <w:szCs w:val="20"/>
              </w:rPr>
            </w:pPr>
            <w:r>
              <w:rPr>
                <w:rFonts w:hint="eastAsia" w:ascii="宋体" w:hAnsi="宋体"/>
                <w:b/>
                <w:sz w:val="20"/>
                <w:szCs w:val="20"/>
              </w:rPr>
              <w:t>85212030</w:t>
            </w:r>
          </w:p>
        </w:tc>
        <w:tc>
          <w:tcPr>
            <w:tcW w:w="784" w:type="pct"/>
            <w:tcBorders>
              <w:top w:val="single" w:color="auto" w:sz="4" w:space="0"/>
              <w:left w:val="nil"/>
              <w:bottom w:val="single" w:color="auto" w:sz="4" w:space="0"/>
              <w:right w:val="single" w:color="auto" w:sz="4" w:space="0"/>
            </w:tcBorders>
            <w:noWrap w:val="0"/>
            <w:vAlign w:val="center"/>
          </w:tcPr>
          <w:p w14:paraId="1E62D060">
            <w:pPr>
              <w:autoSpaceDE w:val="0"/>
              <w:jc w:val="center"/>
              <w:rPr>
                <w:rFonts w:hint="eastAsia" w:ascii="宋体" w:hAnsi="宋体"/>
                <w:b/>
                <w:sz w:val="20"/>
                <w:szCs w:val="20"/>
              </w:rPr>
            </w:pPr>
            <w:r>
              <w:rPr>
                <w:rFonts w:hint="eastAsia" w:ascii="宋体" w:hAnsi="宋体"/>
                <w:b/>
                <w:sz w:val="20"/>
                <w:szCs w:val="20"/>
              </w:rPr>
              <w:t>风力发电技术</w:t>
            </w:r>
          </w:p>
        </w:tc>
        <w:tc>
          <w:tcPr>
            <w:tcW w:w="171" w:type="pct"/>
            <w:tcBorders>
              <w:top w:val="single" w:color="auto" w:sz="4" w:space="0"/>
              <w:left w:val="nil"/>
              <w:bottom w:val="single" w:color="auto" w:sz="4" w:space="0"/>
              <w:right w:val="single" w:color="auto" w:sz="4" w:space="0"/>
            </w:tcBorders>
            <w:noWrap w:val="0"/>
            <w:vAlign w:val="center"/>
          </w:tcPr>
          <w:p w14:paraId="0145CC83">
            <w:pPr>
              <w:autoSpaceDE w:val="0"/>
              <w:spacing w:line="200" w:lineRule="exact"/>
              <w:jc w:val="center"/>
              <w:rPr>
                <w:rFonts w:hint="eastAsia" w:ascii="宋体" w:hAnsi="宋体"/>
                <w:sz w:val="20"/>
                <w:szCs w:val="20"/>
              </w:rPr>
            </w:pPr>
            <w:r>
              <w:rPr>
                <w:rFonts w:hint="eastAsia" w:ascii="宋体" w:hAnsi="宋体"/>
                <w:sz w:val="20"/>
                <w:szCs w:val="20"/>
              </w:rPr>
              <w:t>限选</w:t>
            </w:r>
          </w:p>
        </w:tc>
        <w:tc>
          <w:tcPr>
            <w:tcW w:w="236" w:type="pct"/>
            <w:tcBorders>
              <w:top w:val="single" w:color="auto" w:sz="4" w:space="0"/>
              <w:left w:val="nil"/>
              <w:bottom w:val="single" w:color="auto" w:sz="4" w:space="0"/>
              <w:right w:val="single" w:color="auto" w:sz="4" w:space="0"/>
            </w:tcBorders>
            <w:noWrap w:val="0"/>
            <w:vAlign w:val="center"/>
          </w:tcPr>
          <w:p w14:paraId="0F27F070">
            <w:pPr>
              <w:autoSpaceDE w:val="0"/>
              <w:jc w:val="center"/>
              <w:rPr>
                <w:rFonts w:hint="eastAsia" w:ascii="宋体" w:hAnsi="宋体"/>
                <w:sz w:val="20"/>
                <w:szCs w:val="20"/>
              </w:rPr>
            </w:pPr>
            <w:r>
              <w:rPr>
                <w:rFonts w:hint="eastAsia" w:ascii="宋体" w:hAnsi="宋体"/>
                <w:sz w:val="20"/>
                <w:szCs w:val="20"/>
              </w:rPr>
              <w:t>A</w:t>
            </w:r>
          </w:p>
        </w:tc>
        <w:tc>
          <w:tcPr>
            <w:tcW w:w="233" w:type="pct"/>
            <w:tcBorders>
              <w:top w:val="single" w:color="auto" w:sz="4" w:space="0"/>
              <w:left w:val="nil"/>
              <w:bottom w:val="single" w:color="auto" w:sz="4" w:space="0"/>
              <w:right w:val="single" w:color="auto" w:sz="4" w:space="0"/>
            </w:tcBorders>
            <w:noWrap w:val="0"/>
            <w:vAlign w:val="center"/>
          </w:tcPr>
          <w:p w14:paraId="4E82869C">
            <w:pPr>
              <w:autoSpaceDE w:val="0"/>
              <w:jc w:val="center"/>
              <w:rPr>
                <w:rFonts w:hint="eastAsia" w:ascii="宋体" w:hAnsi="宋体"/>
                <w:sz w:val="20"/>
                <w:szCs w:val="20"/>
              </w:rPr>
            </w:pPr>
            <w:r>
              <w:rPr>
                <w:rFonts w:hint="eastAsia" w:ascii="宋体" w:hAnsi="宋体"/>
                <w:sz w:val="20"/>
                <w:szCs w:val="20"/>
              </w:rPr>
              <w:t>考试</w:t>
            </w:r>
          </w:p>
        </w:tc>
        <w:tc>
          <w:tcPr>
            <w:tcW w:w="218" w:type="pct"/>
            <w:tcBorders>
              <w:top w:val="single" w:color="auto" w:sz="4" w:space="0"/>
              <w:left w:val="nil"/>
              <w:bottom w:val="single" w:color="auto" w:sz="4" w:space="0"/>
              <w:right w:val="single" w:color="auto" w:sz="4" w:space="0"/>
            </w:tcBorders>
            <w:noWrap w:val="0"/>
            <w:vAlign w:val="center"/>
          </w:tcPr>
          <w:p w14:paraId="06DF57F3">
            <w:pPr>
              <w:autoSpaceDE w:val="0"/>
              <w:jc w:val="center"/>
              <w:rPr>
                <w:rFonts w:hint="eastAsia" w:ascii="宋体" w:hAnsi="宋体"/>
                <w:sz w:val="20"/>
                <w:szCs w:val="20"/>
              </w:rPr>
            </w:pPr>
            <w:r>
              <w:rPr>
                <w:rFonts w:hint="eastAsia" w:ascii="宋体" w:hAnsi="宋体"/>
                <w:sz w:val="20"/>
                <w:szCs w:val="20"/>
              </w:rPr>
              <w:t>56</w:t>
            </w:r>
          </w:p>
        </w:tc>
        <w:tc>
          <w:tcPr>
            <w:tcW w:w="231" w:type="pct"/>
            <w:tcBorders>
              <w:top w:val="single" w:color="auto" w:sz="4" w:space="0"/>
              <w:left w:val="nil"/>
              <w:bottom w:val="single" w:color="auto" w:sz="4" w:space="0"/>
              <w:right w:val="single" w:color="auto" w:sz="4" w:space="0"/>
            </w:tcBorders>
            <w:noWrap w:val="0"/>
            <w:vAlign w:val="center"/>
          </w:tcPr>
          <w:p w14:paraId="4A989F41">
            <w:pPr>
              <w:autoSpaceDE w:val="0"/>
              <w:jc w:val="center"/>
              <w:rPr>
                <w:rFonts w:hint="eastAsia" w:ascii="宋体" w:hAnsi="宋体"/>
                <w:sz w:val="20"/>
                <w:szCs w:val="20"/>
              </w:rPr>
            </w:pPr>
            <w:r>
              <w:rPr>
                <w:rFonts w:hint="eastAsia" w:ascii="宋体" w:hAnsi="宋体"/>
                <w:sz w:val="20"/>
                <w:szCs w:val="20"/>
              </w:rPr>
              <w:t>3.5</w:t>
            </w:r>
          </w:p>
        </w:tc>
        <w:tc>
          <w:tcPr>
            <w:tcW w:w="218" w:type="pct"/>
            <w:tcBorders>
              <w:top w:val="single" w:color="auto" w:sz="4" w:space="0"/>
              <w:left w:val="nil"/>
              <w:bottom w:val="single" w:color="auto" w:sz="4" w:space="0"/>
              <w:right w:val="single" w:color="auto" w:sz="4" w:space="0"/>
            </w:tcBorders>
            <w:noWrap w:val="0"/>
            <w:vAlign w:val="center"/>
          </w:tcPr>
          <w:p w14:paraId="4A8360C5">
            <w:pPr>
              <w:autoSpaceDE w:val="0"/>
              <w:jc w:val="center"/>
              <w:rPr>
                <w:rFonts w:hint="eastAsia" w:ascii="宋体" w:hAnsi="宋体"/>
                <w:sz w:val="20"/>
                <w:szCs w:val="20"/>
              </w:rPr>
            </w:pPr>
            <w:r>
              <w:rPr>
                <w:rFonts w:hint="eastAsia" w:ascii="宋体" w:hAnsi="宋体"/>
                <w:sz w:val="20"/>
                <w:szCs w:val="20"/>
              </w:rPr>
              <w:t>56</w:t>
            </w:r>
          </w:p>
        </w:tc>
        <w:tc>
          <w:tcPr>
            <w:tcW w:w="219" w:type="pct"/>
            <w:tcBorders>
              <w:top w:val="single" w:color="auto" w:sz="4" w:space="0"/>
              <w:left w:val="nil"/>
              <w:bottom w:val="single" w:color="auto" w:sz="4" w:space="0"/>
              <w:right w:val="single" w:color="auto" w:sz="4" w:space="0"/>
            </w:tcBorders>
            <w:noWrap w:val="0"/>
            <w:vAlign w:val="center"/>
          </w:tcPr>
          <w:p w14:paraId="0126A66F">
            <w:pPr>
              <w:autoSpaceDE w:val="0"/>
              <w:jc w:val="center"/>
              <w:rPr>
                <w:rFonts w:hint="eastAsia" w:ascii="宋体" w:hAnsi="宋体"/>
                <w:sz w:val="20"/>
                <w:szCs w:val="20"/>
              </w:rPr>
            </w:pPr>
            <w:r>
              <w:rPr>
                <w:rFonts w:hint="eastAsia" w:ascii="宋体" w:hAnsi="宋体"/>
                <w:sz w:val="20"/>
                <w:szCs w:val="20"/>
              </w:rPr>
              <w:t>0</w:t>
            </w:r>
          </w:p>
        </w:tc>
        <w:tc>
          <w:tcPr>
            <w:tcW w:w="160" w:type="pct"/>
            <w:tcBorders>
              <w:top w:val="single" w:color="auto" w:sz="4" w:space="0"/>
              <w:left w:val="nil"/>
              <w:bottom w:val="single" w:color="auto" w:sz="4" w:space="0"/>
              <w:right w:val="single" w:color="auto" w:sz="4" w:space="0"/>
            </w:tcBorders>
            <w:noWrap w:val="0"/>
            <w:vAlign w:val="center"/>
          </w:tcPr>
          <w:p w14:paraId="628CD5AE">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2516E179">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216D6057">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416CCEBE">
            <w:pPr>
              <w:autoSpaceDE w:val="0"/>
              <w:jc w:val="center"/>
              <w:rPr>
                <w:rFonts w:hint="eastAsia" w:ascii="宋体" w:hAnsi="宋体"/>
                <w:sz w:val="20"/>
                <w:szCs w:val="20"/>
              </w:rPr>
            </w:pPr>
            <w:r>
              <w:rPr>
                <w:rFonts w:hint="eastAsia" w:ascii="宋体" w:hAnsi="宋体"/>
                <w:sz w:val="20"/>
                <w:szCs w:val="20"/>
              </w:rPr>
              <w:t>4</w:t>
            </w:r>
          </w:p>
        </w:tc>
        <w:tc>
          <w:tcPr>
            <w:tcW w:w="160" w:type="pct"/>
            <w:tcBorders>
              <w:top w:val="single" w:color="auto" w:sz="4" w:space="0"/>
              <w:left w:val="nil"/>
              <w:bottom w:val="single" w:color="auto" w:sz="4" w:space="0"/>
              <w:right w:val="single" w:color="auto" w:sz="4" w:space="0"/>
            </w:tcBorders>
            <w:noWrap w:val="0"/>
            <w:vAlign w:val="center"/>
          </w:tcPr>
          <w:p w14:paraId="54905504">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5BE29D9D">
            <w:pPr>
              <w:autoSpaceDE w:val="0"/>
              <w:jc w:val="center"/>
              <w:rPr>
                <w:rFonts w:hint="eastAsia" w:ascii="宋体" w:hAnsi="宋体"/>
                <w:sz w:val="20"/>
                <w:szCs w:val="20"/>
              </w:rPr>
            </w:pPr>
          </w:p>
        </w:tc>
        <w:tc>
          <w:tcPr>
            <w:tcW w:w="437" w:type="pct"/>
            <w:tcBorders>
              <w:top w:val="single" w:color="auto" w:sz="4" w:space="0"/>
              <w:left w:val="nil"/>
              <w:bottom w:val="single" w:color="auto" w:sz="4" w:space="0"/>
              <w:right w:val="single" w:color="auto" w:sz="4" w:space="0"/>
            </w:tcBorders>
            <w:noWrap w:val="0"/>
            <w:vAlign w:val="center"/>
          </w:tcPr>
          <w:p w14:paraId="3B723630">
            <w:pPr>
              <w:autoSpaceDE w:val="0"/>
              <w:jc w:val="center"/>
              <w:rPr>
                <w:rFonts w:hint="eastAsia" w:ascii="宋体" w:hAnsi="宋体"/>
                <w:sz w:val="20"/>
                <w:szCs w:val="20"/>
              </w:rPr>
            </w:pPr>
            <w:r>
              <w:rPr>
                <w:rFonts w:hint="eastAsia" w:ascii="宋体" w:hAnsi="宋体"/>
                <w:sz w:val="20"/>
                <w:szCs w:val="20"/>
                <w:lang w:val="en-US" w:eastAsia="zh-CN"/>
              </w:rPr>
              <w:t>**</w:t>
            </w:r>
            <w:r>
              <w:rPr>
                <w:rFonts w:hint="eastAsia" w:ascii="宋体" w:hAnsi="宋体"/>
                <w:sz w:val="20"/>
                <w:szCs w:val="20"/>
              </w:rPr>
              <w:t>系</w:t>
            </w:r>
          </w:p>
        </w:tc>
      </w:tr>
      <w:tr w14:paraId="36CF6166">
        <w:tblPrEx>
          <w:tblCellMar>
            <w:top w:w="0" w:type="dxa"/>
            <w:left w:w="108" w:type="dxa"/>
            <w:bottom w:w="0" w:type="dxa"/>
            <w:right w:w="108" w:type="dxa"/>
          </w:tblCellMar>
        </w:tblPrEx>
        <w:trPr>
          <w:trHeight w:val="422" w:hRule="atLeast"/>
          <w:jc w:val="center"/>
        </w:trPr>
        <w:tc>
          <w:tcPr>
            <w:tcW w:w="400" w:type="pct"/>
            <w:vMerge w:val="continue"/>
            <w:tcBorders>
              <w:top w:val="single" w:color="auto" w:sz="4" w:space="0"/>
              <w:left w:val="single" w:color="auto" w:sz="4" w:space="0"/>
              <w:bottom w:val="single" w:color="auto" w:sz="4" w:space="0"/>
              <w:right w:val="single" w:color="auto" w:sz="4" w:space="0"/>
            </w:tcBorders>
            <w:noWrap w:val="0"/>
            <w:vAlign w:val="center"/>
          </w:tcPr>
          <w:p w14:paraId="3E25590B">
            <w:pPr>
              <w:widowControl/>
              <w:jc w:val="center"/>
              <w:rPr>
                <w:rFonts w:ascii="宋体" w:hAnsi="宋体"/>
                <w:sz w:val="20"/>
                <w:szCs w:val="20"/>
              </w:rPr>
            </w:pPr>
          </w:p>
        </w:tc>
        <w:tc>
          <w:tcPr>
            <w:tcW w:w="330" w:type="pct"/>
            <w:gridSpan w:val="2"/>
            <w:vMerge w:val="continue"/>
            <w:tcBorders>
              <w:top w:val="single" w:color="auto" w:sz="4" w:space="0"/>
              <w:left w:val="nil"/>
              <w:bottom w:val="single" w:color="auto" w:sz="4" w:space="0"/>
              <w:right w:val="single" w:color="auto" w:sz="4" w:space="0"/>
            </w:tcBorders>
            <w:noWrap w:val="0"/>
            <w:vAlign w:val="center"/>
          </w:tcPr>
          <w:p w14:paraId="64481C4D">
            <w:pPr>
              <w:keepNext w:val="0"/>
              <w:keepLines w:val="0"/>
              <w:pageBreakBefore w:val="0"/>
              <w:widowControl/>
              <w:kinsoku/>
              <w:wordWrap/>
              <w:overflowPunct/>
              <w:topLinePunct w:val="0"/>
              <w:autoSpaceDN/>
              <w:bidi w:val="0"/>
              <w:adjustRightInd/>
              <w:snapToGrid/>
              <w:spacing w:line="200" w:lineRule="exact"/>
              <w:jc w:val="center"/>
              <w:textAlignment w:val="auto"/>
              <w:rPr>
                <w:rFonts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6B6454AE">
            <w:pPr>
              <w:autoSpaceDE w:val="0"/>
              <w:jc w:val="center"/>
              <w:rPr>
                <w:rFonts w:hint="eastAsia" w:ascii="宋体" w:hAnsi="宋体"/>
                <w:sz w:val="20"/>
                <w:szCs w:val="20"/>
              </w:rPr>
            </w:pPr>
            <w:r>
              <w:rPr>
                <w:rFonts w:hint="eastAsia" w:ascii="宋体" w:hAnsi="宋体"/>
                <w:sz w:val="20"/>
                <w:szCs w:val="20"/>
              </w:rPr>
              <w:t>4</w:t>
            </w:r>
          </w:p>
        </w:tc>
        <w:tc>
          <w:tcPr>
            <w:tcW w:w="360" w:type="pct"/>
            <w:tcBorders>
              <w:top w:val="single" w:color="auto" w:sz="4" w:space="0"/>
              <w:left w:val="nil"/>
              <w:bottom w:val="single" w:color="auto" w:sz="4" w:space="0"/>
              <w:right w:val="single" w:color="auto" w:sz="4" w:space="0"/>
            </w:tcBorders>
            <w:noWrap w:val="0"/>
            <w:vAlign w:val="center"/>
          </w:tcPr>
          <w:p w14:paraId="2246A3B5">
            <w:pPr>
              <w:autoSpaceDE w:val="0"/>
              <w:jc w:val="center"/>
              <w:rPr>
                <w:rFonts w:hint="eastAsia" w:ascii="宋体" w:hAnsi="宋体"/>
                <w:b/>
                <w:sz w:val="20"/>
                <w:szCs w:val="20"/>
              </w:rPr>
            </w:pPr>
            <w:r>
              <w:rPr>
                <w:rFonts w:hint="eastAsia" w:ascii="宋体" w:hAnsi="宋体"/>
                <w:b/>
                <w:sz w:val="20"/>
                <w:szCs w:val="20"/>
              </w:rPr>
              <w:t>85212032</w:t>
            </w:r>
          </w:p>
        </w:tc>
        <w:tc>
          <w:tcPr>
            <w:tcW w:w="784" w:type="pct"/>
            <w:tcBorders>
              <w:top w:val="single" w:color="auto" w:sz="4" w:space="0"/>
              <w:left w:val="nil"/>
              <w:bottom w:val="single" w:color="auto" w:sz="4" w:space="0"/>
              <w:right w:val="single" w:color="auto" w:sz="4" w:space="0"/>
            </w:tcBorders>
            <w:noWrap w:val="0"/>
            <w:vAlign w:val="center"/>
          </w:tcPr>
          <w:p w14:paraId="658BA305">
            <w:pPr>
              <w:autoSpaceDE w:val="0"/>
              <w:jc w:val="center"/>
              <w:rPr>
                <w:rFonts w:hint="eastAsia" w:ascii="宋体" w:hAnsi="宋体"/>
                <w:b/>
                <w:sz w:val="20"/>
                <w:szCs w:val="20"/>
              </w:rPr>
            </w:pPr>
            <w:r>
              <w:rPr>
                <w:rFonts w:hint="eastAsia" w:ascii="宋体" w:hAnsi="宋体"/>
                <w:b/>
                <w:sz w:val="20"/>
                <w:szCs w:val="20"/>
              </w:rPr>
              <w:t>风电机组运行维护</w:t>
            </w:r>
          </w:p>
        </w:tc>
        <w:tc>
          <w:tcPr>
            <w:tcW w:w="171" w:type="pct"/>
            <w:tcBorders>
              <w:top w:val="single" w:color="auto" w:sz="4" w:space="0"/>
              <w:left w:val="nil"/>
              <w:bottom w:val="single" w:color="auto" w:sz="4" w:space="0"/>
              <w:right w:val="single" w:color="auto" w:sz="4" w:space="0"/>
            </w:tcBorders>
            <w:noWrap w:val="0"/>
            <w:vAlign w:val="center"/>
          </w:tcPr>
          <w:p w14:paraId="414BFA41">
            <w:pPr>
              <w:autoSpaceDE w:val="0"/>
              <w:spacing w:line="200" w:lineRule="exact"/>
              <w:jc w:val="center"/>
              <w:rPr>
                <w:rFonts w:hint="eastAsia" w:ascii="宋体" w:hAnsi="宋体"/>
                <w:sz w:val="20"/>
                <w:szCs w:val="20"/>
              </w:rPr>
            </w:pPr>
            <w:r>
              <w:rPr>
                <w:rFonts w:hint="eastAsia" w:ascii="宋体" w:hAnsi="宋体"/>
                <w:sz w:val="20"/>
                <w:szCs w:val="20"/>
              </w:rPr>
              <w:t>限选</w:t>
            </w:r>
          </w:p>
        </w:tc>
        <w:tc>
          <w:tcPr>
            <w:tcW w:w="236" w:type="pct"/>
            <w:tcBorders>
              <w:top w:val="single" w:color="auto" w:sz="4" w:space="0"/>
              <w:left w:val="nil"/>
              <w:bottom w:val="single" w:color="auto" w:sz="4" w:space="0"/>
              <w:right w:val="single" w:color="auto" w:sz="4" w:space="0"/>
            </w:tcBorders>
            <w:noWrap w:val="0"/>
            <w:vAlign w:val="center"/>
          </w:tcPr>
          <w:p w14:paraId="77389B4C">
            <w:pPr>
              <w:autoSpaceDE w:val="0"/>
              <w:jc w:val="center"/>
              <w:rPr>
                <w:rFonts w:hint="eastAsia" w:ascii="宋体" w:hAnsi="宋体"/>
                <w:sz w:val="20"/>
                <w:szCs w:val="20"/>
              </w:rPr>
            </w:pPr>
            <w:r>
              <w:rPr>
                <w:rFonts w:hint="eastAsia" w:ascii="宋体" w:hAnsi="宋体"/>
                <w:sz w:val="20"/>
                <w:szCs w:val="20"/>
              </w:rPr>
              <w:t>A</w:t>
            </w:r>
          </w:p>
        </w:tc>
        <w:tc>
          <w:tcPr>
            <w:tcW w:w="233" w:type="pct"/>
            <w:tcBorders>
              <w:top w:val="single" w:color="auto" w:sz="4" w:space="0"/>
              <w:left w:val="nil"/>
              <w:bottom w:val="single" w:color="auto" w:sz="4" w:space="0"/>
              <w:right w:val="single" w:color="auto" w:sz="4" w:space="0"/>
            </w:tcBorders>
            <w:noWrap w:val="0"/>
            <w:vAlign w:val="center"/>
          </w:tcPr>
          <w:p w14:paraId="1ED48195">
            <w:pPr>
              <w:autoSpaceDE w:val="0"/>
              <w:jc w:val="center"/>
              <w:rPr>
                <w:rFonts w:hint="eastAsia" w:ascii="宋体" w:hAnsi="宋体"/>
                <w:sz w:val="20"/>
                <w:szCs w:val="20"/>
              </w:rPr>
            </w:pPr>
            <w:r>
              <w:rPr>
                <w:rFonts w:hint="eastAsia" w:ascii="宋体" w:hAnsi="宋体"/>
                <w:sz w:val="20"/>
                <w:szCs w:val="20"/>
              </w:rPr>
              <w:t>考试</w:t>
            </w:r>
          </w:p>
        </w:tc>
        <w:tc>
          <w:tcPr>
            <w:tcW w:w="218" w:type="pct"/>
            <w:tcBorders>
              <w:top w:val="single" w:color="auto" w:sz="4" w:space="0"/>
              <w:left w:val="nil"/>
              <w:bottom w:val="single" w:color="auto" w:sz="4" w:space="0"/>
              <w:right w:val="single" w:color="auto" w:sz="4" w:space="0"/>
            </w:tcBorders>
            <w:noWrap w:val="0"/>
            <w:vAlign w:val="center"/>
          </w:tcPr>
          <w:p w14:paraId="54E7056C">
            <w:pPr>
              <w:autoSpaceDE w:val="0"/>
              <w:jc w:val="center"/>
              <w:rPr>
                <w:rFonts w:hint="eastAsia" w:ascii="宋体" w:hAnsi="宋体"/>
                <w:sz w:val="20"/>
                <w:szCs w:val="20"/>
              </w:rPr>
            </w:pPr>
            <w:r>
              <w:rPr>
                <w:rFonts w:hint="eastAsia" w:ascii="宋体" w:hAnsi="宋体"/>
                <w:sz w:val="20"/>
                <w:szCs w:val="20"/>
              </w:rPr>
              <w:t>48</w:t>
            </w:r>
          </w:p>
        </w:tc>
        <w:tc>
          <w:tcPr>
            <w:tcW w:w="231" w:type="pct"/>
            <w:tcBorders>
              <w:top w:val="single" w:color="auto" w:sz="4" w:space="0"/>
              <w:left w:val="nil"/>
              <w:bottom w:val="single" w:color="auto" w:sz="4" w:space="0"/>
              <w:right w:val="single" w:color="auto" w:sz="4" w:space="0"/>
            </w:tcBorders>
            <w:noWrap w:val="0"/>
            <w:vAlign w:val="center"/>
          </w:tcPr>
          <w:p w14:paraId="5CC2E984">
            <w:pPr>
              <w:autoSpaceDE w:val="0"/>
              <w:jc w:val="center"/>
              <w:rPr>
                <w:rFonts w:hint="eastAsia" w:ascii="宋体" w:hAnsi="宋体"/>
                <w:sz w:val="20"/>
                <w:szCs w:val="20"/>
              </w:rPr>
            </w:pPr>
            <w:r>
              <w:rPr>
                <w:rFonts w:hint="eastAsia" w:ascii="宋体" w:hAnsi="宋体"/>
                <w:sz w:val="20"/>
                <w:szCs w:val="20"/>
              </w:rPr>
              <w:t>3.0</w:t>
            </w:r>
          </w:p>
        </w:tc>
        <w:tc>
          <w:tcPr>
            <w:tcW w:w="218" w:type="pct"/>
            <w:tcBorders>
              <w:top w:val="single" w:color="auto" w:sz="4" w:space="0"/>
              <w:left w:val="nil"/>
              <w:bottom w:val="single" w:color="auto" w:sz="4" w:space="0"/>
              <w:right w:val="single" w:color="auto" w:sz="4" w:space="0"/>
            </w:tcBorders>
            <w:noWrap w:val="0"/>
            <w:vAlign w:val="center"/>
          </w:tcPr>
          <w:p w14:paraId="033F40D4">
            <w:pPr>
              <w:autoSpaceDE w:val="0"/>
              <w:jc w:val="center"/>
              <w:rPr>
                <w:rFonts w:hint="eastAsia" w:ascii="宋体" w:hAnsi="宋体"/>
                <w:sz w:val="20"/>
                <w:szCs w:val="20"/>
              </w:rPr>
            </w:pPr>
            <w:r>
              <w:rPr>
                <w:rFonts w:hint="eastAsia" w:ascii="宋体" w:hAnsi="宋体"/>
                <w:sz w:val="20"/>
                <w:szCs w:val="20"/>
              </w:rPr>
              <w:t>48</w:t>
            </w:r>
          </w:p>
        </w:tc>
        <w:tc>
          <w:tcPr>
            <w:tcW w:w="219" w:type="pct"/>
            <w:tcBorders>
              <w:top w:val="single" w:color="auto" w:sz="4" w:space="0"/>
              <w:left w:val="nil"/>
              <w:bottom w:val="single" w:color="auto" w:sz="4" w:space="0"/>
              <w:right w:val="single" w:color="auto" w:sz="4" w:space="0"/>
            </w:tcBorders>
            <w:noWrap w:val="0"/>
            <w:vAlign w:val="center"/>
          </w:tcPr>
          <w:p w14:paraId="53919E5C">
            <w:pPr>
              <w:autoSpaceDE w:val="0"/>
              <w:jc w:val="center"/>
              <w:rPr>
                <w:rFonts w:hint="eastAsia" w:ascii="宋体" w:hAnsi="宋体"/>
                <w:sz w:val="20"/>
                <w:szCs w:val="20"/>
              </w:rPr>
            </w:pPr>
            <w:r>
              <w:rPr>
                <w:rFonts w:hint="eastAsia" w:ascii="宋体" w:hAnsi="宋体"/>
                <w:sz w:val="20"/>
                <w:szCs w:val="20"/>
              </w:rPr>
              <w:t>0</w:t>
            </w:r>
          </w:p>
        </w:tc>
        <w:tc>
          <w:tcPr>
            <w:tcW w:w="160" w:type="pct"/>
            <w:tcBorders>
              <w:top w:val="single" w:color="auto" w:sz="4" w:space="0"/>
              <w:left w:val="nil"/>
              <w:bottom w:val="single" w:color="auto" w:sz="4" w:space="0"/>
              <w:right w:val="single" w:color="auto" w:sz="4" w:space="0"/>
            </w:tcBorders>
            <w:noWrap w:val="0"/>
            <w:vAlign w:val="center"/>
          </w:tcPr>
          <w:p w14:paraId="6C6BB4E2">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10EB7473">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49145035">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2CEA33E7">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4F178DFA">
            <w:pPr>
              <w:autoSpaceDE w:val="0"/>
              <w:jc w:val="center"/>
              <w:rPr>
                <w:rFonts w:hint="eastAsia" w:ascii="宋体" w:hAnsi="宋体"/>
                <w:sz w:val="20"/>
                <w:szCs w:val="20"/>
              </w:rPr>
            </w:pPr>
            <w:r>
              <w:rPr>
                <w:rFonts w:hint="eastAsia" w:ascii="宋体" w:hAnsi="宋体"/>
                <w:sz w:val="20"/>
                <w:szCs w:val="20"/>
              </w:rPr>
              <w:t>6</w:t>
            </w:r>
          </w:p>
        </w:tc>
        <w:tc>
          <w:tcPr>
            <w:tcW w:w="164" w:type="pct"/>
            <w:tcBorders>
              <w:top w:val="single" w:color="auto" w:sz="4" w:space="0"/>
              <w:left w:val="nil"/>
              <w:bottom w:val="single" w:color="auto" w:sz="4" w:space="0"/>
              <w:right w:val="single" w:color="auto" w:sz="4" w:space="0"/>
            </w:tcBorders>
            <w:noWrap w:val="0"/>
            <w:vAlign w:val="center"/>
          </w:tcPr>
          <w:p w14:paraId="2BE5333B">
            <w:pPr>
              <w:autoSpaceDE w:val="0"/>
              <w:jc w:val="center"/>
              <w:rPr>
                <w:rFonts w:hint="eastAsia" w:ascii="宋体" w:hAnsi="宋体"/>
                <w:sz w:val="20"/>
                <w:szCs w:val="20"/>
              </w:rPr>
            </w:pPr>
          </w:p>
        </w:tc>
        <w:tc>
          <w:tcPr>
            <w:tcW w:w="437" w:type="pct"/>
            <w:tcBorders>
              <w:top w:val="single" w:color="auto" w:sz="4" w:space="0"/>
              <w:left w:val="nil"/>
              <w:bottom w:val="single" w:color="auto" w:sz="4" w:space="0"/>
              <w:right w:val="single" w:color="auto" w:sz="4" w:space="0"/>
            </w:tcBorders>
            <w:noWrap w:val="0"/>
            <w:vAlign w:val="center"/>
          </w:tcPr>
          <w:p w14:paraId="4F68B715">
            <w:pPr>
              <w:autoSpaceDE w:val="0"/>
              <w:jc w:val="center"/>
              <w:rPr>
                <w:rFonts w:hint="eastAsia" w:ascii="宋体" w:hAnsi="宋体"/>
                <w:b/>
                <w:sz w:val="20"/>
                <w:szCs w:val="20"/>
              </w:rPr>
            </w:pPr>
            <w:r>
              <w:rPr>
                <w:rFonts w:hint="eastAsia" w:ascii="宋体" w:hAnsi="宋体"/>
                <w:sz w:val="20"/>
                <w:szCs w:val="20"/>
                <w:lang w:val="en-US" w:eastAsia="zh-CN"/>
              </w:rPr>
              <w:t>**</w:t>
            </w:r>
            <w:r>
              <w:rPr>
                <w:rFonts w:hint="eastAsia" w:ascii="宋体" w:hAnsi="宋体"/>
                <w:sz w:val="20"/>
                <w:szCs w:val="20"/>
              </w:rPr>
              <w:t>系</w:t>
            </w:r>
          </w:p>
        </w:tc>
      </w:tr>
      <w:tr w14:paraId="24CF708A">
        <w:tblPrEx>
          <w:tblCellMar>
            <w:top w:w="0" w:type="dxa"/>
            <w:left w:w="108" w:type="dxa"/>
            <w:bottom w:w="0" w:type="dxa"/>
            <w:right w:w="108" w:type="dxa"/>
          </w:tblCellMar>
        </w:tblPrEx>
        <w:trPr>
          <w:trHeight w:val="593" w:hRule="atLeast"/>
          <w:jc w:val="center"/>
        </w:trPr>
        <w:tc>
          <w:tcPr>
            <w:tcW w:w="400" w:type="pct"/>
            <w:vMerge w:val="continue"/>
            <w:tcBorders>
              <w:top w:val="single" w:color="auto" w:sz="4" w:space="0"/>
              <w:left w:val="single" w:color="auto" w:sz="4" w:space="0"/>
              <w:bottom w:val="single" w:color="auto" w:sz="4" w:space="0"/>
              <w:right w:val="single" w:color="auto" w:sz="4" w:space="0"/>
            </w:tcBorders>
            <w:noWrap w:val="0"/>
            <w:vAlign w:val="center"/>
          </w:tcPr>
          <w:p w14:paraId="1155AD22">
            <w:pPr>
              <w:widowControl/>
              <w:jc w:val="center"/>
              <w:rPr>
                <w:rFonts w:ascii="宋体" w:hAnsi="宋体"/>
                <w:sz w:val="20"/>
                <w:szCs w:val="20"/>
              </w:rPr>
            </w:pPr>
          </w:p>
        </w:tc>
        <w:tc>
          <w:tcPr>
            <w:tcW w:w="330" w:type="pct"/>
            <w:gridSpan w:val="2"/>
            <w:vMerge w:val="continue"/>
            <w:tcBorders>
              <w:top w:val="single" w:color="auto" w:sz="4" w:space="0"/>
              <w:left w:val="nil"/>
              <w:bottom w:val="single" w:color="auto" w:sz="4" w:space="0"/>
              <w:right w:val="single" w:color="auto" w:sz="4" w:space="0"/>
            </w:tcBorders>
            <w:noWrap w:val="0"/>
            <w:vAlign w:val="center"/>
          </w:tcPr>
          <w:p w14:paraId="15AD54A7">
            <w:pPr>
              <w:keepNext w:val="0"/>
              <w:keepLines w:val="0"/>
              <w:pageBreakBefore w:val="0"/>
              <w:widowControl/>
              <w:kinsoku/>
              <w:wordWrap/>
              <w:overflowPunct/>
              <w:topLinePunct w:val="0"/>
              <w:autoSpaceDN/>
              <w:bidi w:val="0"/>
              <w:adjustRightInd/>
              <w:snapToGrid/>
              <w:spacing w:line="200" w:lineRule="exact"/>
              <w:jc w:val="center"/>
              <w:textAlignment w:val="auto"/>
              <w:rPr>
                <w:rFonts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72CECAD0">
            <w:pPr>
              <w:autoSpaceDE w:val="0"/>
              <w:jc w:val="center"/>
              <w:rPr>
                <w:rFonts w:hint="eastAsia" w:ascii="宋体" w:hAnsi="宋体"/>
                <w:sz w:val="20"/>
                <w:szCs w:val="20"/>
              </w:rPr>
            </w:pPr>
            <w:r>
              <w:rPr>
                <w:rFonts w:hint="eastAsia" w:ascii="宋体" w:hAnsi="宋体"/>
                <w:sz w:val="20"/>
                <w:szCs w:val="20"/>
              </w:rPr>
              <w:t>5</w:t>
            </w:r>
          </w:p>
        </w:tc>
        <w:tc>
          <w:tcPr>
            <w:tcW w:w="360" w:type="pct"/>
            <w:tcBorders>
              <w:top w:val="single" w:color="auto" w:sz="4" w:space="0"/>
              <w:left w:val="nil"/>
              <w:bottom w:val="single" w:color="auto" w:sz="4" w:space="0"/>
              <w:right w:val="single" w:color="auto" w:sz="4" w:space="0"/>
            </w:tcBorders>
            <w:noWrap w:val="0"/>
            <w:vAlign w:val="center"/>
          </w:tcPr>
          <w:p w14:paraId="227FCBD6">
            <w:pPr>
              <w:autoSpaceDE w:val="0"/>
              <w:jc w:val="center"/>
              <w:rPr>
                <w:rFonts w:hint="eastAsia" w:ascii="宋体" w:hAnsi="宋体"/>
                <w:b/>
                <w:sz w:val="20"/>
                <w:szCs w:val="20"/>
              </w:rPr>
            </w:pPr>
            <w:r>
              <w:rPr>
                <w:rFonts w:hint="eastAsia" w:ascii="宋体" w:hAnsi="宋体"/>
                <w:b/>
                <w:sz w:val="20"/>
                <w:szCs w:val="20"/>
              </w:rPr>
              <w:t>85212033</w:t>
            </w:r>
          </w:p>
        </w:tc>
        <w:tc>
          <w:tcPr>
            <w:tcW w:w="784" w:type="pct"/>
            <w:tcBorders>
              <w:top w:val="single" w:color="auto" w:sz="4" w:space="0"/>
              <w:left w:val="nil"/>
              <w:bottom w:val="single" w:color="auto" w:sz="4" w:space="0"/>
              <w:right w:val="single" w:color="auto" w:sz="4" w:space="0"/>
            </w:tcBorders>
            <w:noWrap w:val="0"/>
            <w:vAlign w:val="center"/>
          </w:tcPr>
          <w:p w14:paraId="55B30520">
            <w:pPr>
              <w:autoSpaceDE w:val="0"/>
              <w:jc w:val="center"/>
              <w:rPr>
                <w:rFonts w:hint="eastAsia" w:ascii="宋体" w:hAnsi="宋体"/>
                <w:b/>
                <w:sz w:val="20"/>
                <w:szCs w:val="20"/>
              </w:rPr>
            </w:pPr>
            <w:r>
              <w:rPr>
                <w:rFonts w:hint="eastAsia" w:ascii="宋体" w:hAnsi="宋体"/>
                <w:b/>
                <w:sz w:val="20"/>
                <w:szCs w:val="20"/>
              </w:rPr>
              <w:t>风光互补发电系统安装与调试实训</w:t>
            </w:r>
          </w:p>
        </w:tc>
        <w:tc>
          <w:tcPr>
            <w:tcW w:w="171" w:type="pct"/>
            <w:tcBorders>
              <w:top w:val="single" w:color="auto" w:sz="4" w:space="0"/>
              <w:left w:val="nil"/>
              <w:bottom w:val="single" w:color="auto" w:sz="4" w:space="0"/>
              <w:right w:val="single" w:color="auto" w:sz="4" w:space="0"/>
            </w:tcBorders>
            <w:noWrap w:val="0"/>
            <w:vAlign w:val="center"/>
          </w:tcPr>
          <w:p w14:paraId="5ACF7190">
            <w:pPr>
              <w:autoSpaceDE w:val="0"/>
              <w:spacing w:line="200" w:lineRule="exact"/>
              <w:jc w:val="center"/>
              <w:rPr>
                <w:rFonts w:hint="eastAsia" w:ascii="宋体" w:hAnsi="宋体"/>
                <w:sz w:val="20"/>
                <w:szCs w:val="20"/>
              </w:rPr>
            </w:pPr>
            <w:r>
              <w:rPr>
                <w:rFonts w:hint="eastAsia" w:ascii="宋体" w:hAnsi="宋体"/>
                <w:sz w:val="20"/>
                <w:szCs w:val="20"/>
              </w:rPr>
              <w:t>限选</w:t>
            </w:r>
          </w:p>
        </w:tc>
        <w:tc>
          <w:tcPr>
            <w:tcW w:w="236" w:type="pct"/>
            <w:tcBorders>
              <w:top w:val="single" w:color="auto" w:sz="4" w:space="0"/>
              <w:left w:val="nil"/>
              <w:bottom w:val="single" w:color="auto" w:sz="4" w:space="0"/>
              <w:right w:val="single" w:color="auto" w:sz="4" w:space="0"/>
            </w:tcBorders>
            <w:noWrap w:val="0"/>
            <w:vAlign w:val="center"/>
          </w:tcPr>
          <w:p w14:paraId="6CDF3FFF">
            <w:pPr>
              <w:autoSpaceDE w:val="0"/>
              <w:jc w:val="center"/>
              <w:rPr>
                <w:rFonts w:hint="eastAsia" w:ascii="宋体" w:hAnsi="宋体"/>
                <w:sz w:val="20"/>
                <w:szCs w:val="20"/>
              </w:rPr>
            </w:pPr>
            <w:r>
              <w:rPr>
                <w:rFonts w:hint="eastAsia" w:ascii="宋体" w:hAnsi="宋体"/>
                <w:sz w:val="20"/>
                <w:szCs w:val="20"/>
              </w:rPr>
              <w:t>C</w:t>
            </w:r>
          </w:p>
        </w:tc>
        <w:tc>
          <w:tcPr>
            <w:tcW w:w="233" w:type="pct"/>
            <w:tcBorders>
              <w:top w:val="single" w:color="auto" w:sz="4" w:space="0"/>
              <w:left w:val="nil"/>
              <w:bottom w:val="single" w:color="auto" w:sz="4" w:space="0"/>
              <w:right w:val="single" w:color="auto" w:sz="4" w:space="0"/>
            </w:tcBorders>
            <w:noWrap w:val="0"/>
            <w:vAlign w:val="center"/>
          </w:tcPr>
          <w:p w14:paraId="75DDCE14">
            <w:pPr>
              <w:autoSpaceDE w:val="0"/>
              <w:jc w:val="center"/>
              <w:rPr>
                <w:rFonts w:hint="eastAsia" w:ascii="宋体" w:hAnsi="宋体"/>
                <w:sz w:val="20"/>
                <w:szCs w:val="20"/>
              </w:rPr>
            </w:pPr>
            <w:r>
              <w:rPr>
                <w:rFonts w:hint="eastAsia" w:ascii="宋体" w:hAnsi="宋体"/>
                <w:sz w:val="20"/>
                <w:szCs w:val="20"/>
              </w:rPr>
              <w:t>考查</w:t>
            </w:r>
          </w:p>
        </w:tc>
        <w:tc>
          <w:tcPr>
            <w:tcW w:w="218" w:type="pct"/>
            <w:tcBorders>
              <w:top w:val="single" w:color="auto" w:sz="4" w:space="0"/>
              <w:left w:val="nil"/>
              <w:bottom w:val="single" w:color="auto" w:sz="4" w:space="0"/>
              <w:right w:val="single" w:color="auto" w:sz="4" w:space="0"/>
            </w:tcBorders>
            <w:noWrap w:val="0"/>
            <w:vAlign w:val="center"/>
          </w:tcPr>
          <w:p w14:paraId="37744633">
            <w:pPr>
              <w:autoSpaceDE w:val="0"/>
              <w:jc w:val="center"/>
              <w:rPr>
                <w:rFonts w:hint="eastAsia" w:ascii="宋体" w:hAnsi="宋体"/>
                <w:sz w:val="20"/>
                <w:szCs w:val="20"/>
              </w:rPr>
            </w:pPr>
            <w:r>
              <w:rPr>
                <w:rFonts w:hint="eastAsia" w:ascii="宋体" w:hAnsi="宋体"/>
                <w:sz w:val="20"/>
                <w:szCs w:val="20"/>
              </w:rPr>
              <w:t>60</w:t>
            </w:r>
          </w:p>
        </w:tc>
        <w:tc>
          <w:tcPr>
            <w:tcW w:w="231" w:type="pct"/>
            <w:tcBorders>
              <w:top w:val="single" w:color="auto" w:sz="4" w:space="0"/>
              <w:left w:val="nil"/>
              <w:bottom w:val="single" w:color="auto" w:sz="4" w:space="0"/>
              <w:right w:val="single" w:color="auto" w:sz="4" w:space="0"/>
            </w:tcBorders>
            <w:noWrap w:val="0"/>
            <w:vAlign w:val="center"/>
          </w:tcPr>
          <w:p w14:paraId="5F7C2E9D">
            <w:pPr>
              <w:autoSpaceDE w:val="0"/>
              <w:jc w:val="center"/>
              <w:rPr>
                <w:rFonts w:hint="eastAsia" w:ascii="宋体" w:hAnsi="宋体"/>
                <w:sz w:val="20"/>
                <w:szCs w:val="20"/>
              </w:rPr>
            </w:pPr>
            <w:r>
              <w:rPr>
                <w:rFonts w:hint="eastAsia" w:ascii="宋体" w:hAnsi="宋体"/>
                <w:sz w:val="20"/>
                <w:szCs w:val="20"/>
              </w:rPr>
              <w:t>2.0</w:t>
            </w:r>
          </w:p>
        </w:tc>
        <w:tc>
          <w:tcPr>
            <w:tcW w:w="218" w:type="pct"/>
            <w:tcBorders>
              <w:top w:val="single" w:color="auto" w:sz="4" w:space="0"/>
              <w:left w:val="nil"/>
              <w:bottom w:val="single" w:color="auto" w:sz="4" w:space="0"/>
              <w:right w:val="single" w:color="auto" w:sz="4" w:space="0"/>
            </w:tcBorders>
            <w:noWrap w:val="0"/>
            <w:vAlign w:val="center"/>
          </w:tcPr>
          <w:p w14:paraId="18A2AB99">
            <w:pPr>
              <w:autoSpaceDE w:val="0"/>
              <w:jc w:val="center"/>
              <w:rPr>
                <w:rFonts w:hint="eastAsia" w:ascii="宋体" w:hAnsi="宋体"/>
                <w:sz w:val="20"/>
                <w:szCs w:val="20"/>
              </w:rPr>
            </w:pPr>
            <w:r>
              <w:rPr>
                <w:rFonts w:hint="eastAsia" w:ascii="宋体" w:hAnsi="宋体"/>
                <w:sz w:val="20"/>
                <w:szCs w:val="20"/>
              </w:rPr>
              <w:t>0</w:t>
            </w:r>
          </w:p>
        </w:tc>
        <w:tc>
          <w:tcPr>
            <w:tcW w:w="219" w:type="pct"/>
            <w:tcBorders>
              <w:top w:val="single" w:color="auto" w:sz="4" w:space="0"/>
              <w:left w:val="nil"/>
              <w:bottom w:val="single" w:color="auto" w:sz="4" w:space="0"/>
              <w:right w:val="single" w:color="auto" w:sz="4" w:space="0"/>
            </w:tcBorders>
            <w:noWrap w:val="0"/>
            <w:vAlign w:val="center"/>
          </w:tcPr>
          <w:p w14:paraId="127484C8">
            <w:pPr>
              <w:autoSpaceDE w:val="0"/>
              <w:jc w:val="center"/>
              <w:rPr>
                <w:rFonts w:hint="eastAsia" w:ascii="宋体" w:hAnsi="宋体"/>
                <w:sz w:val="20"/>
                <w:szCs w:val="20"/>
              </w:rPr>
            </w:pPr>
            <w:r>
              <w:rPr>
                <w:rFonts w:hint="eastAsia" w:ascii="宋体" w:hAnsi="宋体"/>
                <w:sz w:val="20"/>
                <w:szCs w:val="20"/>
              </w:rPr>
              <w:t>60</w:t>
            </w:r>
          </w:p>
        </w:tc>
        <w:tc>
          <w:tcPr>
            <w:tcW w:w="160" w:type="pct"/>
            <w:tcBorders>
              <w:top w:val="single" w:color="auto" w:sz="4" w:space="0"/>
              <w:left w:val="nil"/>
              <w:bottom w:val="single" w:color="auto" w:sz="4" w:space="0"/>
              <w:right w:val="single" w:color="auto" w:sz="4" w:space="0"/>
            </w:tcBorders>
            <w:noWrap w:val="0"/>
            <w:vAlign w:val="center"/>
          </w:tcPr>
          <w:p w14:paraId="6FA85695">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11EEA010">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32BD9A5E">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27497998">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1032F7A4">
            <w:pPr>
              <w:autoSpaceDE w:val="0"/>
              <w:jc w:val="center"/>
              <w:rPr>
                <w:rFonts w:hint="eastAsia" w:ascii="宋体" w:hAnsi="宋体"/>
                <w:sz w:val="20"/>
                <w:szCs w:val="20"/>
              </w:rPr>
            </w:pPr>
            <w:r>
              <w:rPr>
                <w:rFonts w:hint="eastAsia" w:ascii="宋体" w:hAnsi="宋体"/>
                <w:sz w:val="20"/>
                <w:szCs w:val="20"/>
              </w:rPr>
              <w:t>30</w:t>
            </w:r>
          </w:p>
        </w:tc>
        <w:tc>
          <w:tcPr>
            <w:tcW w:w="164" w:type="pct"/>
            <w:tcBorders>
              <w:top w:val="single" w:color="auto" w:sz="4" w:space="0"/>
              <w:left w:val="nil"/>
              <w:bottom w:val="single" w:color="auto" w:sz="4" w:space="0"/>
              <w:right w:val="single" w:color="auto" w:sz="4" w:space="0"/>
            </w:tcBorders>
            <w:noWrap w:val="0"/>
            <w:vAlign w:val="center"/>
          </w:tcPr>
          <w:p w14:paraId="4144160D">
            <w:pPr>
              <w:autoSpaceDE w:val="0"/>
              <w:jc w:val="center"/>
              <w:rPr>
                <w:rFonts w:hint="eastAsia" w:ascii="宋体" w:hAnsi="宋体"/>
                <w:sz w:val="20"/>
                <w:szCs w:val="20"/>
              </w:rPr>
            </w:pPr>
          </w:p>
        </w:tc>
        <w:tc>
          <w:tcPr>
            <w:tcW w:w="437" w:type="pct"/>
            <w:tcBorders>
              <w:top w:val="single" w:color="auto" w:sz="4" w:space="0"/>
              <w:left w:val="nil"/>
              <w:bottom w:val="single" w:color="auto" w:sz="4" w:space="0"/>
              <w:right w:val="single" w:color="auto" w:sz="4" w:space="0"/>
            </w:tcBorders>
            <w:noWrap w:val="0"/>
            <w:vAlign w:val="center"/>
          </w:tcPr>
          <w:p w14:paraId="246A14C1">
            <w:pPr>
              <w:autoSpaceDE w:val="0"/>
              <w:jc w:val="center"/>
              <w:rPr>
                <w:rFonts w:hint="eastAsia" w:ascii="宋体" w:hAnsi="宋体"/>
                <w:sz w:val="20"/>
                <w:szCs w:val="20"/>
              </w:rPr>
            </w:pPr>
            <w:r>
              <w:rPr>
                <w:rFonts w:hint="eastAsia" w:ascii="宋体" w:hAnsi="宋体"/>
                <w:sz w:val="20"/>
                <w:szCs w:val="20"/>
                <w:lang w:val="en-US" w:eastAsia="zh-CN"/>
              </w:rPr>
              <w:t>**</w:t>
            </w:r>
            <w:r>
              <w:rPr>
                <w:rFonts w:hint="eastAsia" w:ascii="宋体" w:hAnsi="宋体"/>
                <w:sz w:val="20"/>
                <w:szCs w:val="20"/>
              </w:rPr>
              <w:t>系</w:t>
            </w:r>
          </w:p>
        </w:tc>
      </w:tr>
      <w:tr w14:paraId="2306DC69">
        <w:tblPrEx>
          <w:tblCellMar>
            <w:top w:w="0" w:type="dxa"/>
            <w:left w:w="108" w:type="dxa"/>
            <w:bottom w:w="0" w:type="dxa"/>
            <w:right w:w="108" w:type="dxa"/>
          </w:tblCellMar>
        </w:tblPrEx>
        <w:trPr>
          <w:trHeight w:val="590" w:hRule="atLeast"/>
          <w:jc w:val="center"/>
        </w:trPr>
        <w:tc>
          <w:tcPr>
            <w:tcW w:w="400" w:type="pct"/>
            <w:vMerge w:val="continue"/>
            <w:tcBorders>
              <w:top w:val="single" w:color="auto" w:sz="4" w:space="0"/>
              <w:left w:val="single" w:color="auto" w:sz="4" w:space="0"/>
              <w:bottom w:val="single" w:color="auto" w:sz="4" w:space="0"/>
              <w:right w:val="single" w:color="auto" w:sz="4" w:space="0"/>
            </w:tcBorders>
            <w:noWrap w:val="0"/>
            <w:vAlign w:val="center"/>
          </w:tcPr>
          <w:p w14:paraId="1975F493">
            <w:pPr>
              <w:widowControl/>
              <w:jc w:val="center"/>
              <w:rPr>
                <w:rFonts w:ascii="宋体" w:hAnsi="宋体"/>
                <w:sz w:val="20"/>
                <w:szCs w:val="20"/>
              </w:rPr>
            </w:pPr>
          </w:p>
        </w:tc>
        <w:tc>
          <w:tcPr>
            <w:tcW w:w="330" w:type="pct"/>
            <w:gridSpan w:val="2"/>
            <w:tcBorders>
              <w:top w:val="single" w:color="auto" w:sz="4" w:space="0"/>
              <w:left w:val="nil"/>
              <w:bottom w:val="nil"/>
              <w:right w:val="single" w:color="auto" w:sz="4" w:space="0"/>
            </w:tcBorders>
            <w:noWrap w:val="0"/>
            <w:vAlign w:val="center"/>
          </w:tcPr>
          <w:p w14:paraId="307FC768">
            <w:pPr>
              <w:keepNext w:val="0"/>
              <w:keepLines w:val="0"/>
              <w:pageBreakBefore w:val="0"/>
              <w:kinsoku/>
              <w:wordWrap/>
              <w:overflowPunct/>
              <w:topLinePunct w:val="0"/>
              <w:autoSpaceDE w:val="0"/>
              <w:autoSpaceDN/>
              <w:bidi w:val="0"/>
              <w:adjustRightInd/>
              <w:snapToGrid/>
              <w:spacing w:line="200" w:lineRule="exact"/>
              <w:ind w:right="113"/>
              <w:jc w:val="center"/>
              <w:textAlignment w:val="auto"/>
              <w:rPr>
                <w:rFonts w:hint="eastAsia" w:ascii="宋体" w:hAnsi="宋体"/>
                <w:sz w:val="20"/>
                <w:szCs w:val="20"/>
              </w:rPr>
            </w:pPr>
            <w:r>
              <w:rPr>
                <w:rFonts w:hint="eastAsia" w:ascii="宋体" w:hAnsi="宋体"/>
                <w:sz w:val="20"/>
                <w:szCs w:val="20"/>
              </w:rPr>
              <w:t>专业拓展课程</w:t>
            </w:r>
          </w:p>
        </w:tc>
        <w:tc>
          <w:tcPr>
            <w:tcW w:w="190" w:type="pct"/>
            <w:tcBorders>
              <w:top w:val="single" w:color="auto" w:sz="4" w:space="0"/>
              <w:left w:val="nil"/>
              <w:bottom w:val="single" w:color="auto" w:sz="4" w:space="0"/>
              <w:right w:val="single" w:color="auto" w:sz="4" w:space="0"/>
            </w:tcBorders>
            <w:noWrap w:val="0"/>
            <w:vAlign w:val="center"/>
          </w:tcPr>
          <w:p w14:paraId="403B5389">
            <w:pPr>
              <w:autoSpaceDE w:val="0"/>
              <w:jc w:val="center"/>
              <w:rPr>
                <w:rFonts w:hint="eastAsia" w:ascii="宋体" w:hAnsi="宋体"/>
                <w:sz w:val="20"/>
                <w:szCs w:val="20"/>
              </w:rPr>
            </w:pPr>
            <w:r>
              <w:rPr>
                <w:rFonts w:hint="eastAsia" w:ascii="宋体" w:hAnsi="宋体"/>
                <w:sz w:val="20"/>
                <w:szCs w:val="20"/>
              </w:rPr>
              <w:t>1</w:t>
            </w:r>
          </w:p>
        </w:tc>
        <w:tc>
          <w:tcPr>
            <w:tcW w:w="360" w:type="pct"/>
            <w:tcBorders>
              <w:top w:val="single" w:color="auto" w:sz="4" w:space="0"/>
              <w:left w:val="nil"/>
              <w:bottom w:val="single" w:color="auto" w:sz="4" w:space="0"/>
              <w:right w:val="single" w:color="auto" w:sz="4" w:space="0"/>
            </w:tcBorders>
            <w:noWrap w:val="0"/>
            <w:vAlign w:val="center"/>
          </w:tcPr>
          <w:p w14:paraId="19011765">
            <w:pPr>
              <w:autoSpaceDE w:val="0"/>
              <w:jc w:val="center"/>
              <w:rPr>
                <w:rFonts w:hint="eastAsia" w:ascii="宋体" w:hAnsi="宋体"/>
                <w:b/>
                <w:sz w:val="20"/>
                <w:szCs w:val="20"/>
              </w:rPr>
            </w:pPr>
            <w:r>
              <w:rPr>
                <w:rFonts w:hint="eastAsia" w:ascii="宋体" w:hAnsi="宋体"/>
                <w:b/>
                <w:sz w:val="20"/>
                <w:szCs w:val="20"/>
              </w:rPr>
              <w:t>85212034</w:t>
            </w:r>
          </w:p>
        </w:tc>
        <w:tc>
          <w:tcPr>
            <w:tcW w:w="784" w:type="pct"/>
            <w:tcBorders>
              <w:top w:val="single" w:color="auto" w:sz="4" w:space="0"/>
              <w:left w:val="nil"/>
              <w:bottom w:val="single" w:color="auto" w:sz="4" w:space="0"/>
              <w:right w:val="single" w:color="auto" w:sz="4" w:space="0"/>
            </w:tcBorders>
            <w:noWrap w:val="0"/>
            <w:vAlign w:val="center"/>
          </w:tcPr>
          <w:p w14:paraId="378A9087">
            <w:pPr>
              <w:autoSpaceDE w:val="0"/>
              <w:jc w:val="center"/>
              <w:rPr>
                <w:rFonts w:hint="eastAsia" w:ascii="宋体" w:hAnsi="宋体"/>
                <w:b/>
                <w:sz w:val="20"/>
                <w:szCs w:val="20"/>
              </w:rPr>
            </w:pPr>
            <w:r>
              <w:rPr>
                <w:rFonts w:hint="eastAsia" w:ascii="宋体" w:hAnsi="宋体"/>
                <w:b/>
                <w:sz w:val="20"/>
                <w:szCs w:val="20"/>
              </w:rPr>
              <w:t>专项技能训练</w:t>
            </w:r>
          </w:p>
        </w:tc>
        <w:tc>
          <w:tcPr>
            <w:tcW w:w="171" w:type="pct"/>
            <w:tcBorders>
              <w:top w:val="single" w:color="auto" w:sz="4" w:space="0"/>
              <w:left w:val="nil"/>
              <w:bottom w:val="single" w:color="auto" w:sz="4" w:space="0"/>
              <w:right w:val="single" w:color="auto" w:sz="4" w:space="0"/>
            </w:tcBorders>
            <w:noWrap w:val="0"/>
            <w:vAlign w:val="center"/>
          </w:tcPr>
          <w:p w14:paraId="4EAA94CB">
            <w:pPr>
              <w:autoSpaceDE w:val="0"/>
              <w:jc w:val="center"/>
              <w:rPr>
                <w:rFonts w:hint="eastAsia" w:ascii="宋体" w:hAnsi="宋体"/>
                <w:sz w:val="20"/>
                <w:szCs w:val="20"/>
              </w:rPr>
            </w:pPr>
            <w:r>
              <w:rPr>
                <w:rFonts w:hint="eastAsia" w:ascii="宋体" w:hAnsi="宋体"/>
                <w:sz w:val="20"/>
                <w:szCs w:val="20"/>
              </w:rPr>
              <w:t>B</w:t>
            </w:r>
          </w:p>
        </w:tc>
        <w:tc>
          <w:tcPr>
            <w:tcW w:w="236" w:type="pct"/>
            <w:tcBorders>
              <w:top w:val="single" w:color="auto" w:sz="4" w:space="0"/>
              <w:left w:val="nil"/>
              <w:bottom w:val="single" w:color="auto" w:sz="4" w:space="0"/>
              <w:right w:val="single" w:color="auto" w:sz="4" w:space="0"/>
            </w:tcBorders>
            <w:noWrap w:val="0"/>
            <w:vAlign w:val="center"/>
          </w:tcPr>
          <w:p w14:paraId="3F83FFCB">
            <w:pPr>
              <w:autoSpaceDE w:val="0"/>
              <w:jc w:val="center"/>
              <w:rPr>
                <w:rFonts w:hint="eastAsia" w:ascii="宋体" w:hAnsi="宋体"/>
                <w:sz w:val="20"/>
                <w:szCs w:val="20"/>
              </w:rPr>
            </w:pPr>
            <w:r>
              <w:rPr>
                <w:rFonts w:hint="eastAsia" w:ascii="宋体" w:hAnsi="宋体"/>
                <w:sz w:val="20"/>
                <w:szCs w:val="20"/>
              </w:rPr>
              <w:t>C</w:t>
            </w:r>
          </w:p>
        </w:tc>
        <w:tc>
          <w:tcPr>
            <w:tcW w:w="233" w:type="pct"/>
            <w:tcBorders>
              <w:top w:val="single" w:color="auto" w:sz="4" w:space="0"/>
              <w:left w:val="nil"/>
              <w:bottom w:val="single" w:color="auto" w:sz="4" w:space="0"/>
              <w:right w:val="single" w:color="auto" w:sz="4" w:space="0"/>
            </w:tcBorders>
            <w:noWrap w:val="0"/>
            <w:vAlign w:val="center"/>
          </w:tcPr>
          <w:p w14:paraId="6F22EAF0">
            <w:pPr>
              <w:autoSpaceDE w:val="0"/>
              <w:jc w:val="center"/>
              <w:rPr>
                <w:rFonts w:hint="eastAsia" w:ascii="宋体" w:hAnsi="宋体"/>
                <w:sz w:val="20"/>
                <w:szCs w:val="20"/>
              </w:rPr>
            </w:pPr>
            <w:r>
              <w:rPr>
                <w:rFonts w:hint="eastAsia" w:ascii="宋体" w:hAnsi="宋体"/>
                <w:sz w:val="20"/>
                <w:szCs w:val="20"/>
              </w:rPr>
              <w:t>考查</w:t>
            </w:r>
          </w:p>
        </w:tc>
        <w:tc>
          <w:tcPr>
            <w:tcW w:w="218" w:type="pct"/>
            <w:tcBorders>
              <w:top w:val="single" w:color="auto" w:sz="4" w:space="0"/>
              <w:left w:val="nil"/>
              <w:bottom w:val="single" w:color="auto" w:sz="4" w:space="0"/>
              <w:right w:val="single" w:color="auto" w:sz="4" w:space="0"/>
            </w:tcBorders>
            <w:noWrap w:val="0"/>
            <w:vAlign w:val="center"/>
          </w:tcPr>
          <w:p w14:paraId="1148DF99">
            <w:pPr>
              <w:autoSpaceDE w:val="0"/>
              <w:jc w:val="center"/>
              <w:rPr>
                <w:rFonts w:hint="eastAsia" w:ascii="宋体" w:hAnsi="宋体"/>
                <w:sz w:val="20"/>
                <w:szCs w:val="20"/>
              </w:rPr>
            </w:pPr>
            <w:r>
              <w:rPr>
                <w:rFonts w:hint="eastAsia" w:ascii="宋体" w:hAnsi="宋体"/>
                <w:sz w:val="20"/>
                <w:szCs w:val="20"/>
              </w:rPr>
              <w:t>60</w:t>
            </w:r>
          </w:p>
        </w:tc>
        <w:tc>
          <w:tcPr>
            <w:tcW w:w="231" w:type="pct"/>
            <w:tcBorders>
              <w:top w:val="single" w:color="auto" w:sz="4" w:space="0"/>
              <w:left w:val="nil"/>
              <w:bottom w:val="single" w:color="auto" w:sz="4" w:space="0"/>
              <w:right w:val="single" w:color="auto" w:sz="4" w:space="0"/>
            </w:tcBorders>
            <w:noWrap w:val="0"/>
            <w:vAlign w:val="center"/>
          </w:tcPr>
          <w:p w14:paraId="6E449D57">
            <w:pPr>
              <w:autoSpaceDE w:val="0"/>
              <w:jc w:val="center"/>
              <w:rPr>
                <w:rFonts w:hint="eastAsia" w:ascii="宋体" w:hAnsi="宋体"/>
                <w:sz w:val="20"/>
                <w:szCs w:val="20"/>
              </w:rPr>
            </w:pPr>
            <w:r>
              <w:rPr>
                <w:rFonts w:hint="eastAsia" w:ascii="宋体" w:hAnsi="宋体"/>
                <w:sz w:val="20"/>
                <w:szCs w:val="20"/>
              </w:rPr>
              <w:t>2.0</w:t>
            </w:r>
          </w:p>
        </w:tc>
        <w:tc>
          <w:tcPr>
            <w:tcW w:w="218" w:type="pct"/>
            <w:tcBorders>
              <w:top w:val="single" w:color="auto" w:sz="4" w:space="0"/>
              <w:left w:val="nil"/>
              <w:bottom w:val="single" w:color="auto" w:sz="4" w:space="0"/>
              <w:right w:val="single" w:color="auto" w:sz="4" w:space="0"/>
            </w:tcBorders>
            <w:noWrap w:val="0"/>
            <w:vAlign w:val="center"/>
          </w:tcPr>
          <w:p w14:paraId="54C7CE32">
            <w:pPr>
              <w:autoSpaceDE w:val="0"/>
              <w:jc w:val="center"/>
              <w:rPr>
                <w:rFonts w:hint="eastAsia" w:ascii="宋体" w:hAnsi="宋体"/>
                <w:sz w:val="20"/>
                <w:szCs w:val="20"/>
              </w:rPr>
            </w:pPr>
            <w:r>
              <w:rPr>
                <w:rFonts w:hint="eastAsia" w:ascii="宋体" w:hAnsi="宋体"/>
                <w:sz w:val="20"/>
                <w:szCs w:val="20"/>
              </w:rPr>
              <w:t>0</w:t>
            </w:r>
          </w:p>
        </w:tc>
        <w:tc>
          <w:tcPr>
            <w:tcW w:w="219" w:type="pct"/>
            <w:tcBorders>
              <w:top w:val="single" w:color="auto" w:sz="4" w:space="0"/>
              <w:left w:val="nil"/>
              <w:bottom w:val="single" w:color="auto" w:sz="4" w:space="0"/>
              <w:right w:val="single" w:color="auto" w:sz="4" w:space="0"/>
            </w:tcBorders>
            <w:noWrap w:val="0"/>
            <w:vAlign w:val="center"/>
          </w:tcPr>
          <w:p w14:paraId="30CAEA26">
            <w:pPr>
              <w:autoSpaceDE w:val="0"/>
              <w:jc w:val="center"/>
              <w:rPr>
                <w:rFonts w:hint="eastAsia" w:ascii="宋体" w:hAnsi="宋体"/>
                <w:sz w:val="20"/>
                <w:szCs w:val="20"/>
              </w:rPr>
            </w:pPr>
            <w:r>
              <w:rPr>
                <w:rFonts w:hint="eastAsia" w:ascii="宋体" w:hAnsi="宋体"/>
                <w:sz w:val="20"/>
                <w:szCs w:val="20"/>
              </w:rPr>
              <w:t>60</w:t>
            </w:r>
          </w:p>
        </w:tc>
        <w:tc>
          <w:tcPr>
            <w:tcW w:w="160" w:type="pct"/>
            <w:tcBorders>
              <w:top w:val="single" w:color="auto" w:sz="4" w:space="0"/>
              <w:left w:val="nil"/>
              <w:bottom w:val="single" w:color="auto" w:sz="4" w:space="0"/>
              <w:right w:val="single" w:color="auto" w:sz="4" w:space="0"/>
            </w:tcBorders>
            <w:noWrap w:val="0"/>
            <w:vAlign w:val="center"/>
          </w:tcPr>
          <w:p w14:paraId="7C97ACA5">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1C087C28">
            <w:pPr>
              <w:autoSpaceDE w:val="0"/>
              <w:jc w:val="center"/>
              <w:rPr>
                <w:rFonts w:hint="eastAsia" w:ascii="宋体" w:hAnsi="宋体"/>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1AA2A7B3">
            <w:pPr>
              <w:autoSpaceDE w:val="0"/>
              <w:jc w:val="center"/>
              <w:rPr>
                <w:rFonts w:hint="eastAsia" w:ascii="宋体" w:hAnsi="宋体"/>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385C27FC">
            <w:pPr>
              <w:autoSpaceDE w:val="0"/>
              <w:jc w:val="center"/>
              <w:rPr>
                <w:rFonts w:hint="eastAsia" w:ascii="宋体" w:hAnsi="宋体"/>
                <w:sz w:val="20"/>
                <w:szCs w:val="20"/>
              </w:rPr>
            </w:pPr>
            <w:r>
              <w:rPr>
                <w:rFonts w:hint="eastAsia" w:ascii="宋体" w:hAnsi="宋体"/>
                <w:sz w:val="20"/>
                <w:szCs w:val="20"/>
              </w:rPr>
              <w:t>30</w:t>
            </w:r>
          </w:p>
        </w:tc>
        <w:tc>
          <w:tcPr>
            <w:tcW w:w="160" w:type="pct"/>
            <w:tcBorders>
              <w:top w:val="single" w:color="auto" w:sz="4" w:space="0"/>
              <w:left w:val="nil"/>
              <w:bottom w:val="single" w:color="auto" w:sz="4" w:space="0"/>
              <w:right w:val="single" w:color="auto" w:sz="4" w:space="0"/>
            </w:tcBorders>
            <w:noWrap w:val="0"/>
            <w:vAlign w:val="center"/>
          </w:tcPr>
          <w:p w14:paraId="65463F16">
            <w:pPr>
              <w:autoSpaceDE w:val="0"/>
              <w:jc w:val="center"/>
              <w:rPr>
                <w:rFonts w:hint="eastAsia" w:ascii="宋体" w:hAnsi="宋体"/>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285DF8AD">
            <w:pPr>
              <w:autoSpaceDE w:val="0"/>
              <w:jc w:val="center"/>
              <w:rPr>
                <w:rFonts w:hint="eastAsia" w:ascii="宋体" w:hAnsi="宋体"/>
                <w:sz w:val="20"/>
                <w:szCs w:val="20"/>
              </w:rPr>
            </w:pPr>
          </w:p>
        </w:tc>
        <w:tc>
          <w:tcPr>
            <w:tcW w:w="437" w:type="pct"/>
            <w:tcBorders>
              <w:top w:val="single" w:color="auto" w:sz="4" w:space="0"/>
              <w:left w:val="nil"/>
              <w:bottom w:val="single" w:color="auto" w:sz="4" w:space="0"/>
              <w:right w:val="single" w:color="auto" w:sz="4" w:space="0"/>
            </w:tcBorders>
            <w:noWrap w:val="0"/>
            <w:vAlign w:val="center"/>
          </w:tcPr>
          <w:p w14:paraId="035501A0">
            <w:pPr>
              <w:autoSpaceDE w:val="0"/>
              <w:jc w:val="center"/>
              <w:rPr>
                <w:rFonts w:hint="eastAsia" w:ascii="宋体" w:hAnsi="宋体"/>
                <w:sz w:val="20"/>
                <w:szCs w:val="20"/>
              </w:rPr>
            </w:pPr>
            <w:r>
              <w:rPr>
                <w:rFonts w:hint="eastAsia" w:ascii="宋体" w:hAnsi="宋体"/>
                <w:sz w:val="20"/>
                <w:szCs w:val="20"/>
                <w:lang w:val="en-US" w:eastAsia="zh-CN"/>
              </w:rPr>
              <w:t>**</w:t>
            </w:r>
            <w:r>
              <w:rPr>
                <w:rFonts w:hint="eastAsia" w:ascii="宋体" w:hAnsi="宋体"/>
                <w:sz w:val="20"/>
                <w:szCs w:val="20"/>
              </w:rPr>
              <w:t>系</w:t>
            </w:r>
          </w:p>
        </w:tc>
      </w:tr>
      <w:tr w14:paraId="21607C3C">
        <w:tblPrEx>
          <w:tblCellMar>
            <w:top w:w="0" w:type="dxa"/>
            <w:left w:w="108" w:type="dxa"/>
            <w:bottom w:w="0" w:type="dxa"/>
            <w:right w:w="108" w:type="dxa"/>
          </w:tblCellMar>
        </w:tblPrEx>
        <w:trPr>
          <w:trHeight w:val="289" w:hRule="atLeast"/>
          <w:jc w:val="center"/>
        </w:trPr>
        <w:tc>
          <w:tcPr>
            <w:tcW w:w="400" w:type="pct"/>
            <w:vMerge w:val="continue"/>
            <w:tcBorders>
              <w:top w:val="nil"/>
              <w:left w:val="single" w:color="auto" w:sz="4" w:space="0"/>
              <w:bottom w:val="single" w:color="auto" w:sz="4" w:space="0"/>
              <w:right w:val="single" w:color="auto" w:sz="4" w:space="0"/>
            </w:tcBorders>
            <w:shd w:val="clear" w:color="auto" w:fill="auto"/>
            <w:noWrap w:val="0"/>
            <w:vAlign w:val="center"/>
          </w:tcPr>
          <w:p w14:paraId="6ACEF34A">
            <w:pPr>
              <w:widowControl/>
              <w:jc w:val="center"/>
              <w:rPr>
                <w:rFonts w:ascii="宋体" w:hAnsi="宋体"/>
                <w:sz w:val="20"/>
                <w:szCs w:val="20"/>
              </w:rPr>
            </w:pPr>
          </w:p>
        </w:tc>
        <w:tc>
          <w:tcPr>
            <w:tcW w:w="1666" w:type="pct"/>
            <w:gridSpan w:val="5"/>
            <w:tcBorders>
              <w:top w:val="single" w:color="auto" w:sz="4" w:space="0"/>
              <w:left w:val="nil"/>
              <w:bottom w:val="single" w:color="auto" w:sz="4" w:space="0"/>
              <w:right w:val="single" w:color="auto" w:sz="4" w:space="0"/>
            </w:tcBorders>
            <w:shd w:val="clear" w:color="auto" w:fill="BEBEBE"/>
            <w:noWrap w:val="0"/>
            <w:vAlign w:val="center"/>
          </w:tcPr>
          <w:p w14:paraId="1E86B298">
            <w:pPr>
              <w:autoSpaceDE w:val="0"/>
              <w:jc w:val="center"/>
              <w:rPr>
                <w:rFonts w:hint="eastAsia" w:ascii="宋体" w:hAnsi="宋体"/>
                <w:b/>
                <w:sz w:val="20"/>
                <w:szCs w:val="20"/>
              </w:rPr>
            </w:pPr>
            <w:r>
              <w:rPr>
                <w:rFonts w:hint="eastAsia" w:ascii="宋体" w:hAnsi="宋体"/>
                <w:b/>
                <w:sz w:val="20"/>
                <w:szCs w:val="20"/>
              </w:rPr>
              <w:t>小  计</w:t>
            </w:r>
          </w:p>
        </w:tc>
        <w:tc>
          <w:tcPr>
            <w:tcW w:w="171" w:type="pct"/>
            <w:tcBorders>
              <w:top w:val="single" w:color="auto" w:sz="4" w:space="0"/>
              <w:left w:val="nil"/>
              <w:bottom w:val="single" w:color="auto" w:sz="4" w:space="0"/>
              <w:right w:val="single" w:color="auto" w:sz="4" w:space="0"/>
            </w:tcBorders>
            <w:shd w:val="clear" w:color="auto" w:fill="BEBEBE"/>
            <w:noWrap w:val="0"/>
            <w:vAlign w:val="center"/>
          </w:tcPr>
          <w:p w14:paraId="4701610C">
            <w:pPr>
              <w:autoSpaceDE w:val="0"/>
              <w:jc w:val="center"/>
              <w:rPr>
                <w:rFonts w:hint="eastAsia" w:ascii="宋体" w:hAnsi="宋体"/>
                <w:b/>
                <w:sz w:val="20"/>
                <w:szCs w:val="20"/>
              </w:rPr>
            </w:pPr>
          </w:p>
        </w:tc>
        <w:tc>
          <w:tcPr>
            <w:tcW w:w="236" w:type="pct"/>
            <w:tcBorders>
              <w:top w:val="single" w:color="auto" w:sz="4" w:space="0"/>
              <w:left w:val="nil"/>
              <w:bottom w:val="single" w:color="auto" w:sz="4" w:space="0"/>
              <w:right w:val="single" w:color="auto" w:sz="4" w:space="0"/>
            </w:tcBorders>
            <w:shd w:val="clear" w:color="auto" w:fill="BEBEBE"/>
            <w:noWrap w:val="0"/>
            <w:vAlign w:val="center"/>
          </w:tcPr>
          <w:p w14:paraId="14132B57">
            <w:pPr>
              <w:autoSpaceDE w:val="0"/>
              <w:jc w:val="center"/>
              <w:rPr>
                <w:rFonts w:hint="eastAsia" w:ascii="宋体" w:hAnsi="宋体"/>
                <w:b/>
                <w:sz w:val="20"/>
                <w:szCs w:val="20"/>
              </w:rPr>
            </w:pPr>
          </w:p>
        </w:tc>
        <w:tc>
          <w:tcPr>
            <w:tcW w:w="233" w:type="pct"/>
            <w:tcBorders>
              <w:top w:val="single" w:color="auto" w:sz="4" w:space="0"/>
              <w:left w:val="nil"/>
              <w:bottom w:val="single" w:color="auto" w:sz="4" w:space="0"/>
              <w:right w:val="single" w:color="auto" w:sz="4" w:space="0"/>
            </w:tcBorders>
            <w:shd w:val="clear" w:color="auto" w:fill="BEBEBE"/>
            <w:noWrap w:val="0"/>
            <w:vAlign w:val="center"/>
          </w:tcPr>
          <w:p w14:paraId="133E1F9D">
            <w:pPr>
              <w:autoSpaceDE w:val="0"/>
              <w:jc w:val="center"/>
              <w:rPr>
                <w:rFonts w:hint="eastAsia" w:ascii="宋体" w:hAnsi="宋体"/>
                <w:b/>
                <w:sz w:val="20"/>
                <w:szCs w:val="20"/>
              </w:rPr>
            </w:pPr>
          </w:p>
        </w:tc>
        <w:tc>
          <w:tcPr>
            <w:tcW w:w="218" w:type="pct"/>
            <w:tcBorders>
              <w:top w:val="single" w:color="auto" w:sz="4" w:space="0"/>
              <w:left w:val="nil"/>
              <w:bottom w:val="single" w:color="auto" w:sz="4" w:space="0"/>
              <w:right w:val="single" w:color="auto" w:sz="4" w:space="0"/>
            </w:tcBorders>
            <w:shd w:val="clear" w:color="auto" w:fill="BEBEBE"/>
            <w:noWrap w:val="0"/>
            <w:vAlign w:val="center"/>
          </w:tcPr>
          <w:p w14:paraId="060AE850">
            <w:pPr>
              <w:autoSpaceDE w:val="0"/>
              <w:jc w:val="center"/>
              <w:rPr>
                <w:rFonts w:hint="eastAsia" w:ascii="宋体" w:hAnsi="宋体"/>
                <w:b/>
                <w:sz w:val="20"/>
                <w:szCs w:val="20"/>
              </w:rPr>
            </w:pPr>
            <w:r>
              <w:rPr>
                <w:rFonts w:hint="eastAsia" w:ascii="宋体" w:hAnsi="宋体"/>
                <w:b/>
                <w:sz w:val="20"/>
                <w:szCs w:val="20"/>
              </w:rPr>
              <w:t>1350</w:t>
            </w:r>
          </w:p>
        </w:tc>
        <w:tc>
          <w:tcPr>
            <w:tcW w:w="231" w:type="pct"/>
            <w:tcBorders>
              <w:top w:val="single" w:color="auto" w:sz="4" w:space="0"/>
              <w:left w:val="nil"/>
              <w:bottom w:val="single" w:color="auto" w:sz="4" w:space="0"/>
              <w:right w:val="single" w:color="auto" w:sz="4" w:space="0"/>
            </w:tcBorders>
            <w:shd w:val="clear" w:color="auto" w:fill="BEBEBE"/>
            <w:noWrap w:val="0"/>
            <w:vAlign w:val="center"/>
          </w:tcPr>
          <w:p w14:paraId="15520B77">
            <w:pPr>
              <w:autoSpaceDE w:val="0"/>
              <w:jc w:val="center"/>
              <w:rPr>
                <w:rFonts w:hint="eastAsia" w:ascii="宋体" w:hAnsi="宋体"/>
                <w:b/>
                <w:sz w:val="20"/>
                <w:szCs w:val="20"/>
              </w:rPr>
            </w:pPr>
            <w:r>
              <w:rPr>
                <w:rFonts w:hint="eastAsia" w:ascii="宋体" w:hAnsi="宋体"/>
                <w:b/>
                <w:sz w:val="20"/>
                <w:szCs w:val="20"/>
              </w:rPr>
              <w:t>77</w:t>
            </w:r>
          </w:p>
        </w:tc>
        <w:tc>
          <w:tcPr>
            <w:tcW w:w="218" w:type="pct"/>
            <w:tcBorders>
              <w:top w:val="single" w:color="auto" w:sz="4" w:space="0"/>
              <w:left w:val="nil"/>
              <w:bottom w:val="single" w:color="auto" w:sz="4" w:space="0"/>
              <w:right w:val="single" w:color="auto" w:sz="4" w:space="0"/>
            </w:tcBorders>
            <w:shd w:val="clear" w:color="auto" w:fill="BEBEBE"/>
            <w:noWrap w:val="0"/>
            <w:vAlign w:val="center"/>
          </w:tcPr>
          <w:p w14:paraId="72D6F502">
            <w:pPr>
              <w:autoSpaceDE w:val="0"/>
              <w:jc w:val="center"/>
              <w:rPr>
                <w:rFonts w:hint="eastAsia" w:ascii="宋体" w:hAnsi="宋体"/>
                <w:b/>
                <w:sz w:val="20"/>
                <w:szCs w:val="20"/>
              </w:rPr>
            </w:pPr>
            <w:r>
              <w:rPr>
                <w:rFonts w:hint="eastAsia" w:ascii="宋体" w:hAnsi="宋体"/>
                <w:b/>
                <w:sz w:val="20"/>
                <w:szCs w:val="20"/>
              </w:rPr>
              <w:t>556</w:t>
            </w:r>
          </w:p>
        </w:tc>
        <w:tc>
          <w:tcPr>
            <w:tcW w:w="219" w:type="pct"/>
            <w:tcBorders>
              <w:top w:val="single" w:color="auto" w:sz="4" w:space="0"/>
              <w:left w:val="nil"/>
              <w:bottom w:val="single" w:color="auto" w:sz="4" w:space="0"/>
              <w:right w:val="single" w:color="auto" w:sz="4" w:space="0"/>
            </w:tcBorders>
            <w:shd w:val="clear" w:color="auto" w:fill="BEBEBE"/>
            <w:noWrap w:val="0"/>
            <w:vAlign w:val="center"/>
          </w:tcPr>
          <w:p w14:paraId="248E8F21">
            <w:pPr>
              <w:autoSpaceDE w:val="0"/>
              <w:jc w:val="center"/>
              <w:rPr>
                <w:rFonts w:hint="eastAsia" w:ascii="宋体" w:hAnsi="宋体"/>
                <w:b/>
                <w:sz w:val="20"/>
                <w:szCs w:val="20"/>
              </w:rPr>
            </w:pPr>
            <w:r>
              <w:rPr>
                <w:rFonts w:hint="eastAsia" w:ascii="宋体" w:hAnsi="宋体"/>
                <w:b/>
                <w:sz w:val="20"/>
                <w:szCs w:val="20"/>
              </w:rPr>
              <w:t>794</w:t>
            </w:r>
          </w:p>
        </w:tc>
        <w:tc>
          <w:tcPr>
            <w:tcW w:w="160" w:type="pct"/>
            <w:tcBorders>
              <w:top w:val="single" w:color="auto" w:sz="4" w:space="0"/>
              <w:left w:val="nil"/>
              <w:bottom w:val="single" w:color="auto" w:sz="4" w:space="0"/>
              <w:right w:val="single" w:color="auto" w:sz="4" w:space="0"/>
            </w:tcBorders>
            <w:shd w:val="clear" w:color="auto" w:fill="BEBEBE"/>
            <w:noWrap w:val="0"/>
            <w:vAlign w:val="center"/>
          </w:tcPr>
          <w:p w14:paraId="5A5C7B71">
            <w:pPr>
              <w:autoSpaceDE w:val="0"/>
              <w:jc w:val="center"/>
              <w:rPr>
                <w:rFonts w:hint="eastAsia" w:ascii="宋体" w:hAnsi="宋体"/>
                <w:b/>
                <w:sz w:val="20"/>
                <w:szCs w:val="20"/>
              </w:rPr>
            </w:pPr>
          </w:p>
        </w:tc>
        <w:tc>
          <w:tcPr>
            <w:tcW w:w="161" w:type="pct"/>
            <w:tcBorders>
              <w:top w:val="single" w:color="auto" w:sz="4" w:space="0"/>
              <w:left w:val="nil"/>
              <w:bottom w:val="single" w:color="auto" w:sz="4" w:space="0"/>
              <w:right w:val="single" w:color="auto" w:sz="4" w:space="0"/>
            </w:tcBorders>
            <w:shd w:val="clear" w:color="auto" w:fill="BEBEBE"/>
            <w:noWrap w:val="0"/>
            <w:vAlign w:val="center"/>
          </w:tcPr>
          <w:p w14:paraId="3D58EFC8">
            <w:pPr>
              <w:autoSpaceDE w:val="0"/>
              <w:jc w:val="center"/>
              <w:rPr>
                <w:rFonts w:hint="eastAsia" w:ascii="宋体" w:hAnsi="宋体"/>
                <w:b/>
                <w:sz w:val="20"/>
                <w:szCs w:val="20"/>
              </w:rPr>
            </w:pPr>
          </w:p>
        </w:tc>
        <w:tc>
          <w:tcPr>
            <w:tcW w:w="160" w:type="pct"/>
            <w:tcBorders>
              <w:top w:val="single" w:color="auto" w:sz="4" w:space="0"/>
              <w:left w:val="nil"/>
              <w:bottom w:val="single" w:color="auto" w:sz="4" w:space="0"/>
              <w:right w:val="single" w:color="auto" w:sz="4" w:space="0"/>
            </w:tcBorders>
            <w:shd w:val="clear" w:color="auto" w:fill="BEBEBE"/>
            <w:noWrap w:val="0"/>
            <w:vAlign w:val="center"/>
          </w:tcPr>
          <w:p w14:paraId="4635E94D">
            <w:pPr>
              <w:autoSpaceDE w:val="0"/>
              <w:jc w:val="center"/>
              <w:rPr>
                <w:rFonts w:hint="eastAsia" w:ascii="宋体" w:hAnsi="宋体"/>
                <w:b/>
                <w:sz w:val="20"/>
                <w:szCs w:val="20"/>
              </w:rPr>
            </w:pPr>
          </w:p>
        </w:tc>
        <w:tc>
          <w:tcPr>
            <w:tcW w:w="161" w:type="pct"/>
            <w:tcBorders>
              <w:top w:val="single" w:color="auto" w:sz="4" w:space="0"/>
              <w:left w:val="nil"/>
              <w:bottom w:val="single" w:color="auto" w:sz="4" w:space="0"/>
              <w:right w:val="single" w:color="auto" w:sz="4" w:space="0"/>
            </w:tcBorders>
            <w:shd w:val="clear" w:color="auto" w:fill="BEBEBE"/>
            <w:noWrap w:val="0"/>
            <w:vAlign w:val="center"/>
          </w:tcPr>
          <w:p w14:paraId="1E2D8B52">
            <w:pPr>
              <w:autoSpaceDE w:val="0"/>
              <w:jc w:val="center"/>
              <w:rPr>
                <w:rFonts w:hint="eastAsia" w:ascii="宋体" w:hAnsi="宋体"/>
                <w:b/>
                <w:sz w:val="20"/>
                <w:szCs w:val="20"/>
              </w:rPr>
            </w:pPr>
          </w:p>
        </w:tc>
        <w:tc>
          <w:tcPr>
            <w:tcW w:w="160" w:type="pct"/>
            <w:tcBorders>
              <w:top w:val="single" w:color="auto" w:sz="4" w:space="0"/>
              <w:left w:val="nil"/>
              <w:bottom w:val="single" w:color="auto" w:sz="4" w:space="0"/>
              <w:right w:val="single" w:color="auto" w:sz="4" w:space="0"/>
            </w:tcBorders>
            <w:shd w:val="clear" w:color="auto" w:fill="BEBEBE"/>
            <w:noWrap w:val="0"/>
            <w:vAlign w:val="center"/>
          </w:tcPr>
          <w:p w14:paraId="340E8753">
            <w:pPr>
              <w:autoSpaceDE w:val="0"/>
              <w:jc w:val="center"/>
              <w:rPr>
                <w:rFonts w:hint="eastAsia" w:ascii="宋体" w:hAnsi="宋体"/>
                <w:b/>
                <w:sz w:val="20"/>
                <w:szCs w:val="20"/>
              </w:rPr>
            </w:pPr>
          </w:p>
        </w:tc>
        <w:tc>
          <w:tcPr>
            <w:tcW w:w="164" w:type="pct"/>
            <w:tcBorders>
              <w:top w:val="single" w:color="auto" w:sz="4" w:space="0"/>
              <w:left w:val="nil"/>
              <w:bottom w:val="single" w:color="auto" w:sz="4" w:space="0"/>
              <w:right w:val="single" w:color="auto" w:sz="4" w:space="0"/>
            </w:tcBorders>
            <w:shd w:val="clear" w:color="auto" w:fill="BEBEBE"/>
            <w:noWrap w:val="0"/>
            <w:vAlign w:val="center"/>
          </w:tcPr>
          <w:p w14:paraId="60931A56">
            <w:pPr>
              <w:autoSpaceDE w:val="0"/>
              <w:jc w:val="center"/>
              <w:rPr>
                <w:rFonts w:hint="eastAsia" w:ascii="宋体" w:hAnsi="宋体"/>
                <w:b/>
                <w:sz w:val="20"/>
                <w:szCs w:val="20"/>
              </w:rPr>
            </w:pPr>
          </w:p>
        </w:tc>
        <w:tc>
          <w:tcPr>
            <w:tcW w:w="437" w:type="pct"/>
            <w:tcBorders>
              <w:top w:val="single" w:color="auto" w:sz="4" w:space="0"/>
              <w:left w:val="nil"/>
              <w:bottom w:val="single" w:color="auto" w:sz="4" w:space="0"/>
              <w:right w:val="single" w:color="auto" w:sz="4" w:space="0"/>
            </w:tcBorders>
            <w:shd w:val="clear" w:color="auto" w:fill="BEBEBE"/>
            <w:noWrap w:val="0"/>
            <w:vAlign w:val="center"/>
          </w:tcPr>
          <w:p w14:paraId="708F03DB">
            <w:pPr>
              <w:autoSpaceDE w:val="0"/>
              <w:jc w:val="center"/>
              <w:rPr>
                <w:rFonts w:hint="eastAsia" w:ascii="宋体" w:hAnsi="宋体"/>
                <w:b/>
                <w:sz w:val="20"/>
                <w:szCs w:val="20"/>
              </w:rPr>
            </w:pPr>
          </w:p>
        </w:tc>
      </w:tr>
      <w:tr w14:paraId="0F1CBE82">
        <w:tblPrEx>
          <w:tblCellMar>
            <w:top w:w="0" w:type="dxa"/>
            <w:left w:w="108" w:type="dxa"/>
            <w:bottom w:w="0" w:type="dxa"/>
            <w:right w:w="108" w:type="dxa"/>
          </w:tblCellMar>
        </w:tblPrEx>
        <w:trPr>
          <w:trHeight w:val="322" w:hRule="atLeast"/>
          <w:jc w:val="center"/>
        </w:trPr>
        <w:tc>
          <w:tcPr>
            <w:tcW w:w="400" w:type="pct"/>
            <w:vMerge w:val="restart"/>
            <w:tcBorders>
              <w:top w:val="nil"/>
              <w:left w:val="single" w:color="auto" w:sz="4" w:space="0"/>
              <w:bottom w:val="single" w:color="auto" w:sz="4" w:space="0"/>
              <w:right w:val="single" w:color="auto" w:sz="4" w:space="0"/>
            </w:tcBorders>
            <w:noWrap w:val="0"/>
            <w:vAlign w:val="center"/>
          </w:tcPr>
          <w:p w14:paraId="7E8DAFD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sz w:val="20"/>
                <w:szCs w:val="20"/>
              </w:rPr>
            </w:pPr>
            <w:r>
              <w:rPr>
                <w:rFonts w:hint="eastAsia" w:ascii="宋体" w:hAnsi="宋体"/>
                <w:sz w:val="20"/>
                <w:szCs w:val="20"/>
              </w:rPr>
              <w:t>素质拓展模块</w:t>
            </w:r>
          </w:p>
        </w:tc>
        <w:tc>
          <w:tcPr>
            <w:tcW w:w="330" w:type="pct"/>
            <w:gridSpan w:val="2"/>
            <w:vMerge w:val="restart"/>
            <w:tcBorders>
              <w:top w:val="nil"/>
              <w:left w:val="nil"/>
              <w:bottom w:val="single" w:color="auto" w:sz="4" w:space="0"/>
              <w:right w:val="single" w:color="auto" w:sz="4" w:space="0"/>
            </w:tcBorders>
            <w:noWrap w:val="0"/>
            <w:vAlign w:val="center"/>
          </w:tcPr>
          <w:p w14:paraId="71E155CA">
            <w:pPr>
              <w:autoSpaceDE w:val="0"/>
              <w:jc w:val="center"/>
              <w:rPr>
                <w:rFonts w:hint="eastAsia"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25447724">
            <w:pPr>
              <w:autoSpaceDE w:val="0"/>
              <w:jc w:val="center"/>
              <w:rPr>
                <w:rFonts w:hint="eastAsia" w:ascii="宋体" w:hAnsi="宋体"/>
                <w:sz w:val="20"/>
                <w:szCs w:val="20"/>
              </w:rPr>
            </w:pPr>
            <w:r>
              <w:rPr>
                <w:rFonts w:hint="eastAsia" w:ascii="宋体" w:hAnsi="宋体"/>
                <w:sz w:val="20"/>
                <w:szCs w:val="20"/>
              </w:rPr>
              <w:t>1</w:t>
            </w:r>
          </w:p>
        </w:tc>
        <w:tc>
          <w:tcPr>
            <w:tcW w:w="360" w:type="pct"/>
            <w:tcBorders>
              <w:top w:val="single" w:color="auto" w:sz="4" w:space="0"/>
              <w:left w:val="nil"/>
              <w:bottom w:val="single" w:color="auto" w:sz="4" w:space="0"/>
              <w:right w:val="single" w:color="auto" w:sz="4" w:space="0"/>
            </w:tcBorders>
            <w:noWrap w:val="0"/>
            <w:vAlign w:val="center"/>
          </w:tcPr>
          <w:p w14:paraId="6752F64E">
            <w:pPr>
              <w:autoSpaceDE w:val="0"/>
              <w:jc w:val="center"/>
              <w:rPr>
                <w:rFonts w:hint="eastAsia" w:ascii="宋体" w:hAnsi="宋体"/>
                <w:sz w:val="20"/>
                <w:szCs w:val="20"/>
              </w:rPr>
            </w:pPr>
            <w:r>
              <w:rPr>
                <w:rFonts w:hint="eastAsia" w:ascii="宋体" w:hAnsi="宋体"/>
                <w:sz w:val="20"/>
                <w:szCs w:val="20"/>
              </w:rPr>
              <w:t>992——</w:t>
            </w:r>
          </w:p>
        </w:tc>
        <w:tc>
          <w:tcPr>
            <w:tcW w:w="784" w:type="pct"/>
            <w:tcBorders>
              <w:top w:val="single" w:color="auto" w:sz="4" w:space="0"/>
              <w:left w:val="nil"/>
              <w:bottom w:val="single" w:color="auto" w:sz="4" w:space="0"/>
              <w:right w:val="single" w:color="auto" w:sz="4" w:space="0"/>
            </w:tcBorders>
            <w:noWrap w:val="0"/>
            <w:vAlign w:val="center"/>
          </w:tcPr>
          <w:p w14:paraId="0912D1C6">
            <w:pPr>
              <w:autoSpaceDE w:val="0"/>
              <w:jc w:val="center"/>
              <w:rPr>
                <w:rFonts w:hint="eastAsia" w:ascii="宋体" w:hAnsi="宋体"/>
                <w:sz w:val="20"/>
                <w:szCs w:val="20"/>
              </w:rPr>
            </w:pPr>
          </w:p>
        </w:tc>
        <w:tc>
          <w:tcPr>
            <w:tcW w:w="171" w:type="pct"/>
            <w:tcBorders>
              <w:top w:val="single" w:color="auto" w:sz="4" w:space="0"/>
              <w:left w:val="nil"/>
              <w:bottom w:val="single" w:color="auto" w:sz="4" w:space="0"/>
              <w:right w:val="single" w:color="auto" w:sz="4" w:space="0"/>
            </w:tcBorders>
            <w:noWrap w:val="0"/>
            <w:vAlign w:val="center"/>
          </w:tcPr>
          <w:p w14:paraId="55066DCA">
            <w:pPr>
              <w:autoSpaceDE w:val="0"/>
              <w:jc w:val="center"/>
              <w:rPr>
                <w:rFonts w:hint="eastAsia" w:ascii="宋体" w:hAnsi="宋体"/>
                <w:sz w:val="20"/>
                <w:szCs w:val="20"/>
              </w:rPr>
            </w:pPr>
            <w:r>
              <w:rPr>
                <w:rFonts w:hint="eastAsia" w:ascii="宋体" w:hAnsi="宋体"/>
                <w:sz w:val="20"/>
                <w:szCs w:val="20"/>
              </w:rPr>
              <w:t>X</w:t>
            </w:r>
          </w:p>
        </w:tc>
        <w:tc>
          <w:tcPr>
            <w:tcW w:w="236" w:type="pct"/>
            <w:tcBorders>
              <w:top w:val="single" w:color="auto" w:sz="4" w:space="0"/>
              <w:left w:val="nil"/>
              <w:bottom w:val="single" w:color="auto" w:sz="4" w:space="0"/>
              <w:right w:val="single" w:color="auto" w:sz="4" w:space="0"/>
            </w:tcBorders>
            <w:noWrap w:val="0"/>
            <w:vAlign w:val="center"/>
          </w:tcPr>
          <w:p w14:paraId="4761895B">
            <w:pPr>
              <w:autoSpaceDE w:val="0"/>
              <w:jc w:val="center"/>
              <w:rPr>
                <w:rFonts w:hint="eastAsia" w:ascii="宋体" w:hAnsi="宋体"/>
                <w:b/>
                <w:sz w:val="20"/>
                <w:szCs w:val="20"/>
              </w:rPr>
            </w:pPr>
          </w:p>
        </w:tc>
        <w:tc>
          <w:tcPr>
            <w:tcW w:w="233" w:type="pct"/>
            <w:tcBorders>
              <w:top w:val="single" w:color="auto" w:sz="4" w:space="0"/>
              <w:left w:val="nil"/>
              <w:bottom w:val="single" w:color="auto" w:sz="4" w:space="0"/>
              <w:right w:val="single" w:color="auto" w:sz="4" w:space="0"/>
            </w:tcBorders>
            <w:noWrap w:val="0"/>
            <w:vAlign w:val="center"/>
          </w:tcPr>
          <w:p w14:paraId="19491DCC">
            <w:pPr>
              <w:autoSpaceDE w:val="0"/>
              <w:jc w:val="center"/>
              <w:rPr>
                <w:rFonts w:hint="eastAsia" w:ascii="宋体" w:hAnsi="宋体"/>
                <w:b/>
                <w:sz w:val="20"/>
                <w:szCs w:val="20"/>
              </w:rPr>
            </w:pPr>
            <w:r>
              <w:rPr>
                <w:rFonts w:hint="eastAsia" w:ascii="宋体" w:hAnsi="宋体"/>
                <w:sz w:val="20"/>
                <w:szCs w:val="20"/>
              </w:rPr>
              <w:t>考查</w:t>
            </w:r>
          </w:p>
        </w:tc>
        <w:tc>
          <w:tcPr>
            <w:tcW w:w="218" w:type="pct"/>
            <w:tcBorders>
              <w:top w:val="single" w:color="auto" w:sz="4" w:space="0"/>
              <w:left w:val="nil"/>
              <w:bottom w:val="single" w:color="auto" w:sz="4" w:space="0"/>
              <w:right w:val="single" w:color="auto" w:sz="4" w:space="0"/>
            </w:tcBorders>
            <w:noWrap w:val="0"/>
            <w:vAlign w:val="center"/>
          </w:tcPr>
          <w:p w14:paraId="08F97C1E">
            <w:pPr>
              <w:autoSpaceDE w:val="0"/>
              <w:jc w:val="center"/>
              <w:rPr>
                <w:rFonts w:hint="eastAsia" w:ascii="宋体" w:hAnsi="宋体"/>
                <w:b/>
                <w:sz w:val="20"/>
                <w:szCs w:val="20"/>
              </w:rPr>
            </w:pPr>
          </w:p>
        </w:tc>
        <w:tc>
          <w:tcPr>
            <w:tcW w:w="231" w:type="pct"/>
            <w:tcBorders>
              <w:top w:val="single" w:color="auto" w:sz="4" w:space="0"/>
              <w:left w:val="nil"/>
              <w:bottom w:val="single" w:color="auto" w:sz="4" w:space="0"/>
              <w:right w:val="single" w:color="auto" w:sz="4" w:space="0"/>
            </w:tcBorders>
            <w:noWrap w:val="0"/>
            <w:vAlign w:val="center"/>
          </w:tcPr>
          <w:p w14:paraId="07F6C126">
            <w:pPr>
              <w:autoSpaceDE w:val="0"/>
              <w:jc w:val="center"/>
              <w:rPr>
                <w:rFonts w:hint="eastAsia" w:ascii="宋体" w:hAnsi="宋体"/>
                <w:b/>
                <w:sz w:val="20"/>
                <w:szCs w:val="20"/>
              </w:rPr>
            </w:pPr>
          </w:p>
        </w:tc>
        <w:tc>
          <w:tcPr>
            <w:tcW w:w="218" w:type="pct"/>
            <w:tcBorders>
              <w:top w:val="single" w:color="auto" w:sz="4" w:space="0"/>
              <w:left w:val="nil"/>
              <w:bottom w:val="single" w:color="auto" w:sz="4" w:space="0"/>
              <w:right w:val="single" w:color="auto" w:sz="4" w:space="0"/>
            </w:tcBorders>
            <w:noWrap w:val="0"/>
            <w:vAlign w:val="center"/>
          </w:tcPr>
          <w:p w14:paraId="5B1C1153">
            <w:pPr>
              <w:autoSpaceDE w:val="0"/>
              <w:jc w:val="center"/>
              <w:rPr>
                <w:rFonts w:hint="eastAsia" w:ascii="宋体" w:hAnsi="宋体"/>
                <w:b/>
                <w:sz w:val="20"/>
                <w:szCs w:val="20"/>
              </w:rPr>
            </w:pPr>
          </w:p>
        </w:tc>
        <w:tc>
          <w:tcPr>
            <w:tcW w:w="219" w:type="pct"/>
            <w:tcBorders>
              <w:top w:val="single" w:color="auto" w:sz="4" w:space="0"/>
              <w:left w:val="nil"/>
              <w:bottom w:val="single" w:color="auto" w:sz="4" w:space="0"/>
              <w:right w:val="single" w:color="auto" w:sz="4" w:space="0"/>
            </w:tcBorders>
            <w:noWrap w:val="0"/>
            <w:vAlign w:val="center"/>
          </w:tcPr>
          <w:p w14:paraId="35BBCD0D">
            <w:pPr>
              <w:autoSpaceDE w:val="0"/>
              <w:jc w:val="center"/>
              <w:rPr>
                <w:rFonts w:hint="eastAsia" w:ascii="宋体" w:hAnsi="宋体"/>
                <w:b/>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6FC88C45">
            <w:pPr>
              <w:autoSpaceDE w:val="0"/>
              <w:jc w:val="center"/>
              <w:rPr>
                <w:rFonts w:hint="eastAsia" w:ascii="宋体" w:hAnsi="宋体"/>
                <w:b/>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290BFB3F">
            <w:pPr>
              <w:autoSpaceDE w:val="0"/>
              <w:jc w:val="center"/>
              <w:rPr>
                <w:rFonts w:hint="eastAsia" w:ascii="宋体" w:hAnsi="宋体"/>
                <w:b/>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2B08592B">
            <w:pPr>
              <w:autoSpaceDE w:val="0"/>
              <w:jc w:val="center"/>
              <w:rPr>
                <w:rFonts w:hint="eastAsia" w:ascii="宋体" w:hAnsi="宋体"/>
                <w:b/>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66E82067">
            <w:pPr>
              <w:autoSpaceDE w:val="0"/>
              <w:jc w:val="center"/>
              <w:rPr>
                <w:rFonts w:hint="eastAsia" w:ascii="宋体" w:hAnsi="宋体"/>
                <w:b/>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0371514F">
            <w:pPr>
              <w:autoSpaceDE w:val="0"/>
              <w:jc w:val="center"/>
              <w:rPr>
                <w:rFonts w:hint="eastAsia" w:ascii="宋体" w:hAnsi="宋体"/>
                <w:b/>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366B29B3">
            <w:pPr>
              <w:autoSpaceDE w:val="0"/>
              <w:jc w:val="center"/>
              <w:rPr>
                <w:rFonts w:hint="eastAsia" w:ascii="宋体" w:hAnsi="宋体"/>
                <w:b/>
                <w:sz w:val="20"/>
                <w:szCs w:val="20"/>
              </w:rPr>
            </w:pPr>
          </w:p>
        </w:tc>
        <w:tc>
          <w:tcPr>
            <w:tcW w:w="437" w:type="pct"/>
            <w:tcBorders>
              <w:top w:val="single" w:color="auto" w:sz="4" w:space="0"/>
              <w:left w:val="nil"/>
              <w:bottom w:val="single" w:color="auto" w:sz="4" w:space="0"/>
              <w:right w:val="single" w:color="auto" w:sz="4" w:space="0"/>
            </w:tcBorders>
            <w:noWrap w:val="0"/>
            <w:vAlign w:val="center"/>
          </w:tcPr>
          <w:p w14:paraId="522D7033">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宋体" w:hAnsi="宋体"/>
                <w:spacing w:val="-20"/>
                <w:sz w:val="20"/>
                <w:szCs w:val="20"/>
              </w:rPr>
            </w:pPr>
            <w:r>
              <w:rPr>
                <w:rFonts w:hint="eastAsia" w:ascii="宋体" w:hAnsi="宋体"/>
                <w:spacing w:val="-20"/>
                <w:sz w:val="20"/>
                <w:szCs w:val="20"/>
              </w:rPr>
              <w:t>公共选修教研室</w:t>
            </w:r>
          </w:p>
        </w:tc>
      </w:tr>
      <w:tr w14:paraId="3E358DBC">
        <w:tblPrEx>
          <w:tblCellMar>
            <w:top w:w="0" w:type="dxa"/>
            <w:left w:w="108" w:type="dxa"/>
            <w:bottom w:w="0" w:type="dxa"/>
            <w:right w:w="108" w:type="dxa"/>
          </w:tblCellMar>
        </w:tblPrEx>
        <w:trPr>
          <w:trHeight w:val="230" w:hRule="atLeast"/>
          <w:jc w:val="center"/>
        </w:trPr>
        <w:tc>
          <w:tcPr>
            <w:tcW w:w="400" w:type="pct"/>
            <w:vMerge w:val="continue"/>
            <w:tcBorders>
              <w:top w:val="nil"/>
              <w:left w:val="single" w:color="auto" w:sz="4" w:space="0"/>
              <w:bottom w:val="single" w:color="auto" w:sz="4" w:space="0"/>
              <w:right w:val="single" w:color="auto" w:sz="4" w:space="0"/>
            </w:tcBorders>
            <w:noWrap w:val="0"/>
            <w:vAlign w:val="center"/>
          </w:tcPr>
          <w:p w14:paraId="6D32291A">
            <w:pPr>
              <w:widowControl/>
              <w:jc w:val="center"/>
              <w:rPr>
                <w:rFonts w:ascii="宋体" w:hAnsi="宋体"/>
                <w:sz w:val="20"/>
                <w:szCs w:val="20"/>
              </w:rPr>
            </w:pPr>
          </w:p>
        </w:tc>
        <w:tc>
          <w:tcPr>
            <w:tcW w:w="330" w:type="pct"/>
            <w:gridSpan w:val="2"/>
            <w:vMerge w:val="continue"/>
            <w:tcBorders>
              <w:top w:val="nil"/>
              <w:left w:val="nil"/>
              <w:bottom w:val="single" w:color="auto" w:sz="4" w:space="0"/>
              <w:right w:val="single" w:color="auto" w:sz="4" w:space="0"/>
            </w:tcBorders>
            <w:noWrap w:val="0"/>
            <w:vAlign w:val="center"/>
          </w:tcPr>
          <w:p w14:paraId="01C63F96">
            <w:pPr>
              <w:widowControl/>
              <w:jc w:val="center"/>
              <w:rPr>
                <w:rFonts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155DCBFB">
            <w:pPr>
              <w:autoSpaceDE w:val="0"/>
              <w:jc w:val="center"/>
              <w:rPr>
                <w:rFonts w:hint="eastAsia" w:ascii="宋体" w:hAnsi="宋体"/>
                <w:sz w:val="20"/>
                <w:szCs w:val="20"/>
              </w:rPr>
            </w:pPr>
            <w:r>
              <w:rPr>
                <w:rFonts w:hint="eastAsia" w:ascii="宋体" w:hAnsi="宋体"/>
                <w:sz w:val="20"/>
                <w:szCs w:val="20"/>
              </w:rPr>
              <w:t>2</w:t>
            </w:r>
          </w:p>
        </w:tc>
        <w:tc>
          <w:tcPr>
            <w:tcW w:w="360" w:type="pct"/>
            <w:tcBorders>
              <w:top w:val="single" w:color="auto" w:sz="4" w:space="0"/>
              <w:left w:val="nil"/>
              <w:bottom w:val="single" w:color="auto" w:sz="4" w:space="0"/>
              <w:right w:val="single" w:color="auto" w:sz="4" w:space="0"/>
            </w:tcBorders>
            <w:noWrap w:val="0"/>
            <w:vAlign w:val="center"/>
          </w:tcPr>
          <w:p w14:paraId="2250B894">
            <w:pPr>
              <w:autoSpaceDE w:val="0"/>
              <w:jc w:val="center"/>
              <w:rPr>
                <w:rFonts w:hint="eastAsia" w:ascii="宋体" w:hAnsi="宋体"/>
                <w:sz w:val="20"/>
                <w:szCs w:val="20"/>
              </w:rPr>
            </w:pPr>
            <w:r>
              <w:rPr>
                <w:rFonts w:hint="eastAsia" w:ascii="宋体" w:hAnsi="宋体"/>
                <w:sz w:val="20"/>
                <w:szCs w:val="20"/>
              </w:rPr>
              <w:t>992——</w:t>
            </w:r>
          </w:p>
        </w:tc>
        <w:tc>
          <w:tcPr>
            <w:tcW w:w="784" w:type="pct"/>
            <w:tcBorders>
              <w:top w:val="single" w:color="auto" w:sz="4" w:space="0"/>
              <w:left w:val="nil"/>
              <w:bottom w:val="single" w:color="auto" w:sz="4" w:space="0"/>
              <w:right w:val="single" w:color="auto" w:sz="4" w:space="0"/>
            </w:tcBorders>
            <w:noWrap w:val="0"/>
            <w:vAlign w:val="center"/>
          </w:tcPr>
          <w:p w14:paraId="19ACFB96">
            <w:pPr>
              <w:autoSpaceDE w:val="0"/>
              <w:jc w:val="center"/>
              <w:rPr>
                <w:rFonts w:hint="eastAsia" w:ascii="宋体" w:hAnsi="宋体"/>
                <w:sz w:val="20"/>
                <w:szCs w:val="20"/>
              </w:rPr>
            </w:pPr>
          </w:p>
        </w:tc>
        <w:tc>
          <w:tcPr>
            <w:tcW w:w="171" w:type="pct"/>
            <w:tcBorders>
              <w:top w:val="single" w:color="auto" w:sz="4" w:space="0"/>
              <w:left w:val="nil"/>
              <w:bottom w:val="single" w:color="auto" w:sz="4" w:space="0"/>
              <w:right w:val="single" w:color="auto" w:sz="4" w:space="0"/>
            </w:tcBorders>
            <w:noWrap w:val="0"/>
            <w:vAlign w:val="center"/>
          </w:tcPr>
          <w:p w14:paraId="547C40FB">
            <w:pPr>
              <w:autoSpaceDE w:val="0"/>
              <w:jc w:val="center"/>
              <w:rPr>
                <w:rFonts w:hint="eastAsia" w:ascii="宋体" w:hAnsi="宋体"/>
                <w:sz w:val="20"/>
                <w:szCs w:val="20"/>
              </w:rPr>
            </w:pPr>
            <w:r>
              <w:rPr>
                <w:rFonts w:hint="eastAsia" w:ascii="宋体" w:hAnsi="宋体"/>
                <w:sz w:val="20"/>
                <w:szCs w:val="20"/>
              </w:rPr>
              <w:t>X</w:t>
            </w:r>
          </w:p>
        </w:tc>
        <w:tc>
          <w:tcPr>
            <w:tcW w:w="236" w:type="pct"/>
            <w:tcBorders>
              <w:top w:val="single" w:color="auto" w:sz="4" w:space="0"/>
              <w:left w:val="nil"/>
              <w:bottom w:val="single" w:color="auto" w:sz="4" w:space="0"/>
              <w:right w:val="single" w:color="auto" w:sz="4" w:space="0"/>
            </w:tcBorders>
            <w:noWrap w:val="0"/>
            <w:vAlign w:val="center"/>
          </w:tcPr>
          <w:p w14:paraId="7AF05588">
            <w:pPr>
              <w:autoSpaceDE w:val="0"/>
              <w:jc w:val="center"/>
              <w:rPr>
                <w:rFonts w:hint="eastAsia" w:ascii="宋体" w:hAnsi="宋体"/>
                <w:b/>
                <w:sz w:val="20"/>
                <w:szCs w:val="20"/>
              </w:rPr>
            </w:pPr>
          </w:p>
        </w:tc>
        <w:tc>
          <w:tcPr>
            <w:tcW w:w="233" w:type="pct"/>
            <w:tcBorders>
              <w:top w:val="single" w:color="auto" w:sz="4" w:space="0"/>
              <w:left w:val="nil"/>
              <w:bottom w:val="single" w:color="auto" w:sz="4" w:space="0"/>
              <w:right w:val="single" w:color="auto" w:sz="4" w:space="0"/>
            </w:tcBorders>
            <w:noWrap w:val="0"/>
            <w:vAlign w:val="center"/>
          </w:tcPr>
          <w:p w14:paraId="2537C7B0">
            <w:pPr>
              <w:autoSpaceDE w:val="0"/>
              <w:jc w:val="center"/>
              <w:rPr>
                <w:rFonts w:hint="eastAsia" w:ascii="宋体" w:hAnsi="宋体"/>
                <w:b/>
                <w:sz w:val="20"/>
                <w:szCs w:val="20"/>
              </w:rPr>
            </w:pPr>
            <w:r>
              <w:rPr>
                <w:rFonts w:hint="eastAsia" w:ascii="宋体" w:hAnsi="宋体"/>
                <w:sz w:val="20"/>
                <w:szCs w:val="20"/>
              </w:rPr>
              <w:t>考查</w:t>
            </w:r>
          </w:p>
        </w:tc>
        <w:tc>
          <w:tcPr>
            <w:tcW w:w="218" w:type="pct"/>
            <w:tcBorders>
              <w:top w:val="single" w:color="auto" w:sz="4" w:space="0"/>
              <w:left w:val="nil"/>
              <w:bottom w:val="single" w:color="auto" w:sz="4" w:space="0"/>
              <w:right w:val="single" w:color="auto" w:sz="4" w:space="0"/>
            </w:tcBorders>
            <w:noWrap w:val="0"/>
            <w:vAlign w:val="center"/>
          </w:tcPr>
          <w:p w14:paraId="1C5D8490">
            <w:pPr>
              <w:autoSpaceDE w:val="0"/>
              <w:jc w:val="center"/>
              <w:rPr>
                <w:rFonts w:hint="eastAsia" w:ascii="宋体" w:hAnsi="宋体"/>
                <w:b/>
                <w:sz w:val="20"/>
                <w:szCs w:val="20"/>
              </w:rPr>
            </w:pPr>
          </w:p>
        </w:tc>
        <w:tc>
          <w:tcPr>
            <w:tcW w:w="231" w:type="pct"/>
            <w:tcBorders>
              <w:top w:val="single" w:color="auto" w:sz="4" w:space="0"/>
              <w:left w:val="nil"/>
              <w:bottom w:val="single" w:color="auto" w:sz="4" w:space="0"/>
              <w:right w:val="single" w:color="auto" w:sz="4" w:space="0"/>
            </w:tcBorders>
            <w:noWrap w:val="0"/>
            <w:vAlign w:val="center"/>
          </w:tcPr>
          <w:p w14:paraId="6B0B1F38">
            <w:pPr>
              <w:autoSpaceDE w:val="0"/>
              <w:jc w:val="center"/>
              <w:rPr>
                <w:rFonts w:hint="eastAsia" w:ascii="宋体" w:hAnsi="宋体"/>
                <w:b/>
                <w:sz w:val="20"/>
                <w:szCs w:val="20"/>
              </w:rPr>
            </w:pPr>
          </w:p>
        </w:tc>
        <w:tc>
          <w:tcPr>
            <w:tcW w:w="218" w:type="pct"/>
            <w:tcBorders>
              <w:top w:val="single" w:color="auto" w:sz="4" w:space="0"/>
              <w:left w:val="nil"/>
              <w:bottom w:val="single" w:color="auto" w:sz="4" w:space="0"/>
              <w:right w:val="single" w:color="auto" w:sz="4" w:space="0"/>
            </w:tcBorders>
            <w:noWrap w:val="0"/>
            <w:vAlign w:val="center"/>
          </w:tcPr>
          <w:p w14:paraId="160A1E14">
            <w:pPr>
              <w:autoSpaceDE w:val="0"/>
              <w:jc w:val="center"/>
              <w:rPr>
                <w:rFonts w:hint="eastAsia" w:ascii="宋体" w:hAnsi="宋体"/>
                <w:b/>
                <w:sz w:val="20"/>
                <w:szCs w:val="20"/>
              </w:rPr>
            </w:pPr>
          </w:p>
        </w:tc>
        <w:tc>
          <w:tcPr>
            <w:tcW w:w="219" w:type="pct"/>
            <w:tcBorders>
              <w:top w:val="single" w:color="auto" w:sz="4" w:space="0"/>
              <w:left w:val="nil"/>
              <w:bottom w:val="single" w:color="auto" w:sz="4" w:space="0"/>
              <w:right w:val="single" w:color="auto" w:sz="4" w:space="0"/>
            </w:tcBorders>
            <w:noWrap w:val="0"/>
            <w:vAlign w:val="center"/>
          </w:tcPr>
          <w:p w14:paraId="25E302B2">
            <w:pPr>
              <w:autoSpaceDE w:val="0"/>
              <w:jc w:val="center"/>
              <w:rPr>
                <w:rFonts w:hint="eastAsia" w:ascii="宋体" w:hAnsi="宋体"/>
                <w:b/>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094BAB81">
            <w:pPr>
              <w:autoSpaceDE w:val="0"/>
              <w:jc w:val="center"/>
              <w:rPr>
                <w:rFonts w:hint="eastAsia" w:ascii="宋体" w:hAnsi="宋体"/>
                <w:b/>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6349C06C">
            <w:pPr>
              <w:autoSpaceDE w:val="0"/>
              <w:jc w:val="center"/>
              <w:rPr>
                <w:rFonts w:hint="eastAsia" w:ascii="宋体" w:hAnsi="宋体"/>
                <w:b/>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2D06BF66">
            <w:pPr>
              <w:autoSpaceDE w:val="0"/>
              <w:jc w:val="center"/>
              <w:rPr>
                <w:rFonts w:hint="eastAsia" w:ascii="宋体" w:hAnsi="宋体"/>
                <w:b/>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606E0208">
            <w:pPr>
              <w:autoSpaceDE w:val="0"/>
              <w:jc w:val="center"/>
              <w:rPr>
                <w:rFonts w:hint="eastAsia" w:ascii="宋体" w:hAnsi="宋体"/>
                <w:b/>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7BA4893E">
            <w:pPr>
              <w:autoSpaceDE w:val="0"/>
              <w:jc w:val="center"/>
              <w:rPr>
                <w:rFonts w:hint="eastAsia" w:ascii="宋体" w:hAnsi="宋体"/>
                <w:b/>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5E78CA79">
            <w:pPr>
              <w:autoSpaceDE w:val="0"/>
              <w:jc w:val="center"/>
              <w:rPr>
                <w:rFonts w:hint="eastAsia" w:ascii="宋体" w:hAnsi="宋体"/>
                <w:b/>
                <w:sz w:val="20"/>
                <w:szCs w:val="20"/>
              </w:rPr>
            </w:pPr>
          </w:p>
        </w:tc>
        <w:tc>
          <w:tcPr>
            <w:tcW w:w="437" w:type="pct"/>
            <w:tcBorders>
              <w:top w:val="single" w:color="auto" w:sz="4" w:space="0"/>
              <w:left w:val="nil"/>
              <w:bottom w:val="single" w:color="auto" w:sz="4" w:space="0"/>
              <w:right w:val="single" w:color="auto" w:sz="4" w:space="0"/>
            </w:tcBorders>
            <w:noWrap w:val="0"/>
            <w:vAlign w:val="center"/>
          </w:tcPr>
          <w:p w14:paraId="2837E159">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宋体" w:hAnsi="宋体"/>
                <w:spacing w:val="-20"/>
                <w:sz w:val="20"/>
                <w:szCs w:val="20"/>
              </w:rPr>
            </w:pPr>
            <w:r>
              <w:rPr>
                <w:rFonts w:hint="eastAsia" w:ascii="宋体" w:hAnsi="宋体"/>
                <w:spacing w:val="-20"/>
                <w:sz w:val="20"/>
                <w:szCs w:val="20"/>
              </w:rPr>
              <w:t>公共选修教研室</w:t>
            </w:r>
          </w:p>
        </w:tc>
      </w:tr>
      <w:tr w14:paraId="127F6F51">
        <w:tblPrEx>
          <w:tblCellMar>
            <w:top w:w="0" w:type="dxa"/>
            <w:left w:w="108" w:type="dxa"/>
            <w:bottom w:w="0" w:type="dxa"/>
            <w:right w:w="108" w:type="dxa"/>
          </w:tblCellMar>
        </w:tblPrEx>
        <w:trPr>
          <w:trHeight w:val="290" w:hRule="atLeast"/>
          <w:jc w:val="center"/>
        </w:trPr>
        <w:tc>
          <w:tcPr>
            <w:tcW w:w="400" w:type="pct"/>
            <w:vMerge w:val="continue"/>
            <w:tcBorders>
              <w:top w:val="nil"/>
              <w:left w:val="single" w:color="auto" w:sz="4" w:space="0"/>
              <w:bottom w:val="single" w:color="auto" w:sz="4" w:space="0"/>
              <w:right w:val="single" w:color="auto" w:sz="4" w:space="0"/>
            </w:tcBorders>
            <w:noWrap w:val="0"/>
            <w:vAlign w:val="center"/>
          </w:tcPr>
          <w:p w14:paraId="543D075E">
            <w:pPr>
              <w:widowControl/>
              <w:jc w:val="center"/>
              <w:rPr>
                <w:rFonts w:ascii="宋体" w:hAnsi="宋体"/>
                <w:sz w:val="20"/>
                <w:szCs w:val="20"/>
              </w:rPr>
            </w:pPr>
          </w:p>
        </w:tc>
        <w:tc>
          <w:tcPr>
            <w:tcW w:w="330" w:type="pct"/>
            <w:gridSpan w:val="2"/>
            <w:vMerge w:val="continue"/>
            <w:tcBorders>
              <w:top w:val="nil"/>
              <w:left w:val="nil"/>
              <w:bottom w:val="single" w:color="auto" w:sz="4" w:space="0"/>
              <w:right w:val="single" w:color="auto" w:sz="4" w:space="0"/>
            </w:tcBorders>
            <w:noWrap w:val="0"/>
            <w:vAlign w:val="center"/>
          </w:tcPr>
          <w:p w14:paraId="4144011E">
            <w:pPr>
              <w:widowControl/>
              <w:jc w:val="center"/>
              <w:rPr>
                <w:rFonts w:ascii="宋体" w:hAnsi="宋体"/>
                <w:sz w:val="20"/>
                <w:szCs w:val="20"/>
              </w:rPr>
            </w:pPr>
          </w:p>
        </w:tc>
        <w:tc>
          <w:tcPr>
            <w:tcW w:w="190" w:type="pct"/>
            <w:tcBorders>
              <w:top w:val="single" w:color="auto" w:sz="4" w:space="0"/>
              <w:left w:val="nil"/>
              <w:bottom w:val="single" w:color="auto" w:sz="4" w:space="0"/>
              <w:right w:val="single" w:color="auto" w:sz="4" w:space="0"/>
            </w:tcBorders>
            <w:noWrap w:val="0"/>
            <w:vAlign w:val="center"/>
          </w:tcPr>
          <w:p w14:paraId="10B33AF2">
            <w:pPr>
              <w:autoSpaceDE w:val="0"/>
              <w:jc w:val="center"/>
              <w:rPr>
                <w:rFonts w:hint="eastAsia" w:ascii="宋体" w:hAnsi="宋体"/>
                <w:sz w:val="20"/>
                <w:szCs w:val="20"/>
              </w:rPr>
            </w:pPr>
            <w:r>
              <w:rPr>
                <w:rFonts w:hint="eastAsia" w:ascii="宋体" w:hAnsi="宋体"/>
                <w:sz w:val="20"/>
                <w:szCs w:val="20"/>
              </w:rPr>
              <w:t>3</w:t>
            </w:r>
          </w:p>
        </w:tc>
        <w:tc>
          <w:tcPr>
            <w:tcW w:w="360" w:type="pct"/>
            <w:tcBorders>
              <w:top w:val="single" w:color="auto" w:sz="4" w:space="0"/>
              <w:left w:val="nil"/>
              <w:bottom w:val="single" w:color="auto" w:sz="4" w:space="0"/>
              <w:right w:val="single" w:color="auto" w:sz="4" w:space="0"/>
            </w:tcBorders>
            <w:noWrap w:val="0"/>
            <w:vAlign w:val="center"/>
          </w:tcPr>
          <w:p w14:paraId="5B6C6427">
            <w:pPr>
              <w:autoSpaceDE w:val="0"/>
              <w:jc w:val="center"/>
              <w:rPr>
                <w:rFonts w:hint="eastAsia" w:ascii="宋体" w:hAnsi="宋体"/>
                <w:sz w:val="20"/>
                <w:szCs w:val="20"/>
              </w:rPr>
            </w:pPr>
            <w:r>
              <w:rPr>
                <w:rFonts w:hint="eastAsia" w:ascii="宋体" w:hAnsi="宋体"/>
                <w:sz w:val="20"/>
                <w:szCs w:val="20"/>
              </w:rPr>
              <w:t>992——</w:t>
            </w:r>
          </w:p>
        </w:tc>
        <w:tc>
          <w:tcPr>
            <w:tcW w:w="784" w:type="pct"/>
            <w:tcBorders>
              <w:top w:val="single" w:color="auto" w:sz="4" w:space="0"/>
              <w:left w:val="nil"/>
              <w:bottom w:val="single" w:color="auto" w:sz="4" w:space="0"/>
              <w:right w:val="single" w:color="auto" w:sz="4" w:space="0"/>
            </w:tcBorders>
            <w:noWrap w:val="0"/>
            <w:vAlign w:val="center"/>
          </w:tcPr>
          <w:p w14:paraId="576CFEEF">
            <w:pPr>
              <w:autoSpaceDE w:val="0"/>
              <w:jc w:val="center"/>
              <w:rPr>
                <w:rFonts w:hint="eastAsia" w:ascii="宋体" w:hAnsi="宋体"/>
                <w:sz w:val="20"/>
                <w:szCs w:val="20"/>
              </w:rPr>
            </w:pPr>
          </w:p>
        </w:tc>
        <w:tc>
          <w:tcPr>
            <w:tcW w:w="171" w:type="pct"/>
            <w:tcBorders>
              <w:top w:val="single" w:color="auto" w:sz="4" w:space="0"/>
              <w:left w:val="nil"/>
              <w:bottom w:val="single" w:color="auto" w:sz="4" w:space="0"/>
              <w:right w:val="single" w:color="auto" w:sz="4" w:space="0"/>
            </w:tcBorders>
            <w:noWrap w:val="0"/>
            <w:vAlign w:val="center"/>
          </w:tcPr>
          <w:p w14:paraId="5A51E41E">
            <w:pPr>
              <w:autoSpaceDE w:val="0"/>
              <w:jc w:val="center"/>
              <w:rPr>
                <w:rFonts w:hint="eastAsia" w:ascii="宋体" w:hAnsi="宋体"/>
                <w:sz w:val="20"/>
                <w:szCs w:val="20"/>
              </w:rPr>
            </w:pPr>
            <w:r>
              <w:rPr>
                <w:rFonts w:hint="eastAsia" w:ascii="宋体" w:hAnsi="宋体"/>
                <w:sz w:val="20"/>
                <w:szCs w:val="20"/>
              </w:rPr>
              <w:t>X</w:t>
            </w:r>
          </w:p>
        </w:tc>
        <w:tc>
          <w:tcPr>
            <w:tcW w:w="236" w:type="pct"/>
            <w:tcBorders>
              <w:top w:val="single" w:color="auto" w:sz="4" w:space="0"/>
              <w:left w:val="nil"/>
              <w:bottom w:val="single" w:color="auto" w:sz="4" w:space="0"/>
              <w:right w:val="single" w:color="auto" w:sz="4" w:space="0"/>
            </w:tcBorders>
            <w:noWrap w:val="0"/>
            <w:vAlign w:val="center"/>
          </w:tcPr>
          <w:p w14:paraId="02A0D35A">
            <w:pPr>
              <w:autoSpaceDE w:val="0"/>
              <w:jc w:val="center"/>
              <w:rPr>
                <w:rFonts w:hint="eastAsia" w:ascii="宋体" w:hAnsi="宋体"/>
                <w:b/>
                <w:sz w:val="20"/>
                <w:szCs w:val="20"/>
              </w:rPr>
            </w:pPr>
          </w:p>
        </w:tc>
        <w:tc>
          <w:tcPr>
            <w:tcW w:w="233" w:type="pct"/>
            <w:tcBorders>
              <w:top w:val="single" w:color="auto" w:sz="4" w:space="0"/>
              <w:left w:val="nil"/>
              <w:bottom w:val="single" w:color="auto" w:sz="4" w:space="0"/>
              <w:right w:val="single" w:color="auto" w:sz="4" w:space="0"/>
            </w:tcBorders>
            <w:noWrap w:val="0"/>
            <w:vAlign w:val="center"/>
          </w:tcPr>
          <w:p w14:paraId="16336BAA">
            <w:pPr>
              <w:autoSpaceDE w:val="0"/>
              <w:jc w:val="center"/>
              <w:rPr>
                <w:rFonts w:hint="eastAsia" w:ascii="宋体" w:hAnsi="宋体"/>
                <w:b/>
                <w:sz w:val="20"/>
                <w:szCs w:val="20"/>
              </w:rPr>
            </w:pPr>
            <w:r>
              <w:rPr>
                <w:rFonts w:hint="eastAsia" w:ascii="宋体" w:hAnsi="宋体"/>
                <w:sz w:val="20"/>
                <w:szCs w:val="20"/>
              </w:rPr>
              <w:t>考查</w:t>
            </w:r>
          </w:p>
        </w:tc>
        <w:tc>
          <w:tcPr>
            <w:tcW w:w="218" w:type="pct"/>
            <w:tcBorders>
              <w:top w:val="single" w:color="auto" w:sz="4" w:space="0"/>
              <w:left w:val="nil"/>
              <w:bottom w:val="single" w:color="auto" w:sz="4" w:space="0"/>
              <w:right w:val="single" w:color="auto" w:sz="4" w:space="0"/>
            </w:tcBorders>
            <w:noWrap w:val="0"/>
            <w:vAlign w:val="center"/>
          </w:tcPr>
          <w:p w14:paraId="45473750">
            <w:pPr>
              <w:autoSpaceDE w:val="0"/>
              <w:jc w:val="center"/>
              <w:rPr>
                <w:rFonts w:hint="eastAsia" w:ascii="宋体" w:hAnsi="宋体"/>
                <w:b/>
                <w:sz w:val="20"/>
                <w:szCs w:val="20"/>
              </w:rPr>
            </w:pPr>
          </w:p>
        </w:tc>
        <w:tc>
          <w:tcPr>
            <w:tcW w:w="231" w:type="pct"/>
            <w:tcBorders>
              <w:top w:val="single" w:color="auto" w:sz="4" w:space="0"/>
              <w:left w:val="nil"/>
              <w:bottom w:val="single" w:color="auto" w:sz="4" w:space="0"/>
              <w:right w:val="single" w:color="auto" w:sz="4" w:space="0"/>
            </w:tcBorders>
            <w:noWrap w:val="0"/>
            <w:vAlign w:val="center"/>
          </w:tcPr>
          <w:p w14:paraId="3EA2E027">
            <w:pPr>
              <w:autoSpaceDE w:val="0"/>
              <w:jc w:val="center"/>
              <w:rPr>
                <w:rFonts w:hint="eastAsia" w:ascii="宋体" w:hAnsi="宋体"/>
                <w:b/>
                <w:sz w:val="20"/>
                <w:szCs w:val="20"/>
              </w:rPr>
            </w:pPr>
          </w:p>
        </w:tc>
        <w:tc>
          <w:tcPr>
            <w:tcW w:w="218" w:type="pct"/>
            <w:tcBorders>
              <w:top w:val="single" w:color="auto" w:sz="4" w:space="0"/>
              <w:left w:val="nil"/>
              <w:bottom w:val="single" w:color="auto" w:sz="4" w:space="0"/>
              <w:right w:val="single" w:color="auto" w:sz="4" w:space="0"/>
            </w:tcBorders>
            <w:noWrap w:val="0"/>
            <w:vAlign w:val="center"/>
          </w:tcPr>
          <w:p w14:paraId="392CAA47">
            <w:pPr>
              <w:autoSpaceDE w:val="0"/>
              <w:jc w:val="center"/>
              <w:rPr>
                <w:rFonts w:hint="eastAsia" w:ascii="宋体" w:hAnsi="宋体"/>
                <w:b/>
                <w:sz w:val="20"/>
                <w:szCs w:val="20"/>
              </w:rPr>
            </w:pPr>
          </w:p>
        </w:tc>
        <w:tc>
          <w:tcPr>
            <w:tcW w:w="219" w:type="pct"/>
            <w:tcBorders>
              <w:top w:val="single" w:color="auto" w:sz="4" w:space="0"/>
              <w:left w:val="nil"/>
              <w:bottom w:val="single" w:color="auto" w:sz="4" w:space="0"/>
              <w:right w:val="single" w:color="auto" w:sz="4" w:space="0"/>
            </w:tcBorders>
            <w:noWrap w:val="0"/>
            <w:vAlign w:val="center"/>
          </w:tcPr>
          <w:p w14:paraId="34698165">
            <w:pPr>
              <w:autoSpaceDE w:val="0"/>
              <w:jc w:val="center"/>
              <w:rPr>
                <w:rFonts w:hint="eastAsia" w:ascii="宋体" w:hAnsi="宋体"/>
                <w:b/>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03E6A36E">
            <w:pPr>
              <w:autoSpaceDE w:val="0"/>
              <w:jc w:val="center"/>
              <w:rPr>
                <w:rFonts w:hint="eastAsia" w:ascii="宋体" w:hAnsi="宋体"/>
                <w:b/>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4DFDB481">
            <w:pPr>
              <w:autoSpaceDE w:val="0"/>
              <w:jc w:val="center"/>
              <w:rPr>
                <w:rFonts w:hint="eastAsia" w:ascii="宋体" w:hAnsi="宋体"/>
                <w:b/>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287D4CF6">
            <w:pPr>
              <w:autoSpaceDE w:val="0"/>
              <w:jc w:val="center"/>
              <w:rPr>
                <w:rFonts w:hint="eastAsia" w:ascii="宋体" w:hAnsi="宋体"/>
                <w:b/>
                <w:sz w:val="20"/>
                <w:szCs w:val="20"/>
              </w:rPr>
            </w:pPr>
          </w:p>
        </w:tc>
        <w:tc>
          <w:tcPr>
            <w:tcW w:w="161" w:type="pct"/>
            <w:tcBorders>
              <w:top w:val="single" w:color="auto" w:sz="4" w:space="0"/>
              <w:left w:val="nil"/>
              <w:bottom w:val="single" w:color="auto" w:sz="4" w:space="0"/>
              <w:right w:val="single" w:color="auto" w:sz="4" w:space="0"/>
            </w:tcBorders>
            <w:noWrap w:val="0"/>
            <w:vAlign w:val="center"/>
          </w:tcPr>
          <w:p w14:paraId="32DC9168">
            <w:pPr>
              <w:autoSpaceDE w:val="0"/>
              <w:jc w:val="center"/>
              <w:rPr>
                <w:rFonts w:hint="eastAsia" w:ascii="宋体" w:hAnsi="宋体"/>
                <w:b/>
                <w:sz w:val="20"/>
                <w:szCs w:val="20"/>
              </w:rPr>
            </w:pPr>
          </w:p>
        </w:tc>
        <w:tc>
          <w:tcPr>
            <w:tcW w:w="160" w:type="pct"/>
            <w:tcBorders>
              <w:top w:val="single" w:color="auto" w:sz="4" w:space="0"/>
              <w:left w:val="nil"/>
              <w:bottom w:val="single" w:color="auto" w:sz="4" w:space="0"/>
              <w:right w:val="single" w:color="auto" w:sz="4" w:space="0"/>
            </w:tcBorders>
            <w:noWrap w:val="0"/>
            <w:vAlign w:val="center"/>
          </w:tcPr>
          <w:p w14:paraId="0C161691">
            <w:pPr>
              <w:autoSpaceDE w:val="0"/>
              <w:jc w:val="center"/>
              <w:rPr>
                <w:rFonts w:hint="eastAsia" w:ascii="宋体" w:hAnsi="宋体"/>
                <w:b/>
                <w:sz w:val="20"/>
                <w:szCs w:val="20"/>
              </w:rPr>
            </w:pPr>
          </w:p>
        </w:tc>
        <w:tc>
          <w:tcPr>
            <w:tcW w:w="164" w:type="pct"/>
            <w:tcBorders>
              <w:top w:val="single" w:color="auto" w:sz="4" w:space="0"/>
              <w:left w:val="nil"/>
              <w:bottom w:val="single" w:color="auto" w:sz="4" w:space="0"/>
              <w:right w:val="single" w:color="auto" w:sz="4" w:space="0"/>
            </w:tcBorders>
            <w:noWrap w:val="0"/>
            <w:vAlign w:val="center"/>
          </w:tcPr>
          <w:p w14:paraId="0F7A0CE5">
            <w:pPr>
              <w:autoSpaceDE w:val="0"/>
              <w:jc w:val="center"/>
              <w:rPr>
                <w:rFonts w:hint="eastAsia" w:ascii="宋体" w:hAnsi="宋体"/>
                <w:b/>
                <w:sz w:val="20"/>
                <w:szCs w:val="20"/>
              </w:rPr>
            </w:pPr>
          </w:p>
        </w:tc>
        <w:tc>
          <w:tcPr>
            <w:tcW w:w="437" w:type="pct"/>
            <w:tcBorders>
              <w:top w:val="single" w:color="auto" w:sz="4" w:space="0"/>
              <w:left w:val="nil"/>
              <w:bottom w:val="single" w:color="auto" w:sz="4" w:space="0"/>
              <w:right w:val="single" w:color="auto" w:sz="4" w:space="0"/>
            </w:tcBorders>
            <w:noWrap w:val="0"/>
            <w:vAlign w:val="center"/>
          </w:tcPr>
          <w:p w14:paraId="520B221F">
            <w:pPr>
              <w:keepNext w:val="0"/>
              <w:keepLines w:val="0"/>
              <w:pageBreakBefore w:val="0"/>
              <w:widowControl w:val="0"/>
              <w:kinsoku/>
              <w:wordWrap/>
              <w:overflowPunct/>
              <w:topLinePunct w:val="0"/>
              <w:autoSpaceDE w:val="0"/>
              <w:autoSpaceDN/>
              <w:bidi w:val="0"/>
              <w:adjustRightInd/>
              <w:snapToGrid/>
              <w:spacing w:line="240" w:lineRule="exact"/>
              <w:jc w:val="center"/>
              <w:textAlignment w:val="auto"/>
              <w:rPr>
                <w:rFonts w:hint="eastAsia" w:ascii="宋体" w:hAnsi="宋体"/>
                <w:spacing w:val="-20"/>
                <w:sz w:val="20"/>
                <w:szCs w:val="20"/>
              </w:rPr>
            </w:pPr>
            <w:r>
              <w:rPr>
                <w:rFonts w:hint="eastAsia" w:ascii="宋体" w:hAnsi="宋体"/>
                <w:spacing w:val="-20"/>
                <w:sz w:val="20"/>
                <w:szCs w:val="20"/>
              </w:rPr>
              <w:t>公共选修教研室</w:t>
            </w:r>
          </w:p>
        </w:tc>
      </w:tr>
      <w:tr w14:paraId="7A256B8A">
        <w:tblPrEx>
          <w:tblCellMar>
            <w:top w:w="0" w:type="dxa"/>
            <w:left w:w="108" w:type="dxa"/>
            <w:bottom w:w="0" w:type="dxa"/>
            <w:right w:w="108" w:type="dxa"/>
          </w:tblCellMar>
        </w:tblPrEx>
        <w:trPr>
          <w:trHeight w:val="300" w:hRule="atLeast"/>
          <w:jc w:val="center"/>
        </w:trPr>
        <w:tc>
          <w:tcPr>
            <w:tcW w:w="400" w:type="pct"/>
            <w:vMerge w:val="continue"/>
            <w:tcBorders>
              <w:top w:val="nil"/>
              <w:left w:val="single" w:color="auto" w:sz="4" w:space="0"/>
              <w:bottom w:val="single" w:color="auto" w:sz="4" w:space="0"/>
              <w:right w:val="single" w:color="auto" w:sz="4" w:space="0"/>
            </w:tcBorders>
            <w:shd w:val="clear" w:color="auto" w:fill="auto"/>
            <w:noWrap w:val="0"/>
            <w:vAlign w:val="center"/>
          </w:tcPr>
          <w:p w14:paraId="78562C4E">
            <w:pPr>
              <w:widowControl/>
              <w:jc w:val="center"/>
              <w:rPr>
                <w:rFonts w:ascii="宋体" w:hAnsi="宋体"/>
                <w:sz w:val="20"/>
                <w:szCs w:val="20"/>
              </w:rPr>
            </w:pPr>
          </w:p>
        </w:tc>
        <w:tc>
          <w:tcPr>
            <w:tcW w:w="330" w:type="pct"/>
            <w:gridSpan w:val="2"/>
            <w:tcBorders>
              <w:top w:val="single" w:color="auto" w:sz="4" w:space="0"/>
              <w:left w:val="nil"/>
              <w:bottom w:val="single" w:color="auto" w:sz="4" w:space="0"/>
              <w:right w:val="single" w:color="auto" w:sz="4" w:space="0"/>
            </w:tcBorders>
            <w:shd w:val="clear" w:color="auto" w:fill="BEBEBE"/>
            <w:noWrap w:val="0"/>
            <w:vAlign w:val="center"/>
          </w:tcPr>
          <w:p w14:paraId="7466BC1B">
            <w:pPr>
              <w:autoSpaceDE w:val="0"/>
              <w:jc w:val="center"/>
              <w:rPr>
                <w:rFonts w:hint="eastAsia" w:ascii="宋体" w:hAnsi="宋体"/>
                <w:b/>
                <w:sz w:val="20"/>
                <w:szCs w:val="20"/>
              </w:rPr>
            </w:pPr>
          </w:p>
        </w:tc>
        <w:tc>
          <w:tcPr>
            <w:tcW w:w="190" w:type="pct"/>
            <w:tcBorders>
              <w:top w:val="single" w:color="auto" w:sz="4" w:space="0"/>
              <w:left w:val="nil"/>
              <w:bottom w:val="single" w:color="auto" w:sz="4" w:space="0"/>
              <w:right w:val="single" w:color="auto" w:sz="4" w:space="0"/>
            </w:tcBorders>
            <w:shd w:val="clear" w:color="auto" w:fill="BEBEBE"/>
            <w:noWrap w:val="0"/>
            <w:vAlign w:val="center"/>
          </w:tcPr>
          <w:p w14:paraId="75617E04">
            <w:pPr>
              <w:autoSpaceDE w:val="0"/>
              <w:jc w:val="center"/>
              <w:rPr>
                <w:rFonts w:hint="eastAsia" w:ascii="宋体" w:hAnsi="宋体"/>
                <w:b/>
                <w:sz w:val="20"/>
                <w:szCs w:val="20"/>
              </w:rPr>
            </w:pPr>
          </w:p>
        </w:tc>
        <w:tc>
          <w:tcPr>
            <w:tcW w:w="1553" w:type="pct"/>
            <w:gridSpan w:val="4"/>
            <w:tcBorders>
              <w:top w:val="single" w:color="auto" w:sz="4" w:space="0"/>
              <w:left w:val="nil"/>
              <w:bottom w:val="single" w:color="auto" w:sz="4" w:space="0"/>
              <w:right w:val="single" w:color="auto" w:sz="4" w:space="0"/>
            </w:tcBorders>
            <w:shd w:val="clear" w:color="auto" w:fill="BEBEBE"/>
            <w:noWrap w:val="0"/>
            <w:vAlign w:val="center"/>
          </w:tcPr>
          <w:p w14:paraId="299172CC">
            <w:pPr>
              <w:autoSpaceDE w:val="0"/>
              <w:jc w:val="center"/>
              <w:rPr>
                <w:rFonts w:hint="eastAsia" w:ascii="宋体" w:hAnsi="宋体"/>
                <w:b/>
                <w:sz w:val="20"/>
                <w:szCs w:val="20"/>
              </w:rPr>
            </w:pPr>
            <w:r>
              <w:rPr>
                <w:rFonts w:hint="eastAsia" w:ascii="宋体" w:hAnsi="宋体"/>
                <w:b/>
                <w:sz w:val="20"/>
                <w:szCs w:val="20"/>
              </w:rPr>
              <w:t>小  计</w:t>
            </w:r>
          </w:p>
        </w:tc>
        <w:tc>
          <w:tcPr>
            <w:tcW w:w="233" w:type="pct"/>
            <w:tcBorders>
              <w:top w:val="single" w:color="auto" w:sz="4" w:space="0"/>
              <w:left w:val="nil"/>
              <w:bottom w:val="single" w:color="auto" w:sz="4" w:space="0"/>
              <w:right w:val="single" w:color="auto" w:sz="4" w:space="0"/>
            </w:tcBorders>
            <w:shd w:val="clear" w:color="auto" w:fill="BEBEBE"/>
            <w:noWrap w:val="0"/>
            <w:vAlign w:val="center"/>
          </w:tcPr>
          <w:p w14:paraId="202AF8E5">
            <w:pPr>
              <w:autoSpaceDE w:val="0"/>
              <w:jc w:val="center"/>
              <w:rPr>
                <w:rFonts w:hint="eastAsia" w:ascii="宋体" w:hAnsi="宋体"/>
                <w:b/>
                <w:sz w:val="20"/>
                <w:szCs w:val="20"/>
              </w:rPr>
            </w:pPr>
          </w:p>
        </w:tc>
        <w:tc>
          <w:tcPr>
            <w:tcW w:w="218" w:type="pct"/>
            <w:tcBorders>
              <w:top w:val="single" w:color="auto" w:sz="4" w:space="0"/>
              <w:left w:val="nil"/>
              <w:bottom w:val="single" w:color="auto" w:sz="4" w:space="0"/>
              <w:right w:val="single" w:color="auto" w:sz="4" w:space="0"/>
            </w:tcBorders>
            <w:shd w:val="clear" w:color="auto" w:fill="BEBEBE"/>
            <w:noWrap w:val="0"/>
            <w:vAlign w:val="center"/>
          </w:tcPr>
          <w:p w14:paraId="78A84541">
            <w:pPr>
              <w:autoSpaceDE w:val="0"/>
              <w:jc w:val="center"/>
              <w:rPr>
                <w:rFonts w:hint="eastAsia" w:ascii="宋体" w:hAnsi="宋体"/>
                <w:b/>
                <w:sz w:val="20"/>
                <w:szCs w:val="20"/>
              </w:rPr>
            </w:pPr>
            <w:r>
              <w:rPr>
                <w:rFonts w:hint="eastAsia" w:ascii="宋体" w:hAnsi="宋体"/>
                <w:b/>
                <w:sz w:val="20"/>
                <w:szCs w:val="20"/>
              </w:rPr>
              <w:t>32</w:t>
            </w:r>
          </w:p>
        </w:tc>
        <w:tc>
          <w:tcPr>
            <w:tcW w:w="231" w:type="pct"/>
            <w:tcBorders>
              <w:top w:val="single" w:color="auto" w:sz="4" w:space="0"/>
              <w:left w:val="nil"/>
              <w:bottom w:val="single" w:color="auto" w:sz="4" w:space="0"/>
              <w:right w:val="single" w:color="auto" w:sz="4" w:space="0"/>
            </w:tcBorders>
            <w:shd w:val="clear" w:color="auto" w:fill="BEBEBE"/>
            <w:noWrap w:val="0"/>
            <w:vAlign w:val="center"/>
          </w:tcPr>
          <w:p w14:paraId="7473D2D0">
            <w:pPr>
              <w:autoSpaceDE w:val="0"/>
              <w:jc w:val="center"/>
              <w:rPr>
                <w:rFonts w:hint="eastAsia" w:ascii="宋体" w:hAnsi="宋体"/>
                <w:b/>
                <w:sz w:val="20"/>
                <w:szCs w:val="20"/>
              </w:rPr>
            </w:pPr>
            <w:r>
              <w:rPr>
                <w:rFonts w:hint="eastAsia" w:ascii="宋体" w:hAnsi="宋体"/>
                <w:b/>
                <w:sz w:val="20"/>
                <w:szCs w:val="20"/>
              </w:rPr>
              <w:t>2</w:t>
            </w:r>
          </w:p>
        </w:tc>
        <w:tc>
          <w:tcPr>
            <w:tcW w:w="218" w:type="pct"/>
            <w:tcBorders>
              <w:top w:val="single" w:color="auto" w:sz="4" w:space="0"/>
              <w:left w:val="nil"/>
              <w:bottom w:val="single" w:color="auto" w:sz="4" w:space="0"/>
              <w:right w:val="single" w:color="auto" w:sz="4" w:space="0"/>
            </w:tcBorders>
            <w:shd w:val="clear" w:color="auto" w:fill="BEBEBE"/>
            <w:noWrap w:val="0"/>
            <w:vAlign w:val="center"/>
          </w:tcPr>
          <w:p w14:paraId="7FA9641F">
            <w:pPr>
              <w:autoSpaceDE w:val="0"/>
              <w:jc w:val="center"/>
              <w:rPr>
                <w:rFonts w:hint="eastAsia" w:ascii="宋体" w:hAnsi="宋体"/>
                <w:b/>
                <w:sz w:val="20"/>
                <w:szCs w:val="20"/>
              </w:rPr>
            </w:pPr>
            <w:r>
              <w:rPr>
                <w:rFonts w:hint="eastAsia" w:ascii="宋体" w:hAnsi="宋体"/>
                <w:b/>
                <w:sz w:val="20"/>
                <w:szCs w:val="20"/>
              </w:rPr>
              <w:t>32</w:t>
            </w:r>
          </w:p>
        </w:tc>
        <w:tc>
          <w:tcPr>
            <w:tcW w:w="219" w:type="pct"/>
            <w:tcBorders>
              <w:top w:val="single" w:color="auto" w:sz="4" w:space="0"/>
              <w:left w:val="nil"/>
              <w:bottom w:val="single" w:color="auto" w:sz="4" w:space="0"/>
              <w:right w:val="single" w:color="auto" w:sz="4" w:space="0"/>
            </w:tcBorders>
            <w:shd w:val="clear" w:color="auto" w:fill="BEBEBE"/>
            <w:noWrap w:val="0"/>
            <w:vAlign w:val="center"/>
          </w:tcPr>
          <w:p w14:paraId="61508207">
            <w:pPr>
              <w:autoSpaceDE w:val="0"/>
              <w:jc w:val="center"/>
              <w:rPr>
                <w:rFonts w:hint="eastAsia" w:ascii="宋体" w:hAnsi="宋体"/>
                <w:b/>
                <w:sz w:val="20"/>
                <w:szCs w:val="20"/>
              </w:rPr>
            </w:pPr>
            <w:r>
              <w:rPr>
                <w:rFonts w:hint="eastAsia" w:ascii="宋体" w:hAnsi="宋体"/>
                <w:b/>
                <w:sz w:val="20"/>
                <w:szCs w:val="20"/>
              </w:rPr>
              <w:t>0</w:t>
            </w:r>
          </w:p>
        </w:tc>
        <w:tc>
          <w:tcPr>
            <w:tcW w:w="160" w:type="pct"/>
            <w:tcBorders>
              <w:top w:val="single" w:color="auto" w:sz="4" w:space="0"/>
              <w:left w:val="nil"/>
              <w:bottom w:val="single" w:color="auto" w:sz="4" w:space="0"/>
              <w:right w:val="single" w:color="auto" w:sz="4" w:space="0"/>
            </w:tcBorders>
            <w:shd w:val="clear" w:color="auto" w:fill="BEBEBE"/>
            <w:noWrap w:val="0"/>
            <w:vAlign w:val="center"/>
          </w:tcPr>
          <w:p w14:paraId="3B8033EA">
            <w:pPr>
              <w:autoSpaceDE w:val="0"/>
              <w:jc w:val="center"/>
              <w:rPr>
                <w:rFonts w:hint="eastAsia" w:ascii="宋体" w:hAnsi="宋体"/>
                <w:b/>
                <w:sz w:val="20"/>
                <w:szCs w:val="20"/>
              </w:rPr>
            </w:pPr>
          </w:p>
        </w:tc>
        <w:tc>
          <w:tcPr>
            <w:tcW w:w="161" w:type="pct"/>
            <w:tcBorders>
              <w:top w:val="single" w:color="auto" w:sz="4" w:space="0"/>
              <w:left w:val="nil"/>
              <w:bottom w:val="single" w:color="auto" w:sz="4" w:space="0"/>
              <w:right w:val="single" w:color="auto" w:sz="4" w:space="0"/>
            </w:tcBorders>
            <w:shd w:val="clear" w:color="auto" w:fill="BEBEBE"/>
            <w:noWrap w:val="0"/>
            <w:vAlign w:val="center"/>
          </w:tcPr>
          <w:p w14:paraId="4B35F7BD">
            <w:pPr>
              <w:autoSpaceDE w:val="0"/>
              <w:jc w:val="center"/>
              <w:rPr>
                <w:rFonts w:hint="eastAsia" w:ascii="宋体" w:hAnsi="宋体"/>
                <w:b/>
                <w:sz w:val="20"/>
                <w:szCs w:val="20"/>
              </w:rPr>
            </w:pPr>
          </w:p>
        </w:tc>
        <w:tc>
          <w:tcPr>
            <w:tcW w:w="160" w:type="pct"/>
            <w:tcBorders>
              <w:top w:val="single" w:color="auto" w:sz="4" w:space="0"/>
              <w:left w:val="nil"/>
              <w:bottom w:val="single" w:color="auto" w:sz="4" w:space="0"/>
              <w:right w:val="single" w:color="auto" w:sz="4" w:space="0"/>
            </w:tcBorders>
            <w:shd w:val="clear" w:color="auto" w:fill="BEBEBE"/>
            <w:noWrap w:val="0"/>
            <w:vAlign w:val="center"/>
          </w:tcPr>
          <w:p w14:paraId="779AAB96">
            <w:pPr>
              <w:autoSpaceDE w:val="0"/>
              <w:jc w:val="center"/>
              <w:rPr>
                <w:rFonts w:hint="eastAsia" w:ascii="宋体" w:hAnsi="宋体"/>
                <w:b/>
                <w:sz w:val="20"/>
                <w:szCs w:val="20"/>
              </w:rPr>
            </w:pPr>
          </w:p>
        </w:tc>
        <w:tc>
          <w:tcPr>
            <w:tcW w:w="161" w:type="pct"/>
            <w:tcBorders>
              <w:top w:val="single" w:color="auto" w:sz="4" w:space="0"/>
              <w:left w:val="nil"/>
              <w:bottom w:val="single" w:color="auto" w:sz="4" w:space="0"/>
              <w:right w:val="single" w:color="auto" w:sz="4" w:space="0"/>
            </w:tcBorders>
            <w:shd w:val="clear" w:color="auto" w:fill="BEBEBE"/>
            <w:noWrap w:val="0"/>
            <w:vAlign w:val="center"/>
          </w:tcPr>
          <w:p w14:paraId="0D07DB74">
            <w:pPr>
              <w:autoSpaceDE w:val="0"/>
              <w:jc w:val="center"/>
              <w:rPr>
                <w:rFonts w:hint="eastAsia" w:ascii="宋体" w:hAnsi="宋体"/>
                <w:b/>
                <w:sz w:val="20"/>
                <w:szCs w:val="20"/>
              </w:rPr>
            </w:pPr>
          </w:p>
        </w:tc>
        <w:tc>
          <w:tcPr>
            <w:tcW w:w="160" w:type="pct"/>
            <w:tcBorders>
              <w:top w:val="single" w:color="auto" w:sz="4" w:space="0"/>
              <w:left w:val="nil"/>
              <w:bottom w:val="single" w:color="auto" w:sz="4" w:space="0"/>
              <w:right w:val="single" w:color="auto" w:sz="4" w:space="0"/>
            </w:tcBorders>
            <w:shd w:val="clear" w:color="auto" w:fill="BEBEBE"/>
            <w:noWrap w:val="0"/>
            <w:vAlign w:val="center"/>
          </w:tcPr>
          <w:p w14:paraId="65C1E029">
            <w:pPr>
              <w:autoSpaceDE w:val="0"/>
              <w:jc w:val="center"/>
              <w:rPr>
                <w:rFonts w:hint="eastAsia" w:ascii="宋体" w:hAnsi="宋体"/>
                <w:b/>
                <w:sz w:val="20"/>
                <w:szCs w:val="20"/>
              </w:rPr>
            </w:pPr>
          </w:p>
        </w:tc>
        <w:tc>
          <w:tcPr>
            <w:tcW w:w="164" w:type="pct"/>
            <w:tcBorders>
              <w:top w:val="single" w:color="auto" w:sz="4" w:space="0"/>
              <w:left w:val="nil"/>
              <w:bottom w:val="single" w:color="auto" w:sz="4" w:space="0"/>
              <w:right w:val="single" w:color="auto" w:sz="4" w:space="0"/>
            </w:tcBorders>
            <w:shd w:val="clear" w:color="auto" w:fill="BEBEBE"/>
            <w:noWrap w:val="0"/>
            <w:vAlign w:val="center"/>
          </w:tcPr>
          <w:p w14:paraId="41AF365B">
            <w:pPr>
              <w:autoSpaceDE w:val="0"/>
              <w:jc w:val="center"/>
              <w:rPr>
                <w:rFonts w:hint="eastAsia" w:ascii="宋体" w:hAnsi="宋体"/>
                <w:b/>
                <w:sz w:val="20"/>
                <w:szCs w:val="20"/>
              </w:rPr>
            </w:pPr>
          </w:p>
        </w:tc>
        <w:tc>
          <w:tcPr>
            <w:tcW w:w="437" w:type="pct"/>
            <w:tcBorders>
              <w:top w:val="single" w:color="auto" w:sz="4" w:space="0"/>
              <w:left w:val="nil"/>
              <w:bottom w:val="single" w:color="auto" w:sz="4" w:space="0"/>
              <w:right w:val="single" w:color="auto" w:sz="4" w:space="0"/>
            </w:tcBorders>
            <w:shd w:val="clear" w:color="auto" w:fill="BEBEBE"/>
            <w:noWrap w:val="0"/>
            <w:vAlign w:val="center"/>
          </w:tcPr>
          <w:p w14:paraId="70BCBFB2">
            <w:pPr>
              <w:autoSpaceDE w:val="0"/>
              <w:jc w:val="center"/>
              <w:rPr>
                <w:rFonts w:hint="eastAsia" w:ascii="宋体" w:hAnsi="宋体"/>
                <w:b/>
                <w:sz w:val="20"/>
                <w:szCs w:val="20"/>
              </w:rPr>
            </w:pPr>
          </w:p>
        </w:tc>
      </w:tr>
      <w:tr w14:paraId="4B039D3F">
        <w:tblPrEx>
          <w:tblCellMar>
            <w:top w:w="0" w:type="dxa"/>
            <w:left w:w="108" w:type="dxa"/>
            <w:bottom w:w="0" w:type="dxa"/>
            <w:right w:w="108" w:type="dxa"/>
          </w:tblCellMar>
        </w:tblPrEx>
        <w:trPr>
          <w:trHeight w:val="252" w:hRule="atLeast"/>
          <w:jc w:val="center"/>
        </w:trPr>
        <w:tc>
          <w:tcPr>
            <w:tcW w:w="567" w:type="pct"/>
            <w:gridSpan w:val="2"/>
            <w:tcBorders>
              <w:top w:val="single" w:color="auto" w:sz="4" w:space="0"/>
              <w:left w:val="single" w:color="auto" w:sz="4" w:space="0"/>
              <w:bottom w:val="single" w:color="auto" w:sz="4" w:space="0"/>
              <w:right w:val="single" w:color="auto" w:sz="4" w:space="0"/>
            </w:tcBorders>
            <w:shd w:val="clear" w:color="auto" w:fill="BEBEBE"/>
            <w:noWrap w:val="0"/>
            <w:vAlign w:val="center"/>
          </w:tcPr>
          <w:p w14:paraId="5254104E">
            <w:pPr>
              <w:autoSpaceDE w:val="0"/>
              <w:jc w:val="center"/>
              <w:rPr>
                <w:rFonts w:hint="eastAsia" w:ascii="宋体" w:hAnsi="宋体"/>
                <w:b/>
                <w:sz w:val="20"/>
                <w:szCs w:val="20"/>
              </w:rPr>
            </w:pPr>
          </w:p>
        </w:tc>
        <w:tc>
          <w:tcPr>
            <w:tcW w:w="1498" w:type="pct"/>
            <w:gridSpan w:val="4"/>
            <w:tcBorders>
              <w:top w:val="single" w:color="auto" w:sz="4" w:space="0"/>
              <w:left w:val="nil"/>
              <w:bottom w:val="single" w:color="auto" w:sz="4" w:space="0"/>
              <w:right w:val="single" w:color="auto" w:sz="4" w:space="0"/>
            </w:tcBorders>
            <w:shd w:val="clear" w:color="auto" w:fill="BEBEBE"/>
            <w:noWrap w:val="0"/>
            <w:vAlign w:val="center"/>
          </w:tcPr>
          <w:p w14:paraId="1F2E2151">
            <w:pPr>
              <w:autoSpaceDE w:val="0"/>
              <w:jc w:val="center"/>
              <w:rPr>
                <w:rFonts w:hint="eastAsia" w:ascii="宋体" w:hAnsi="宋体"/>
                <w:b/>
                <w:sz w:val="20"/>
                <w:szCs w:val="20"/>
              </w:rPr>
            </w:pPr>
            <w:r>
              <w:rPr>
                <w:rFonts w:hint="eastAsia" w:ascii="宋体" w:hAnsi="宋体"/>
                <w:b/>
                <w:sz w:val="20"/>
                <w:szCs w:val="20"/>
              </w:rPr>
              <w:t>合   计</w:t>
            </w:r>
          </w:p>
        </w:tc>
        <w:tc>
          <w:tcPr>
            <w:tcW w:w="171" w:type="pct"/>
            <w:tcBorders>
              <w:top w:val="single" w:color="auto" w:sz="4" w:space="0"/>
              <w:left w:val="nil"/>
              <w:bottom w:val="single" w:color="auto" w:sz="4" w:space="0"/>
              <w:right w:val="single" w:color="auto" w:sz="4" w:space="0"/>
            </w:tcBorders>
            <w:shd w:val="clear" w:color="auto" w:fill="BEBEBE"/>
            <w:noWrap w:val="0"/>
            <w:vAlign w:val="center"/>
          </w:tcPr>
          <w:p w14:paraId="78D3D817">
            <w:pPr>
              <w:autoSpaceDE w:val="0"/>
              <w:jc w:val="center"/>
              <w:rPr>
                <w:rFonts w:hint="eastAsia" w:ascii="宋体" w:hAnsi="宋体"/>
                <w:b/>
                <w:sz w:val="20"/>
                <w:szCs w:val="20"/>
              </w:rPr>
            </w:pPr>
          </w:p>
        </w:tc>
        <w:tc>
          <w:tcPr>
            <w:tcW w:w="236" w:type="pct"/>
            <w:tcBorders>
              <w:top w:val="single" w:color="auto" w:sz="4" w:space="0"/>
              <w:left w:val="nil"/>
              <w:bottom w:val="single" w:color="auto" w:sz="4" w:space="0"/>
              <w:right w:val="single" w:color="auto" w:sz="4" w:space="0"/>
            </w:tcBorders>
            <w:shd w:val="clear" w:color="auto" w:fill="BEBEBE"/>
            <w:noWrap w:val="0"/>
            <w:vAlign w:val="center"/>
          </w:tcPr>
          <w:p w14:paraId="6B8EE9A1">
            <w:pPr>
              <w:autoSpaceDE w:val="0"/>
              <w:jc w:val="center"/>
              <w:rPr>
                <w:rFonts w:hint="eastAsia" w:ascii="宋体" w:hAnsi="宋体"/>
                <w:b/>
                <w:sz w:val="20"/>
                <w:szCs w:val="20"/>
              </w:rPr>
            </w:pPr>
          </w:p>
        </w:tc>
        <w:tc>
          <w:tcPr>
            <w:tcW w:w="233" w:type="pct"/>
            <w:tcBorders>
              <w:top w:val="single" w:color="auto" w:sz="4" w:space="0"/>
              <w:left w:val="nil"/>
              <w:bottom w:val="single" w:color="auto" w:sz="4" w:space="0"/>
              <w:right w:val="single" w:color="auto" w:sz="4" w:space="0"/>
            </w:tcBorders>
            <w:shd w:val="clear" w:color="auto" w:fill="BEBEBE"/>
            <w:noWrap w:val="0"/>
            <w:vAlign w:val="center"/>
          </w:tcPr>
          <w:p w14:paraId="464EC7AE">
            <w:pPr>
              <w:autoSpaceDE w:val="0"/>
              <w:jc w:val="center"/>
              <w:rPr>
                <w:rFonts w:hint="eastAsia" w:ascii="宋体" w:hAnsi="宋体"/>
                <w:b/>
                <w:sz w:val="20"/>
                <w:szCs w:val="20"/>
              </w:rPr>
            </w:pPr>
          </w:p>
        </w:tc>
        <w:tc>
          <w:tcPr>
            <w:tcW w:w="218" w:type="pct"/>
            <w:tcBorders>
              <w:top w:val="single" w:color="auto" w:sz="4" w:space="0"/>
              <w:left w:val="nil"/>
              <w:bottom w:val="single" w:color="auto" w:sz="4" w:space="0"/>
              <w:right w:val="single" w:color="auto" w:sz="4" w:space="0"/>
            </w:tcBorders>
            <w:shd w:val="clear" w:color="auto" w:fill="BEBEBE"/>
            <w:noWrap w:val="0"/>
            <w:vAlign w:val="center"/>
          </w:tcPr>
          <w:p w14:paraId="41824CBC">
            <w:pPr>
              <w:autoSpaceDE w:val="0"/>
              <w:jc w:val="center"/>
              <w:rPr>
                <w:rFonts w:hint="eastAsia" w:ascii="宋体" w:hAnsi="宋体"/>
                <w:b/>
                <w:sz w:val="20"/>
                <w:szCs w:val="20"/>
              </w:rPr>
            </w:pPr>
            <w:r>
              <w:rPr>
                <w:rFonts w:hint="eastAsia" w:ascii="宋体" w:hAnsi="宋体"/>
                <w:b/>
                <w:sz w:val="20"/>
                <w:szCs w:val="20"/>
              </w:rPr>
              <w:t>2558</w:t>
            </w:r>
          </w:p>
        </w:tc>
        <w:tc>
          <w:tcPr>
            <w:tcW w:w="231" w:type="pct"/>
            <w:tcBorders>
              <w:top w:val="single" w:color="auto" w:sz="4" w:space="0"/>
              <w:left w:val="nil"/>
              <w:bottom w:val="single" w:color="auto" w:sz="4" w:space="0"/>
              <w:right w:val="single" w:color="auto" w:sz="4" w:space="0"/>
            </w:tcBorders>
            <w:shd w:val="clear" w:color="auto" w:fill="BEBEBE"/>
            <w:noWrap w:val="0"/>
            <w:vAlign w:val="center"/>
          </w:tcPr>
          <w:p w14:paraId="1FA248C6">
            <w:pPr>
              <w:autoSpaceDE w:val="0"/>
              <w:jc w:val="center"/>
              <w:rPr>
                <w:rFonts w:hint="eastAsia" w:ascii="宋体" w:hAnsi="宋体"/>
                <w:b/>
                <w:sz w:val="20"/>
                <w:szCs w:val="20"/>
              </w:rPr>
            </w:pPr>
            <w:r>
              <w:rPr>
                <w:rFonts w:hint="eastAsia" w:ascii="宋体" w:hAnsi="宋体"/>
                <w:b/>
                <w:sz w:val="20"/>
                <w:szCs w:val="20"/>
              </w:rPr>
              <w:t>142</w:t>
            </w:r>
          </w:p>
        </w:tc>
        <w:tc>
          <w:tcPr>
            <w:tcW w:w="218" w:type="pct"/>
            <w:tcBorders>
              <w:top w:val="single" w:color="auto" w:sz="4" w:space="0"/>
              <w:left w:val="nil"/>
              <w:bottom w:val="single" w:color="auto" w:sz="4" w:space="0"/>
              <w:right w:val="single" w:color="auto" w:sz="4" w:space="0"/>
            </w:tcBorders>
            <w:shd w:val="clear" w:color="auto" w:fill="BEBEBE"/>
            <w:noWrap w:val="0"/>
            <w:vAlign w:val="center"/>
          </w:tcPr>
          <w:p w14:paraId="44949402">
            <w:pPr>
              <w:autoSpaceDE w:val="0"/>
              <w:jc w:val="center"/>
              <w:rPr>
                <w:rFonts w:hint="eastAsia" w:ascii="宋体" w:hAnsi="宋体"/>
                <w:b/>
                <w:sz w:val="20"/>
                <w:szCs w:val="20"/>
              </w:rPr>
            </w:pPr>
            <w:r>
              <w:rPr>
                <w:rFonts w:hint="eastAsia" w:ascii="宋体" w:hAnsi="宋体"/>
                <w:b/>
                <w:sz w:val="20"/>
                <w:szCs w:val="20"/>
              </w:rPr>
              <w:t>1218</w:t>
            </w:r>
          </w:p>
        </w:tc>
        <w:tc>
          <w:tcPr>
            <w:tcW w:w="219" w:type="pct"/>
            <w:tcBorders>
              <w:top w:val="single" w:color="auto" w:sz="4" w:space="0"/>
              <w:left w:val="nil"/>
              <w:bottom w:val="single" w:color="auto" w:sz="4" w:space="0"/>
              <w:right w:val="single" w:color="auto" w:sz="4" w:space="0"/>
            </w:tcBorders>
            <w:shd w:val="clear" w:color="auto" w:fill="BEBEBE"/>
            <w:noWrap w:val="0"/>
            <w:vAlign w:val="center"/>
          </w:tcPr>
          <w:p w14:paraId="34BC2214">
            <w:pPr>
              <w:autoSpaceDE w:val="0"/>
              <w:jc w:val="center"/>
              <w:rPr>
                <w:rFonts w:hint="eastAsia" w:ascii="宋体" w:hAnsi="宋体"/>
                <w:b/>
                <w:sz w:val="20"/>
                <w:szCs w:val="20"/>
              </w:rPr>
            </w:pPr>
            <w:r>
              <w:rPr>
                <w:rFonts w:hint="eastAsia" w:ascii="宋体" w:hAnsi="宋体"/>
                <w:b/>
                <w:sz w:val="20"/>
                <w:szCs w:val="20"/>
              </w:rPr>
              <w:t>1340</w:t>
            </w:r>
          </w:p>
        </w:tc>
        <w:tc>
          <w:tcPr>
            <w:tcW w:w="160" w:type="pct"/>
            <w:tcBorders>
              <w:top w:val="single" w:color="auto" w:sz="4" w:space="0"/>
              <w:left w:val="nil"/>
              <w:bottom w:val="single" w:color="auto" w:sz="4" w:space="0"/>
              <w:right w:val="single" w:color="auto" w:sz="4" w:space="0"/>
            </w:tcBorders>
            <w:shd w:val="clear" w:color="auto" w:fill="BEBEBE"/>
            <w:noWrap w:val="0"/>
            <w:vAlign w:val="center"/>
          </w:tcPr>
          <w:p w14:paraId="75B98E54">
            <w:pPr>
              <w:autoSpaceDE w:val="0"/>
              <w:jc w:val="center"/>
              <w:rPr>
                <w:rFonts w:hint="eastAsia" w:ascii="宋体" w:hAnsi="宋体"/>
                <w:b/>
                <w:sz w:val="20"/>
                <w:szCs w:val="20"/>
              </w:rPr>
            </w:pPr>
          </w:p>
        </w:tc>
        <w:tc>
          <w:tcPr>
            <w:tcW w:w="161" w:type="pct"/>
            <w:tcBorders>
              <w:top w:val="single" w:color="auto" w:sz="4" w:space="0"/>
              <w:left w:val="nil"/>
              <w:bottom w:val="single" w:color="auto" w:sz="4" w:space="0"/>
              <w:right w:val="single" w:color="auto" w:sz="4" w:space="0"/>
            </w:tcBorders>
            <w:shd w:val="clear" w:color="auto" w:fill="BEBEBE"/>
            <w:noWrap w:val="0"/>
            <w:vAlign w:val="center"/>
          </w:tcPr>
          <w:p w14:paraId="20448641">
            <w:pPr>
              <w:autoSpaceDE w:val="0"/>
              <w:jc w:val="center"/>
              <w:rPr>
                <w:rFonts w:hint="eastAsia" w:ascii="宋体" w:hAnsi="宋体"/>
                <w:b/>
                <w:sz w:val="20"/>
                <w:szCs w:val="20"/>
              </w:rPr>
            </w:pPr>
          </w:p>
        </w:tc>
        <w:tc>
          <w:tcPr>
            <w:tcW w:w="160" w:type="pct"/>
            <w:tcBorders>
              <w:top w:val="single" w:color="auto" w:sz="4" w:space="0"/>
              <w:left w:val="nil"/>
              <w:bottom w:val="single" w:color="auto" w:sz="4" w:space="0"/>
              <w:right w:val="single" w:color="auto" w:sz="4" w:space="0"/>
            </w:tcBorders>
            <w:shd w:val="clear" w:color="auto" w:fill="BEBEBE"/>
            <w:noWrap w:val="0"/>
            <w:vAlign w:val="center"/>
          </w:tcPr>
          <w:p w14:paraId="657EE9AB">
            <w:pPr>
              <w:autoSpaceDE w:val="0"/>
              <w:jc w:val="center"/>
              <w:rPr>
                <w:rFonts w:hint="eastAsia" w:ascii="宋体" w:hAnsi="宋体"/>
                <w:b/>
                <w:sz w:val="20"/>
                <w:szCs w:val="20"/>
              </w:rPr>
            </w:pPr>
          </w:p>
        </w:tc>
        <w:tc>
          <w:tcPr>
            <w:tcW w:w="161" w:type="pct"/>
            <w:tcBorders>
              <w:top w:val="single" w:color="auto" w:sz="4" w:space="0"/>
              <w:left w:val="nil"/>
              <w:bottom w:val="single" w:color="auto" w:sz="4" w:space="0"/>
              <w:right w:val="single" w:color="auto" w:sz="4" w:space="0"/>
            </w:tcBorders>
            <w:shd w:val="clear" w:color="auto" w:fill="BEBEBE"/>
            <w:noWrap w:val="0"/>
            <w:vAlign w:val="center"/>
          </w:tcPr>
          <w:p w14:paraId="6C0DAE2B">
            <w:pPr>
              <w:autoSpaceDE w:val="0"/>
              <w:jc w:val="center"/>
              <w:rPr>
                <w:rFonts w:hint="eastAsia" w:ascii="宋体" w:hAnsi="宋体"/>
                <w:b/>
                <w:sz w:val="20"/>
                <w:szCs w:val="20"/>
              </w:rPr>
            </w:pPr>
          </w:p>
        </w:tc>
        <w:tc>
          <w:tcPr>
            <w:tcW w:w="160" w:type="pct"/>
            <w:tcBorders>
              <w:top w:val="single" w:color="auto" w:sz="4" w:space="0"/>
              <w:left w:val="nil"/>
              <w:bottom w:val="single" w:color="auto" w:sz="4" w:space="0"/>
              <w:right w:val="single" w:color="auto" w:sz="4" w:space="0"/>
            </w:tcBorders>
            <w:shd w:val="clear" w:color="auto" w:fill="BEBEBE"/>
            <w:noWrap w:val="0"/>
            <w:vAlign w:val="center"/>
          </w:tcPr>
          <w:p w14:paraId="3C8F55DE">
            <w:pPr>
              <w:autoSpaceDE w:val="0"/>
              <w:jc w:val="center"/>
              <w:rPr>
                <w:rFonts w:hint="eastAsia" w:ascii="宋体" w:hAnsi="宋体"/>
                <w:b/>
                <w:sz w:val="20"/>
                <w:szCs w:val="20"/>
              </w:rPr>
            </w:pPr>
          </w:p>
        </w:tc>
        <w:tc>
          <w:tcPr>
            <w:tcW w:w="164" w:type="pct"/>
            <w:tcBorders>
              <w:top w:val="single" w:color="auto" w:sz="4" w:space="0"/>
              <w:left w:val="nil"/>
              <w:bottom w:val="single" w:color="auto" w:sz="4" w:space="0"/>
              <w:right w:val="single" w:color="auto" w:sz="4" w:space="0"/>
            </w:tcBorders>
            <w:shd w:val="clear" w:color="auto" w:fill="BEBEBE"/>
            <w:noWrap w:val="0"/>
            <w:vAlign w:val="center"/>
          </w:tcPr>
          <w:p w14:paraId="125370BA">
            <w:pPr>
              <w:autoSpaceDE w:val="0"/>
              <w:jc w:val="center"/>
              <w:rPr>
                <w:rFonts w:hint="eastAsia" w:ascii="宋体" w:hAnsi="宋体"/>
                <w:b/>
                <w:sz w:val="20"/>
                <w:szCs w:val="20"/>
              </w:rPr>
            </w:pPr>
          </w:p>
        </w:tc>
        <w:tc>
          <w:tcPr>
            <w:tcW w:w="437" w:type="pct"/>
            <w:tcBorders>
              <w:top w:val="single" w:color="auto" w:sz="4" w:space="0"/>
              <w:left w:val="nil"/>
              <w:bottom w:val="single" w:color="auto" w:sz="4" w:space="0"/>
              <w:right w:val="single" w:color="auto" w:sz="4" w:space="0"/>
            </w:tcBorders>
            <w:shd w:val="clear" w:color="auto" w:fill="BEBEBE"/>
            <w:noWrap w:val="0"/>
            <w:vAlign w:val="center"/>
          </w:tcPr>
          <w:p w14:paraId="097DED84">
            <w:pPr>
              <w:autoSpaceDE w:val="0"/>
              <w:jc w:val="center"/>
              <w:rPr>
                <w:rFonts w:hint="eastAsia" w:ascii="宋体" w:hAnsi="宋体"/>
                <w:b/>
                <w:sz w:val="20"/>
                <w:szCs w:val="20"/>
              </w:rPr>
            </w:pPr>
          </w:p>
        </w:tc>
      </w:tr>
    </w:tbl>
    <w:p w14:paraId="3A0D7553">
      <w:pPr>
        <w:rPr>
          <w:rFonts w:hint="eastAsia" w:ascii="宋体" w:hAnsi="宋体" w:eastAsia="宋体" w:cs="Times New Roman"/>
          <w:spacing w:val="-10"/>
          <w:szCs w:val="21"/>
        </w:rPr>
        <w:sectPr>
          <w:pgSz w:w="16838" w:h="11906" w:orient="landscape"/>
          <w:pgMar w:top="1803" w:right="1440" w:bottom="2086" w:left="1440" w:header="709" w:footer="992" w:gutter="0"/>
          <w:pgNumType w:fmt="decimal"/>
          <w:cols w:space="720" w:num="1"/>
          <w:rtlGutter w:val="0"/>
          <w:docGrid w:type="lines" w:linePitch="320" w:charSpace="0"/>
        </w:sectPr>
      </w:pPr>
      <w:r>
        <w:rPr>
          <w:rFonts w:hint="eastAsia" w:ascii="宋体" w:hAnsi="宋体" w:eastAsia="宋体" w:cs="Times New Roman"/>
          <w:spacing w:val="-10"/>
          <w:szCs w:val="21"/>
        </w:rPr>
        <w:t>注：1.课程性质：B</w:t>
      </w:r>
      <w:r>
        <w:rPr>
          <w:rFonts w:hint="eastAsia" w:ascii="宋体" w:hAnsi="宋体" w:eastAsia="宋体" w:cs="Times New Roman"/>
          <w:spacing w:val="-45"/>
          <w:szCs w:val="21"/>
        </w:rPr>
        <w:t xml:space="preserve"> </w:t>
      </w:r>
      <w:r>
        <w:rPr>
          <w:rFonts w:hint="eastAsia" w:ascii="宋体" w:hAnsi="宋体" w:eastAsia="宋体" w:cs="Times New Roman"/>
          <w:spacing w:val="-10"/>
          <w:szCs w:val="21"/>
        </w:rPr>
        <w:t>表示必修课程，X</w:t>
      </w:r>
      <w:r>
        <w:rPr>
          <w:rFonts w:hint="eastAsia" w:ascii="宋体" w:hAnsi="宋体" w:eastAsia="宋体" w:cs="Times New Roman"/>
          <w:spacing w:val="-45"/>
          <w:szCs w:val="21"/>
        </w:rPr>
        <w:t xml:space="preserve"> </w:t>
      </w:r>
      <w:r>
        <w:rPr>
          <w:rFonts w:hint="eastAsia" w:ascii="宋体" w:hAnsi="宋体" w:eastAsia="宋体" w:cs="Times New Roman"/>
          <w:spacing w:val="-10"/>
          <w:szCs w:val="21"/>
        </w:rPr>
        <w:t>表示选修课程；2.课程类型：A表示A类课程，B表示B类课程，C表示C类课程；3.分学期开设的同门课程，此表按一门课显示，教务系统按学期开设。4.假期专业实践需要按照专业设置4个课程，即4个课程号。5.6门分学期开设的公共课，仍然按之前的开课学期开设。</w:t>
      </w:r>
    </w:p>
    <w:p w14:paraId="2DDCE009">
      <w:pPr>
        <w:sectPr>
          <w:footerReference r:id="rId10" w:type="default"/>
          <w:footerReference r:id="rId11" w:type="even"/>
          <w:pgSz w:w="11906" w:h="16838"/>
          <w:pgMar w:top="1440" w:right="1800" w:bottom="1440" w:left="1800" w:header="851" w:footer="992" w:gutter="0"/>
          <w:pgNumType w:fmt="decimal"/>
          <w:cols w:space="425" w:num="1"/>
          <w:docGrid w:type="lines" w:linePitch="312" w:charSpace="0"/>
        </w:sectPr>
      </w:pPr>
      <w:r>
        <w:drawing>
          <wp:anchor distT="0" distB="0" distL="114300" distR="114300" simplePos="0" relativeHeight="251664384" behindDoc="0" locked="0" layoutInCell="1" allowOverlap="1">
            <wp:simplePos x="0" y="0"/>
            <wp:positionH relativeFrom="column">
              <wp:posOffset>-381635</wp:posOffset>
            </wp:positionH>
            <wp:positionV relativeFrom="page">
              <wp:posOffset>1074420</wp:posOffset>
            </wp:positionV>
            <wp:extent cx="5342890" cy="8619490"/>
            <wp:effectExtent l="0" t="0" r="10160" b="10160"/>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4"/>
                    <a:stretch>
                      <a:fillRect/>
                    </a:stretch>
                  </pic:blipFill>
                  <pic:spPr>
                    <a:xfrm>
                      <a:off x="0" y="0"/>
                      <a:ext cx="5342890" cy="8619490"/>
                    </a:xfrm>
                    <a:prstGeom prst="rect">
                      <a:avLst/>
                    </a:prstGeom>
                    <a:noFill/>
                    <a:ln>
                      <a:noFill/>
                    </a:ln>
                  </pic:spPr>
                </pic:pic>
              </a:graphicData>
            </a:graphic>
            <wp14:sizeRelH relativeFrom="page">
              <wp14:pctWidth>80000</wp14:pctWidth>
            </wp14:sizeRelH>
            <wp14:sizeRelV relativeFrom="page">
              <wp14:pctHeight>80000</wp14:pctHeight>
            </wp14:sizeRelV>
          </wp:anchor>
        </w:drawing>
      </w:r>
    </w:p>
    <w:p w14:paraId="31E7D6FD">
      <w:pPr>
        <w:jc w:val="both"/>
        <w:rPr>
          <w:b/>
          <w:bCs/>
          <w:sz w:val="28"/>
          <w:szCs w:val="36"/>
        </w:rPr>
      </w:pPr>
    </w:p>
    <w:p w14:paraId="694D9320">
      <w:pPr>
        <w:spacing w:line="560" w:lineRule="exact"/>
        <w:jc w:val="center"/>
        <w:rPr>
          <w:rFonts w:ascii="宋体"/>
        </w:rPr>
      </w:pPr>
      <w:r>
        <w:rPr>
          <w:rFonts w:hint="eastAsia" w:ascii="宋体" w:hAnsi="宋体"/>
          <w:b/>
          <w:bCs/>
          <w:sz w:val="32"/>
          <w:szCs w:val="32"/>
        </w:rPr>
        <w:t>乌海职业技术学院热能动力工程技术专业人才培养方案</w:t>
      </w:r>
    </w:p>
    <w:p w14:paraId="601213BB">
      <w:pPr>
        <w:spacing w:line="272" w:lineRule="auto"/>
        <w:rPr>
          <w:rFonts w:ascii="宋体"/>
        </w:rPr>
      </w:pPr>
    </w:p>
    <w:p w14:paraId="308BD65C">
      <w:pPr>
        <w:pStyle w:val="22"/>
        <w:spacing w:before="120" w:beforeLines="50" w:after="120" w:afterLines="50" w:line="360" w:lineRule="auto"/>
        <w:ind w:firstLine="0" w:firstLineChars="0"/>
        <w:rPr>
          <w:rFonts w:hint="eastAsia" w:asciiTheme="minorEastAsia" w:hAnsiTheme="minorEastAsia" w:eastAsiaTheme="minorEastAsia" w:cstheme="minorEastAsia"/>
          <w:sz w:val="28"/>
          <w:szCs w:val="21"/>
        </w:rPr>
      </w:pPr>
      <w:r>
        <w:rPr>
          <w:rFonts w:hint="eastAsia" w:asciiTheme="minorEastAsia" w:hAnsiTheme="minorEastAsia" w:eastAsiaTheme="minorEastAsia" w:cstheme="minorEastAsia"/>
          <w:sz w:val="28"/>
          <w:szCs w:val="21"/>
        </w:rPr>
        <w:t>一、专业名称及代码</w:t>
      </w:r>
    </w:p>
    <w:tbl>
      <w:tblPr>
        <w:tblStyle w:val="1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0"/>
        <w:gridCol w:w="3744"/>
        <w:gridCol w:w="1409"/>
        <w:gridCol w:w="2268"/>
      </w:tblGrid>
      <w:tr w14:paraId="16AD2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47" w:type="dxa"/>
            <w:vAlign w:val="center"/>
          </w:tcPr>
          <w:p w14:paraId="7FAB50B3">
            <w:pPr>
              <w:jc w:val="center"/>
              <w:rPr>
                <w:b/>
                <w:bCs/>
              </w:rPr>
            </w:pPr>
            <w:r>
              <w:rPr>
                <w:rFonts w:hint="eastAsia"/>
                <w:b/>
                <w:bCs/>
              </w:rPr>
              <w:t>专业名称</w:t>
            </w:r>
          </w:p>
        </w:tc>
        <w:tc>
          <w:tcPr>
            <w:tcW w:w="3510" w:type="dxa"/>
            <w:vAlign w:val="center"/>
          </w:tcPr>
          <w:p w14:paraId="6A43D597">
            <w:pPr>
              <w:jc w:val="left"/>
            </w:pPr>
            <w:r>
              <w:rPr>
                <w:rFonts w:hint="eastAsia"/>
              </w:rPr>
              <w:t>热能动力工程技术</w:t>
            </w:r>
          </w:p>
        </w:tc>
        <w:tc>
          <w:tcPr>
            <w:tcW w:w="1321" w:type="dxa"/>
            <w:vAlign w:val="center"/>
          </w:tcPr>
          <w:p w14:paraId="4765F7B8">
            <w:pPr>
              <w:jc w:val="center"/>
              <w:rPr>
                <w:b/>
                <w:bCs/>
              </w:rPr>
            </w:pPr>
            <w:r>
              <w:rPr>
                <w:rFonts w:hint="eastAsia"/>
                <w:b/>
                <w:bCs/>
              </w:rPr>
              <w:t>专业代码</w:t>
            </w:r>
          </w:p>
        </w:tc>
        <w:tc>
          <w:tcPr>
            <w:tcW w:w="2126" w:type="dxa"/>
            <w:vAlign w:val="center"/>
          </w:tcPr>
          <w:p w14:paraId="2DDD1CF8">
            <w:pPr>
              <w:jc w:val="left"/>
            </w:pPr>
            <w:r>
              <w:rPr>
                <w:rFonts w:hint="eastAsia"/>
              </w:rPr>
              <w:t>4</w:t>
            </w:r>
            <w:r>
              <w:t>30201</w:t>
            </w:r>
          </w:p>
        </w:tc>
      </w:tr>
      <w:tr w14:paraId="27FDC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47" w:type="dxa"/>
            <w:vAlign w:val="center"/>
          </w:tcPr>
          <w:p w14:paraId="0C00C1EA">
            <w:pPr>
              <w:jc w:val="center"/>
              <w:rPr>
                <w:b/>
                <w:bCs/>
              </w:rPr>
            </w:pPr>
            <w:r>
              <w:rPr>
                <w:rFonts w:hint="eastAsia"/>
                <w:b/>
                <w:bCs/>
              </w:rPr>
              <w:t>专业大类名称</w:t>
            </w:r>
          </w:p>
        </w:tc>
        <w:tc>
          <w:tcPr>
            <w:tcW w:w="3510" w:type="dxa"/>
            <w:vAlign w:val="center"/>
          </w:tcPr>
          <w:p w14:paraId="141BED07">
            <w:pPr>
              <w:jc w:val="left"/>
            </w:pPr>
            <w:r>
              <w:rPr>
                <w:rFonts w:hint="eastAsia"/>
              </w:rPr>
              <w:t>能源动力与材料大类43</w:t>
            </w:r>
          </w:p>
        </w:tc>
        <w:tc>
          <w:tcPr>
            <w:tcW w:w="1321" w:type="dxa"/>
            <w:vAlign w:val="center"/>
          </w:tcPr>
          <w:p w14:paraId="0E60CFCE">
            <w:pPr>
              <w:jc w:val="center"/>
              <w:rPr>
                <w:b/>
                <w:bCs/>
              </w:rPr>
            </w:pPr>
            <w:r>
              <w:rPr>
                <w:rFonts w:hint="eastAsia"/>
                <w:b/>
                <w:bCs/>
              </w:rPr>
              <w:t>专业类名称</w:t>
            </w:r>
          </w:p>
        </w:tc>
        <w:tc>
          <w:tcPr>
            <w:tcW w:w="2126" w:type="dxa"/>
            <w:vAlign w:val="center"/>
          </w:tcPr>
          <w:p w14:paraId="3310D665">
            <w:pPr>
              <w:jc w:val="left"/>
            </w:pPr>
            <w:r>
              <w:rPr>
                <w:rFonts w:hint="eastAsia"/>
              </w:rPr>
              <w:t>热能与发电工程4</w:t>
            </w:r>
            <w:r>
              <w:t>302</w:t>
            </w:r>
          </w:p>
        </w:tc>
      </w:tr>
    </w:tbl>
    <w:p w14:paraId="4D11D7C2">
      <w:pPr>
        <w:pStyle w:val="22"/>
        <w:spacing w:before="120" w:beforeLines="50" w:after="120" w:afterLines="50" w:line="360" w:lineRule="auto"/>
        <w:ind w:firstLine="0" w:firstLineChars="0"/>
        <w:rPr>
          <w:rFonts w:hint="eastAsia" w:asciiTheme="minorEastAsia" w:hAnsiTheme="minorEastAsia" w:eastAsiaTheme="minorEastAsia" w:cstheme="minorEastAsia"/>
          <w:sz w:val="28"/>
          <w:szCs w:val="21"/>
        </w:rPr>
      </w:pPr>
    </w:p>
    <w:p w14:paraId="408F0465">
      <w:pPr>
        <w:pStyle w:val="22"/>
        <w:spacing w:before="120" w:beforeLines="50" w:after="120" w:afterLines="50" w:line="360" w:lineRule="auto"/>
        <w:ind w:firstLine="0" w:firstLineChars="0"/>
        <w:rPr>
          <w:rFonts w:hint="eastAsia" w:asciiTheme="minorEastAsia" w:hAnsiTheme="minorEastAsia" w:eastAsiaTheme="minorEastAsia" w:cstheme="minorEastAsia"/>
          <w:sz w:val="28"/>
          <w:szCs w:val="21"/>
        </w:rPr>
      </w:pPr>
      <w:r>
        <w:rPr>
          <w:rFonts w:hint="eastAsia" w:asciiTheme="minorEastAsia" w:hAnsiTheme="minorEastAsia" w:eastAsiaTheme="minorEastAsia" w:cstheme="minorEastAsia"/>
          <w:sz w:val="28"/>
          <w:szCs w:val="21"/>
        </w:rPr>
        <w:t>二、入学要求及生源类型</w:t>
      </w:r>
    </w:p>
    <w:p w14:paraId="49A86524">
      <w:pPr>
        <w:spacing w:line="360" w:lineRule="auto"/>
        <w:ind w:firstLine="482" w:firstLineChars="20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（一）入学要求</w:t>
      </w:r>
    </w:p>
    <w:p w14:paraId="5C3CF6BC">
      <w:pPr>
        <w:spacing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高中阶段教育毕业生或具有同等学力者。</w:t>
      </w:r>
    </w:p>
    <w:p w14:paraId="29D27047">
      <w:pPr>
        <w:spacing w:line="360" w:lineRule="auto"/>
        <w:ind w:firstLine="482" w:firstLineChars="20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（二）生源类型</w:t>
      </w:r>
    </w:p>
    <w:p w14:paraId="092A0F71">
      <w:pPr>
        <w:spacing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sym w:font="Wingdings 2" w:char="00A3"/>
      </w:r>
      <w:r>
        <w:rPr>
          <w:rFonts w:hint="eastAsia" w:asciiTheme="minorEastAsia" w:hAnsiTheme="minorEastAsia" w:eastAsiaTheme="minorEastAsia" w:cstheme="minorEastAsia"/>
          <w:sz w:val="24"/>
        </w:rPr>
        <w:t xml:space="preserve">√普通高招        </w:t>
      </w:r>
      <w:r>
        <w:rPr>
          <w:rFonts w:hint="eastAsia" w:asciiTheme="minorEastAsia" w:hAnsiTheme="minorEastAsia" w:eastAsiaTheme="minorEastAsia" w:cstheme="minorEastAsia"/>
          <w:sz w:val="24"/>
        </w:rPr>
        <w:sym w:font="Wingdings 2" w:char="00A3"/>
      </w:r>
      <w:r>
        <w:rPr>
          <w:rFonts w:hint="eastAsia" w:asciiTheme="minorEastAsia" w:hAnsiTheme="minorEastAsia" w:eastAsiaTheme="minorEastAsia" w:cstheme="minorEastAsia"/>
          <w:sz w:val="24"/>
        </w:rPr>
        <w:t xml:space="preserve">√高职单招      </w:t>
      </w:r>
      <w:r>
        <w:rPr>
          <w:rFonts w:hint="eastAsia" w:asciiTheme="minorEastAsia" w:hAnsiTheme="minorEastAsia" w:eastAsiaTheme="minorEastAsia" w:cstheme="minorEastAsia"/>
          <w:sz w:val="24"/>
        </w:rPr>
        <w:sym w:font="Wingdings 2" w:char="00A3"/>
      </w:r>
      <w:r>
        <w:rPr>
          <w:rFonts w:hint="eastAsia" w:asciiTheme="minorEastAsia" w:hAnsiTheme="minorEastAsia" w:eastAsiaTheme="minorEastAsia" w:cstheme="minorEastAsia"/>
          <w:sz w:val="24"/>
        </w:rPr>
        <w:t>√3+2中高职贯通</w:t>
      </w:r>
    </w:p>
    <w:p w14:paraId="2D9F05A5">
      <w:pPr>
        <w:spacing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sym w:font="Wingdings 2" w:char="00A3"/>
      </w:r>
      <w:r>
        <w:rPr>
          <w:rFonts w:hint="eastAsia" w:asciiTheme="minorEastAsia" w:hAnsiTheme="minorEastAsia" w:eastAsiaTheme="minorEastAsia" w:cstheme="minorEastAsia"/>
          <w:sz w:val="24"/>
        </w:rPr>
        <w:t xml:space="preserve">√3+2 职业本科    </w:t>
      </w:r>
      <w:r>
        <w:rPr>
          <w:rFonts w:hint="eastAsia" w:asciiTheme="minorEastAsia" w:hAnsiTheme="minorEastAsia" w:eastAsiaTheme="minorEastAsia" w:cstheme="minorEastAsia"/>
          <w:sz w:val="24"/>
        </w:rPr>
        <w:sym w:font="Wingdings 2" w:char="00A3"/>
      </w:r>
      <w:r>
        <w:rPr>
          <w:rFonts w:hint="eastAsia" w:asciiTheme="minorEastAsia" w:hAnsiTheme="minorEastAsia" w:eastAsiaTheme="minorEastAsia" w:cstheme="minorEastAsia"/>
          <w:sz w:val="24"/>
        </w:rPr>
        <w:t xml:space="preserve">√中高本贯通    </w:t>
      </w:r>
      <w:r>
        <w:rPr>
          <w:rFonts w:hint="eastAsia" w:asciiTheme="minorEastAsia" w:hAnsiTheme="minorEastAsia" w:eastAsiaTheme="minorEastAsia" w:cstheme="minorEastAsia"/>
          <w:sz w:val="24"/>
        </w:rPr>
        <w:sym w:font="Wingdings 2" w:char="00A3"/>
      </w:r>
      <w:r>
        <w:rPr>
          <w:rFonts w:hint="eastAsia" w:asciiTheme="minorEastAsia" w:hAnsiTheme="minorEastAsia" w:eastAsiaTheme="minorEastAsia" w:cstheme="minorEastAsia"/>
          <w:sz w:val="24"/>
        </w:rPr>
        <w:t>√其他</w:t>
      </w:r>
    </w:p>
    <w:p w14:paraId="48A84922">
      <w:pPr>
        <w:pStyle w:val="22"/>
        <w:spacing w:before="120" w:beforeLines="50" w:after="120" w:afterLines="50" w:line="360" w:lineRule="auto"/>
        <w:ind w:firstLine="0" w:firstLineChars="0"/>
        <w:rPr>
          <w:rFonts w:hint="eastAsia" w:asciiTheme="minorEastAsia" w:hAnsiTheme="minorEastAsia" w:eastAsiaTheme="minorEastAsia" w:cstheme="minorEastAsia"/>
          <w:sz w:val="28"/>
          <w:szCs w:val="21"/>
        </w:rPr>
      </w:pPr>
      <w:r>
        <w:rPr>
          <w:rFonts w:hint="eastAsia" w:asciiTheme="minorEastAsia" w:hAnsiTheme="minorEastAsia" w:eastAsiaTheme="minorEastAsia" w:cstheme="minorEastAsia"/>
          <w:sz w:val="28"/>
          <w:szCs w:val="21"/>
        </w:rPr>
        <w:t>三、修业年限与学历</w:t>
      </w:r>
    </w:p>
    <w:p w14:paraId="7B0A6E0C">
      <w:pPr>
        <w:spacing w:line="360" w:lineRule="auto"/>
        <w:ind w:firstLine="482"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b/>
          <w:bCs/>
          <w:sz w:val="24"/>
        </w:rPr>
        <w:t>修业年限：</w:t>
      </w:r>
      <w:r>
        <w:rPr>
          <w:rFonts w:hint="eastAsia" w:asciiTheme="minorEastAsia" w:hAnsiTheme="minorEastAsia" w:eastAsiaTheme="minorEastAsia" w:cstheme="minorEastAsia"/>
          <w:sz w:val="24"/>
        </w:rPr>
        <w:t xml:space="preserve"> 3 年</w:t>
      </w:r>
    </w:p>
    <w:p w14:paraId="5A2CB440">
      <w:pPr>
        <w:spacing w:line="360" w:lineRule="auto"/>
        <w:ind w:firstLine="482"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b/>
          <w:bCs/>
          <w:sz w:val="24"/>
        </w:rPr>
        <w:t xml:space="preserve">学    历： </w:t>
      </w:r>
      <w:r>
        <w:rPr>
          <w:rFonts w:hint="eastAsia" w:asciiTheme="minorEastAsia" w:hAnsiTheme="minorEastAsia" w:eastAsiaTheme="minorEastAsia" w:cstheme="minorEastAsia"/>
          <w:sz w:val="24"/>
        </w:rPr>
        <w:t>专科</w:t>
      </w:r>
    </w:p>
    <w:p w14:paraId="000BD8B1">
      <w:pPr>
        <w:pStyle w:val="22"/>
        <w:spacing w:before="120" w:beforeLines="50" w:after="120" w:afterLines="50" w:line="360" w:lineRule="auto"/>
        <w:ind w:firstLine="0" w:firstLineChars="0"/>
        <w:rPr>
          <w:rFonts w:hint="eastAsia" w:asciiTheme="minorEastAsia" w:hAnsiTheme="minorEastAsia" w:eastAsiaTheme="minorEastAsia" w:cstheme="minorEastAsia"/>
          <w:sz w:val="28"/>
          <w:szCs w:val="21"/>
        </w:rPr>
      </w:pPr>
      <w:r>
        <w:rPr>
          <w:rFonts w:hint="eastAsia" w:asciiTheme="minorEastAsia" w:hAnsiTheme="minorEastAsia" w:eastAsiaTheme="minorEastAsia" w:cstheme="minorEastAsia"/>
          <w:sz w:val="28"/>
          <w:szCs w:val="21"/>
        </w:rPr>
        <w:t>四、职业面向和职业能力要求</w:t>
      </w:r>
    </w:p>
    <w:p w14:paraId="61849ED1">
      <w:pPr>
        <w:spacing w:line="360" w:lineRule="auto"/>
        <w:ind w:firstLine="482" w:firstLineChars="20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（一）人才培养面向岗位</w:t>
      </w:r>
    </w:p>
    <w:p w14:paraId="37CDB1B0">
      <w:pPr>
        <w:jc w:val="center"/>
      </w:pPr>
      <w:r>
        <w:rPr>
          <w:rFonts w:hint="eastAsia" w:asciiTheme="minorEastAsia" w:hAnsiTheme="minorEastAsia" w:eastAsiaTheme="minorEastAsia" w:cstheme="minorEastAsia"/>
          <w:b/>
          <w:bCs/>
          <w:sz w:val="24"/>
        </w:rPr>
        <w:t>表 1 职业面向信息表</w:t>
      </w:r>
    </w:p>
    <w:tbl>
      <w:tblPr>
        <w:tblStyle w:val="9"/>
        <w:tblW w:w="8292" w:type="dxa"/>
        <w:tblInd w:w="139"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61"/>
        <w:gridCol w:w="1884"/>
        <w:gridCol w:w="1464"/>
        <w:gridCol w:w="3583"/>
      </w:tblGrid>
      <w:tr w14:paraId="057461C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361"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6926746B">
            <w:pPr>
              <w:spacing w:line="268" w:lineRule="auto"/>
              <w:jc w:val="left"/>
              <w:rPr>
                <w:rFonts w:ascii="Times New Roman" w:hAnsi="Times New Roman"/>
                <w:sz w:val="22"/>
                <w:szCs w:val="22"/>
              </w:rPr>
            </w:pPr>
            <w:r>
              <w:rPr>
                <w:rFonts w:hint="eastAsia" w:ascii="Times New Roman" w:hAnsi="Times New Roman"/>
                <w:sz w:val="22"/>
                <w:szCs w:val="22"/>
              </w:rPr>
              <w:t xml:space="preserve">所属行业 </w:t>
            </w:r>
          </w:p>
        </w:tc>
        <w:tc>
          <w:tcPr>
            <w:tcW w:w="1884"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034D11A7">
            <w:pPr>
              <w:spacing w:line="268" w:lineRule="auto"/>
              <w:jc w:val="left"/>
              <w:rPr>
                <w:rFonts w:ascii="Times New Roman" w:hAnsi="Times New Roman"/>
                <w:sz w:val="22"/>
                <w:szCs w:val="22"/>
              </w:rPr>
            </w:pPr>
            <w:r>
              <w:rPr>
                <w:rFonts w:hint="eastAsia" w:ascii="Times New Roman" w:hAnsi="Times New Roman"/>
                <w:sz w:val="22"/>
                <w:szCs w:val="22"/>
              </w:rPr>
              <w:t xml:space="preserve">职业类别 </w:t>
            </w:r>
          </w:p>
        </w:tc>
        <w:tc>
          <w:tcPr>
            <w:tcW w:w="1464"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3EAAF2E8">
            <w:pPr>
              <w:spacing w:line="268" w:lineRule="auto"/>
              <w:jc w:val="left"/>
              <w:rPr>
                <w:rFonts w:ascii="Times New Roman" w:hAnsi="Times New Roman"/>
                <w:sz w:val="22"/>
                <w:szCs w:val="22"/>
              </w:rPr>
            </w:pPr>
            <w:r>
              <w:rPr>
                <w:rFonts w:hint="eastAsia" w:ascii="Times New Roman" w:hAnsi="Times New Roman"/>
                <w:sz w:val="22"/>
                <w:szCs w:val="22"/>
              </w:rPr>
              <w:t xml:space="preserve">岗位类别 </w:t>
            </w:r>
          </w:p>
        </w:tc>
        <w:tc>
          <w:tcPr>
            <w:tcW w:w="3583"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3F3593D0">
            <w:pPr>
              <w:spacing w:line="268" w:lineRule="auto"/>
              <w:jc w:val="left"/>
              <w:rPr>
                <w:rFonts w:ascii="Times New Roman" w:hAnsi="Times New Roman"/>
                <w:sz w:val="22"/>
                <w:szCs w:val="22"/>
              </w:rPr>
            </w:pPr>
            <w:r>
              <w:rPr>
                <w:rFonts w:hint="eastAsia" w:ascii="Times New Roman" w:hAnsi="Times New Roman"/>
                <w:sz w:val="22"/>
                <w:szCs w:val="22"/>
              </w:rPr>
              <w:t xml:space="preserve">职业资格证书 </w:t>
            </w:r>
          </w:p>
        </w:tc>
      </w:tr>
      <w:tr w14:paraId="1608D7A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361"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5CD74F74">
            <w:pPr>
              <w:spacing w:line="268" w:lineRule="auto"/>
              <w:jc w:val="left"/>
              <w:rPr>
                <w:rFonts w:ascii="Times New Roman" w:hAnsi="Times New Roman"/>
                <w:sz w:val="22"/>
                <w:szCs w:val="22"/>
              </w:rPr>
            </w:pPr>
            <w:r>
              <w:rPr>
                <w:rFonts w:hint="eastAsia" w:ascii="宋体" w:hAnsi="宋体" w:cs="宋体"/>
                <w:sz w:val="22"/>
                <w:szCs w:val="22"/>
              </w:rPr>
              <w:t xml:space="preserve">电力、热力生产和供应业（44） </w:t>
            </w:r>
          </w:p>
        </w:tc>
        <w:tc>
          <w:tcPr>
            <w:tcW w:w="1884"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4B0FF845">
            <w:pPr>
              <w:spacing w:line="268" w:lineRule="auto"/>
              <w:jc w:val="left"/>
              <w:rPr>
                <w:rFonts w:ascii="Times New Roman" w:hAnsi="Times New Roman"/>
                <w:sz w:val="22"/>
                <w:szCs w:val="22"/>
              </w:rPr>
            </w:pPr>
            <w:r>
              <w:rPr>
                <w:rFonts w:hint="eastAsia" w:ascii="宋体" w:hAnsi="宋体" w:cs="宋体"/>
                <w:sz w:val="22"/>
                <w:szCs w:val="22"/>
              </w:rPr>
              <w:t xml:space="preserve">电力热力生产和供应人员（6-28-01） </w:t>
            </w:r>
          </w:p>
        </w:tc>
        <w:tc>
          <w:tcPr>
            <w:tcW w:w="1464" w:type="dxa"/>
            <w:tcBorders>
              <w:top w:val="single" w:color="auto" w:sz="6" w:space="0"/>
              <w:left w:val="single" w:color="auto" w:sz="8" w:space="0"/>
              <w:bottom w:val="single" w:color="auto" w:sz="6" w:space="0"/>
              <w:right w:val="single" w:color="auto" w:sz="6" w:space="0"/>
            </w:tcBorders>
            <w:shd w:val="clear" w:color="auto" w:fill="auto"/>
            <w:vAlign w:val="center"/>
          </w:tcPr>
          <w:p w14:paraId="3EB454D2">
            <w:pPr>
              <w:spacing w:line="268" w:lineRule="auto"/>
              <w:jc w:val="left"/>
              <w:rPr>
                <w:rFonts w:ascii="Times New Roman" w:hAnsi="Times New Roman"/>
                <w:sz w:val="22"/>
                <w:szCs w:val="22"/>
              </w:rPr>
            </w:pPr>
            <w:r>
              <w:rPr>
                <w:rFonts w:hint="eastAsia" w:ascii="宋体" w:hAnsi="宋体" w:cs="宋体"/>
                <w:sz w:val="22"/>
                <w:szCs w:val="22"/>
              </w:rPr>
              <w:t xml:space="preserve">集控运行 </w:t>
            </w:r>
          </w:p>
        </w:tc>
        <w:tc>
          <w:tcPr>
            <w:tcW w:w="3583" w:type="dxa"/>
            <w:tcBorders>
              <w:top w:val="single" w:color="auto" w:sz="6" w:space="0"/>
              <w:left w:val="single" w:color="auto" w:sz="8" w:space="0"/>
              <w:bottom w:val="single" w:color="auto" w:sz="6" w:space="0"/>
              <w:right w:val="single" w:color="auto" w:sz="6" w:space="0"/>
            </w:tcBorders>
            <w:shd w:val="clear" w:color="auto" w:fill="auto"/>
            <w:vAlign w:val="center"/>
          </w:tcPr>
          <w:p w14:paraId="2726C964">
            <w:pPr>
              <w:spacing w:line="268" w:lineRule="auto"/>
              <w:jc w:val="left"/>
              <w:rPr>
                <w:rFonts w:ascii="Times New Roman" w:hAnsi="Times New Roman"/>
                <w:sz w:val="22"/>
                <w:szCs w:val="22"/>
              </w:rPr>
            </w:pPr>
            <w:r>
              <w:rPr>
                <w:rFonts w:hint="eastAsia" w:ascii="宋体" w:hAnsi="宋体" w:cs="宋体"/>
                <w:sz w:val="22"/>
                <w:szCs w:val="22"/>
              </w:rPr>
              <w:t>【4级】发电集控值班员</w:t>
            </w:r>
            <w:r>
              <w:rPr>
                <w:rFonts w:hint="eastAsia" w:ascii="宋体" w:hAnsi="宋体" w:cs="宋体"/>
                <w:sz w:val="22"/>
                <w:szCs w:val="22"/>
              </w:rPr>
              <w:br w:type="textWrapping"/>
            </w:r>
            <w:r>
              <w:rPr>
                <w:rFonts w:hint="eastAsia" w:ascii="宋体" w:hAnsi="宋体" w:cs="宋体"/>
                <w:sz w:val="22"/>
                <w:szCs w:val="22"/>
              </w:rPr>
              <w:t>【4级】锅炉操作工</w:t>
            </w:r>
            <w:r>
              <w:rPr>
                <w:rFonts w:hint="eastAsia" w:ascii="宋体" w:hAnsi="宋体" w:cs="宋体"/>
                <w:sz w:val="22"/>
                <w:szCs w:val="22"/>
              </w:rPr>
              <w:br w:type="textWrapping"/>
            </w:r>
            <w:r>
              <w:rPr>
                <w:rFonts w:hint="eastAsia" w:ascii="宋体" w:hAnsi="宋体" w:cs="宋体"/>
                <w:sz w:val="22"/>
                <w:szCs w:val="22"/>
              </w:rPr>
              <w:t>【4级】锅炉运行值班员</w:t>
            </w:r>
            <w:r>
              <w:rPr>
                <w:rFonts w:hint="eastAsia" w:ascii="宋体" w:hAnsi="宋体" w:cs="宋体"/>
                <w:sz w:val="22"/>
                <w:szCs w:val="22"/>
              </w:rPr>
              <w:br w:type="textWrapping"/>
            </w:r>
            <w:r>
              <w:rPr>
                <w:rFonts w:hint="eastAsia" w:ascii="宋体" w:hAnsi="宋体" w:cs="宋体"/>
                <w:sz w:val="22"/>
                <w:szCs w:val="22"/>
              </w:rPr>
              <w:t>【4级】汽轮机运行值班员</w:t>
            </w:r>
            <w:r>
              <w:rPr>
                <w:rFonts w:hint="eastAsia" w:ascii="宋体" w:hAnsi="宋体" w:cs="宋体"/>
                <w:sz w:val="22"/>
                <w:szCs w:val="22"/>
              </w:rPr>
              <w:br w:type="textWrapping"/>
            </w:r>
            <w:r>
              <w:rPr>
                <w:rFonts w:hint="eastAsia" w:ascii="宋体" w:hAnsi="宋体" w:cs="宋体"/>
                <w:sz w:val="22"/>
                <w:szCs w:val="22"/>
              </w:rPr>
              <w:t>【4级】燃料值班员</w:t>
            </w:r>
            <w:r>
              <w:rPr>
                <w:rFonts w:hint="eastAsia" w:ascii="宋体" w:hAnsi="宋体" w:cs="宋体"/>
                <w:sz w:val="22"/>
                <w:szCs w:val="22"/>
              </w:rPr>
              <w:br w:type="textWrapping"/>
            </w:r>
            <w:r>
              <w:rPr>
                <w:rFonts w:hint="eastAsia" w:ascii="宋体" w:hAnsi="宋体" w:cs="宋体"/>
                <w:sz w:val="22"/>
                <w:szCs w:val="22"/>
              </w:rPr>
              <w:t>【4级】燃气轮机值班员</w:t>
            </w:r>
            <w:r>
              <w:rPr>
                <w:rFonts w:hint="eastAsia" w:ascii="宋体" w:hAnsi="宋体" w:cs="宋体"/>
                <w:sz w:val="22"/>
                <w:szCs w:val="22"/>
              </w:rPr>
              <w:br w:type="textWrapping"/>
            </w:r>
            <w:r>
              <w:rPr>
                <w:rFonts w:hint="eastAsia" w:ascii="宋体" w:hAnsi="宋体" w:cs="宋体"/>
                <w:sz w:val="22"/>
                <w:szCs w:val="22"/>
              </w:rPr>
              <w:t>特种作业操作证（高压电工作业）</w:t>
            </w:r>
            <w:r>
              <w:rPr>
                <w:rFonts w:hint="eastAsia" w:ascii="宋体" w:hAnsi="宋体" w:cs="宋体"/>
                <w:sz w:val="22"/>
                <w:szCs w:val="22"/>
              </w:rPr>
              <w:br w:type="textWrapping"/>
            </w:r>
            <w:r>
              <w:rPr>
                <w:rFonts w:hint="eastAsia" w:ascii="宋体" w:hAnsi="宋体" w:cs="宋体"/>
                <w:sz w:val="22"/>
                <w:szCs w:val="22"/>
              </w:rPr>
              <w:t>特种作业证（高空作业）</w:t>
            </w:r>
            <w:r>
              <w:rPr>
                <w:rFonts w:hint="eastAsia" w:ascii="宋体" w:hAnsi="宋体" w:cs="宋体"/>
                <w:sz w:val="22"/>
                <w:szCs w:val="22"/>
              </w:rPr>
              <w:br w:type="textWrapping"/>
            </w:r>
            <w:r>
              <w:rPr>
                <w:rFonts w:hint="eastAsia" w:ascii="宋体" w:hAnsi="宋体" w:cs="宋体"/>
                <w:sz w:val="22"/>
                <w:szCs w:val="22"/>
              </w:rPr>
              <w:t>【3级】发电集控运维职业技能等级证书</w:t>
            </w:r>
            <w:r>
              <w:rPr>
                <w:rFonts w:hint="eastAsia" w:ascii="宋体" w:hAnsi="宋体" w:cs="宋体"/>
                <w:sz w:val="22"/>
                <w:szCs w:val="22"/>
              </w:rPr>
              <w:br w:type="textWrapping"/>
            </w:r>
            <w:r>
              <w:rPr>
                <w:rFonts w:hint="eastAsia" w:ascii="宋体" w:hAnsi="宋体" w:cs="宋体"/>
                <w:sz w:val="22"/>
                <w:szCs w:val="22"/>
              </w:rPr>
              <w:t>【3级】垃圾焚烧发电运行与维护职业技能等级证书</w:t>
            </w:r>
            <w:r>
              <w:rPr>
                <w:rFonts w:hint="eastAsia" w:ascii="宋体" w:hAnsi="宋体" w:cs="宋体"/>
                <w:sz w:val="22"/>
                <w:szCs w:val="22"/>
              </w:rPr>
              <w:br w:type="textWrapping"/>
            </w:r>
            <w:r>
              <w:rPr>
                <w:rFonts w:hint="eastAsia" w:ascii="宋体" w:hAnsi="宋体" w:cs="宋体"/>
                <w:sz w:val="22"/>
                <w:szCs w:val="22"/>
              </w:rPr>
              <w:t>【4级】脱硫值班员</w:t>
            </w:r>
          </w:p>
        </w:tc>
      </w:tr>
      <w:tr w14:paraId="3882FAF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36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6C45B85E">
            <w:pPr>
              <w:rPr>
                <w:rFonts w:ascii="Times New Roman" w:hAnsi="Times New Roman"/>
                <w:sz w:val="20"/>
                <w:szCs w:val="20"/>
              </w:rPr>
            </w:pPr>
          </w:p>
        </w:tc>
        <w:tc>
          <w:tcPr>
            <w:tcW w:w="1884"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49BEEFC6">
            <w:pPr>
              <w:rPr>
                <w:rFonts w:ascii="Times New Roman" w:hAnsi="Times New Roman"/>
                <w:sz w:val="20"/>
                <w:szCs w:val="20"/>
              </w:rPr>
            </w:pPr>
          </w:p>
        </w:tc>
        <w:tc>
          <w:tcPr>
            <w:tcW w:w="1464" w:type="dxa"/>
            <w:tcBorders>
              <w:top w:val="single" w:color="auto" w:sz="6" w:space="0"/>
              <w:left w:val="single" w:color="auto" w:sz="8" w:space="0"/>
              <w:bottom w:val="single" w:color="auto" w:sz="6" w:space="0"/>
              <w:right w:val="single" w:color="auto" w:sz="6" w:space="0"/>
            </w:tcBorders>
            <w:shd w:val="clear" w:color="auto" w:fill="auto"/>
            <w:vAlign w:val="center"/>
          </w:tcPr>
          <w:p w14:paraId="3D01620F">
            <w:pPr>
              <w:spacing w:line="268" w:lineRule="auto"/>
              <w:jc w:val="left"/>
              <w:rPr>
                <w:rFonts w:ascii="Times New Roman" w:hAnsi="Times New Roman"/>
                <w:sz w:val="22"/>
                <w:szCs w:val="22"/>
              </w:rPr>
            </w:pPr>
            <w:r>
              <w:rPr>
                <w:rFonts w:hint="eastAsia" w:ascii="宋体" w:hAnsi="宋体" w:cs="宋体"/>
                <w:sz w:val="22"/>
                <w:szCs w:val="22"/>
              </w:rPr>
              <w:t xml:space="preserve">风电系统的运行维护 </w:t>
            </w:r>
          </w:p>
        </w:tc>
        <w:tc>
          <w:tcPr>
            <w:tcW w:w="3583" w:type="dxa"/>
            <w:tcBorders>
              <w:top w:val="single" w:color="auto" w:sz="6" w:space="0"/>
              <w:left w:val="single" w:color="auto" w:sz="8" w:space="0"/>
              <w:bottom w:val="single" w:color="auto" w:sz="6" w:space="0"/>
              <w:right w:val="single" w:color="auto" w:sz="6" w:space="0"/>
            </w:tcBorders>
            <w:shd w:val="clear" w:color="auto" w:fill="auto"/>
            <w:vAlign w:val="center"/>
          </w:tcPr>
          <w:p w14:paraId="791BBF33">
            <w:pPr>
              <w:spacing w:line="268" w:lineRule="auto"/>
              <w:jc w:val="left"/>
              <w:rPr>
                <w:rFonts w:ascii="Times New Roman" w:hAnsi="Times New Roman"/>
                <w:sz w:val="22"/>
                <w:szCs w:val="22"/>
              </w:rPr>
            </w:pPr>
            <w:r>
              <w:rPr>
                <w:rFonts w:hint="eastAsia" w:ascii="宋体" w:hAnsi="宋体" w:cs="宋体"/>
                <w:sz w:val="22"/>
                <w:szCs w:val="22"/>
              </w:rPr>
              <w:t>【4级】风力发电运维值班员</w:t>
            </w:r>
            <w:r>
              <w:rPr>
                <w:rFonts w:hint="eastAsia" w:ascii="宋体" w:hAnsi="宋体" w:cs="宋体"/>
                <w:sz w:val="22"/>
                <w:szCs w:val="22"/>
              </w:rPr>
              <w:br w:type="textWrapping"/>
            </w:r>
            <w:r>
              <w:rPr>
                <w:rFonts w:hint="eastAsia" w:ascii="宋体" w:hAnsi="宋体" w:cs="宋体"/>
                <w:sz w:val="22"/>
                <w:szCs w:val="22"/>
              </w:rPr>
              <w:t>特种作业证（高空作业）</w:t>
            </w:r>
            <w:r>
              <w:rPr>
                <w:rFonts w:hint="eastAsia" w:ascii="宋体" w:hAnsi="宋体" w:cs="宋体"/>
                <w:sz w:val="22"/>
                <w:szCs w:val="22"/>
              </w:rPr>
              <w:br w:type="textWrapping"/>
            </w:r>
            <w:r>
              <w:rPr>
                <w:rFonts w:hint="eastAsia" w:ascii="宋体" w:hAnsi="宋体" w:cs="宋体"/>
                <w:sz w:val="22"/>
                <w:szCs w:val="22"/>
              </w:rPr>
              <w:t>特种作业操作证（高压电工作业）</w:t>
            </w:r>
          </w:p>
        </w:tc>
      </w:tr>
      <w:tr w14:paraId="1729DA6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361"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13E3B8AB">
            <w:pPr>
              <w:rPr>
                <w:rFonts w:ascii="Times New Roman" w:hAnsi="Times New Roman"/>
                <w:sz w:val="20"/>
                <w:szCs w:val="20"/>
              </w:rPr>
            </w:pPr>
          </w:p>
        </w:tc>
        <w:tc>
          <w:tcPr>
            <w:tcW w:w="1884" w:type="dxa"/>
            <w:tcBorders>
              <w:top w:val="single" w:color="auto" w:sz="6" w:space="0"/>
              <w:left w:val="single" w:color="auto" w:sz="8" w:space="0"/>
              <w:bottom w:val="single" w:color="auto" w:sz="6" w:space="0"/>
              <w:right w:val="single" w:color="auto" w:sz="6" w:space="0"/>
            </w:tcBorders>
            <w:shd w:val="clear" w:color="auto" w:fill="auto"/>
            <w:vAlign w:val="center"/>
          </w:tcPr>
          <w:p w14:paraId="22303C28">
            <w:pPr>
              <w:spacing w:line="268" w:lineRule="auto"/>
              <w:jc w:val="left"/>
              <w:rPr>
                <w:rFonts w:ascii="Times New Roman" w:hAnsi="Times New Roman"/>
                <w:sz w:val="22"/>
                <w:szCs w:val="22"/>
              </w:rPr>
            </w:pPr>
            <w:r>
              <w:rPr>
                <w:rFonts w:hint="eastAsia" w:ascii="宋体" w:hAnsi="宋体" w:cs="宋体"/>
                <w:sz w:val="22"/>
                <w:szCs w:val="22"/>
              </w:rPr>
              <w:t xml:space="preserve">机械设备修理人员（6-31-01） </w:t>
            </w:r>
          </w:p>
        </w:tc>
        <w:tc>
          <w:tcPr>
            <w:tcW w:w="1464" w:type="dxa"/>
            <w:tcBorders>
              <w:top w:val="single" w:color="auto" w:sz="6" w:space="0"/>
              <w:left w:val="single" w:color="auto" w:sz="8" w:space="0"/>
              <w:bottom w:val="single" w:color="auto" w:sz="6" w:space="0"/>
              <w:right w:val="single" w:color="auto" w:sz="6" w:space="0"/>
            </w:tcBorders>
            <w:shd w:val="clear" w:color="auto" w:fill="auto"/>
            <w:vAlign w:val="center"/>
          </w:tcPr>
          <w:p w14:paraId="2F80A1AD">
            <w:pPr>
              <w:spacing w:line="268" w:lineRule="auto"/>
              <w:jc w:val="left"/>
              <w:rPr>
                <w:rFonts w:ascii="Times New Roman" w:hAnsi="Times New Roman"/>
                <w:sz w:val="22"/>
                <w:szCs w:val="22"/>
              </w:rPr>
            </w:pPr>
            <w:r>
              <w:rPr>
                <w:rFonts w:hint="eastAsia" w:ascii="宋体" w:hAnsi="宋体" w:cs="宋体"/>
                <w:sz w:val="22"/>
                <w:szCs w:val="22"/>
              </w:rPr>
              <w:t xml:space="preserve">热力设备检修 </w:t>
            </w:r>
          </w:p>
        </w:tc>
        <w:tc>
          <w:tcPr>
            <w:tcW w:w="3583" w:type="dxa"/>
            <w:tcBorders>
              <w:top w:val="single" w:color="auto" w:sz="6" w:space="0"/>
              <w:left w:val="single" w:color="auto" w:sz="8" w:space="0"/>
              <w:bottom w:val="single" w:color="auto" w:sz="6" w:space="0"/>
              <w:right w:val="single" w:color="auto" w:sz="6" w:space="0"/>
            </w:tcBorders>
            <w:shd w:val="clear" w:color="auto" w:fill="auto"/>
            <w:vAlign w:val="center"/>
          </w:tcPr>
          <w:p w14:paraId="74C726D6">
            <w:pPr>
              <w:spacing w:line="268" w:lineRule="auto"/>
              <w:jc w:val="left"/>
              <w:rPr>
                <w:rFonts w:ascii="Times New Roman" w:hAnsi="Times New Roman"/>
                <w:sz w:val="22"/>
                <w:szCs w:val="22"/>
              </w:rPr>
            </w:pPr>
            <w:r>
              <w:rPr>
                <w:rFonts w:hint="eastAsia" w:ascii="宋体" w:hAnsi="宋体" w:cs="宋体"/>
                <w:sz w:val="22"/>
                <w:szCs w:val="22"/>
              </w:rPr>
              <w:t>【4级】电工证</w:t>
            </w:r>
            <w:r>
              <w:rPr>
                <w:rFonts w:hint="eastAsia" w:ascii="宋体" w:hAnsi="宋体" w:cs="宋体"/>
                <w:sz w:val="22"/>
                <w:szCs w:val="22"/>
              </w:rPr>
              <w:br w:type="textWrapping"/>
            </w:r>
            <w:r>
              <w:rPr>
                <w:rFonts w:hint="eastAsia" w:ascii="宋体" w:hAnsi="宋体" w:cs="宋体"/>
                <w:sz w:val="22"/>
                <w:szCs w:val="22"/>
              </w:rPr>
              <w:t>【4级】锅炉设备检修工</w:t>
            </w:r>
            <w:r>
              <w:rPr>
                <w:rFonts w:hint="eastAsia" w:ascii="宋体" w:hAnsi="宋体" w:cs="宋体"/>
                <w:sz w:val="22"/>
                <w:szCs w:val="22"/>
              </w:rPr>
              <w:br w:type="textWrapping"/>
            </w:r>
            <w:r>
              <w:rPr>
                <w:rFonts w:hint="eastAsia" w:ascii="宋体" w:hAnsi="宋体" w:cs="宋体"/>
                <w:sz w:val="22"/>
                <w:szCs w:val="22"/>
              </w:rPr>
              <w:t>【4级】汽轮机和水轮机检修工</w:t>
            </w:r>
          </w:p>
        </w:tc>
      </w:tr>
    </w:tbl>
    <w:p w14:paraId="3BAC623B">
      <w:pPr>
        <w:ind w:left="420" w:leftChars="200"/>
        <w:jc w:val="left"/>
      </w:pPr>
    </w:p>
    <w:p w14:paraId="5F414FD7">
      <w:pPr>
        <w:jc w:val="center"/>
        <w:rPr>
          <w:rFonts w:hint="eastAsia" w:asciiTheme="minorEastAsia" w:hAnsiTheme="minorEastAsia" w:eastAsiaTheme="minorEastAsia" w:cstheme="minorEastAsia"/>
          <w:b/>
          <w:bCs/>
          <w:sz w:val="24"/>
        </w:rPr>
      </w:pPr>
    </w:p>
    <w:p w14:paraId="67A0E636">
      <w:pPr>
        <w:jc w:val="center"/>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表 2 岗位能力分析表</w:t>
      </w:r>
    </w:p>
    <w:tbl>
      <w:tblPr>
        <w:tblStyle w:val="9"/>
        <w:tblW w:w="8292" w:type="dxa"/>
        <w:tblInd w:w="139"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49"/>
        <w:gridCol w:w="1152"/>
        <w:gridCol w:w="1176"/>
        <w:gridCol w:w="4615"/>
      </w:tblGrid>
      <w:tr w14:paraId="3DAC0B8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349"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22AC902B">
            <w:pPr>
              <w:spacing w:line="268" w:lineRule="auto"/>
              <w:jc w:val="left"/>
              <w:rPr>
                <w:rFonts w:ascii="Times New Roman" w:hAnsi="Times New Roman"/>
                <w:sz w:val="22"/>
                <w:szCs w:val="22"/>
              </w:rPr>
            </w:pPr>
            <w:r>
              <w:rPr>
                <w:rFonts w:hint="eastAsia" w:ascii="Times New Roman" w:hAnsi="Times New Roman"/>
                <w:sz w:val="22"/>
                <w:szCs w:val="22"/>
              </w:rPr>
              <w:t xml:space="preserve">岗位类别 </w:t>
            </w:r>
          </w:p>
        </w:tc>
        <w:tc>
          <w:tcPr>
            <w:tcW w:w="1152"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51238056">
            <w:pPr>
              <w:spacing w:line="268" w:lineRule="auto"/>
              <w:jc w:val="left"/>
              <w:rPr>
                <w:rFonts w:ascii="Times New Roman" w:hAnsi="Times New Roman"/>
                <w:sz w:val="22"/>
                <w:szCs w:val="22"/>
              </w:rPr>
            </w:pPr>
            <w:r>
              <w:rPr>
                <w:rFonts w:hint="eastAsia" w:ascii="Times New Roman" w:hAnsi="Times New Roman"/>
                <w:sz w:val="22"/>
                <w:szCs w:val="22"/>
              </w:rPr>
              <w:t xml:space="preserve">岗位名称 </w:t>
            </w:r>
          </w:p>
        </w:tc>
        <w:tc>
          <w:tcPr>
            <w:tcW w:w="1176"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59FF3E5B">
            <w:pPr>
              <w:spacing w:line="268" w:lineRule="auto"/>
              <w:jc w:val="left"/>
              <w:rPr>
                <w:rFonts w:ascii="Times New Roman" w:hAnsi="Times New Roman"/>
                <w:sz w:val="22"/>
                <w:szCs w:val="22"/>
              </w:rPr>
            </w:pPr>
            <w:r>
              <w:rPr>
                <w:rFonts w:hint="eastAsia" w:ascii="Times New Roman" w:hAnsi="Times New Roman"/>
                <w:sz w:val="22"/>
                <w:szCs w:val="22"/>
              </w:rPr>
              <w:t xml:space="preserve">岗位级别 </w:t>
            </w:r>
          </w:p>
        </w:tc>
        <w:tc>
          <w:tcPr>
            <w:tcW w:w="4615"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3007FE1A">
            <w:pPr>
              <w:spacing w:line="268" w:lineRule="auto"/>
              <w:jc w:val="left"/>
              <w:rPr>
                <w:rFonts w:ascii="Times New Roman" w:hAnsi="Times New Roman"/>
                <w:sz w:val="22"/>
                <w:szCs w:val="22"/>
              </w:rPr>
            </w:pPr>
            <w:r>
              <w:rPr>
                <w:rFonts w:hint="eastAsia" w:ascii="Times New Roman" w:hAnsi="Times New Roman"/>
                <w:sz w:val="22"/>
                <w:szCs w:val="22"/>
              </w:rPr>
              <w:t xml:space="preserve">岗位描述 </w:t>
            </w:r>
          </w:p>
        </w:tc>
      </w:tr>
      <w:tr w14:paraId="634426D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349" w:type="dxa"/>
            <w:tcBorders>
              <w:top w:val="single" w:color="auto" w:sz="6" w:space="0"/>
              <w:left w:val="single" w:color="auto" w:sz="8" w:space="0"/>
              <w:bottom w:val="single" w:color="auto" w:sz="6" w:space="0"/>
              <w:right w:val="single" w:color="auto" w:sz="6" w:space="0"/>
            </w:tcBorders>
            <w:shd w:val="clear" w:color="auto" w:fill="auto"/>
            <w:vAlign w:val="center"/>
          </w:tcPr>
          <w:p w14:paraId="0C422876">
            <w:pPr>
              <w:spacing w:line="268" w:lineRule="auto"/>
              <w:jc w:val="left"/>
              <w:rPr>
                <w:rFonts w:ascii="Times New Roman" w:hAnsi="Times New Roman"/>
                <w:sz w:val="22"/>
                <w:szCs w:val="22"/>
              </w:rPr>
            </w:pPr>
            <w:r>
              <w:rPr>
                <w:rFonts w:hint="eastAsia" w:ascii="宋体" w:hAnsi="宋体" w:cs="宋体"/>
                <w:sz w:val="22"/>
                <w:szCs w:val="22"/>
              </w:rPr>
              <w:t xml:space="preserve">集控运行 </w:t>
            </w:r>
          </w:p>
        </w:tc>
        <w:tc>
          <w:tcPr>
            <w:tcW w:w="1152" w:type="dxa"/>
            <w:tcBorders>
              <w:top w:val="single" w:color="auto" w:sz="6" w:space="0"/>
              <w:left w:val="single" w:color="auto" w:sz="8" w:space="0"/>
              <w:bottom w:val="single" w:color="auto" w:sz="6" w:space="0"/>
              <w:right w:val="single" w:color="auto" w:sz="6" w:space="0"/>
            </w:tcBorders>
            <w:shd w:val="clear" w:color="auto" w:fill="auto"/>
            <w:vAlign w:val="center"/>
          </w:tcPr>
          <w:p w14:paraId="6116ED1D">
            <w:pPr>
              <w:spacing w:line="268" w:lineRule="auto"/>
              <w:jc w:val="left"/>
              <w:rPr>
                <w:rFonts w:ascii="Times New Roman" w:hAnsi="Times New Roman"/>
                <w:sz w:val="22"/>
                <w:szCs w:val="22"/>
              </w:rPr>
            </w:pPr>
            <w:r>
              <w:rPr>
                <w:rFonts w:hint="eastAsia" w:ascii="宋体" w:hAnsi="宋体" w:cs="宋体"/>
                <w:sz w:val="22"/>
                <w:szCs w:val="22"/>
              </w:rPr>
              <w:t xml:space="preserve">集控巡检 </w:t>
            </w:r>
          </w:p>
        </w:tc>
        <w:tc>
          <w:tcPr>
            <w:tcW w:w="1176" w:type="dxa"/>
            <w:tcBorders>
              <w:top w:val="single" w:color="auto" w:sz="6" w:space="0"/>
              <w:left w:val="single" w:color="auto" w:sz="8" w:space="0"/>
              <w:bottom w:val="single" w:color="auto" w:sz="6" w:space="0"/>
              <w:right w:val="single" w:color="auto" w:sz="6" w:space="0"/>
            </w:tcBorders>
            <w:shd w:val="clear" w:color="auto" w:fill="auto"/>
            <w:vAlign w:val="center"/>
          </w:tcPr>
          <w:p w14:paraId="47935EDB">
            <w:pPr>
              <w:spacing w:line="268" w:lineRule="auto"/>
              <w:jc w:val="left"/>
              <w:rPr>
                <w:rFonts w:ascii="Times New Roman" w:hAnsi="Times New Roman"/>
                <w:sz w:val="22"/>
                <w:szCs w:val="22"/>
              </w:rPr>
            </w:pPr>
            <w:r>
              <w:rPr>
                <w:rFonts w:hint="eastAsia" w:ascii="宋体" w:hAnsi="宋体" w:cs="宋体"/>
                <w:sz w:val="22"/>
                <w:szCs w:val="22"/>
              </w:rPr>
              <w:t xml:space="preserve">初级岗位 </w:t>
            </w:r>
          </w:p>
        </w:tc>
        <w:tc>
          <w:tcPr>
            <w:tcW w:w="4615" w:type="dxa"/>
            <w:tcBorders>
              <w:top w:val="single" w:color="auto" w:sz="6" w:space="0"/>
              <w:left w:val="single" w:color="auto" w:sz="8" w:space="0"/>
              <w:bottom w:val="single" w:color="auto" w:sz="6" w:space="0"/>
              <w:right w:val="single" w:color="auto" w:sz="6" w:space="0"/>
            </w:tcBorders>
            <w:shd w:val="clear" w:color="auto" w:fill="auto"/>
            <w:vAlign w:val="center"/>
          </w:tcPr>
          <w:p w14:paraId="7BAAD1EB">
            <w:pPr>
              <w:spacing w:line="268" w:lineRule="auto"/>
              <w:jc w:val="left"/>
              <w:rPr>
                <w:rFonts w:ascii="Times New Roman" w:hAnsi="Times New Roman"/>
                <w:sz w:val="22"/>
                <w:szCs w:val="22"/>
              </w:rPr>
            </w:pPr>
            <w:r>
              <w:rPr>
                <w:rFonts w:hint="eastAsia" w:ascii="宋体" w:hAnsi="宋体" w:cs="宋体"/>
                <w:sz w:val="22"/>
                <w:szCs w:val="22"/>
              </w:rPr>
              <w:t>巡视锅炉、汽轮机、发电机及附属系统。 检查机组的辅助转动设备；检查热力、电气系统的运行状况及其附属设施的运行状况；检查机组主设备的运行状况。</w:t>
            </w:r>
          </w:p>
        </w:tc>
      </w:tr>
      <w:tr w14:paraId="7FD473A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349" w:type="dxa"/>
            <w:tcBorders>
              <w:top w:val="single" w:color="auto" w:sz="6" w:space="0"/>
              <w:left w:val="single" w:color="auto" w:sz="8" w:space="0"/>
              <w:bottom w:val="single" w:color="auto" w:sz="6" w:space="0"/>
              <w:right w:val="single" w:color="auto" w:sz="6" w:space="0"/>
            </w:tcBorders>
            <w:shd w:val="clear" w:color="auto" w:fill="auto"/>
            <w:vAlign w:val="center"/>
          </w:tcPr>
          <w:p w14:paraId="48922945">
            <w:pPr>
              <w:spacing w:line="268" w:lineRule="auto"/>
              <w:jc w:val="left"/>
              <w:rPr>
                <w:rFonts w:ascii="Times New Roman" w:hAnsi="Times New Roman"/>
                <w:sz w:val="22"/>
                <w:szCs w:val="22"/>
              </w:rPr>
            </w:pPr>
            <w:r>
              <w:rPr>
                <w:rFonts w:hint="eastAsia" w:ascii="宋体" w:hAnsi="宋体" w:cs="宋体"/>
                <w:sz w:val="22"/>
                <w:szCs w:val="22"/>
              </w:rPr>
              <w:t xml:space="preserve">集控运行 </w:t>
            </w:r>
          </w:p>
        </w:tc>
        <w:tc>
          <w:tcPr>
            <w:tcW w:w="1152" w:type="dxa"/>
            <w:tcBorders>
              <w:top w:val="single" w:color="auto" w:sz="6" w:space="0"/>
              <w:left w:val="single" w:color="auto" w:sz="8" w:space="0"/>
              <w:bottom w:val="single" w:color="auto" w:sz="6" w:space="0"/>
              <w:right w:val="single" w:color="auto" w:sz="6" w:space="0"/>
            </w:tcBorders>
            <w:shd w:val="clear" w:color="auto" w:fill="auto"/>
            <w:vAlign w:val="center"/>
          </w:tcPr>
          <w:p w14:paraId="2A4613E2">
            <w:pPr>
              <w:spacing w:line="268" w:lineRule="auto"/>
              <w:jc w:val="left"/>
              <w:rPr>
                <w:rFonts w:ascii="Times New Roman" w:hAnsi="Times New Roman"/>
                <w:sz w:val="22"/>
                <w:szCs w:val="22"/>
              </w:rPr>
            </w:pPr>
            <w:r>
              <w:rPr>
                <w:rFonts w:hint="eastAsia" w:ascii="宋体" w:hAnsi="宋体" w:cs="宋体"/>
                <w:sz w:val="22"/>
                <w:szCs w:val="22"/>
              </w:rPr>
              <w:t xml:space="preserve">集控副值 </w:t>
            </w:r>
          </w:p>
        </w:tc>
        <w:tc>
          <w:tcPr>
            <w:tcW w:w="1176" w:type="dxa"/>
            <w:tcBorders>
              <w:top w:val="single" w:color="auto" w:sz="6" w:space="0"/>
              <w:left w:val="single" w:color="auto" w:sz="8" w:space="0"/>
              <w:bottom w:val="single" w:color="auto" w:sz="6" w:space="0"/>
              <w:right w:val="single" w:color="auto" w:sz="6" w:space="0"/>
            </w:tcBorders>
            <w:shd w:val="clear" w:color="auto" w:fill="auto"/>
            <w:vAlign w:val="center"/>
          </w:tcPr>
          <w:p w14:paraId="5D759A72">
            <w:pPr>
              <w:spacing w:line="268" w:lineRule="auto"/>
              <w:jc w:val="left"/>
              <w:rPr>
                <w:rFonts w:ascii="Times New Roman" w:hAnsi="Times New Roman"/>
                <w:sz w:val="22"/>
                <w:szCs w:val="22"/>
              </w:rPr>
            </w:pPr>
            <w:r>
              <w:rPr>
                <w:rFonts w:hint="eastAsia" w:ascii="宋体" w:hAnsi="宋体" w:cs="宋体"/>
                <w:sz w:val="22"/>
                <w:szCs w:val="22"/>
              </w:rPr>
              <w:t xml:space="preserve">发展岗位 </w:t>
            </w:r>
          </w:p>
        </w:tc>
        <w:tc>
          <w:tcPr>
            <w:tcW w:w="4615" w:type="dxa"/>
            <w:tcBorders>
              <w:top w:val="single" w:color="auto" w:sz="6" w:space="0"/>
              <w:left w:val="single" w:color="auto" w:sz="8" w:space="0"/>
              <w:bottom w:val="single" w:color="auto" w:sz="6" w:space="0"/>
              <w:right w:val="single" w:color="auto" w:sz="6" w:space="0"/>
            </w:tcBorders>
            <w:shd w:val="clear" w:color="auto" w:fill="auto"/>
            <w:vAlign w:val="center"/>
          </w:tcPr>
          <w:p w14:paraId="03B2DCFC">
            <w:pPr>
              <w:spacing w:line="268" w:lineRule="auto"/>
              <w:jc w:val="left"/>
              <w:rPr>
                <w:rFonts w:ascii="Times New Roman" w:hAnsi="Times New Roman"/>
                <w:sz w:val="22"/>
                <w:szCs w:val="22"/>
              </w:rPr>
            </w:pPr>
            <w:r>
              <w:rPr>
                <w:rFonts w:hint="eastAsia" w:ascii="宋体" w:hAnsi="宋体" w:cs="宋体"/>
                <w:sz w:val="22"/>
                <w:szCs w:val="22"/>
              </w:rPr>
              <w:t>操作锅炉、汽轮机、发电机及附属系统，监视、控制其运行。 就地设备操作及系统调整；机组启动与停止；机组运行调整；设备事故处理。</w:t>
            </w:r>
          </w:p>
        </w:tc>
      </w:tr>
      <w:tr w14:paraId="4A760EC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349" w:type="dxa"/>
            <w:tcBorders>
              <w:top w:val="single" w:color="auto" w:sz="6" w:space="0"/>
              <w:left w:val="single" w:color="auto" w:sz="8" w:space="0"/>
              <w:bottom w:val="single" w:color="auto" w:sz="6" w:space="0"/>
              <w:right w:val="single" w:color="auto" w:sz="6" w:space="0"/>
            </w:tcBorders>
            <w:shd w:val="clear" w:color="auto" w:fill="auto"/>
            <w:vAlign w:val="center"/>
          </w:tcPr>
          <w:p w14:paraId="1465D225">
            <w:pPr>
              <w:spacing w:line="268" w:lineRule="auto"/>
              <w:jc w:val="left"/>
              <w:rPr>
                <w:rFonts w:ascii="Times New Roman" w:hAnsi="Times New Roman"/>
                <w:sz w:val="22"/>
                <w:szCs w:val="22"/>
              </w:rPr>
            </w:pPr>
            <w:r>
              <w:rPr>
                <w:rFonts w:hint="eastAsia" w:ascii="宋体" w:hAnsi="宋体" w:cs="宋体"/>
                <w:sz w:val="22"/>
                <w:szCs w:val="22"/>
              </w:rPr>
              <w:t xml:space="preserve">集控运行 </w:t>
            </w:r>
          </w:p>
        </w:tc>
        <w:tc>
          <w:tcPr>
            <w:tcW w:w="1152" w:type="dxa"/>
            <w:tcBorders>
              <w:top w:val="single" w:color="auto" w:sz="6" w:space="0"/>
              <w:left w:val="single" w:color="auto" w:sz="8" w:space="0"/>
              <w:bottom w:val="single" w:color="auto" w:sz="6" w:space="0"/>
              <w:right w:val="single" w:color="auto" w:sz="6" w:space="0"/>
            </w:tcBorders>
            <w:shd w:val="clear" w:color="auto" w:fill="auto"/>
            <w:vAlign w:val="center"/>
          </w:tcPr>
          <w:p w14:paraId="213B8E50">
            <w:pPr>
              <w:spacing w:line="268" w:lineRule="auto"/>
              <w:jc w:val="left"/>
              <w:rPr>
                <w:rFonts w:ascii="Times New Roman" w:hAnsi="Times New Roman"/>
                <w:sz w:val="22"/>
                <w:szCs w:val="22"/>
              </w:rPr>
            </w:pPr>
            <w:r>
              <w:rPr>
                <w:rFonts w:hint="eastAsia" w:ascii="宋体" w:hAnsi="宋体" w:cs="宋体"/>
                <w:sz w:val="22"/>
                <w:szCs w:val="22"/>
              </w:rPr>
              <w:t xml:space="preserve">集控主值 </w:t>
            </w:r>
          </w:p>
        </w:tc>
        <w:tc>
          <w:tcPr>
            <w:tcW w:w="1176" w:type="dxa"/>
            <w:tcBorders>
              <w:top w:val="single" w:color="auto" w:sz="6" w:space="0"/>
              <w:left w:val="single" w:color="auto" w:sz="8" w:space="0"/>
              <w:bottom w:val="single" w:color="auto" w:sz="6" w:space="0"/>
              <w:right w:val="single" w:color="auto" w:sz="6" w:space="0"/>
            </w:tcBorders>
            <w:shd w:val="clear" w:color="auto" w:fill="auto"/>
            <w:vAlign w:val="center"/>
          </w:tcPr>
          <w:p w14:paraId="04CF67BC">
            <w:pPr>
              <w:spacing w:line="268" w:lineRule="auto"/>
              <w:jc w:val="left"/>
              <w:rPr>
                <w:rFonts w:ascii="Times New Roman" w:hAnsi="Times New Roman"/>
                <w:sz w:val="22"/>
                <w:szCs w:val="22"/>
              </w:rPr>
            </w:pPr>
            <w:r>
              <w:rPr>
                <w:rFonts w:hint="eastAsia" w:ascii="宋体" w:hAnsi="宋体" w:cs="宋体"/>
                <w:sz w:val="22"/>
                <w:szCs w:val="22"/>
              </w:rPr>
              <w:t xml:space="preserve">目标岗位 </w:t>
            </w:r>
          </w:p>
        </w:tc>
        <w:tc>
          <w:tcPr>
            <w:tcW w:w="4615" w:type="dxa"/>
            <w:tcBorders>
              <w:top w:val="single" w:color="auto" w:sz="6" w:space="0"/>
              <w:left w:val="single" w:color="auto" w:sz="8" w:space="0"/>
              <w:bottom w:val="single" w:color="auto" w:sz="6" w:space="0"/>
              <w:right w:val="single" w:color="auto" w:sz="6" w:space="0"/>
            </w:tcBorders>
            <w:shd w:val="clear" w:color="auto" w:fill="auto"/>
            <w:vAlign w:val="center"/>
          </w:tcPr>
          <w:p w14:paraId="23CB5484">
            <w:pPr>
              <w:spacing w:line="268" w:lineRule="auto"/>
              <w:jc w:val="left"/>
              <w:rPr>
                <w:rFonts w:ascii="Times New Roman" w:hAnsi="Times New Roman"/>
                <w:sz w:val="22"/>
                <w:szCs w:val="22"/>
              </w:rPr>
            </w:pPr>
            <w:r>
              <w:rPr>
                <w:rFonts w:hint="eastAsia" w:ascii="宋体" w:hAnsi="宋体" w:cs="宋体"/>
                <w:sz w:val="22"/>
                <w:szCs w:val="22"/>
              </w:rPr>
              <w:t>操作锅炉、汽轮机、发电机及附属系统，监视、控制其运行。 机组启动与停机；机组运行调整；设备事故处理；机组运行经济性分析。</w:t>
            </w:r>
          </w:p>
        </w:tc>
      </w:tr>
      <w:tr w14:paraId="78D8A98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349" w:type="dxa"/>
            <w:tcBorders>
              <w:top w:val="single" w:color="auto" w:sz="6" w:space="0"/>
              <w:left w:val="single" w:color="auto" w:sz="8" w:space="0"/>
              <w:bottom w:val="single" w:color="auto" w:sz="6" w:space="0"/>
              <w:right w:val="single" w:color="auto" w:sz="6" w:space="0"/>
            </w:tcBorders>
            <w:shd w:val="clear" w:color="auto" w:fill="auto"/>
            <w:vAlign w:val="center"/>
          </w:tcPr>
          <w:p w14:paraId="2E22361F">
            <w:pPr>
              <w:spacing w:line="268" w:lineRule="auto"/>
              <w:jc w:val="left"/>
              <w:rPr>
                <w:rFonts w:ascii="Times New Roman" w:hAnsi="Times New Roman"/>
                <w:sz w:val="22"/>
                <w:szCs w:val="22"/>
              </w:rPr>
            </w:pPr>
            <w:r>
              <w:rPr>
                <w:rFonts w:hint="eastAsia" w:ascii="宋体" w:hAnsi="宋体" w:cs="宋体"/>
                <w:sz w:val="22"/>
                <w:szCs w:val="22"/>
              </w:rPr>
              <w:t xml:space="preserve">集控运行 </w:t>
            </w:r>
          </w:p>
        </w:tc>
        <w:tc>
          <w:tcPr>
            <w:tcW w:w="1152" w:type="dxa"/>
            <w:tcBorders>
              <w:top w:val="single" w:color="auto" w:sz="6" w:space="0"/>
              <w:left w:val="single" w:color="auto" w:sz="8" w:space="0"/>
              <w:bottom w:val="single" w:color="auto" w:sz="6" w:space="0"/>
              <w:right w:val="single" w:color="auto" w:sz="6" w:space="0"/>
            </w:tcBorders>
            <w:shd w:val="clear" w:color="auto" w:fill="auto"/>
            <w:vAlign w:val="center"/>
          </w:tcPr>
          <w:p w14:paraId="71831BD3">
            <w:pPr>
              <w:spacing w:line="268" w:lineRule="auto"/>
              <w:jc w:val="left"/>
              <w:rPr>
                <w:rFonts w:ascii="Times New Roman" w:hAnsi="Times New Roman"/>
                <w:sz w:val="22"/>
                <w:szCs w:val="22"/>
              </w:rPr>
            </w:pPr>
            <w:r>
              <w:rPr>
                <w:rFonts w:hint="eastAsia" w:ascii="宋体" w:hAnsi="宋体" w:cs="宋体"/>
                <w:sz w:val="22"/>
                <w:szCs w:val="22"/>
              </w:rPr>
              <w:t xml:space="preserve">锅炉运行值班员 </w:t>
            </w:r>
          </w:p>
        </w:tc>
        <w:tc>
          <w:tcPr>
            <w:tcW w:w="1176" w:type="dxa"/>
            <w:tcBorders>
              <w:top w:val="single" w:color="auto" w:sz="6" w:space="0"/>
              <w:left w:val="single" w:color="auto" w:sz="8" w:space="0"/>
              <w:bottom w:val="single" w:color="auto" w:sz="6" w:space="0"/>
              <w:right w:val="single" w:color="auto" w:sz="6" w:space="0"/>
            </w:tcBorders>
            <w:shd w:val="clear" w:color="auto" w:fill="auto"/>
            <w:vAlign w:val="center"/>
          </w:tcPr>
          <w:p w14:paraId="4DCF6251">
            <w:pPr>
              <w:spacing w:line="268" w:lineRule="auto"/>
              <w:jc w:val="left"/>
              <w:rPr>
                <w:rFonts w:ascii="Times New Roman" w:hAnsi="Times New Roman"/>
                <w:sz w:val="22"/>
                <w:szCs w:val="22"/>
              </w:rPr>
            </w:pPr>
            <w:r>
              <w:rPr>
                <w:rFonts w:hint="eastAsia" w:ascii="宋体" w:hAnsi="宋体" w:cs="宋体"/>
                <w:sz w:val="22"/>
                <w:szCs w:val="22"/>
              </w:rPr>
              <w:t xml:space="preserve">初级岗位 </w:t>
            </w:r>
          </w:p>
        </w:tc>
        <w:tc>
          <w:tcPr>
            <w:tcW w:w="4615" w:type="dxa"/>
            <w:tcBorders>
              <w:top w:val="single" w:color="auto" w:sz="6" w:space="0"/>
              <w:left w:val="single" w:color="auto" w:sz="8" w:space="0"/>
              <w:bottom w:val="single" w:color="auto" w:sz="6" w:space="0"/>
              <w:right w:val="single" w:color="auto" w:sz="6" w:space="0"/>
            </w:tcBorders>
            <w:shd w:val="clear" w:color="auto" w:fill="auto"/>
            <w:vAlign w:val="center"/>
          </w:tcPr>
          <w:p w14:paraId="27FB9039">
            <w:pPr>
              <w:spacing w:line="268" w:lineRule="auto"/>
              <w:jc w:val="left"/>
              <w:rPr>
                <w:rFonts w:ascii="Times New Roman" w:hAnsi="Times New Roman"/>
                <w:sz w:val="22"/>
                <w:szCs w:val="22"/>
              </w:rPr>
            </w:pPr>
            <w:r>
              <w:rPr>
                <w:rFonts w:hint="eastAsia" w:ascii="宋体" w:hAnsi="宋体" w:cs="宋体"/>
                <w:sz w:val="22"/>
                <w:szCs w:val="22"/>
              </w:rPr>
              <w:t>操作电厂锅炉设备，监视、控制其运行。</w:t>
            </w:r>
          </w:p>
        </w:tc>
      </w:tr>
      <w:tr w14:paraId="164DCFA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349" w:type="dxa"/>
            <w:tcBorders>
              <w:top w:val="single" w:color="auto" w:sz="6" w:space="0"/>
              <w:left w:val="single" w:color="auto" w:sz="8" w:space="0"/>
              <w:bottom w:val="single" w:color="auto" w:sz="6" w:space="0"/>
              <w:right w:val="single" w:color="auto" w:sz="6" w:space="0"/>
            </w:tcBorders>
            <w:shd w:val="clear" w:color="auto" w:fill="auto"/>
            <w:vAlign w:val="center"/>
          </w:tcPr>
          <w:p w14:paraId="2AECA38B">
            <w:pPr>
              <w:spacing w:line="268" w:lineRule="auto"/>
              <w:jc w:val="left"/>
              <w:rPr>
                <w:rFonts w:ascii="Times New Roman" w:hAnsi="Times New Roman"/>
                <w:sz w:val="22"/>
                <w:szCs w:val="22"/>
              </w:rPr>
            </w:pPr>
            <w:r>
              <w:rPr>
                <w:rFonts w:hint="eastAsia" w:ascii="宋体" w:hAnsi="宋体" w:cs="宋体"/>
                <w:sz w:val="22"/>
                <w:szCs w:val="22"/>
              </w:rPr>
              <w:t xml:space="preserve">集控运行 </w:t>
            </w:r>
          </w:p>
        </w:tc>
        <w:tc>
          <w:tcPr>
            <w:tcW w:w="1152" w:type="dxa"/>
            <w:tcBorders>
              <w:top w:val="single" w:color="auto" w:sz="6" w:space="0"/>
              <w:left w:val="single" w:color="auto" w:sz="8" w:space="0"/>
              <w:bottom w:val="single" w:color="auto" w:sz="6" w:space="0"/>
              <w:right w:val="single" w:color="auto" w:sz="6" w:space="0"/>
            </w:tcBorders>
            <w:shd w:val="clear" w:color="auto" w:fill="auto"/>
            <w:vAlign w:val="center"/>
          </w:tcPr>
          <w:p w14:paraId="534ADCF1">
            <w:pPr>
              <w:spacing w:line="268" w:lineRule="auto"/>
              <w:jc w:val="left"/>
              <w:rPr>
                <w:rFonts w:ascii="Times New Roman" w:hAnsi="Times New Roman"/>
                <w:sz w:val="22"/>
                <w:szCs w:val="22"/>
              </w:rPr>
            </w:pPr>
            <w:r>
              <w:rPr>
                <w:rFonts w:hint="eastAsia" w:ascii="宋体" w:hAnsi="宋体" w:cs="宋体"/>
                <w:sz w:val="22"/>
                <w:szCs w:val="22"/>
              </w:rPr>
              <w:t xml:space="preserve">汽轮机运行值班员 </w:t>
            </w:r>
          </w:p>
        </w:tc>
        <w:tc>
          <w:tcPr>
            <w:tcW w:w="1176" w:type="dxa"/>
            <w:tcBorders>
              <w:top w:val="single" w:color="auto" w:sz="6" w:space="0"/>
              <w:left w:val="single" w:color="auto" w:sz="8" w:space="0"/>
              <w:bottom w:val="single" w:color="auto" w:sz="6" w:space="0"/>
              <w:right w:val="single" w:color="auto" w:sz="6" w:space="0"/>
            </w:tcBorders>
            <w:shd w:val="clear" w:color="auto" w:fill="auto"/>
            <w:vAlign w:val="center"/>
          </w:tcPr>
          <w:p w14:paraId="7A0AF465">
            <w:pPr>
              <w:spacing w:line="268" w:lineRule="auto"/>
              <w:jc w:val="left"/>
              <w:rPr>
                <w:rFonts w:ascii="Times New Roman" w:hAnsi="Times New Roman"/>
                <w:sz w:val="22"/>
                <w:szCs w:val="22"/>
              </w:rPr>
            </w:pPr>
            <w:r>
              <w:rPr>
                <w:rFonts w:hint="eastAsia" w:ascii="宋体" w:hAnsi="宋体" w:cs="宋体"/>
                <w:sz w:val="22"/>
                <w:szCs w:val="22"/>
              </w:rPr>
              <w:t xml:space="preserve">初级岗位 </w:t>
            </w:r>
          </w:p>
        </w:tc>
        <w:tc>
          <w:tcPr>
            <w:tcW w:w="4615" w:type="dxa"/>
            <w:tcBorders>
              <w:top w:val="single" w:color="auto" w:sz="6" w:space="0"/>
              <w:left w:val="single" w:color="auto" w:sz="8" w:space="0"/>
              <w:bottom w:val="single" w:color="auto" w:sz="6" w:space="0"/>
              <w:right w:val="single" w:color="auto" w:sz="6" w:space="0"/>
            </w:tcBorders>
            <w:shd w:val="clear" w:color="auto" w:fill="auto"/>
            <w:vAlign w:val="center"/>
          </w:tcPr>
          <w:p w14:paraId="114EC7A5">
            <w:pPr>
              <w:spacing w:line="268" w:lineRule="auto"/>
              <w:jc w:val="left"/>
              <w:rPr>
                <w:rFonts w:ascii="Times New Roman" w:hAnsi="Times New Roman"/>
                <w:sz w:val="22"/>
                <w:szCs w:val="22"/>
              </w:rPr>
            </w:pPr>
            <w:r>
              <w:rPr>
                <w:rFonts w:hint="eastAsia" w:ascii="宋体" w:hAnsi="宋体" w:cs="宋体"/>
                <w:sz w:val="22"/>
                <w:szCs w:val="22"/>
              </w:rPr>
              <w:t>操作汽轮机及辅机设备、监控设备运行工况，并进行事故处理。</w:t>
            </w:r>
          </w:p>
        </w:tc>
      </w:tr>
      <w:tr w14:paraId="465308C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349" w:type="dxa"/>
            <w:tcBorders>
              <w:top w:val="single" w:color="auto" w:sz="6" w:space="0"/>
              <w:left w:val="single" w:color="auto" w:sz="8" w:space="0"/>
              <w:bottom w:val="single" w:color="auto" w:sz="6" w:space="0"/>
              <w:right w:val="single" w:color="auto" w:sz="6" w:space="0"/>
            </w:tcBorders>
            <w:shd w:val="clear" w:color="auto" w:fill="auto"/>
            <w:vAlign w:val="center"/>
          </w:tcPr>
          <w:p w14:paraId="4223CA74">
            <w:pPr>
              <w:spacing w:line="268" w:lineRule="auto"/>
              <w:jc w:val="left"/>
              <w:rPr>
                <w:rFonts w:ascii="Times New Roman" w:hAnsi="Times New Roman"/>
                <w:sz w:val="22"/>
                <w:szCs w:val="22"/>
              </w:rPr>
            </w:pPr>
            <w:r>
              <w:rPr>
                <w:rFonts w:hint="eastAsia" w:ascii="宋体" w:hAnsi="宋体" w:cs="宋体"/>
                <w:sz w:val="22"/>
                <w:szCs w:val="22"/>
              </w:rPr>
              <w:t xml:space="preserve">风电系统的运行维护 </w:t>
            </w:r>
          </w:p>
        </w:tc>
        <w:tc>
          <w:tcPr>
            <w:tcW w:w="1152" w:type="dxa"/>
            <w:tcBorders>
              <w:top w:val="single" w:color="auto" w:sz="6" w:space="0"/>
              <w:left w:val="single" w:color="auto" w:sz="8" w:space="0"/>
              <w:bottom w:val="single" w:color="auto" w:sz="6" w:space="0"/>
              <w:right w:val="single" w:color="auto" w:sz="6" w:space="0"/>
            </w:tcBorders>
            <w:shd w:val="clear" w:color="auto" w:fill="auto"/>
            <w:vAlign w:val="center"/>
          </w:tcPr>
          <w:p w14:paraId="721A91FD">
            <w:pPr>
              <w:spacing w:line="268" w:lineRule="auto"/>
              <w:jc w:val="left"/>
              <w:rPr>
                <w:rFonts w:ascii="Times New Roman" w:hAnsi="Times New Roman"/>
                <w:sz w:val="22"/>
                <w:szCs w:val="22"/>
              </w:rPr>
            </w:pPr>
            <w:r>
              <w:rPr>
                <w:rFonts w:hint="eastAsia" w:ascii="宋体" w:hAnsi="宋体" w:cs="宋体"/>
                <w:sz w:val="22"/>
                <w:szCs w:val="22"/>
              </w:rPr>
              <w:t xml:space="preserve">风力发电运维 </w:t>
            </w:r>
          </w:p>
        </w:tc>
        <w:tc>
          <w:tcPr>
            <w:tcW w:w="1176" w:type="dxa"/>
            <w:tcBorders>
              <w:top w:val="single" w:color="auto" w:sz="6" w:space="0"/>
              <w:left w:val="single" w:color="auto" w:sz="8" w:space="0"/>
              <w:bottom w:val="single" w:color="auto" w:sz="6" w:space="0"/>
              <w:right w:val="single" w:color="auto" w:sz="6" w:space="0"/>
            </w:tcBorders>
            <w:shd w:val="clear" w:color="auto" w:fill="auto"/>
            <w:vAlign w:val="center"/>
          </w:tcPr>
          <w:p w14:paraId="005F8C8D">
            <w:pPr>
              <w:spacing w:line="268" w:lineRule="auto"/>
              <w:jc w:val="left"/>
              <w:rPr>
                <w:rFonts w:ascii="Times New Roman" w:hAnsi="Times New Roman"/>
                <w:sz w:val="22"/>
                <w:szCs w:val="22"/>
              </w:rPr>
            </w:pPr>
            <w:r>
              <w:rPr>
                <w:rFonts w:hint="eastAsia" w:ascii="宋体" w:hAnsi="宋体" w:cs="宋体"/>
                <w:sz w:val="22"/>
                <w:szCs w:val="22"/>
              </w:rPr>
              <w:t xml:space="preserve">初级岗位 </w:t>
            </w:r>
          </w:p>
        </w:tc>
        <w:tc>
          <w:tcPr>
            <w:tcW w:w="4615" w:type="dxa"/>
            <w:tcBorders>
              <w:top w:val="single" w:color="auto" w:sz="6" w:space="0"/>
              <w:left w:val="single" w:color="auto" w:sz="8" w:space="0"/>
              <w:bottom w:val="single" w:color="auto" w:sz="6" w:space="0"/>
              <w:right w:val="single" w:color="auto" w:sz="6" w:space="0"/>
            </w:tcBorders>
            <w:shd w:val="clear" w:color="auto" w:fill="auto"/>
            <w:vAlign w:val="center"/>
          </w:tcPr>
          <w:p w14:paraId="6C9FB797">
            <w:pPr>
              <w:spacing w:line="268" w:lineRule="auto"/>
              <w:jc w:val="left"/>
              <w:rPr>
                <w:rFonts w:ascii="Times New Roman" w:hAnsi="Times New Roman"/>
                <w:sz w:val="22"/>
                <w:szCs w:val="22"/>
              </w:rPr>
            </w:pPr>
            <w:r>
              <w:rPr>
                <w:rFonts w:hint="eastAsia" w:ascii="宋体" w:hAnsi="宋体" w:cs="宋体"/>
                <w:sz w:val="22"/>
                <w:szCs w:val="22"/>
              </w:rPr>
              <w:t>风电系统的运行维护、检修，风电场运行管理。</w:t>
            </w:r>
          </w:p>
        </w:tc>
      </w:tr>
      <w:tr w14:paraId="2C152EA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349" w:type="dxa"/>
            <w:tcBorders>
              <w:top w:val="single" w:color="auto" w:sz="6" w:space="0"/>
              <w:left w:val="single" w:color="auto" w:sz="8" w:space="0"/>
              <w:bottom w:val="single" w:color="auto" w:sz="6" w:space="0"/>
              <w:right w:val="single" w:color="auto" w:sz="6" w:space="0"/>
            </w:tcBorders>
            <w:shd w:val="clear" w:color="auto" w:fill="auto"/>
            <w:vAlign w:val="center"/>
          </w:tcPr>
          <w:p w14:paraId="7A858CBE">
            <w:pPr>
              <w:spacing w:line="268" w:lineRule="auto"/>
              <w:jc w:val="left"/>
              <w:rPr>
                <w:rFonts w:ascii="Times New Roman" w:hAnsi="Times New Roman"/>
                <w:sz w:val="22"/>
                <w:szCs w:val="22"/>
              </w:rPr>
            </w:pPr>
            <w:r>
              <w:rPr>
                <w:rFonts w:hint="eastAsia" w:ascii="宋体" w:hAnsi="宋体" w:cs="宋体"/>
                <w:sz w:val="22"/>
                <w:szCs w:val="22"/>
              </w:rPr>
              <w:t xml:space="preserve">热力设备检修 </w:t>
            </w:r>
          </w:p>
        </w:tc>
        <w:tc>
          <w:tcPr>
            <w:tcW w:w="1152" w:type="dxa"/>
            <w:tcBorders>
              <w:top w:val="single" w:color="auto" w:sz="6" w:space="0"/>
              <w:left w:val="single" w:color="auto" w:sz="8" w:space="0"/>
              <w:bottom w:val="single" w:color="auto" w:sz="6" w:space="0"/>
              <w:right w:val="single" w:color="auto" w:sz="6" w:space="0"/>
            </w:tcBorders>
            <w:shd w:val="clear" w:color="auto" w:fill="auto"/>
            <w:vAlign w:val="center"/>
          </w:tcPr>
          <w:p w14:paraId="707540EB">
            <w:pPr>
              <w:spacing w:line="268" w:lineRule="auto"/>
              <w:jc w:val="left"/>
              <w:rPr>
                <w:rFonts w:ascii="Times New Roman" w:hAnsi="Times New Roman"/>
                <w:sz w:val="22"/>
                <w:szCs w:val="22"/>
              </w:rPr>
            </w:pPr>
            <w:r>
              <w:rPr>
                <w:rFonts w:hint="eastAsia" w:ascii="宋体" w:hAnsi="宋体" w:cs="宋体"/>
                <w:sz w:val="22"/>
                <w:szCs w:val="22"/>
              </w:rPr>
              <w:t xml:space="preserve">锅炉检修 </w:t>
            </w:r>
          </w:p>
        </w:tc>
        <w:tc>
          <w:tcPr>
            <w:tcW w:w="1176" w:type="dxa"/>
            <w:tcBorders>
              <w:top w:val="single" w:color="auto" w:sz="6" w:space="0"/>
              <w:left w:val="single" w:color="auto" w:sz="8" w:space="0"/>
              <w:bottom w:val="single" w:color="auto" w:sz="6" w:space="0"/>
              <w:right w:val="single" w:color="auto" w:sz="6" w:space="0"/>
            </w:tcBorders>
            <w:shd w:val="clear" w:color="auto" w:fill="auto"/>
            <w:vAlign w:val="center"/>
          </w:tcPr>
          <w:p w14:paraId="5D4866CA">
            <w:pPr>
              <w:spacing w:line="268" w:lineRule="auto"/>
              <w:jc w:val="left"/>
              <w:rPr>
                <w:rFonts w:ascii="Times New Roman" w:hAnsi="Times New Roman"/>
                <w:sz w:val="22"/>
                <w:szCs w:val="22"/>
              </w:rPr>
            </w:pPr>
            <w:r>
              <w:rPr>
                <w:rFonts w:hint="eastAsia" w:ascii="宋体" w:hAnsi="宋体" w:cs="宋体"/>
                <w:sz w:val="22"/>
                <w:szCs w:val="22"/>
              </w:rPr>
              <w:t xml:space="preserve">初级岗位 </w:t>
            </w:r>
          </w:p>
        </w:tc>
        <w:tc>
          <w:tcPr>
            <w:tcW w:w="4615" w:type="dxa"/>
            <w:tcBorders>
              <w:top w:val="single" w:color="auto" w:sz="6" w:space="0"/>
              <w:left w:val="single" w:color="auto" w:sz="8" w:space="0"/>
              <w:bottom w:val="single" w:color="auto" w:sz="6" w:space="0"/>
              <w:right w:val="single" w:color="auto" w:sz="6" w:space="0"/>
            </w:tcBorders>
            <w:shd w:val="clear" w:color="auto" w:fill="auto"/>
            <w:vAlign w:val="center"/>
          </w:tcPr>
          <w:p w14:paraId="3D9C311E">
            <w:pPr>
              <w:spacing w:line="268" w:lineRule="auto"/>
              <w:jc w:val="left"/>
              <w:rPr>
                <w:rFonts w:ascii="Times New Roman" w:hAnsi="Times New Roman"/>
                <w:sz w:val="22"/>
                <w:szCs w:val="22"/>
              </w:rPr>
            </w:pPr>
            <w:r>
              <w:rPr>
                <w:rFonts w:hint="eastAsia" w:ascii="宋体" w:hAnsi="宋体" w:cs="宋体"/>
                <w:sz w:val="22"/>
                <w:szCs w:val="22"/>
              </w:rPr>
              <w:t>锅炉设备的维修、维护、保养及所属设备故障的处理。</w:t>
            </w:r>
          </w:p>
        </w:tc>
      </w:tr>
      <w:tr w14:paraId="7FA5CAD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349" w:type="dxa"/>
            <w:tcBorders>
              <w:top w:val="single" w:color="auto" w:sz="6" w:space="0"/>
              <w:left w:val="single" w:color="auto" w:sz="8" w:space="0"/>
              <w:bottom w:val="single" w:color="auto" w:sz="6" w:space="0"/>
              <w:right w:val="single" w:color="auto" w:sz="6" w:space="0"/>
            </w:tcBorders>
            <w:shd w:val="clear" w:color="auto" w:fill="auto"/>
            <w:vAlign w:val="center"/>
          </w:tcPr>
          <w:p w14:paraId="43ABA5F1">
            <w:pPr>
              <w:spacing w:line="268" w:lineRule="auto"/>
              <w:jc w:val="left"/>
              <w:rPr>
                <w:rFonts w:ascii="Times New Roman" w:hAnsi="Times New Roman"/>
                <w:sz w:val="22"/>
                <w:szCs w:val="22"/>
              </w:rPr>
            </w:pPr>
            <w:r>
              <w:rPr>
                <w:rFonts w:hint="eastAsia" w:ascii="宋体" w:hAnsi="宋体" w:cs="宋体"/>
                <w:sz w:val="22"/>
                <w:szCs w:val="22"/>
              </w:rPr>
              <w:t xml:space="preserve">热力设备检修 </w:t>
            </w:r>
          </w:p>
        </w:tc>
        <w:tc>
          <w:tcPr>
            <w:tcW w:w="1152" w:type="dxa"/>
            <w:tcBorders>
              <w:top w:val="single" w:color="auto" w:sz="6" w:space="0"/>
              <w:left w:val="single" w:color="auto" w:sz="8" w:space="0"/>
              <w:bottom w:val="single" w:color="auto" w:sz="6" w:space="0"/>
              <w:right w:val="single" w:color="auto" w:sz="6" w:space="0"/>
            </w:tcBorders>
            <w:shd w:val="clear" w:color="auto" w:fill="auto"/>
            <w:vAlign w:val="center"/>
          </w:tcPr>
          <w:p w14:paraId="2B09F042">
            <w:pPr>
              <w:spacing w:line="268" w:lineRule="auto"/>
              <w:jc w:val="left"/>
              <w:rPr>
                <w:rFonts w:ascii="Times New Roman" w:hAnsi="Times New Roman"/>
                <w:sz w:val="22"/>
                <w:szCs w:val="22"/>
              </w:rPr>
            </w:pPr>
            <w:r>
              <w:rPr>
                <w:rFonts w:hint="eastAsia" w:ascii="宋体" w:hAnsi="宋体" w:cs="宋体"/>
                <w:sz w:val="22"/>
                <w:szCs w:val="22"/>
              </w:rPr>
              <w:t xml:space="preserve">汽轮机检修 </w:t>
            </w:r>
          </w:p>
        </w:tc>
        <w:tc>
          <w:tcPr>
            <w:tcW w:w="1176" w:type="dxa"/>
            <w:tcBorders>
              <w:top w:val="single" w:color="auto" w:sz="6" w:space="0"/>
              <w:left w:val="single" w:color="auto" w:sz="8" w:space="0"/>
              <w:bottom w:val="single" w:color="auto" w:sz="6" w:space="0"/>
              <w:right w:val="single" w:color="auto" w:sz="6" w:space="0"/>
            </w:tcBorders>
            <w:shd w:val="clear" w:color="auto" w:fill="auto"/>
            <w:vAlign w:val="center"/>
          </w:tcPr>
          <w:p w14:paraId="3752E86C">
            <w:pPr>
              <w:spacing w:line="268" w:lineRule="auto"/>
              <w:jc w:val="left"/>
              <w:rPr>
                <w:rFonts w:ascii="Times New Roman" w:hAnsi="Times New Roman"/>
                <w:sz w:val="22"/>
                <w:szCs w:val="22"/>
              </w:rPr>
            </w:pPr>
            <w:r>
              <w:rPr>
                <w:rFonts w:hint="eastAsia" w:ascii="宋体" w:hAnsi="宋体" w:cs="宋体"/>
                <w:sz w:val="22"/>
                <w:szCs w:val="22"/>
              </w:rPr>
              <w:t xml:space="preserve">初级岗位 </w:t>
            </w:r>
          </w:p>
        </w:tc>
        <w:tc>
          <w:tcPr>
            <w:tcW w:w="4615" w:type="dxa"/>
            <w:tcBorders>
              <w:top w:val="single" w:color="auto" w:sz="6" w:space="0"/>
              <w:left w:val="single" w:color="auto" w:sz="8" w:space="0"/>
              <w:bottom w:val="single" w:color="auto" w:sz="6" w:space="0"/>
              <w:right w:val="single" w:color="auto" w:sz="6" w:space="0"/>
            </w:tcBorders>
            <w:shd w:val="clear" w:color="auto" w:fill="auto"/>
            <w:vAlign w:val="center"/>
          </w:tcPr>
          <w:p w14:paraId="02AB45EA">
            <w:pPr>
              <w:spacing w:line="268" w:lineRule="auto"/>
              <w:jc w:val="left"/>
              <w:rPr>
                <w:rFonts w:ascii="Times New Roman" w:hAnsi="Times New Roman"/>
                <w:sz w:val="22"/>
                <w:szCs w:val="22"/>
              </w:rPr>
            </w:pPr>
            <w:r>
              <w:rPr>
                <w:rFonts w:hint="eastAsia" w:ascii="宋体" w:hAnsi="宋体" w:cs="宋体"/>
                <w:sz w:val="22"/>
                <w:szCs w:val="22"/>
              </w:rPr>
              <w:t>汽轮机设备维修、维护、保养及所属设备故障的处理。</w:t>
            </w:r>
          </w:p>
        </w:tc>
      </w:tr>
      <w:tr w14:paraId="38090A8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349" w:type="dxa"/>
            <w:tcBorders>
              <w:top w:val="single" w:color="auto" w:sz="6" w:space="0"/>
              <w:left w:val="single" w:color="auto" w:sz="8" w:space="0"/>
              <w:bottom w:val="single" w:color="auto" w:sz="6" w:space="0"/>
              <w:right w:val="single" w:color="auto" w:sz="6" w:space="0"/>
            </w:tcBorders>
            <w:shd w:val="clear" w:color="auto" w:fill="auto"/>
            <w:vAlign w:val="center"/>
          </w:tcPr>
          <w:p w14:paraId="16639A17">
            <w:pPr>
              <w:spacing w:line="268" w:lineRule="auto"/>
              <w:jc w:val="left"/>
              <w:rPr>
                <w:rFonts w:ascii="Times New Roman" w:hAnsi="Times New Roman"/>
                <w:sz w:val="22"/>
                <w:szCs w:val="22"/>
              </w:rPr>
            </w:pPr>
            <w:r>
              <w:rPr>
                <w:rFonts w:hint="eastAsia" w:ascii="宋体" w:hAnsi="宋体" w:cs="宋体"/>
                <w:sz w:val="22"/>
                <w:szCs w:val="22"/>
              </w:rPr>
              <w:t xml:space="preserve">热力设备检修 </w:t>
            </w:r>
          </w:p>
        </w:tc>
        <w:tc>
          <w:tcPr>
            <w:tcW w:w="1152" w:type="dxa"/>
            <w:tcBorders>
              <w:top w:val="single" w:color="auto" w:sz="6" w:space="0"/>
              <w:left w:val="single" w:color="auto" w:sz="8" w:space="0"/>
              <w:bottom w:val="single" w:color="auto" w:sz="6" w:space="0"/>
              <w:right w:val="single" w:color="auto" w:sz="6" w:space="0"/>
            </w:tcBorders>
            <w:shd w:val="clear" w:color="auto" w:fill="auto"/>
            <w:vAlign w:val="center"/>
          </w:tcPr>
          <w:p w14:paraId="061B11D7">
            <w:pPr>
              <w:spacing w:line="268" w:lineRule="auto"/>
              <w:jc w:val="left"/>
              <w:rPr>
                <w:rFonts w:ascii="Times New Roman" w:hAnsi="Times New Roman"/>
                <w:sz w:val="22"/>
                <w:szCs w:val="22"/>
              </w:rPr>
            </w:pPr>
            <w:r>
              <w:rPr>
                <w:rFonts w:hint="eastAsia" w:ascii="宋体" w:hAnsi="宋体" w:cs="宋体"/>
                <w:sz w:val="22"/>
                <w:szCs w:val="22"/>
              </w:rPr>
              <w:t xml:space="preserve">辅机检修 </w:t>
            </w:r>
          </w:p>
        </w:tc>
        <w:tc>
          <w:tcPr>
            <w:tcW w:w="1176" w:type="dxa"/>
            <w:tcBorders>
              <w:top w:val="single" w:color="auto" w:sz="6" w:space="0"/>
              <w:left w:val="single" w:color="auto" w:sz="8" w:space="0"/>
              <w:bottom w:val="single" w:color="auto" w:sz="6" w:space="0"/>
              <w:right w:val="single" w:color="auto" w:sz="6" w:space="0"/>
            </w:tcBorders>
            <w:shd w:val="clear" w:color="auto" w:fill="auto"/>
            <w:vAlign w:val="center"/>
          </w:tcPr>
          <w:p w14:paraId="57882265">
            <w:pPr>
              <w:spacing w:line="268" w:lineRule="auto"/>
              <w:jc w:val="left"/>
              <w:rPr>
                <w:rFonts w:ascii="Times New Roman" w:hAnsi="Times New Roman"/>
                <w:sz w:val="22"/>
                <w:szCs w:val="22"/>
              </w:rPr>
            </w:pPr>
            <w:r>
              <w:rPr>
                <w:rFonts w:hint="eastAsia" w:ascii="宋体" w:hAnsi="宋体" w:cs="宋体"/>
                <w:sz w:val="22"/>
                <w:szCs w:val="22"/>
              </w:rPr>
              <w:t xml:space="preserve">初级岗位 </w:t>
            </w:r>
          </w:p>
        </w:tc>
        <w:tc>
          <w:tcPr>
            <w:tcW w:w="4615" w:type="dxa"/>
            <w:tcBorders>
              <w:top w:val="single" w:color="auto" w:sz="6" w:space="0"/>
              <w:left w:val="single" w:color="auto" w:sz="8" w:space="0"/>
              <w:bottom w:val="single" w:color="auto" w:sz="6" w:space="0"/>
              <w:right w:val="single" w:color="auto" w:sz="6" w:space="0"/>
            </w:tcBorders>
            <w:shd w:val="clear" w:color="auto" w:fill="auto"/>
            <w:vAlign w:val="center"/>
          </w:tcPr>
          <w:p w14:paraId="1C9C6CDD">
            <w:pPr>
              <w:spacing w:line="268" w:lineRule="auto"/>
              <w:jc w:val="left"/>
              <w:rPr>
                <w:rFonts w:ascii="Times New Roman" w:hAnsi="Times New Roman"/>
                <w:sz w:val="22"/>
                <w:szCs w:val="22"/>
              </w:rPr>
            </w:pPr>
            <w:r>
              <w:rPr>
                <w:rFonts w:hint="eastAsia" w:ascii="宋体" w:hAnsi="宋体" w:cs="宋体"/>
                <w:sz w:val="22"/>
                <w:szCs w:val="22"/>
              </w:rPr>
              <w:t>辅助设备维修、维护、保养及所属设备故障的处理。</w:t>
            </w:r>
          </w:p>
        </w:tc>
      </w:tr>
    </w:tbl>
    <w:p w14:paraId="4DE62912">
      <w:pPr>
        <w:jc w:val="center"/>
        <w:rPr>
          <w:rFonts w:hint="eastAsia" w:asciiTheme="minorEastAsia" w:hAnsiTheme="minorEastAsia" w:eastAsiaTheme="minorEastAsia" w:cstheme="minorEastAsia"/>
          <w:b/>
          <w:bCs/>
          <w:sz w:val="24"/>
        </w:rPr>
      </w:pPr>
    </w:p>
    <w:p w14:paraId="11C288AF">
      <w:pPr>
        <w:ind w:firstLine="840" w:firstLineChars="400"/>
        <w:jc w:val="left"/>
      </w:pPr>
    </w:p>
    <w:p w14:paraId="6F025FB0">
      <w:pPr>
        <w:spacing w:line="360" w:lineRule="auto"/>
        <w:ind w:firstLine="482" w:firstLineChars="200"/>
        <w:rPr>
          <w:rFonts w:hint="eastAsia" w:asciiTheme="minorEastAsia" w:hAnsiTheme="minorEastAsia" w:eastAsiaTheme="minorEastAsia" w:cstheme="minorEastAsia"/>
          <w:b/>
          <w:bCs/>
          <w:sz w:val="24"/>
        </w:rPr>
      </w:pPr>
    </w:p>
    <w:p w14:paraId="491DD308">
      <w:pPr>
        <w:spacing w:line="360" w:lineRule="auto"/>
        <w:ind w:firstLine="482" w:firstLineChars="20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（二）典型工作任务及其工作过程</w:t>
      </w:r>
    </w:p>
    <w:p w14:paraId="1835A98F">
      <w:pPr>
        <w:jc w:val="center"/>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表 3 典型工作任务及其工作过程分析表</w:t>
      </w:r>
    </w:p>
    <w:tbl>
      <w:tblPr>
        <w:tblStyle w:val="9"/>
        <w:tblW w:w="8292" w:type="dxa"/>
        <w:tblInd w:w="139"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93"/>
        <w:gridCol w:w="1224"/>
        <w:gridCol w:w="3502"/>
        <w:gridCol w:w="2073"/>
      </w:tblGrid>
      <w:tr w14:paraId="6B92158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493"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5DB689A5">
            <w:pPr>
              <w:spacing w:line="268" w:lineRule="auto"/>
              <w:jc w:val="left"/>
              <w:rPr>
                <w:rFonts w:ascii="Times New Roman" w:hAnsi="Times New Roman"/>
                <w:sz w:val="22"/>
                <w:szCs w:val="22"/>
              </w:rPr>
            </w:pPr>
            <w:r>
              <w:rPr>
                <w:rFonts w:hint="eastAsia" w:ascii="Times New Roman" w:hAnsi="Times New Roman"/>
                <w:sz w:val="22"/>
                <w:szCs w:val="22"/>
              </w:rPr>
              <w:t xml:space="preserve">典型工作任务 </w:t>
            </w:r>
          </w:p>
        </w:tc>
        <w:tc>
          <w:tcPr>
            <w:tcW w:w="1224"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3ECB6FB5">
            <w:pPr>
              <w:spacing w:line="268" w:lineRule="auto"/>
              <w:jc w:val="left"/>
              <w:rPr>
                <w:rFonts w:ascii="Times New Roman" w:hAnsi="Times New Roman"/>
                <w:sz w:val="22"/>
                <w:szCs w:val="22"/>
              </w:rPr>
            </w:pPr>
            <w:r>
              <w:rPr>
                <w:rFonts w:hint="eastAsia" w:ascii="Times New Roman" w:hAnsi="Times New Roman"/>
                <w:sz w:val="22"/>
                <w:szCs w:val="22"/>
              </w:rPr>
              <w:t xml:space="preserve">岗位 </w:t>
            </w:r>
          </w:p>
        </w:tc>
        <w:tc>
          <w:tcPr>
            <w:tcW w:w="3502"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1D895AC2">
            <w:pPr>
              <w:spacing w:line="268" w:lineRule="auto"/>
              <w:jc w:val="left"/>
              <w:rPr>
                <w:rFonts w:ascii="Times New Roman" w:hAnsi="Times New Roman"/>
                <w:sz w:val="22"/>
                <w:szCs w:val="22"/>
              </w:rPr>
            </w:pPr>
            <w:r>
              <w:rPr>
                <w:rFonts w:hint="eastAsia" w:ascii="Times New Roman" w:hAnsi="Times New Roman"/>
                <w:sz w:val="22"/>
                <w:szCs w:val="22"/>
              </w:rPr>
              <w:t xml:space="preserve">工作过程 </w:t>
            </w:r>
          </w:p>
        </w:tc>
        <w:tc>
          <w:tcPr>
            <w:tcW w:w="2073"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396B7C73">
            <w:pPr>
              <w:spacing w:line="268" w:lineRule="auto"/>
              <w:jc w:val="left"/>
              <w:rPr>
                <w:rFonts w:ascii="Times New Roman" w:hAnsi="Times New Roman"/>
                <w:sz w:val="22"/>
                <w:szCs w:val="22"/>
              </w:rPr>
            </w:pPr>
            <w:r>
              <w:rPr>
                <w:rFonts w:hint="eastAsia" w:ascii="Times New Roman" w:hAnsi="Times New Roman"/>
                <w:sz w:val="22"/>
                <w:szCs w:val="22"/>
              </w:rPr>
              <w:t xml:space="preserve">能力 </w:t>
            </w:r>
          </w:p>
        </w:tc>
      </w:tr>
      <w:tr w14:paraId="36B5588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5E51B0E4">
            <w:pPr>
              <w:spacing w:line="268" w:lineRule="auto"/>
              <w:jc w:val="left"/>
              <w:rPr>
                <w:rFonts w:ascii="Times New Roman" w:hAnsi="Times New Roman"/>
                <w:sz w:val="22"/>
                <w:szCs w:val="22"/>
              </w:rPr>
            </w:pPr>
            <w:r>
              <w:rPr>
                <w:rFonts w:hint="eastAsia" w:ascii="宋体" w:hAnsi="宋体" w:cs="宋体"/>
                <w:sz w:val="22"/>
                <w:szCs w:val="22"/>
              </w:rPr>
              <w:t xml:space="preserve">1. 单元机组启动 </w:t>
            </w:r>
          </w:p>
        </w:tc>
        <w:tc>
          <w:tcPr>
            <w:tcW w:w="1224" w:type="dxa"/>
            <w:tcBorders>
              <w:top w:val="single" w:color="auto" w:sz="6" w:space="0"/>
              <w:left w:val="single" w:color="auto" w:sz="8" w:space="0"/>
              <w:bottom w:val="single" w:color="auto" w:sz="6" w:space="0"/>
              <w:right w:val="single" w:color="auto" w:sz="6" w:space="0"/>
            </w:tcBorders>
            <w:shd w:val="clear" w:color="auto" w:fill="auto"/>
            <w:vAlign w:val="center"/>
          </w:tcPr>
          <w:p w14:paraId="7EFBFF9A">
            <w:pPr>
              <w:spacing w:line="268" w:lineRule="auto"/>
              <w:jc w:val="left"/>
              <w:rPr>
                <w:rFonts w:ascii="Times New Roman" w:hAnsi="Times New Roman"/>
                <w:sz w:val="22"/>
                <w:szCs w:val="22"/>
              </w:rPr>
            </w:pPr>
            <w:r>
              <w:rPr>
                <w:rFonts w:hint="eastAsia" w:ascii="宋体" w:hAnsi="宋体" w:cs="宋体"/>
                <w:sz w:val="22"/>
                <w:szCs w:val="22"/>
              </w:rPr>
              <w:t xml:space="preserve">集控巡检, 集控副值, 集控主值 </w:t>
            </w:r>
          </w:p>
        </w:tc>
        <w:tc>
          <w:tcPr>
            <w:tcW w:w="3502" w:type="dxa"/>
            <w:tcBorders>
              <w:top w:val="single" w:color="auto" w:sz="6" w:space="0"/>
              <w:left w:val="single" w:color="auto" w:sz="8" w:space="0"/>
              <w:bottom w:val="single" w:color="auto" w:sz="6" w:space="0"/>
              <w:right w:val="single" w:color="auto" w:sz="6" w:space="0"/>
            </w:tcBorders>
            <w:shd w:val="clear" w:color="auto" w:fill="auto"/>
            <w:vAlign w:val="center"/>
          </w:tcPr>
          <w:p w14:paraId="2489C2EA">
            <w:pPr>
              <w:spacing w:line="268" w:lineRule="auto"/>
              <w:jc w:val="left"/>
              <w:rPr>
                <w:rFonts w:ascii="Times New Roman" w:hAnsi="Times New Roman"/>
                <w:sz w:val="22"/>
                <w:szCs w:val="22"/>
              </w:rPr>
            </w:pPr>
            <w:r>
              <w:rPr>
                <w:rFonts w:hint="eastAsia" w:ascii="宋体" w:hAnsi="宋体" w:cs="宋体"/>
                <w:sz w:val="22"/>
                <w:szCs w:val="22"/>
              </w:rPr>
              <w:t xml:space="preserve">1正确识别锅炉、汽轮机、给水泵等设备结构图以及相关的系统图，说出设备及系统位置。查阅单元机组运行规程。正确使用电厂设备运行时常用的工器具。 2正确启动和调整单元机组各个设备及系统。 3配合其它专业工种进行有关设备和系统调整操作。 </w:t>
            </w:r>
          </w:p>
        </w:tc>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14:paraId="54074A2C">
            <w:pPr>
              <w:spacing w:line="268" w:lineRule="auto"/>
              <w:jc w:val="left"/>
              <w:rPr>
                <w:rFonts w:ascii="Times New Roman" w:hAnsi="Times New Roman"/>
                <w:sz w:val="22"/>
                <w:szCs w:val="22"/>
              </w:rPr>
            </w:pPr>
            <w:r>
              <w:rPr>
                <w:rFonts w:hint="eastAsia" w:ascii="宋体" w:hAnsi="宋体" w:cs="宋体"/>
                <w:sz w:val="22"/>
                <w:szCs w:val="22"/>
              </w:rPr>
              <w:t>1. 能对火力发电机组设备及系统进行巡视、检查、事故处理，能判断一般的设备异常并采取相应措施； 2.能按工作票、操作票的要求完成各项安全措施； 3.能对自己的值班情况进行正确、规范的记录。</w:t>
            </w:r>
          </w:p>
        </w:tc>
      </w:tr>
      <w:tr w14:paraId="0A60DA5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6612AF2D">
            <w:pPr>
              <w:spacing w:line="268" w:lineRule="auto"/>
              <w:jc w:val="left"/>
              <w:rPr>
                <w:rFonts w:ascii="Times New Roman" w:hAnsi="Times New Roman"/>
                <w:sz w:val="22"/>
                <w:szCs w:val="22"/>
              </w:rPr>
            </w:pPr>
            <w:r>
              <w:rPr>
                <w:rFonts w:hint="eastAsia" w:ascii="宋体" w:hAnsi="宋体" w:cs="宋体"/>
                <w:sz w:val="22"/>
                <w:szCs w:val="22"/>
              </w:rPr>
              <w:t xml:space="preserve">2. 单元机组运行调整 </w:t>
            </w:r>
          </w:p>
        </w:tc>
        <w:tc>
          <w:tcPr>
            <w:tcW w:w="1224" w:type="dxa"/>
            <w:tcBorders>
              <w:top w:val="single" w:color="auto" w:sz="6" w:space="0"/>
              <w:left w:val="single" w:color="auto" w:sz="8" w:space="0"/>
              <w:bottom w:val="single" w:color="auto" w:sz="6" w:space="0"/>
              <w:right w:val="single" w:color="auto" w:sz="6" w:space="0"/>
            </w:tcBorders>
            <w:shd w:val="clear" w:color="auto" w:fill="auto"/>
            <w:vAlign w:val="center"/>
          </w:tcPr>
          <w:p w14:paraId="75D733A7">
            <w:pPr>
              <w:spacing w:line="268" w:lineRule="auto"/>
              <w:jc w:val="left"/>
              <w:rPr>
                <w:rFonts w:ascii="Times New Roman" w:hAnsi="Times New Roman"/>
                <w:sz w:val="22"/>
                <w:szCs w:val="22"/>
              </w:rPr>
            </w:pPr>
            <w:r>
              <w:rPr>
                <w:rFonts w:hint="eastAsia" w:ascii="宋体" w:hAnsi="宋体" w:cs="宋体"/>
                <w:sz w:val="22"/>
                <w:szCs w:val="22"/>
              </w:rPr>
              <w:t xml:space="preserve">集控副值, 集控巡检, 集控主值 </w:t>
            </w:r>
          </w:p>
        </w:tc>
        <w:tc>
          <w:tcPr>
            <w:tcW w:w="3502" w:type="dxa"/>
            <w:tcBorders>
              <w:top w:val="single" w:color="auto" w:sz="6" w:space="0"/>
              <w:left w:val="single" w:color="auto" w:sz="8" w:space="0"/>
              <w:bottom w:val="single" w:color="auto" w:sz="6" w:space="0"/>
              <w:right w:val="single" w:color="auto" w:sz="6" w:space="0"/>
            </w:tcBorders>
            <w:shd w:val="clear" w:color="auto" w:fill="auto"/>
            <w:vAlign w:val="center"/>
          </w:tcPr>
          <w:p w14:paraId="5BE5737F">
            <w:pPr>
              <w:spacing w:line="268" w:lineRule="auto"/>
              <w:jc w:val="left"/>
              <w:rPr>
                <w:rFonts w:ascii="Times New Roman" w:hAnsi="Times New Roman"/>
                <w:sz w:val="22"/>
                <w:szCs w:val="22"/>
              </w:rPr>
            </w:pPr>
            <w:r>
              <w:rPr>
                <w:rFonts w:hint="eastAsia" w:ascii="宋体" w:hAnsi="宋体" w:cs="宋体"/>
                <w:sz w:val="22"/>
                <w:szCs w:val="22"/>
              </w:rPr>
              <w:t xml:space="preserve">1正确识别锅炉、汽轮机、给水泵等设备结构图以及相关的系统图，说出设备及系统位置。查阅单元机组运行规程。正确使用电厂设备运行时常用的工器具。 2 监视和调整单元机组各个参数，保证机组安全和经济运行。 3 配合其它专业工种进行有关设备和系统运行调整操作。 </w:t>
            </w:r>
          </w:p>
        </w:tc>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14:paraId="0C8CA349">
            <w:pPr>
              <w:spacing w:line="268" w:lineRule="auto"/>
              <w:jc w:val="left"/>
              <w:rPr>
                <w:rFonts w:ascii="Times New Roman" w:hAnsi="Times New Roman"/>
                <w:sz w:val="22"/>
                <w:szCs w:val="22"/>
              </w:rPr>
            </w:pPr>
            <w:r>
              <w:rPr>
                <w:rFonts w:hint="eastAsia" w:ascii="宋体" w:hAnsi="宋体" w:cs="宋体"/>
                <w:sz w:val="22"/>
                <w:szCs w:val="22"/>
              </w:rPr>
              <w:t>1. 能按工作票、操作票的要求完成各项安全措施； 2.能对自己的值班情况进行正确、规范的记录。 3.能对锅炉、汽轮机、电气及其辅助设备和热力系统进行变工况运行调整，并能对机组各经济技术指标进行分析、监督,熟悉DCS 控制操作系统。</w:t>
            </w:r>
          </w:p>
        </w:tc>
      </w:tr>
      <w:tr w14:paraId="26967CC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40A45B79">
            <w:pPr>
              <w:spacing w:line="268" w:lineRule="auto"/>
              <w:jc w:val="left"/>
              <w:rPr>
                <w:rFonts w:ascii="Times New Roman" w:hAnsi="Times New Roman"/>
                <w:sz w:val="22"/>
                <w:szCs w:val="22"/>
              </w:rPr>
            </w:pPr>
            <w:r>
              <w:rPr>
                <w:rFonts w:hint="eastAsia" w:ascii="宋体" w:hAnsi="宋体" w:cs="宋体"/>
                <w:sz w:val="22"/>
                <w:szCs w:val="22"/>
              </w:rPr>
              <w:t xml:space="preserve">3. 单元机组停运 </w:t>
            </w:r>
          </w:p>
        </w:tc>
        <w:tc>
          <w:tcPr>
            <w:tcW w:w="1224" w:type="dxa"/>
            <w:tcBorders>
              <w:top w:val="single" w:color="auto" w:sz="6" w:space="0"/>
              <w:left w:val="single" w:color="auto" w:sz="8" w:space="0"/>
              <w:bottom w:val="single" w:color="auto" w:sz="6" w:space="0"/>
              <w:right w:val="single" w:color="auto" w:sz="6" w:space="0"/>
            </w:tcBorders>
            <w:shd w:val="clear" w:color="auto" w:fill="auto"/>
            <w:vAlign w:val="center"/>
          </w:tcPr>
          <w:p w14:paraId="7C560912">
            <w:pPr>
              <w:spacing w:line="268" w:lineRule="auto"/>
              <w:jc w:val="left"/>
              <w:rPr>
                <w:rFonts w:ascii="Times New Roman" w:hAnsi="Times New Roman"/>
                <w:sz w:val="22"/>
                <w:szCs w:val="22"/>
              </w:rPr>
            </w:pPr>
            <w:r>
              <w:rPr>
                <w:rFonts w:hint="eastAsia" w:ascii="宋体" w:hAnsi="宋体" w:cs="宋体"/>
                <w:sz w:val="22"/>
                <w:szCs w:val="22"/>
              </w:rPr>
              <w:t xml:space="preserve">集控巡检, 集控主值, 集控副值 </w:t>
            </w:r>
          </w:p>
        </w:tc>
        <w:tc>
          <w:tcPr>
            <w:tcW w:w="3502" w:type="dxa"/>
            <w:tcBorders>
              <w:top w:val="single" w:color="auto" w:sz="6" w:space="0"/>
              <w:left w:val="single" w:color="auto" w:sz="8" w:space="0"/>
              <w:bottom w:val="single" w:color="auto" w:sz="6" w:space="0"/>
              <w:right w:val="single" w:color="auto" w:sz="6" w:space="0"/>
            </w:tcBorders>
            <w:shd w:val="clear" w:color="auto" w:fill="auto"/>
            <w:vAlign w:val="center"/>
          </w:tcPr>
          <w:p w14:paraId="0BA6E8C2">
            <w:pPr>
              <w:spacing w:line="268" w:lineRule="auto"/>
              <w:jc w:val="left"/>
              <w:rPr>
                <w:rFonts w:ascii="Times New Roman" w:hAnsi="Times New Roman"/>
                <w:sz w:val="22"/>
                <w:szCs w:val="22"/>
              </w:rPr>
            </w:pPr>
            <w:r>
              <w:rPr>
                <w:rFonts w:hint="eastAsia" w:ascii="宋体" w:hAnsi="宋体" w:cs="宋体"/>
                <w:sz w:val="22"/>
                <w:szCs w:val="22"/>
              </w:rPr>
              <w:t xml:space="preserve">1正确识别锅炉、汽轮机、给水泵等设备结构图以及相关的系统图，说出设备及系统位置。查阅单元机组运行规程。正确使用电厂设备运行时常用的工器具。 2正确停运和调整单元机组各个设备及系统。 3配合其它专业工种进行有关设备和系统停运调整 操作。 </w:t>
            </w:r>
          </w:p>
        </w:tc>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14:paraId="1D3C1FA3">
            <w:pPr>
              <w:spacing w:line="268" w:lineRule="auto"/>
              <w:jc w:val="left"/>
              <w:rPr>
                <w:rFonts w:ascii="Times New Roman" w:hAnsi="Times New Roman"/>
                <w:sz w:val="22"/>
                <w:szCs w:val="22"/>
              </w:rPr>
            </w:pPr>
            <w:r>
              <w:rPr>
                <w:rFonts w:hint="eastAsia" w:ascii="宋体" w:hAnsi="宋体" w:cs="宋体"/>
                <w:sz w:val="22"/>
                <w:szCs w:val="22"/>
              </w:rPr>
              <w:t>1. 能对锅炉、汽轮机、电气及其辅助设备和热力系统进行停止操作,熟悉DCS 控制操作系统。 2正确停运和调整单元机组各个设备及系统。 3配合其它专业工种进行有关设备和系统停运调整 操作。</w:t>
            </w:r>
          </w:p>
        </w:tc>
      </w:tr>
      <w:tr w14:paraId="78EBC98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763E43A5">
            <w:pPr>
              <w:spacing w:line="268" w:lineRule="auto"/>
              <w:jc w:val="left"/>
              <w:rPr>
                <w:rFonts w:ascii="Times New Roman" w:hAnsi="Times New Roman"/>
                <w:sz w:val="22"/>
                <w:szCs w:val="22"/>
              </w:rPr>
            </w:pPr>
            <w:r>
              <w:rPr>
                <w:rFonts w:hint="eastAsia" w:ascii="宋体" w:hAnsi="宋体" w:cs="宋体"/>
                <w:sz w:val="22"/>
                <w:szCs w:val="22"/>
              </w:rPr>
              <w:t xml:space="preserve">4. 单元机组事故处理 </w:t>
            </w:r>
          </w:p>
        </w:tc>
        <w:tc>
          <w:tcPr>
            <w:tcW w:w="1224" w:type="dxa"/>
            <w:tcBorders>
              <w:top w:val="single" w:color="auto" w:sz="6" w:space="0"/>
              <w:left w:val="single" w:color="auto" w:sz="8" w:space="0"/>
              <w:bottom w:val="single" w:color="auto" w:sz="6" w:space="0"/>
              <w:right w:val="single" w:color="auto" w:sz="6" w:space="0"/>
            </w:tcBorders>
            <w:shd w:val="clear" w:color="auto" w:fill="auto"/>
            <w:vAlign w:val="center"/>
          </w:tcPr>
          <w:p w14:paraId="4DB61138">
            <w:pPr>
              <w:spacing w:line="268" w:lineRule="auto"/>
              <w:jc w:val="left"/>
              <w:rPr>
                <w:rFonts w:ascii="Times New Roman" w:hAnsi="Times New Roman"/>
                <w:sz w:val="22"/>
                <w:szCs w:val="22"/>
              </w:rPr>
            </w:pPr>
            <w:r>
              <w:rPr>
                <w:rFonts w:hint="eastAsia" w:ascii="宋体" w:hAnsi="宋体" w:cs="宋体"/>
                <w:sz w:val="22"/>
                <w:szCs w:val="22"/>
              </w:rPr>
              <w:t xml:space="preserve">集控副值, 集控主值, 集控巡检 </w:t>
            </w:r>
          </w:p>
        </w:tc>
        <w:tc>
          <w:tcPr>
            <w:tcW w:w="3502" w:type="dxa"/>
            <w:tcBorders>
              <w:top w:val="single" w:color="auto" w:sz="6" w:space="0"/>
              <w:left w:val="single" w:color="auto" w:sz="8" w:space="0"/>
              <w:bottom w:val="single" w:color="auto" w:sz="6" w:space="0"/>
              <w:right w:val="single" w:color="auto" w:sz="6" w:space="0"/>
            </w:tcBorders>
            <w:shd w:val="clear" w:color="auto" w:fill="auto"/>
            <w:vAlign w:val="center"/>
          </w:tcPr>
          <w:p w14:paraId="5CBF69FC">
            <w:pPr>
              <w:spacing w:line="268" w:lineRule="auto"/>
              <w:jc w:val="left"/>
              <w:rPr>
                <w:rFonts w:ascii="Times New Roman" w:hAnsi="Times New Roman"/>
                <w:sz w:val="22"/>
                <w:szCs w:val="22"/>
              </w:rPr>
            </w:pPr>
            <w:r>
              <w:rPr>
                <w:rFonts w:hint="eastAsia" w:ascii="宋体" w:hAnsi="宋体" w:cs="宋体"/>
                <w:sz w:val="22"/>
                <w:szCs w:val="22"/>
              </w:rPr>
              <w:t xml:space="preserve">1正确识别锅炉、汽轮机、给水泵等设备结构图以及相关的系统图，说出设备及系统位置。查阅单元机组运行规程。正确使用电厂设备运行时常用的工器具。 2 正确处理单元机组事故。 3 配合其它专业工种进行有关设备和系统事故调整作。 </w:t>
            </w:r>
          </w:p>
        </w:tc>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14:paraId="3651BDD1">
            <w:pPr>
              <w:spacing w:line="268" w:lineRule="auto"/>
              <w:jc w:val="left"/>
              <w:rPr>
                <w:rFonts w:ascii="Times New Roman" w:hAnsi="Times New Roman"/>
                <w:sz w:val="22"/>
                <w:szCs w:val="22"/>
              </w:rPr>
            </w:pPr>
            <w:r>
              <w:rPr>
                <w:rFonts w:hint="eastAsia" w:ascii="宋体" w:hAnsi="宋体" w:cs="宋体"/>
                <w:sz w:val="22"/>
                <w:szCs w:val="22"/>
              </w:rPr>
              <w:t>1. 能对锅炉、汽轮机、电气及其辅助设备和热力系统进行事故处理，并能对机组各经济技术指标进行分析、监督,熟悉DCS 控制操作系统。 2 正确处理单元机组事故。 3 配合其它专业工种进行有关设备和系统事故调整作。</w:t>
            </w:r>
          </w:p>
        </w:tc>
      </w:tr>
      <w:tr w14:paraId="753CAA7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089F0847">
            <w:pPr>
              <w:spacing w:line="268" w:lineRule="auto"/>
              <w:jc w:val="left"/>
              <w:rPr>
                <w:rFonts w:ascii="Times New Roman" w:hAnsi="Times New Roman"/>
                <w:sz w:val="22"/>
                <w:szCs w:val="22"/>
              </w:rPr>
            </w:pPr>
            <w:r>
              <w:rPr>
                <w:rFonts w:hint="eastAsia" w:ascii="宋体" w:hAnsi="宋体" w:cs="宋体"/>
                <w:sz w:val="22"/>
                <w:szCs w:val="22"/>
              </w:rPr>
              <w:t xml:space="preserve">5. 锅炉设备启动 </w:t>
            </w:r>
          </w:p>
        </w:tc>
        <w:tc>
          <w:tcPr>
            <w:tcW w:w="1224" w:type="dxa"/>
            <w:tcBorders>
              <w:top w:val="single" w:color="auto" w:sz="6" w:space="0"/>
              <w:left w:val="single" w:color="auto" w:sz="8" w:space="0"/>
              <w:bottom w:val="single" w:color="auto" w:sz="6" w:space="0"/>
              <w:right w:val="single" w:color="auto" w:sz="6" w:space="0"/>
            </w:tcBorders>
            <w:shd w:val="clear" w:color="auto" w:fill="auto"/>
            <w:vAlign w:val="center"/>
          </w:tcPr>
          <w:p w14:paraId="580D432A">
            <w:pPr>
              <w:spacing w:line="268" w:lineRule="auto"/>
              <w:jc w:val="left"/>
              <w:rPr>
                <w:rFonts w:ascii="Times New Roman" w:hAnsi="Times New Roman"/>
                <w:sz w:val="22"/>
                <w:szCs w:val="22"/>
              </w:rPr>
            </w:pPr>
            <w:r>
              <w:rPr>
                <w:rFonts w:hint="eastAsia" w:ascii="宋体" w:hAnsi="宋体" w:cs="宋体"/>
                <w:sz w:val="22"/>
                <w:szCs w:val="22"/>
              </w:rPr>
              <w:t xml:space="preserve">锅炉运行值班员 </w:t>
            </w:r>
          </w:p>
        </w:tc>
        <w:tc>
          <w:tcPr>
            <w:tcW w:w="3502" w:type="dxa"/>
            <w:tcBorders>
              <w:top w:val="single" w:color="auto" w:sz="6" w:space="0"/>
              <w:left w:val="single" w:color="auto" w:sz="8" w:space="0"/>
              <w:bottom w:val="single" w:color="auto" w:sz="6" w:space="0"/>
              <w:right w:val="single" w:color="auto" w:sz="6" w:space="0"/>
            </w:tcBorders>
            <w:shd w:val="clear" w:color="auto" w:fill="auto"/>
            <w:vAlign w:val="center"/>
          </w:tcPr>
          <w:p w14:paraId="0FD68504">
            <w:pPr>
              <w:spacing w:line="268" w:lineRule="auto"/>
              <w:jc w:val="left"/>
              <w:rPr>
                <w:rFonts w:ascii="Times New Roman" w:hAnsi="Times New Roman"/>
                <w:sz w:val="22"/>
                <w:szCs w:val="22"/>
              </w:rPr>
            </w:pPr>
            <w:r>
              <w:rPr>
                <w:rFonts w:hint="eastAsia" w:ascii="宋体" w:hAnsi="宋体" w:cs="宋体"/>
                <w:sz w:val="22"/>
                <w:szCs w:val="22"/>
              </w:rPr>
              <w:t xml:space="preserve">1.进行启动前的系统检。2.进行锅炉吹扫、点火操作。3.进行锅炉升温、升压操作。4.进行制粉系统启动操作。5.能进行锅炉升负荷操作。 </w:t>
            </w:r>
          </w:p>
        </w:tc>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14:paraId="33B9AD5D">
            <w:pPr>
              <w:spacing w:line="268" w:lineRule="auto"/>
              <w:jc w:val="left"/>
              <w:rPr>
                <w:rFonts w:ascii="Times New Roman" w:hAnsi="Times New Roman"/>
                <w:sz w:val="22"/>
                <w:szCs w:val="22"/>
              </w:rPr>
            </w:pPr>
            <w:r>
              <w:rPr>
                <w:rFonts w:hint="eastAsia" w:ascii="宋体" w:hAnsi="宋体" w:cs="宋体"/>
                <w:sz w:val="22"/>
                <w:szCs w:val="22"/>
              </w:rPr>
              <w:t>1. 掌握电站锅炉的原理、结构及主要组成部分，锅炉运行参数的测量、控制。 2.能进行锅炉设备的启动操作，包括启动前的系统检、锅炉吹扫、点火、升温、升压操作、制粉系统启动、锅炉升负荷操作。 3.能对自己的值班情况进行正确、规范的记录。</w:t>
            </w:r>
          </w:p>
        </w:tc>
      </w:tr>
      <w:tr w14:paraId="4BE9C48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33657838">
            <w:pPr>
              <w:spacing w:line="268" w:lineRule="auto"/>
              <w:jc w:val="left"/>
              <w:rPr>
                <w:rFonts w:ascii="Times New Roman" w:hAnsi="Times New Roman"/>
                <w:sz w:val="22"/>
                <w:szCs w:val="22"/>
              </w:rPr>
            </w:pPr>
            <w:r>
              <w:rPr>
                <w:rFonts w:hint="eastAsia" w:ascii="宋体" w:hAnsi="宋体" w:cs="宋体"/>
                <w:sz w:val="22"/>
                <w:szCs w:val="22"/>
              </w:rPr>
              <w:t xml:space="preserve">6. 锅炉设备运行调整 </w:t>
            </w:r>
          </w:p>
        </w:tc>
        <w:tc>
          <w:tcPr>
            <w:tcW w:w="1224" w:type="dxa"/>
            <w:tcBorders>
              <w:top w:val="single" w:color="auto" w:sz="6" w:space="0"/>
              <w:left w:val="single" w:color="auto" w:sz="8" w:space="0"/>
              <w:bottom w:val="single" w:color="auto" w:sz="6" w:space="0"/>
              <w:right w:val="single" w:color="auto" w:sz="6" w:space="0"/>
            </w:tcBorders>
            <w:shd w:val="clear" w:color="auto" w:fill="auto"/>
            <w:vAlign w:val="center"/>
          </w:tcPr>
          <w:p w14:paraId="56C1CB18">
            <w:pPr>
              <w:spacing w:line="268" w:lineRule="auto"/>
              <w:jc w:val="left"/>
              <w:rPr>
                <w:rFonts w:ascii="Times New Roman" w:hAnsi="Times New Roman"/>
                <w:sz w:val="22"/>
                <w:szCs w:val="22"/>
              </w:rPr>
            </w:pPr>
            <w:r>
              <w:rPr>
                <w:rFonts w:hint="eastAsia" w:ascii="宋体" w:hAnsi="宋体" w:cs="宋体"/>
                <w:sz w:val="22"/>
                <w:szCs w:val="22"/>
              </w:rPr>
              <w:t xml:space="preserve">锅炉运行值班员 </w:t>
            </w:r>
          </w:p>
        </w:tc>
        <w:tc>
          <w:tcPr>
            <w:tcW w:w="3502" w:type="dxa"/>
            <w:tcBorders>
              <w:top w:val="single" w:color="auto" w:sz="6" w:space="0"/>
              <w:left w:val="single" w:color="auto" w:sz="8" w:space="0"/>
              <w:bottom w:val="single" w:color="auto" w:sz="6" w:space="0"/>
              <w:right w:val="single" w:color="auto" w:sz="6" w:space="0"/>
            </w:tcBorders>
            <w:shd w:val="clear" w:color="auto" w:fill="auto"/>
            <w:vAlign w:val="center"/>
          </w:tcPr>
          <w:p w14:paraId="63992DE2">
            <w:pPr>
              <w:spacing w:line="268" w:lineRule="auto"/>
              <w:jc w:val="left"/>
              <w:rPr>
                <w:rFonts w:ascii="Times New Roman" w:hAnsi="Times New Roman"/>
                <w:sz w:val="22"/>
                <w:szCs w:val="22"/>
              </w:rPr>
            </w:pPr>
            <w:r>
              <w:rPr>
                <w:rFonts w:hint="eastAsia" w:ascii="宋体" w:hAnsi="宋体" w:cs="宋体"/>
                <w:sz w:val="22"/>
                <w:szCs w:val="22"/>
              </w:rPr>
              <w:t xml:space="preserve">1.进行锅炉运行中各项参数的调整：能进行锅炉运行的监视与调整操作；能调节过热蒸汽及再热蒸汽温度；能进行锅炉吹灰工作；能进行单侧辅机的停用及并列工作；能填写运行报表、设备验收报告、工作票、操作票，能做好交接班、巡检等记录；能进行低负荷稳燃调整。2.进行锅炉运行中增、减负荷操作：能增、减机组负荷；能调整风、煤、水的比例；能进行汽包水位调节，单冲量调节和三冲量调节的切换。 </w:t>
            </w:r>
          </w:p>
        </w:tc>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14:paraId="068232F6">
            <w:pPr>
              <w:spacing w:line="268" w:lineRule="auto"/>
              <w:jc w:val="left"/>
              <w:rPr>
                <w:rFonts w:ascii="Times New Roman" w:hAnsi="Times New Roman"/>
                <w:sz w:val="22"/>
                <w:szCs w:val="22"/>
              </w:rPr>
            </w:pPr>
            <w:r>
              <w:rPr>
                <w:rFonts w:hint="eastAsia" w:ascii="宋体" w:hAnsi="宋体" w:cs="宋体"/>
                <w:sz w:val="22"/>
                <w:szCs w:val="22"/>
              </w:rPr>
              <w:t>1. 进行锅炉运行中各项参数的调整； 2.能填写工作票、操作票，能做好交接班、巡检等记录； 3.进行锅炉运行中增、减负荷操作。</w:t>
            </w:r>
          </w:p>
        </w:tc>
      </w:tr>
      <w:tr w14:paraId="1C4C45E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62249175">
            <w:pPr>
              <w:spacing w:line="268" w:lineRule="auto"/>
              <w:jc w:val="left"/>
              <w:rPr>
                <w:rFonts w:ascii="Times New Roman" w:hAnsi="Times New Roman"/>
                <w:sz w:val="22"/>
                <w:szCs w:val="22"/>
              </w:rPr>
            </w:pPr>
            <w:r>
              <w:rPr>
                <w:rFonts w:hint="eastAsia" w:ascii="宋体" w:hAnsi="宋体" w:cs="宋体"/>
                <w:sz w:val="22"/>
                <w:szCs w:val="22"/>
              </w:rPr>
              <w:t xml:space="preserve">7. 锅炉设备停运 </w:t>
            </w:r>
          </w:p>
        </w:tc>
        <w:tc>
          <w:tcPr>
            <w:tcW w:w="1224" w:type="dxa"/>
            <w:tcBorders>
              <w:top w:val="single" w:color="auto" w:sz="6" w:space="0"/>
              <w:left w:val="single" w:color="auto" w:sz="8" w:space="0"/>
              <w:bottom w:val="single" w:color="auto" w:sz="6" w:space="0"/>
              <w:right w:val="single" w:color="auto" w:sz="6" w:space="0"/>
            </w:tcBorders>
            <w:shd w:val="clear" w:color="auto" w:fill="auto"/>
            <w:vAlign w:val="center"/>
          </w:tcPr>
          <w:p w14:paraId="2FED145D">
            <w:pPr>
              <w:spacing w:line="268" w:lineRule="auto"/>
              <w:jc w:val="left"/>
              <w:rPr>
                <w:rFonts w:ascii="Times New Roman" w:hAnsi="Times New Roman"/>
                <w:sz w:val="22"/>
                <w:szCs w:val="22"/>
              </w:rPr>
            </w:pPr>
            <w:r>
              <w:rPr>
                <w:rFonts w:hint="eastAsia" w:ascii="宋体" w:hAnsi="宋体" w:cs="宋体"/>
                <w:sz w:val="22"/>
                <w:szCs w:val="22"/>
              </w:rPr>
              <w:t xml:space="preserve">锅炉运行值班员 </w:t>
            </w:r>
          </w:p>
        </w:tc>
        <w:tc>
          <w:tcPr>
            <w:tcW w:w="3502" w:type="dxa"/>
            <w:tcBorders>
              <w:top w:val="single" w:color="auto" w:sz="6" w:space="0"/>
              <w:left w:val="single" w:color="auto" w:sz="8" w:space="0"/>
              <w:bottom w:val="single" w:color="auto" w:sz="6" w:space="0"/>
              <w:right w:val="single" w:color="auto" w:sz="6" w:space="0"/>
            </w:tcBorders>
            <w:shd w:val="clear" w:color="auto" w:fill="auto"/>
            <w:vAlign w:val="center"/>
          </w:tcPr>
          <w:p w14:paraId="35330BFA">
            <w:pPr>
              <w:spacing w:line="268" w:lineRule="auto"/>
              <w:jc w:val="left"/>
              <w:rPr>
                <w:rFonts w:ascii="Times New Roman" w:hAnsi="Times New Roman"/>
                <w:sz w:val="22"/>
                <w:szCs w:val="22"/>
              </w:rPr>
            </w:pPr>
            <w:r>
              <w:rPr>
                <w:rFonts w:hint="eastAsia" w:ascii="宋体" w:hAnsi="宋体" w:cs="宋体"/>
                <w:sz w:val="22"/>
                <w:szCs w:val="22"/>
              </w:rPr>
              <w:t xml:space="preserve">1.进行锅炉定参数、滑参数停炉的操作。2.进行紧急停炉操。3.进行锅炉停用后的冷却和保养。 </w:t>
            </w:r>
          </w:p>
        </w:tc>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14:paraId="025F47A5">
            <w:pPr>
              <w:spacing w:line="268" w:lineRule="auto"/>
              <w:jc w:val="left"/>
              <w:rPr>
                <w:rFonts w:ascii="Times New Roman" w:hAnsi="Times New Roman"/>
                <w:sz w:val="22"/>
                <w:szCs w:val="22"/>
              </w:rPr>
            </w:pPr>
            <w:r>
              <w:rPr>
                <w:rFonts w:hint="eastAsia" w:ascii="宋体" w:hAnsi="宋体" w:cs="宋体"/>
                <w:sz w:val="22"/>
                <w:szCs w:val="22"/>
              </w:rPr>
              <w:t>1. 进行锅炉定参数、滑参数停炉的操作。2.进行紧急停炉操。3.进行锅炉停用后的冷却和保养。4.能对自己的值班情况进行正确、规范的记录。</w:t>
            </w:r>
          </w:p>
        </w:tc>
      </w:tr>
      <w:tr w14:paraId="697FFD7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35229B45">
            <w:pPr>
              <w:spacing w:line="268" w:lineRule="auto"/>
              <w:jc w:val="left"/>
              <w:rPr>
                <w:rFonts w:ascii="Times New Roman" w:hAnsi="Times New Roman"/>
                <w:sz w:val="22"/>
                <w:szCs w:val="22"/>
              </w:rPr>
            </w:pPr>
            <w:r>
              <w:rPr>
                <w:rFonts w:hint="eastAsia" w:ascii="宋体" w:hAnsi="宋体" w:cs="宋体"/>
                <w:sz w:val="22"/>
                <w:szCs w:val="22"/>
              </w:rPr>
              <w:t xml:space="preserve">8. 锅炉设备事故处理 </w:t>
            </w:r>
          </w:p>
        </w:tc>
        <w:tc>
          <w:tcPr>
            <w:tcW w:w="1224" w:type="dxa"/>
            <w:tcBorders>
              <w:top w:val="single" w:color="auto" w:sz="6" w:space="0"/>
              <w:left w:val="single" w:color="auto" w:sz="8" w:space="0"/>
              <w:bottom w:val="single" w:color="auto" w:sz="6" w:space="0"/>
              <w:right w:val="single" w:color="auto" w:sz="6" w:space="0"/>
            </w:tcBorders>
            <w:shd w:val="clear" w:color="auto" w:fill="auto"/>
            <w:vAlign w:val="center"/>
          </w:tcPr>
          <w:p w14:paraId="0BAB6336">
            <w:pPr>
              <w:spacing w:line="268" w:lineRule="auto"/>
              <w:jc w:val="left"/>
              <w:rPr>
                <w:rFonts w:ascii="Times New Roman" w:hAnsi="Times New Roman"/>
                <w:sz w:val="22"/>
                <w:szCs w:val="22"/>
              </w:rPr>
            </w:pPr>
            <w:r>
              <w:rPr>
                <w:rFonts w:hint="eastAsia" w:ascii="宋体" w:hAnsi="宋体" w:cs="宋体"/>
                <w:sz w:val="22"/>
                <w:szCs w:val="22"/>
              </w:rPr>
              <w:t xml:space="preserve">锅炉运行值班员 </w:t>
            </w:r>
          </w:p>
        </w:tc>
        <w:tc>
          <w:tcPr>
            <w:tcW w:w="3502" w:type="dxa"/>
            <w:tcBorders>
              <w:top w:val="single" w:color="auto" w:sz="6" w:space="0"/>
              <w:left w:val="single" w:color="auto" w:sz="8" w:space="0"/>
              <w:bottom w:val="single" w:color="auto" w:sz="6" w:space="0"/>
              <w:right w:val="single" w:color="auto" w:sz="6" w:space="0"/>
            </w:tcBorders>
            <w:shd w:val="clear" w:color="auto" w:fill="auto"/>
            <w:vAlign w:val="center"/>
          </w:tcPr>
          <w:p w14:paraId="4909CA7C">
            <w:pPr>
              <w:spacing w:line="268" w:lineRule="auto"/>
              <w:jc w:val="left"/>
              <w:rPr>
                <w:rFonts w:ascii="Times New Roman" w:hAnsi="Times New Roman"/>
                <w:sz w:val="22"/>
                <w:szCs w:val="22"/>
              </w:rPr>
            </w:pPr>
            <w:r>
              <w:rPr>
                <w:rFonts w:hint="eastAsia" w:ascii="宋体" w:hAnsi="宋体" w:cs="宋体"/>
                <w:sz w:val="22"/>
                <w:szCs w:val="22"/>
              </w:rPr>
              <w:t xml:space="preserve">1.发现及判断锅炉运行事故。2.处理锅炉发生事故。 </w:t>
            </w:r>
          </w:p>
        </w:tc>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14:paraId="17A9D5E9">
            <w:pPr>
              <w:spacing w:line="268" w:lineRule="auto"/>
              <w:jc w:val="left"/>
              <w:rPr>
                <w:rFonts w:ascii="Times New Roman" w:hAnsi="Times New Roman"/>
                <w:sz w:val="22"/>
                <w:szCs w:val="22"/>
              </w:rPr>
            </w:pPr>
            <w:r>
              <w:rPr>
                <w:rFonts w:hint="eastAsia" w:ascii="宋体" w:hAnsi="宋体" w:cs="宋体"/>
                <w:sz w:val="22"/>
                <w:szCs w:val="22"/>
              </w:rPr>
              <w:t>1. 发现及判断锅炉运行事故。2.处理锅炉发生事故。3.能对自己的值班情况进行正确、规范的记录。</w:t>
            </w:r>
          </w:p>
        </w:tc>
      </w:tr>
      <w:tr w14:paraId="03C492A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6E2BDCC7">
            <w:pPr>
              <w:spacing w:line="268" w:lineRule="auto"/>
              <w:jc w:val="left"/>
              <w:rPr>
                <w:rFonts w:ascii="Times New Roman" w:hAnsi="Times New Roman"/>
                <w:sz w:val="22"/>
                <w:szCs w:val="22"/>
              </w:rPr>
            </w:pPr>
            <w:r>
              <w:rPr>
                <w:rFonts w:hint="eastAsia" w:ascii="宋体" w:hAnsi="宋体" w:cs="宋体"/>
                <w:sz w:val="22"/>
                <w:szCs w:val="22"/>
              </w:rPr>
              <w:t xml:space="preserve">9. 汽轮机组启动 </w:t>
            </w:r>
          </w:p>
        </w:tc>
        <w:tc>
          <w:tcPr>
            <w:tcW w:w="1224" w:type="dxa"/>
            <w:tcBorders>
              <w:top w:val="single" w:color="auto" w:sz="6" w:space="0"/>
              <w:left w:val="single" w:color="auto" w:sz="8" w:space="0"/>
              <w:bottom w:val="single" w:color="auto" w:sz="6" w:space="0"/>
              <w:right w:val="single" w:color="auto" w:sz="6" w:space="0"/>
            </w:tcBorders>
            <w:shd w:val="clear" w:color="auto" w:fill="auto"/>
            <w:vAlign w:val="center"/>
          </w:tcPr>
          <w:p w14:paraId="23C1A59F">
            <w:pPr>
              <w:spacing w:line="268" w:lineRule="auto"/>
              <w:jc w:val="left"/>
              <w:rPr>
                <w:rFonts w:ascii="Times New Roman" w:hAnsi="Times New Roman"/>
                <w:sz w:val="22"/>
                <w:szCs w:val="22"/>
              </w:rPr>
            </w:pPr>
            <w:r>
              <w:rPr>
                <w:rFonts w:hint="eastAsia" w:ascii="宋体" w:hAnsi="宋体" w:cs="宋体"/>
                <w:sz w:val="22"/>
                <w:szCs w:val="22"/>
              </w:rPr>
              <w:t xml:space="preserve">汽轮机运行值班员 </w:t>
            </w:r>
          </w:p>
        </w:tc>
        <w:tc>
          <w:tcPr>
            <w:tcW w:w="3502" w:type="dxa"/>
            <w:tcBorders>
              <w:top w:val="single" w:color="auto" w:sz="6" w:space="0"/>
              <w:left w:val="single" w:color="auto" w:sz="8" w:space="0"/>
              <w:bottom w:val="single" w:color="auto" w:sz="6" w:space="0"/>
              <w:right w:val="single" w:color="auto" w:sz="6" w:space="0"/>
            </w:tcBorders>
            <w:shd w:val="clear" w:color="auto" w:fill="auto"/>
            <w:vAlign w:val="center"/>
          </w:tcPr>
          <w:p w14:paraId="56FB8AD2">
            <w:pPr>
              <w:spacing w:line="268" w:lineRule="auto"/>
              <w:jc w:val="left"/>
              <w:rPr>
                <w:rFonts w:ascii="Times New Roman" w:hAnsi="Times New Roman"/>
                <w:sz w:val="22"/>
                <w:szCs w:val="22"/>
              </w:rPr>
            </w:pPr>
            <w:r>
              <w:rPr>
                <w:rFonts w:hint="eastAsia" w:ascii="宋体" w:hAnsi="宋体" w:cs="宋体"/>
                <w:sz w:val="22"/>
                <w:szCs w:val="22"/>
              </w:rPr>
              <w:t xml:space="preserve">1.进行辅机系统启动2.进行专项启动操作3.进行锅炉点火至汽轮机冲转操作4.进行汽轮机冲转至发电机并列操作5.进行机组加负荷操作6.进行启动过程监控与调整 </w:t>
            </w:r>
          </w:p>
        </w:tc>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14:paraId="0B096DC3">
            <w:pPr>
              <w:spacing w:line="268" w:lineRule="auto"/>
              <w:jc w:val="left"/>
              <w:rPr>
                <w:rFonts w:ascii="Times New Roman" w:hAnsi="Times New Roman"/>
                <w:sz w:val="22"/>
                <w:szCs w:val="22"/>
              </w:rPr>
            </w:pPr>
            <w:r>
              <w:rPr>
                <w:rFonts w:hint="eastAsia" w:ascii="宋体" w:hAnsi="宋体" w:cs="宋体"/>
                <w:sz w:val="22"/>
                <w:szCs w:val="22"/>
              </w:rPr>
              <w:t>1. 掌握电厂汽轮机的原理及主要组成部分。 2.进行汽轮机设备的启动操作。 3.能对自己的值班情况做正确规范的记录。</w:t>
            </w:r>
          </w:p>
        </w:tc>
      </w:tr>
      <w:tr w14:paraId="315B625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273AEF14">
            <w:pPr>
              <w:spacing w:line="268" w:lineRule="auto"/>
              <w:jc w:val="left"/>
              <w:rPr>
                <w:rFonts w:ascii="Times New Roman" w:hAnsi="Times New Roman"/>
                <w:sz w:val="22"/>
                <w:szCs w:val="22"/>
              </w:rPr>
            </w:pPr>
            <w:r>
              <w:rPr>
                <w:rFonts w:hint="eastAsia" w:ascii="宋体" w:hAnsi="宋体" w:cs="宋体"/>
                <w:sz w:val="22"/>
                <w:szCs w:val="22"/>
              </w:rPr>
              <w:t xml:space="preserve">10. 汽轮机运行维护与调整 </w:t>
            </w:r>
          </w:p>
        </w:tc>
        <w:tc>
          <w:tcPr>
            <w:tcW w:w="1224" w:type="dxa"/>
            <w:tcBorders>
              <w:top w:val="single" w:color="auto" w:sz="6" w:space="0"/>
              <w:left w:val="single" w:color="auto" w:sz="8" w:space="0"/>
              <w:bottom w:val="single" w:color="auto" w:sz="6" w:space="0"/>
              <w:right w:val="single" w:color="auto" w:sz="6" w:space="0"/>
            </w:tcBorders>
            <w:shd w:val="clear" w:color="auto" w:fill="auto"/>
            <w:vAlign w:val="center"/>
          </w:tcPr>
          <w:p w14:paraId="1AF2A703">
            <w:pPr>
              <w:spacing w:line="268" w:lineRule="auto"/>
              <w:jc w:val="left"/>
              <w:rPr>
                <w:rFonts w:ascii="Times New Roman" w:hAnsi="Times New Roman"/>
                <w:sz w:val="22"/>
                <w:szCs w:val="22"/>
              </w:rPr>
            </w:pPr>
            <w:r>
              <w:rPr>
                <w:rFonts w:hint="eastAsia" w:ascii="宋体" w:hAnsi="宋体" w:cs="宋体"/>
                <w:sz w:val="22"/>
                <w:szCs w:val="22"/>
              </w:rPr>
              <w:t xml:space="preserve">汽轮机运行值班员 </w:t>
            </w:r>
          </w:p>
        </w:tc>
        <w:tc>
          <w:tcPr>
            <w:tcW w:w="3502" w:type="dxa"/>
            <w:tcBorders>
              <w:top w:val="single" w:color="auto" w:sz="6" w:space="0"/>
              <w:left w:val="single" w:color="auto" w:sz="8" w:space="0"/>
              <w:bottom w:val="single" w:color="auto" w:sz="6" w:space="0"/>
              <w:right w:val="single" w:color="auto" w:sz="6" w:space="0"/>
            </w:tcBorders>
            <w:shd w:val="clear" w:color="auto" w:fill="auto"/>
            <w:vAlign w:val="center"/>
          </w:tcPr>
          <w:p w14:paraId="69FDE246">
            <w:pPr>
              <w:spacing w:line="268" w:lineRule="auto"/>
              <w:jc w:val="left"/>
              <w:rPr>
                <w:rFonts w:ascii="Times New Roman" w:hAnsi="Times New Roman"/>
                <w:sz w:val="22"/>
                <w:szCs w:val="22"/>
              </w:rPr>
            </w:pPr>
            <w:r>
              <w:rPr>
                <w:rFonts w:hint="eastAsia" w:ascii="宋体" w:hAnsi="宋体" w:cs="宋体"/>
                <w:sz w:val="22"/>
                <w:szCs w:val="22"/>
              </w:rPr>
              <w:t xml:space="preserve">1.进行参数监控与调整；2.进行辅机系统倒换操作；3.进行指标监控与调整； </w:t>
            </w:r>
          </w:p>
        </w:tc>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14:paraId="4BDE7C82">
            <w:pPr>
              <w:spacing w:line="268" w:lineRule="auto"/>
              <w:jc w:val="left"/>
              <w:rPr>
                <w:rFonts w:ascii="Times New Roman" w:hAnsi="Times New Roman"/>
                <w:sz w:val="22"/>
                <w:szCs w:val="22"/>
              </w:rPr>
            </w:pPr>
            <w:r>
              <w:rPr>
                <w:rFonts w:hint="eastAsia" w:ascii="宋体" w:hAnsi="宋体" w:cs="宋体"/>
                <w:sz w:val="22"/>
                <w:szCs w:val="22"/>
              </w:rPr>
              <w:t>1. 掌握电厂汽轮机的原理及主要组成部分。 2.进行汽轮机运行维护调整操作。 3.能对自己的值班情况做正确规范的记录。</w:t>
            </w:r>
          </w:p>
        </w:tc>
      </w:tr>
      <w:tr w14:paraId="4395BF2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19D878A7">
            <w:pPr>
              <w:spacing w:line="268" w:lineRule="auto"/>
              <w:jc w:val="left"/>
              <w:rPr>
                <w:rFonts w:ascii="Times New Roman" w:hAnsi="Times New Roman"/>
                <w:sz w:val="22"/>
                <w:szCs w:val="22"/>
              </w:rPr>
            </w:pPr>
            <w:r>
              <w:rPr>
                <w:rFonts w:hint="eastAsia" w:ascii="宋体" w:hAnsi="宋体" w:cs="宋体"/>
                <w:sz w:val="22"/>
                <w:szCs w:val="22"/>
              </w:rPr>
              <w:t xml:space="preserve">11. 汽轮机组停运 </w:t>
            </w:r>
          </w:p>
        </w:tc>
        <w:tc>
          <w:tcPr>
            <w:tcW w:w="1224" w:type="dxa"/>
            <w:tcBorders>
              <w:top w:val="single" w:color="auto" w:sz="6" w:space="0"/>
              <w:left w:val="single" w:color="auto" w:sz="8" w:space="0"/>
              <w:bottom w:val="single" w:color="auto" w:sz="6" w:space="0"/>
              <w:right w:val="single" w:color="auto" w:sz="6" w:space="0"/>
            </w:tcBorders>
            <w:shd w:val="clear" w:color="auto" w:fill="auto"/>
            <w:vAlign w:val="center"/>
          </w:tcPr>
          <w:p w14:paraId="2099585D">
            <w:pPr>
              <w:spacing w:line="268" w:lineRule="auto"/>
              <w:jc w:val="left"/>
              <w:rPr>
                <w:rFonts w:ascii="Times New Roman" w:hAnsi="Times New Roman"/>
                <w:sz w:val="22"/>
                <w:szCs w:val="22"/>
              </w:rPr>
            </w:pPr>
            <w:r>
              <w:rPr>
                <w:rFonts w:hint="eastAsia" w:ascii="宋体" w:hAnsi="宋体" w:cs="宋体"/>
                <w:sz w:val="22"/>
                <w:szCs w:val="22"/>
              </w:rPr>
              <w:t xml:space="preserve">汽轮机运行值班员 </w:t>
            </w:r>
          </w:p>
        </w:tc>
        <w:tc>
          <w:tcPr>
            <w:tcW w:w="3502" w:type="dxa"/>
            <w:tcBorders>
              <w:top w:val="single" w:color="auto" w:sz="6" w:space="0"/>
              <w:left w:val="single" w:color="auto" w:sz="8" w:space="0"/>
              <w:bottom w:val="single" w:color="auto" w:sz="6" w:space="0"/>
              <w:right w:val="single" w:color="auto" w:sz="6" w:space="0"/>
            </w:tcBorders>
            <w:shd w:val="clear" w:color="auto" w:fill="auto"/>
            <w:vAlign w:val="center"/>
          </w:tcPr>
          <w:p w14:paraId="35DFBC61">
            <w:pPr>
              <w:spacing w:line="268" w:lineRule="auto"/>
              <w:jc w:val="left"/>
              <w:rPr>
                <w:rFonts w:ascii="Times New Roman" w:hAnsi="Times New Roman"/>
                <w:sz w:val="22"/>
                <w:szCs w:val="22"/>
              </w:rPr>
            </w:pPr>
            <w:r>
              <w:rPr>
                <w:rFonts w:hint="eastAsia" w:ascii="宋体" w:hAnsi="宋体" w:cs="宋体"/>
                <w:sz w:val="22"/>
                <w:szCs w:val="22"/>
              </w:rPr>
              <w:t xml:space="preserve">1.做停机前准备；2.进行停机操作；3.进行停机监控与调整；4.进行停机后操作；5.进行停机后设备检修的配合操作 </w:t>
            </w:r>
          </w:p>
        </w:tc>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14:paraId="634AB1D9">
            <w:pPr>
              <w:spacing w:line="268" w:lineRule="auto"/>
              <w:jc w:val="left"/>
              <w:rPr>
                <w:rFonts w:ascii="Times New Roman" w:hAnsi="Times New Roman"/>
                <w:sz w:val="22"/>
                <w:szCs w:val="22"/>
              </w:rPr>
            </w:pPr>
            <w:r>
              <w:rPr>
                <w:rFonts w:hint="eastAsia" w:ascii="宋体" w:hAnsi="宋体" w:cs="宋体"/>
                <w:sz w:val="22"/>
                <w:szCs w:val="22"/>
              </w:rPr>
              <w:t>1. 掌握电厂汽轮机的原理及主要组成部分。 2.进行汽轮机设备的停止操作。 3.能对自己的值班情况做正确规范的记录。</w:t>
            </w:r>
          </w:p>
        </w:tc>
      </w:tr>
      <w:tr w14:paraId="3BC226F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62D31588">
            <w:pPr>
              <w:spacing w:line="268" w:lineRule="auto"/>
              <w:jc w:val="left"/>
              <w:rPr>
                <w:rFonts w:ascii="Times New Roman" w:hAnsi="Times New Roman"/>
                <w:sz w:val="22"/>
                <w:szCs w:val="22"/>
              </w:rPr>
            </w:pPr>
            <w:r>
              <w:rPr>
                <w:rFonts w:hint="eastAsia" w:ascii="宋体" w:hAnsi="宋体" w:cs="宋体"/>
                <w:sz w:val="22"/>
                <w:szCs w:val="22"/>
              </w:rPr>
              <w:t xml:space="preserve">12. 汽轮机设备事故处理 </w:t>
            </w:r>
          </w:p>
        </w:tc>
        <w:tc>
          <w:tcPr>
            <w:tcW w:w="1224" w:type="dxa"/>
            <w:tcBorders>
              <w:top w:val="single" w:color="auto" w:sz="6" w:space="0"/>
              <w:left w:val="single" w:color="auto" w:sz="8" w:space="0"/>
              <w:bottom w:val="single" w:color="auto" w:sz="6" w:space="0"/>
              <w:right w:val="single" w:color="auto" w:sz="6" w:space="0"/>
            </w:tcBorders>
            <w:shd w:val="clear" w:color="auto" w:fill="auto"/>
            <w:vAlign w:val="center"/>
          </w:tcPr>
          <w:p w14:paraId="56EDDE7E">
            <w:pPr>
              <w:spacing w:line="268" w:lineRule="auto"/>
              <w:jc w:val="left"/>
              <w:rPr>
                <w:rFonts w:ascii="Times New Roman" w:hAnsi="Times New Roman"/>
                <w:sz w:val="22"/>
                <w:szCs w:val="22"/>
              </w:rPr>
            </w:pPr>
            <w:r>
              <w:rPr>
                <w:rFonts w:hint="eastAsia" w:ascii="宋体" w:hAnsi="宋体" w:cs="宋体"/>
                <w:sz w:val="22"/>
                <w:szCs w:val="22"/>
              </w:rPr>
              <w:t xml:space="preserve">汽轮机运行值班员 </w:t>
            </w:r>
          </w:p>
        </w:tc>
        <w:tc>
          <w:tcPr>
            <w:tcW w:w="3502" w:type="dxa"/>
            <w:tcBorders>
              <w:top w:val="single" w:color="auto" w:sz="6" w:space="0"/>
              <w:left w:val="single" w:color="auto" w:sz="8" w:space="0"/>
              <w:bottom w:val="single" w:color="auto" w:sz="6" w:space="0"/>
              <w:right w:val="single" w:color="auto" w:sz="6" w:space="0"/>
            </w:tcBorders>
            <w:shd w:val="clear" w:color="auto" w:fill="auto"/>
            <w:vAlign w:val="center"/>
          </w:tcPr>
          <w:p w14:paraId="7E7D6AAD">
            <w:pPr>
              <w:spacing w:line="268" w:lineRule="auto"/>
              <w:jc w:val="left"/>
              <w:rPr>
                <w:rFonts w:ascii="Times New Roman" w:hAnsi="Times New Roman"/>
                <w:sz w:val="22"/>
                <w:szCs w:val="22"/>
              </w:rPr>
            </w:pPr>
            <w:r>
              <w:rPr>
                <w:rFonts w:hint="eastAsia" w:ascii="宋体" w:hAnsi="宋体" w:cs="宋体"/>
                <w:sz w:val="22"/>
                <w:szCs w:val="22"/>
              </w:rPr>
              <w:t xml:space="preserve">1.进行辅机设备事故处理；2.进行辅机系统事故处理；3.进行典型事故的处理 </w:t>
            </w:r>
          </w:p>
        </w:tc>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14:paraId="2C72660F">
            <w:pPr>
              <w:spacing w:line="268" w:lineRule="auto"/>
              <w:jc w:val="left"/>
              <w:rPr>
                <w:rFonts w:ascii="Times New Roman" w:hAnsi="Times New Roman"/>
                <w:sz w:val="22"/>
                <w:szCs w:val="22"/>
              </w:rPr>
            </w:pPr>
            <w:r>
              <w:rPr>
                <w:rFonts w:hint="eastAsia" w:ascii="宋体" w:hAnsi="宋体" w:cs="宋体"/>
                <w:sz w:val="22"/>
                <w:szCs w:val="22"/>
              </w:rPr>
              <w:t>1. 掌握电厂汽轮机的原理及主要组成部分。 2.进行汽轮机设备事故处理操作。 3.能对自己的值班情况做正确规范的记录。</w:t>
            </w:r>
          </w:p>
        </w:tc>
      </w:tr>
      <w:tr w14:paraId="21A7A0F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225E9413">
            <w:pPr>
              <w:spacing w:line="268" w:lineRule="auto"/>
              <w:jc w:val="left"/>
              <w:rPr>
                <w:rFonts w:ascii="Times New Roman" w:hAnsi="Times New Roman"/>
                <w:sz w:val="22"/>
                <w:szCs w:val="22"/>
              </w:rPr>
            </w:pPr>
            <w:r>
              <w:rPr>
                <w:rFonts w:hint="eastAsia" w:ascii="宋体" w:hAnsi="宋体" w:cs="宋体"/>
                <w:sz w:val="22"/>
                <w:szCs w:val="22"/>
              </w:rPr>
              <w:t xml:space="preserve">13. 锅炉检修 </w:t>
            </w:r>
          </w:p>
        </w:tc>
        <w:tc>
          <w:tcPr>
            <w:tcW w:w="1224" w:type="dxa"/>
            <w:tcBorders>
              <w:top w:val="single" w:color="auto" w:sz="6" w:space="0"/>
              <w:left w:val="single" w:color="auto" w:sz="8" w:space="0"/>
              <w:bottom w:val="single" w:color="auto" w:sz="6" w:space="0"/>
              <w:right w:val="single" w:color="auto" w:sz="6" w:space="0"/>
            </w:tcBorders>
            <w:shd w:val="clear" w:color="auto" w:fill="auto"/>
            <w:vAlign w:val="center"/>
          </w:tcPr>
          <w:p w14:paraId="2163606A">
            <w:pPr>
              <w:spacing w:line="268" w:lineRule="auto"/>
              <w:jc w:val="left"/>
              <w:rPr>
                <w:rFonts w:ascii="Times New Roman" w:hAnsi="Times New Roman"/>
                <w:sz w:val="22"/>
                <w:szCs w:val="22"/>
              </w:rPr>
            </w:pPr>
            <w:r>
              <w:rPr>
                <w:rFonts w:hint="eastAsia" w:ascii="宋体" w:hAnsi="宋体" w:cs="宋体"/>
                <w:sz w:val="22"/>
                <w:szCs w:val="22"/>
              </w:rPr>
              <w:t xml:space="preserve">锅炉检修 </w:t>
            </w:r>
          </w:p>
        </w:tc>
        <w:tc>
          <w:tcPr>
            <w:tcW w:w="3502" w:type="dxa"/>
            <w:tcBorders>
              <w:top w:val="single" w:color="auto" w:sz="6" w:space="0"/>
              <w:left w:val="single" w:color="auto" w:sz="8" w:space="0"/>
              <w:bottom w:val="single" w:color="auto" w:sz="6" w:space="0"/>
              <w:right w:val="single" w:color="auto" w:sz="6" w:space="0"/>
            </w:tcBorders>
            <w:shd w:val="clear" w:color="auto" w:fill="auto"/>
            <w:vAlign w:val="center"/>
          </w:tcPr>
          <w:p w14:paraId="7C768F3B">
            <w:pPr>
              <w:spacing w:line="268" w:lineRule="auto"/>
              <w:jc w:val="left"/>
              <w:rPr>
                <w:rFonts w:ascii="Times New Roman" w:hAnsi="Times New Roman"/>
                <w:sz w:val="22"/>
                <w:szCs w:val="22"/>
              </w:rPr>
            </w:pPr>
            <w:r>
              <w:rPr>
                <w:rFonts w:hint="eastAsia" w:ascii="宋体" w:hAnsi="宋体" w:cs="宋体"/>
                <w:sz w:val="22"/>
                <w:szCs w:val="22"/>
              </w:rPr>
              <w:t xml:space="preserve">1正确使用锅炉设备检修时常用的工器具。按图进行施工。 2 查阅锅炉检修规程，检修锅炉本体，说出检修质量验收规范和标准。 </w:t>
            </w:r>
          </w:p>
        </w:tc>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14:paraId="6B61CAA2">
            <w:pPr>
              <w:spacing w:line="268" w:lineRule="auto"/>
              <w:jc w:val="left"/>
              <w:rPr>
                <w:rFonts w:ascii="Times New Roman" w:hAnsi="Times New Roman"/>
                <w:sz w:val="22"/>
                <w:szCs w:val="22"/>
              </w:rPr>
            </w:pPr>
            <w:r>
              <w:rPr>
                <w:rFonts w:hint="eastAsia" w:ascii="宋体" w:hAnsi="宋体" w:cs="宋体"/>
                <w:sz w:val="22"/>
                <w:szCs w:val="22"/>
              </w:rPr>
              <w:t>1. 熟悉锅炉设备及系统的安全规程及操作规程， 2.能对锅炉设备进行维修、维护、保养，能对所属设备故障进行处理。 3.正确使用锅炉设备检修时常用的工器具。按图进行施工。</w:t>
            </w:r>
          </w:p>
        </w:tc>
      </w:tr>
      <w:tr w14:paraId="16BD3C5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36D6DDCD">
            <w:pPr>
              <w:spacing w:line="268" w:lineRule="auto"/>
              <w:jc w:val="left"/>
              <w:rPr>
                <w:rFonts w:ascii="Times New Roman" w:hAnsi="Times New Roman"/>
                <w:sz w:val="22"/>
                <w:szCs w:val="22"/>
              </w:rPr>
            </w:pPr>
            <w:r>
              <w:rPr>
                <w:rFonts w:hint="eastAsia" w:ascii="宋体" w:hAnsi="宋体" w:cs="宋体"/>
                <w:sz w:val="22"/>
                <w:szCs w:val="22"/>
              </w:rPr>
              <w:t xml:space="preserve">14. 汽轮机检修 </w:t>
            </w:r>
          </w:p>
        </w:tc>
        <w:tc>
          <w:tcPr>
            <w:tcW w:w="1224" w:type="dxa"/>
            <w:tcBorders>
              <w:top w:val="single" w:color="auto" w:sz="6" w:space="0"/>
              <w:left w:val="single" w:color="auto" w:sz="8" w:space="0"/>
              <w:bottom w:val="single" w:color="auto" w:sz="6" w:space="0"/>
              <w:right w:val="single" w:color="auto" w:sz="6" w:space="0"/>
            </w:tcBorders>
            <w:shd w:val="clear" w:color="auto" w:fill="auto"/>
            <w:vAlign w:val="center"/>
          </w:tcPr>
          <w:p w14:paraId="6C07D28B">
            <w:pPr>
              <w:spacing w:line="268" w:lineRule="auto"/>
              <w:jc w:val="left"/>
              <w:rPr>
                <w:rFonts w:ascii="Times New Roman" w:hAnsi="Times New Roman"/>
                <w:sz w:val="22"/>
                <w:szCs w:val="22"/>
              </w:rPr>
            </w:pPr>
            <w:r>
              <w:rPr>
                <w:rFonts w:hint="eastAsia" w:ascii="宋体" w:hAnsi="宋体" w:cs="宋体"/>
                <w:sz w:val="22"/>
                <w:szCs w:val="22"/>
              </w:rPr>
              <w:t xml:space="preserve">汽轮机检修 </w:t>
            </w:r>
          </w:p>
        </w:tc>
        <w:tc>
          <w:tcPr>
            <w:tcW w:w="3502" w:type="dxa"/>
            <w:tcBorders>
              <w:top w:val="single" w:color="auto" w:sz="6" w:space="0"/>
              <w:left w:val="single" w:color="auto" w:sz="8" w:space="0"/>
              <w:bottom w:val="single" w:color="auto" w:sz="6" w:space="0"/>
              <w:right w:val="single" w:color="auto" w:sz="6" w:space="0"/>
            </w:tcBorders>
            <w:shd w:val="clear" w:color="auto" w:fill="auto"/>
            <w:vAlign w:val="center"/>
          </w:tcPr>
          <w:p w14:paraId="03250CDF">
            <w:pPr>
              <w:spacing w:line="268" w:lineRule="auto"/>
              <w:jc w:val="left"/>
              <w:rPr>
                <w:rFonts w:ascii="Times New Roman" w:hAnsi="Times New Roman"/>
                <w:sz w:val="22"/>
                <w:szCs w:val="22"/>
              </w:rPr>
            </w:pPr>
            <w:r>
              <w:rPr>
                <w:rFonts w:hint="eastAsia" w:ascii="宋体" w:hAnsi="宋体" w:cs="宋体"/>
                <w:sz w:val="22"/>
                <w:szCs w:val="22"/>
              </w:rPr>
              <w:t xml:space="preserve">1正确使用汽轮机设备检修时常用的工器具。按图进行施工。 2 查阅汽轮机检修规程，对汽轮机本体进行检修，说出检修质量验收规范和标准。 </w:t>
            </w:r>
          </w:p>
        </w:tc>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14:paraId="3F6B698E">
            <w:pPr>
              <w:spacing w:line="268" w:lineRule="auto"/>
              <w:jc w:val="left"/>
              <w:rPr>
                <w:rFonts w:ascii="Times New Roman" w:hAnsi="Times New Roman"/>
                <w:sz w:val="22"/>
                <w:szCs w:val="22"/>
              </w:rPr>
            </w:pPr>
            <w:r>
              <w:rPr>
                <w:rFonts w:hint="eastAsia" w:ascii="宋体" w:hAnsi="宋体" w:cs="宋体"/>
                <w:sz w:val="22"/>
                <w:szCs w:val="22"/>
              </w:rPr>
              <w:t>1. 熟悉汽轮机设备及系统的安全规程及操作规程， 2.能对汽轮机设备进行维修、维护、保养，能对所属设备故障进行处理。 3.正确使用汽轮机设备检修时常用的工器具。按图进行施工。</w:t>
            </w:r>
          </w:p>
        </w:tc>
      </w:tr>
      <w:tr w14:paraId="28A27B9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74BF9DBB">
            <w:pPr>
              <w:spacing w:line="268" w:lineRule="auto"/>
              <w:jc w:val="left"/>
              <w:rPr>
                <w:rFonts w:ascii="Times New Roman" w:hAnsi="Times New Roman"/>
                <w:sz w:val="22"/>
                <w:szCs w:val="22"/>
              </w:rPr>
            </w:pPr>
            <w:r>
              <w:rPr>
                <w:rFonts w:hint="eastAsia" w:ascii="宋体" w:hAnsi="宋体" w:cs="宋体"/>
                <w:sz w:val="22"/>
                <w:szCs w:val="22"/>
              </w:rPr>
              <w:t xml:space="preserve">15. 辅机检修 </w:t>
            </w:r>
          </w:p>
        </w:tc>
        <w:tc>
          <w:tcPr>
            <w:tcW w:w="1224" w:type="dxa"/>
            <w:tcBorders>
              <w:top w:val="single" w:color="auto" w:sz="6" w:space="0"/>
              <w:left w:val="single" w:color="auto" w:sz="8" w:space="0"/>
              <w:bottom w:val="single" w:color="auto" w:sz="6" w:space="0"/>
              <w:right w:val="single" w:color="auto" w:sz="6" w:space="0"/>
            </w:tcBorders>
            <w:shd w:val="clear" w:color="auto" w:fill="auto"/>
            <w:vAlign w:val="center"/>
          </w:tcPr>
          <w:p w14:paraId="7612F283">
            <w:pPr>
              <w:spacing w:line="268" w:lineRule="auto"/>
              <w:jc w:val="left"/>
              <w:rPr>
                <w:rFonts w:ascii="Times New Roman" w:hAnsi="Times New Roman"/>
                <w:sz w:val="22"/>
                <w:szCs w:val="22"/>
              </w:rPr>
            </w:pPr>
            <w:r>
              <w:rPr>
                <w:rFonts w:hint="eastAsia" w:ascii="宋体" w:hAnsi="宋体" w:cs="宋体"/>
                <w:sz w:val="22"/>
                <w:szCs w:val="22"/>
              </w:rPr>
              <w:t xml:space="preserve">辅机检修 </w:t>
            </w:r>
          </w:p>
        </w:tc>
        <w:tc>
          <w:tcPr>
            <w:tcW w:w="3502" w:type="dxa"/>
            <w:tcBorders>
              <w:top w:val="single" w:color="auto" w:sz="6" w:space="0"/>
              <w:left w:val="single" w:color="auto" w:sz="8" w:space="0"/>
              <w:bottom w:val="single" w:color="auto" w:sz="6" w:space="0"/>
              <w:right w:val="single" w:color="auto" w:sz="6" w:space="0"/>
            </w:tcBorders>
            <w:shd w:val="clear" w:color="auto" w:fill="auto"/>
            <w:vAlign w:val="center"/>
          </w:tcPr>
          <w:p w14:paraId="4FEE74DD">
            <w:pPr>
              <w:spacing w:line="268" w:lineRule="auto"/>
              <w:jc w:val="left"/>
              <w:rPr>
                <w:rFonts w:ascii="Times New Roman" w:hAnsi="Times New Roman"/>
                <w:sz w:val="22"/>
                <w:szCs w:val="22"/>
              </w:rPr>
            </w:pPr>
            <w:r>
              <w:rPr>
                <w:rFonts w:hint="eastAsia" w:ascii="宋体" w:hAnsi="宋体" w:cs="宋体"/>
                <w:sz w:val="22"/>
                <w:szCs w:val="22"/>
              </w:rPr>
              <w:t xml:space="preserve">1正确使用水泵、风机、凝汽器、加热器、管道及阀门等辅助设备和管阀安装时常用的工器具。按图进行施工。 2按照水泵、风机、凝汽器、加热器、管道及阀门等辅助设备和管阀安装规程，安装水泵、风机、凝汽器、加热器、管道及阀门等辅助设备和管阀，说出安装质量验收规范和标准。 </w:t>
            </w:r>
          </w:p>
        </w:tc>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14:paraId="0A062412">
            <w:pPr>
              <w:spacing w:line="268" w:lineRule="auto"/>
              <w:jc w:val="left"/>
              <w:rPr>
                <w:rFonts w:ascii="Times New Roman" w:hAnsi="Times New Roman"/>
                <w:sz w:val="22"/>
                <w:szCs w:val="22"/>
              </w:rPr>
            </w:pPr>
            <w:r>
              <w:rPr>
                <w:rFonts w:hint="eastAsia" w:ascii="宋体" w:hAnsi="宋体" w:cs="宋体"/>
                <w:sz w:val="22"/>
                <w:szCs w:val="22"/>
              </w:rPr>
              <w:t>1. 能负责辅机检修班组所辖设备的检修、维护工作， 2.能提高设备管理水平和机组可靠性水平， 3.能实现机组的安全、稳定经济运行。</w:t>
            </w:r>
          </w:p>
        </w:tc>
      </w:tr>
      <w:tr w14:paraId="0D0A2B8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93" w:type="dxa"/>
            <w:tcBorders>
              <w:top w:val="single" w:color="auto" w:sz="6" w:space="0"/>
              <w:left w:val="single" w:color="auto" w:sz="8" w:space="0"/>
              <w:bottom w:val="single" w:color="auto" w:sz="6" w:space="0"/>
              <w:right w:val="single" w:color="auto" w:sz="6" w:space="0"/>
            </w:tcBorders>
            <w:shd w:val="clear" w:color="auto" w:fill="auto"/>
            <w:vAlign w:val="center"/>
          </w:tcPr>
          <w:p w14:paraId="7C6C1A68">
            <w:pPr>
              <w:spacing w:line="268" w:lineRule="auto"/>
              <w:jc w:val="left"/>
              <w:rPr>
                <w:rFonts w:ascii="Times New Roman" w:hAnsi="Times New Roman"/>
                <w:sz w:val="22"/>
                <w:szCs w:val="22"/>
              </w:rPr>
            </w:pPr>
            <w:r>
              <w:rPr>
                <w:rFonts w:hint="eastAsia" w:ascii="宋体" w:hAnsi="宋体" w:cs="宋体"/>
                <w:sz w:val="22"/>
                <w:szCs w:val="22"/>
              </w:rPr>
              <w:t xml:space="preserve">16. 风力发电运行维护 </w:t>
            </w:r>
          </w:p>
        </w:tc>
        <w:tc>
          <w:tcPr>
            <w:tcW w:w="1224" w:type="dxa"/>
            <w:tcBorders>
              <w:top w:val="single" w:color="auto" w:sz="6" w:space="0"/>
              <w:left w:val="single" w:color="auto" w:sz="8" w:space="0"/>
              <w:bottom w:val="single" w:color="auto" w:sz="6" w:space="0"/>
              <w:right w:val="single" w:color="auto" w:sz="6" w:space="0"/>
            </w:tcBorders>
            <w:shd w:val="clear" w:color="auto" w:fill="auto"/>
            <w:vAlign w:val="center"/>
          </w:tcPr>
          <w:p w14:paraId="5A3DFDB8">
            <w:pPr>
              <w:spacing w:line="268" w:lineRule="auto"/>
              <w:jc w:val="left"/>
              <w:rPr>
                <w:rFonts w:ascii="Times New Roman" w:hAnsi="Times New Roman"/>
                <w:sz w:val="22"/>
                <w:szCs w:val="22"/>
              </w:rPr>
            </w:pPr>
            <w:r>
              <w:rPr>
                <w:rFonts w:hint="eastAsia" w:ascii="宋体" w:hAnsi="宋体" w:cs="宋体"/>
                <w:sz w:val="22"/>
                <w:szCs w:val="22"/>
              </w:rPr>
              <w:t xml:space="preserve">风力发电运维 </w:t>
            </w:r>
          </w:p>
        </w:tc>
        <w:tc>
          <w:tcPr>
            <w:tcW w:w="3502" w:type="dxa"/>
            <w:tcBorders>
              <w:top w:val="single" w:color="auto" w:sz="6" w:space="0"/>
              <w:left w:val="single" w:color="auto" w:sz="8" w:space="0"/>
              <w:bottom w:val="single" w:color="auto" w:sz="6" w:space="0"/>
              <w:right w:val="single" w:color="auto" w:sz="6" w:space="0"/>
            </w:tcBorders>
            <w:shd w:val="clear" w:color="auto" w:fill="auto"/>
            <w:vAlign w:val="center"/>
          </w:tcPr>
          <w:p w14:paraId="173B5217">
            <w:pPr>
              <w:spacing w:line="268" w:lineRule="auto"/>
              <w:jc w:val="left"/>
              <w:rPr>
                <w:rFonts w:ascii="Times New Roman" w:hAnsi="Times New Roman"/>
                <w:sz w:val="22"/>
                <w:szCs w:val="22"/>
              </w:rPr>
            </w:pPr>
            <w:r>
              <w:rPr>
                <w:rFonts w:hint="eastAsia" w:ascii="宋体" w:hAnsi="宋体" w:cs="宋体"/>
                <w:sz w:val="22"/>
                <w:szCs w:val="22"/>
              </w:rPr>
              <w:t xml:space="preserve">风电系统的运行维护、检修，风电场运行管理。包括启停风力发电设备及输变电设备；巡视、检查、监控风力发电设备及配套输变电设备的运行工况，发现异常，上报并进行处理；执行调度命令，进行倒闸操作和事故处理；维护风力发电设备及附属设备；统计、分析风电场运行技术数据；验收新投入和检修后的设备； 填写运行日志和技术记录， </w:t>
            </w:r>
          </w:p>
        </w:tc>
        <w:tc>
          <w:tcPr>
            <w:tcW w:w="2073" w:type="dxa"/>
            <w:tcBorders>
              <w:top w:val="single" w:color="auto" w:sz="6" w:space="0"/>
              <w:left w:val="single" w:color="auto" w:sz="8" w:space="0"/>
              <w:bottom w:val="single" w:color="auto" w:sz="6" w:space="0"/>
              <w:right w:val="single" w:color="auto" w:sz="6" w:space="0"/>
            </w:tcBorders>
            <w:shd w:val="clear" w:color="auto" w:fill="auto"/>
            <w:vAlign w:val="center"/>
          </w:tcPr>
          <w:p w14:paraId="59C8F274">
            <w:pPr>
              <w:spacing w:line="268" w:lineRule="auto"/>
              <w:jc w:val="left"/>
              <w:rPr>
                <w:rFonts w:ascii="Times New Roman" w:hAnsi="Times New Roman"/>
                <w:sz w:val="22"/>
                <w:szCs w:val="22"/>
              </w:rPr>
            </w:pPr>
            <w:r>
              <w:rPr>
                <w:rFonts w:hint="eastAsia" w:ascii="宋体" w:hAnsi="宋体" w:cs="宋体"/>
                <w:sz w:val="22"/>
                <w:szCs w:val="22"/>
              </w:rPr>
              <w:t>1. 启停风力发电设备及输变电设备； 2. 巡视、检查、监控风力发电设备及配套输变电设备的运行工况，发现异常，上报并进行处理； 3. 执行调度命令，进行倒闸操作和事故处理； 4. 维护风力发电设备及附属设备； 5. 统计、分析风电场运行技术数据； 6. 验收新投入和检修后的设备； 7. 填写运行日志和技术记录</w:t>
            </w:r>
          </w:p>
        </w:tc>
      </w:tr>
    </w:tbl>
    <w:p w14:paraId="5A349649">
      <w:pPr>
        <w:rPr>
          <w:rFonts w:hint="eastAsia" w:asciiTheme="minorEastAsia" w:hAnsiTheme="minorEastAsia" w:eastAsiaTheme="minorEastAsia" w:cstheme="minorEastAsia"/>
          <w:b/>
          <w:bCs/>
          <w:sz w:val="24"/>
        </w:rPr>
      </w:pPr>
    </w:p>
    <w:p w14:paraId="2E7649DC">
      <w:pPr>
        <w:ind w:left="420" w:leftChars="200" w:firstLine="420" w:firstLineChars="200"/>
        <w:jc w:val="left"/>
      </w:pPr>
    </w:p>
    <w:p w14:paraId="0AFC4083">
      <w:pPr>
        <w:pStyle w:val="22"/>
        <w:spacing w:before="120" w:beforeLines="50" w:after="120" w:afterLines="50" w:line="360" w:lineRule="auto"/>
        <w:ind w:firstLine="0" w:firstLineChars="0"/>
        <w:rPr>
          <w:rFonts w:hint="eastAsia" w:asciiTheme="minorEastAsia" w:hAnsiTheme="minorEastAsia" w:eastAsiaTheme="minorEastAsia" w:cstheme="minorEastAsia"/>
          <w:sz w:val="28"/>
          <w:szCs w:val="21"/>
        </w:rPr>
      </w:pPr>
      <w:r>
        <w:rPr>
          <w:rFonts w:hint="eastAsia" w:asciiTheme="minorEastAsia" w:hAnsiTheme="minorEastAsia" w:eastAsiaTheme="minorEastAsia" w:cstheme="minorEastAsia"/>
          <w:sz w:val="28"/>
          <w:szCs w:val="21"/>
        </w:rPr>
        <w:t>五、培养目标与培养规格</w:t>
      </w:r>
    </w:p>
    <w:p w14:paraId="0A438EED">
      <w:pPr>
        <w:spacing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培养目标与培养规格应贯彻党的教育方针，落实党和国家对人才培养的有关总体要求，对接行业需求，体现在职业教育特色。</w:t>
      </w:r>
    </w:p>
    <w:p w14:paraId="5CCEC973">
      <w:pPr>
        <w:spacing w:line="360" w:lineRule="auto"/>
        <w:ind w:firstLine="482" w:firstLineChars="20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（一）培养目标</w:t>
      </w:r>
    </w:p>
    <w:p w14:paraId="04133931">
      <w:pPr>
        <w:pStyle w:val="31"/>
        <w:spacing w:line="360" w:lineRule="auto"/>
        <w:ind w:firstLine="499"/>
        <w:rPr>
          <w:rFonts w:asciiTheme="minorEastAsia" w:hAnsiTheme="minorEastAsia" w:eastAsiaTheme="minorEastAsia" w:cstheme="minorEastAsia"/>
          <w:kern w:val="2"/>
        </w:rPr>
      </w:pPr>
      <w:r>
        <w:rPr>
          <w:rFonts w:asciiTheme="minorEastAsia" w:hAnsiTheme="minorEastAsia" w:eastAsiaTheme="minorEastAsia" w:cstheme="minorEastAsia"/>
          <w:kern w:val="2"/>
        </w:rPr>
        <w:t>本专业培养思想政治坚定、德技并修、全面发展，适应电力产业发展需要，具有良好的思想素质、文化素质、身心素质、职业素质，掌握本专业必备的电厂热力设备结构、工作原理、系统流程、运行维护、检修等专业知识和技术技能，面向电力、热力生产和供应业行业的电力、热力生产和供应人员、机械设备修理技术人员等职业群或技术技能领域的高素质技术技能人才。</w:t>
      </w:r>
    </w:p>
    <w:p w14:paraId="7085BC4D">
      <w:pPr>
        <w:ind w:left="420" w:leftChars="200"/>
        <w:jc w:val="left"/>
      </w:pPr>
    </w:p>
    <w:p w14:paraId="5595DC51">
      <w:pPr>
        <w:spacing w:line="360" w:lineRule="auto"/>
        <w:ind w:firstLine="482" w:firstLineChars="20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（二）培养规格</w:t>
      </w:r>
    </w:p>
    <w:p w14:paraId="7132037D">
      <w:pPr>
        <w:jc w:val="center"/>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表 4 专业人才培养规格</w:t>
      </w:r>
    </w:p>
    <w:tbl>
      <w:tblPr>
        <w:tblStyle w:val="9"/>
        <w:tblW w:w="8345" w:type="dxa"/>
        <w:tblInd w:w="139"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157"/>
        <w:gridCol w:w="744"/>
        <w:gridCol w:w="6444"/>
      </w:tblGrid>
      <w:tr w14:paraId="59548E5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157"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26BCBA1D">
            <w:pPr>
              <w:spacing w:line="268" w:lineRule="auto"/>
              <w:jc w:val="left"/>
              <w:rPr>
                <w:rFonts w:ascii="Times New Roman" w:hAnsi="Times New Roman"/>
                <w:sz w:val="22"/>
                <w:szCs w:val="22"/>
              </w:rPr>
            </w:pPr>
            <w:r>
              <w:rPr>
                <w:rFonts w:hint="eastAsia" w:ascii="Times New Roman" w:hAnsi="Times New Roman"/>
                <w:sz w:val="22"/>
                <w:szCs w:val="22"/>
              </w:rPr>
              <w:t>项目</w:t>
            </w:r>
          </w:p>
        </w:tc>
        <w:tc>
          <w:tcPr>
            <w:tcW w:w="744"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313CACFF">
            <w:pPr>
              <w:spacing w:line="268" w:lineRule="auto"/>
              <w:jc w:val="left"/>
              <w:rPr>
                <w:rFonts w:ascii="Times New Roman" w:hAnsi="Times New Roman"/>
                <w:sz w:val="22"/>
                <w:szCs w:val="22"/>
              </w:rPr>
            </w:pPr>
            <w:r>
              <w:rPr>
                <w:rFonts w:hint="eastAsia" w:ascii="Times New Roman" w:hAnsi="Times New Roman"/>
                <w:sz w:val="22"/>
                <w:szCs w:val="22"/>
              </w:rPr>
              <w:t xml:space="preserve">编号 </w:t>
            </w:r>
          </w:p>
        </w:tc>
        <w:tc>
          <w:tcPr>
            <w:tcW w:w="6444"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7FC590E5">
            <w:pPr>
              <w:spacing w:line="268" w:lineRule="auto"/>
              <w:jc w:val="left"/>
              <w:rPr>
                <w:rFonts w:ascii="Times New Roman" w:hAnsi="Times New Roman"/>
                <w:sz w:val="22"/>
                <w:szCs w:val="22"/>
              </w:rPr>
            </w:pPr>
            <w:r>
              <w:rPr>
                <w:rFonts w:hint="eastAsia" w:ascii="Times New Roman" w:hAnsi="Times New Roman"/>
                <w:sz w:val="22"/>
                <w:szCs w:val="22"/>
              </w:rPr>
              <w:t xml:space="preserve">具体内容 </w:t>
            </w:r>
          </w:p>
        </w:tc>
      </w:tr>
      <w:tr w14:paraId="623255B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157"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1BE6524A">
            <w:pPr>
              <w:spacing w:line="268" w:lineRule="auto"/>
              <w:jc w:val="left"/>
              <w:rPr>
                <w:rFonts w:ascii="Times New Roman" w:hAnsi="Times New Roman"/>
                <w:sz w:val="22"/>
                <w:szCs w:val="22"/>
              </w:rPr>
            </w:pPr>
            <w:r>
              <w:rPr>
                <w:rFonts w:hint="eastAsia" w:ascii="宋体" w:hAnsi="宋体" w:cs="宋体"/>
                <w:sz w:val="22"/>
                <w:szCs w:val="22"/>
              </w:rPr>
              <w:t xml:space="preserve">素质规格 </w:t>
            </w:r>
          </w:p>
        </w:tc>
        <w:tc>
          <w:tcPr>
            <w:tcW w:w="744" w:type="dxa"/>
            <w:tcBorders>
              <w:top w:val="single" w:color="auto" w:sz="6" w:space="0"/>
              <w:left w:val="single" w:color="auto" w:sz="8" w:space="0"/>
              <w:bottom w:val="single" w:color="auto" w:sz="6" w:space="0"/>
              <w:right w:val="single" w:color="auto" w:sz="6" w:space="0"/>
            </w:tcBorders>
            <w:shd w:val="clear" w:color="auto" w:fill="auto"/>
            <w:vAlign w:val="center"/>
          </w:tcPr>
          <w:p w14:paraId="6DEFA5D0">
            <w:pPr>
              <w:spacing w:line="268" w:lineRule="auto"/>
              <w:jc w:val="left"/>
              <w:rPr>
                <w:rFonts w:ascii="Times New Roman" w:hAnsi="Times New Roman"/>
                <w:sz w:val="22"/>
                <w:szCs w:val="22"/>
              </w:rPr>
            </w:pPr>
            <w:r>
              <w:rPr>
                <w:rFonts w:hint="eastAsia" w:ascii="宋体" w:hAnsi="宋体" w:cs="宋体"/>
                <w:sz w:val="22"/>
                <w:szCs w:val="22"/>
              </w:rPr>
              <w:t xml:space="preserve">A1 </w:t>
            </w:r>
          </w:p>
        </w:tc>
        <w:tc>
          <w:tcPr>
            <w:tcW w:w="6444" w:type="dxa"/>
            <w:tcBorders>
              <w:top w:val="single" w:color="auto" w:sz="6" w:space="0"/>
              <w:left w:val="single" w:color="auto" w:sz="8" w:space="0"/>
              <w:bottom w:val="single" w:color="auto" w:sz="6" w:space="0"/>
              <w:right w:val="single" w:color="auto" w:sz="6" w:space="0"/>
            </w:tcBorders>
            <w:shd w:val="clear" w:color="auto" w:fill="auto"/>
            <w:vAlign w:val="center"/>
          </w:tcPr>
          <w:p w14:paraId="1DB920F7">
            <w:pPr>
              <w:spacing w:line="268" w:lineRule="auto"/>
              <w:jc w:val="left"/>
              <w:rPr>
                <w:rFonts w:ascii="Times New Roman" w:hAnsi="Times New Roman"/>
                <w:sz w:val="22"/>
                <w:szCs w:val="22"/>
              </w:rPr>
            </w:pPr>
            <w:r>
              <w:rPr>
                <w:rFonts w:hint="eastAsia" w:ascii="宋体" w:hAnsi="宋体" w:cs="宋体"/>
                <w:sz w:val="22"/>
                <w:szCs w:val="22"/>
              </w:rPr>
              <w:t xml:space="preserve">具有正确的世界观、人生观、价值观。坚定拥护中国共产党领导，树立中国特色社会主义共同理想，践行社会主义核心价值观，具有深厚的爱国情感和中华民族自豪感。 </w:t>
            </w:r>
          </w:p>
        </w:tc>
      </w:tr>
      <w:tr w14:paraId="0113009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157"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400EE083">
            <w:pPr>
              <w:rPr>
                <w:rFonts w:ascii="Times New Roman" w:hAnsi="Times New Roman"/>
                <w:sz w:val="20"/>
                <w:szCs w:val="20"/>
              </w:rPr>
            </w:pPr>
          </w:p>
        </w:tc>
        <w:tc>
          <w:tcPr>
            <w:tcW w:w="744" w:type="dxa"/>
            <w:tcBorders>
              <w:top w:val="single" w:color="auto" w:sz="6" w:space="0"/>
              <w:left w:val="single" w:color="auto" w:sz="8" w:space="0"/>
              <w:bottom w:val="single" w:color="auto" w:sz="6" w:space="0"/>
              <w:right w:val="single" w:color="auto" w:sz="6" w:space="0"/>
            </w:tcBorders>
            <w:shd w:val="clear" w:color="auto" w:fill="auto"/>
            <w:vAlign w:val="center"/>
          </w:tcPr>
          <w:p w14:paraId="15C7E0AD">
            <w:pPr>
              <w:spacing w:line="268" w:lineRule="auto"/>
              <w:jc w:val="left"/>
              <w:rPr>
                <w:rFonts w:ascii="Times New Roman" w:hAnsi="Times New Roman"/>
                <w:sz w:val="22"/>
                <w:szCs w:val="22"/>
              </w:rPr>
            </w:pPr>
            <w:r>
              <w:rPr>
                <w:rFonts w:hint="eastAsia" w:ascii="宋体" w:hAnsi="宋体" w:cs="宋体"/>
                <w:sz w:val="22"/>
                <w:szCs w:val="22"/>
              </w:rPr>
              <w:t xml:space="preserve">A2 </w:t>
            </w:r>
          </w:p>
        </w:tc>
        <w:tc>
          <w:tcPr>
            <w:tcW w:w="6444" w:type="dxa"/>
            <w:tcBorders>
              <w:top w:val="single" w:color="auto" w:sz="6" w:space="0"/>
              <w:left w:val="single" w:color="auto" w:sz="8" w:space="0"/>
              <w:bottom w:val="single" w:color="auto" w:sz="6" w:space="0"/>
              <w:right w:val="single" w:color="auto" w:sz="6" w:space="0"/>
            </w:tcBorders>
            <w:shd w:val="clear" w:color="auto" w:fill="auto"/>
            <w:vAlign w:val="center"/>
          </w:tcPr>
          <w:p w14:paraId="30031395">
            <w:pPr>
              <w:spacing w:line="268" w:lineRule="auto"/>
              <w:jc w:val="left"/>
              <w:rPr>
                <w:rFonts w:ascii="Times New Roman" w:hAnsi="Times New Roman"/>
                <w:sz w:val="22"/>
                <w:szCs w:val="22"/>
              </w:rPr>
            </w:pPr>
            <w:r>
              <w:rPr>
                <w:rFonts w:hint="eastAsia" w:ascii="宋体" w:hAnsi="宋体" w:cs="宋体"/>
                <w:sz w:val="22"/>
                <w:szCs w:val="22"/>
              </w:rPr>
              <w:t xml:space="preserve">崇尚宪法、遵守法律、遵规守纪； </w:t>
            </w:r>
          </w:p>
        </w:tc>
      </w:tr>
      <w:tr w14:paraId="002B2D0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157"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510A62F1">
            <w:pPr>
              <w:rPr>
                <w:rFonts w:ascii="Times New Roman" w:hAnsi="Times New Roman"/>
                <w:sz w:val="20"/>
                <w:szCs w:val="20"/>
              </w:rPr>
            </w:pPr>
          </w:p>
        </w:tc>
        <w:tc>
          <w:tcPr>
            <w:tcW w:w="744" w:type="dxa"/>
            <w:tcBorders>
              <w:top w:val="single" w:color="auto" w:sz="6" w:space="0"/>
              <w:left w:val="single" w:color="auto" w:sz="8" w:space="0"/>
              <w:bottom w:val="single" w:color="auto" w:sz="6" w:space="0"/>
              <w:right w:val="single" w:color="auto" w:sz="6" w:space="0"/>
            </w:tcBorders>
            <w:shd w:val="clear" w:color="auto" w:fill="auto"/>
            <w:vAlign w:val="center"/>
          </w:tcPr>
          <w:p w14:paraId="16829956">
            <w:pPr>
              <w:spacing w:line="268" w:lineRule="auto"/>
              <w:jc w:val="left"/>
              <w:rPr>
                <w:rFonts w:ascii="Times New Roman" w:hAnsi="Times New Roman"/>
                <w:sz w:val="22"/>
                <w:szCs w:val="22"/>
              </w:rPr>
            </w:pPr>
            <w:r>
              <w:rPr>
                <w:rFonts w:hint="eastAsia" w:ascii="宋体" w:hAnsi="宋体" w:cs="宋体"/>
                <w:sz w:val="22"/>
                <w:szCs w:val="22"/>
              </w:rPr>
              <w:t xml:space="preserve">A3 </w:t>
            </w:r>
          </w:p>
        </w:tc>
        <w:tc>
          <w:tcPr>
            <w:tcW w:w="6444" w:type="dxa"/>
            <w:tcBorders>
              <w:top w:val="single" w:color="auto" w:sz="6" w:space="0"/>
              <w:left w:val="single" w:color="auto" w:sz="8" w:space="0"/>
              <w:bottom w:val="single" w:color="auto" w:sz="6" w:space="0"/>
              <w:right w:val="single" w:color="auto" w:sz="6" w:space="0"/>
            </w:tcBorders>
            <w:shd w:val="clear" w:color="auto" w:fill="auto"/>
            <w:vAlign w:val="center"/>
          </w:tcPr>
          <w:p w14:paraId="2B4138C2">
            <w:pPr>
              <w:spacing w:line="268" w:lineRule="auto"/>
              <w:jc w:val="left"/>
              <w:rPr>
                <w:rFonts w:ascii="Times New Roman" w:hAnsi="Times New Roman"/>
                <w:sz w:val="22"/>
                <w:szCs w:val="22"/>
              </w:rPr>
            </w:pPr>
            <w:r>
              <w:rPr>
                <w:rFonts w:hint="eastAsia" w:ascii="宋体" w:hAnsi="宋体" w:cs="宋体"/>
                <w:sz w:val="22"/>
                <w:szCs w:val="22"/>
              </w:rPr>
              <w:t xml:space="preserve">具有社会责任感和社会参与意识。 </w:t>
            </w:r>
          </w:p>
        </w:tc>
      </w:tr>
      <w:tr w14:paraId="6B85374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157"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136AB152">
            <w:pPr>
              <w:rPr>
                <w:rFonts w:ascii="Times New Roman" w:hAnsi="Times New Roman"/>
                <w:sz w:val="20"/>
                <w:szCs w:val="20"/>
              </w:rPr>
            </w:pPr>
          </w:p>
        </w:tc>
        <w:tc>
          <w:tcPr>
            <w:tcW w:w="744" w:type="dxa"/>
            <w:tcBorders>
              <w:top w:val="single" w:color="auto" w:sz="6" w:space="0"/>
              <w:left w:val="single" w:color="auto" w:sz="8" w:space="0"/>
              <w:bottom w:val="single" w:color="auto" w:sz="6" w:space="0"/>
              <w:right w:val="single" w:color="auto" w:sz="6" w:space="0"/>
            </w:tcBorders>
            <w:shd w:val="clear" w:color="auto" w:fill="auto"/>
            <w:vAlign w:val="center"/>
          </w:tcPr>
          <w:p w14:paraId="7F215979">
            <w:pPr>
              <w:spacing w:line="268" w:lineRule="auto"/>
              <w:jc w:val="left"/>
              <w:rPr>
                <w:rFonts w:ascii="Times New Roman" w:hAnsi="Times New Roman"/>
                <w:sz w:val="22"/>
                <w:szCs w:val="22"/>
              </w:rPr>
            </w:pPr>
            <w:r>
              <w:rPr>
                <w:rFonts w:hint="eastAsia" w:ascii="宋体" w:hAnsi="宋体" w:cs="宋体"/>
                <w:sz w:val="22"/>
                <w:szCs w:val="22"/>
              </w:rPr>
              <w:t xml:space="preserve">A4 </w:t>
            </w:r>
          </w:p>
        </w:tc>
        <w:tc>
          <w:tcPr>
            <w:tcW w:w="6444" w:type="dxa"/>
            <w:tcBorders>
              <w:top w:val="single" w:color="auto" w:sz="6" w:space="0"/>
              <w:left w:val="single" w:color="auto" w:sz="8" w:space="0"/>
              <w:bottom w:val="single" w:color="auto" w:sz="6" w:space="0"/>
              <w:right w:val="single" w:color="auto" w:sz="6" w:space="0"/>
            </w:tcBorders>
            <w:shd w:val="clear" w:color="auto" w:fill="auto"/>
            <w:vAlign w:val="center"/>
          </w:tcPr>
          <w:p w14:paraId="3D72787D">
            <w:pPr>
              <w:spacing w:line="268" w:lineRule="auto"/>
              <w:jc w:val="left"/>
              <w:rPr>
                <w:rFonts w:ascii="Times New Roman" w:hAnsi="Times New Roman"/>
                <w:sz w:val="22"/>
                <w:szCs w:val="22"/>
              </w:rPr>
            </w:pPr>
            <w:r>
              <w:rPr>
                <w:rFonts w:hint="eastAsia" w:ascii="宋体" w:hAnsi="宋体" w:cs="宋体"/>
                <w:sz w:val="22"/>
                <w:szCs w:val="22"/>
              </w:rPr>
              <w:t xml:space="preserve">具有健康的体魄和心理、健全的人格，能够正确面对困难、压力和挫折，具有积极进取、乐观向上的心理素质，掌握基本运动知识和一两项运动技能。 </w:t>
            </w:r>
          </w:p>
        </w:tc>
      </w:tr>
      <w:tr w14:paraId="3D769B4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157"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70A6F097">
            <w:pPr>
              <w:rPr>
                <w:rFonts w:ascii="Times New Roman" w:hAnsi="Times New Roman"/>
                <w:sz w:val="20"/>
                <w:szCs w:val="20"/>
              </w:rPr>
            </w:pPr>
          </w:p>
        </w:tc>
        <w:tc>
          <w:tcPr>
            <w:tcW w:w="744" w:type="dxa"/>
            <w:tcBorders>
              <w:top w:val="single" w:color="auto" w:sz="6" w:space="0"/>
              <w:left w:val="single" w:color="auto" w:sz="8" w:space="0"/>
              <w:bottom w:val="single" w:color="auto" w:sz="6" w:space="0"/>
              <w:right w:val="single" w:color="auto" w:sz="6" w:space="0"/>
            </w:tcBorders>
            <w:shd w:val="clear" w:color="auto" w:fill="auto"/>
            <w:vAlign w:val="center"/>
          </w:tcPr>
          <w:p w14:paraId="4F68C179">
            <w:pPr>
              <w:spacing w:line="268" w:lineRule="auto"/>
              <w:jc w:val="left"/>
              <w:rPr>
                <w:rFonts w:ascii="Times New Roman" w:hAnsi="Times New Roman"/>
                <w:sz w:val="22"/>
                <w:szCs w:val="22"/>
              </w:rPr>
            </w:pPr>
            <w:r>
              <w:rPr>
                <w:rFonts w:hint="eastAsia" w:ascii="宋体" w:hAnsi="宋体" w:cs="宋体"/>
                <w:sz w:val="22"/>
                <w:szCs w:val="22"/>
              </w:rPr>
              <w:t xml:space="preserve">A5 </w:t>
            </w:r>
          </w:p>
        </w:tc>
        <w:tc>
          <w:tcPr>
            <w:tcW w:w="6444" w:type="dxa"/>
            <w:tcBorders>
              <w:top w:val="single" w:color="auto" w:sz="6" w:space="0"/>
              <w:left w:val="single" w:color="auto" w:sz="8" w:space="0"/>
              <w:bottom w:val="single" w:color="auto" w:sz="6" w:space="0"/>
              <w:right w:val="single" w:color="auto" w:sz="6" w:space="0"/>
            </w:tcBorders>
            <w:shd w:val="clear" w:color="auto" w:fill="auto"/>
            <w:vAlign w:val="center"/>
          </w:tcPr>
          <w:p w14:paraId="00D3191A">
            <w:pPr>
              <w:spacing w:line="268" w:lineRule="auto"/>
              <w:jc w:val="left"/>
              <w:rPr>
                <w:rFonts w:ascii="Times New Roman" w:hAnsi="Times New Roman"/>
                <w:sz w:val="22"/>
                <w:szCs w:val="22"/>
              </w:rPr>
            </w:pPr>
            <w:r>
              <w:rPr>
                <w:rFonts w:hint="eastAsia" w:ascii="宋体" w:hAnsi="宋体" w:cs="宋体"/>
                <w:sz w:val="22"/>
                <w:szCs w:val="22"/>
              </w:rPr>
              <w:t xml:space="preserve">具有一定的审美和人文素养，能够形成一两项艺术特长或爱好。 </w:t>
            </w:r>
          </w:p>
        </w:tc>
      </w:tr>
      <w:tr w14:paraId="57560EC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157"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0A2F489D">
            <w:pPr>
              <w:rPr>
                <w:rFonts w:ascii="Times New Roman" w:hAnsi="Times New Roman"/>
                <w:sz w:val="20"/>
                <w:szCs w:val="20"/>
              </w:rPr>
            </w:pPr>
          </w:p>
        </w:tc>
        <w:tc>
          <w:tcPr>
            <w:tcW w:w="744" w:type="dxa"/>
            <w:tcBorders>
              <w:top w:val="single" w:color="auto" w:sz="6" w:space="0"/>
              <w:left w:val="single" w:color="auto" w:sz="8" w:space="0"/>
              <w:bottom w:val="single" w:color="auto" w:sz="6" w:space="0"/>
              <w:right w:val="single" w:color="auto" w:sz="6" w:space="0"/>
            </w:tcBorders>
            <w:shd w:val="clear" w:color="auto" w:fill="auto"/>
            <w:vAlign w:val="center"/>
          </w:tcPr>
          <w:p w14:paraId="530163DC">
            <w:pPr>
              <w:spacing w:line="268" w:lineRule="auto"/>
              <w:jc w:val="left"/>
              <w:rPr>
                <w:rFonts w:ascii="Times New Roman" w:hAnsi="Times New Roman"/>
                <w:sz w:val="22"/>
                <w:szCs w:val="22"/>
              </w:rPr>
            </w:pPr>
            <w:r>
              <w:rPr>
                <w:rFonts w:hint="eastAsia" w:ascii="宋体" w:hAnsi="宋体" w:cs="宋体"/>
                <w:sz w:val="22"/>
                <w:szCs w:val="22"/>
              </w:rPr>
              <w:t xml:space="preserve">A6 </w:t>
            </w:r>
          </w:p>
        </w:tc>
        <w:tc>
          <w:tcPr>
            <w:tcW w:w="6444" w:type="dxa"/>
            <w:tcBorders>
              <w:top w:val="single" w:color="auto" w:sz="6" w:space="0"/>
              <w:left w:val="single" w:color="auto" w:sz="8" w:space="0"/>
              <w:bottom w:val="single" w:color="auto" w:sz="6" w:space="0"/>
              <w:right w:val="single" w:color="auto" w:sz="6" w:space="0"/>
            </w:tcBorders>
            <w:shd w:val="clear" w:color="auto" w:fill="auto"/>
            <w:vAlign w:val="center"/>
          </w:tcPr>
          <w:p w14:paraId="7760CAEE">
            <w:pPr>
              <w:spacing w:line="268" w:lineRule="auto"/>
              <w:jc w:val="left"/>
              <w:rPr>
                <w:rFonts w:ascii="Times New Roman" w:hAnsi="Times New Roman"/>
                <w:sz w:val="22"/>
                <w:szCs w:val="22"/>
              </w:rPr>
            </w:pPr>
            <w:r>
              <w:rPr>
                <w:rFonts w:hint="eastAsia" w:ascii="宋体" w:hAnsi="宋体" w:cs="宋体"/>
                <w:sz w:val="22"/>
                <w:szCs w:val="22"/>
              </w:rPr>
              <w:t xml:space="preserve">具备良好的职业道德和职业素质。诚实守信、爱岗敬业，具有精益求精的工匠精神。 </w:t>
            </w:r>
          </w:p>
        </w:tc>
      </w:tr>
      <w:tr w14:paraId="23D0EA0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157"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1B8123E3">
            <w:pPr>
              <w:rPr>
                <w:rFonts w:ascii="Times New Roman" w:hAnsi="Times New Roman"/>
                <w:sz w:val="20"/>
                <w:szCs w:val="20"/>
              </w:rPr>
            </w:pPr>
          </w:p>
        </w:tc>
        <w:tc>
          <w:tcPr>
            <w:tcW w:w="744" w:type="dxa"/>
            <w:tcBorders>
              <w:top w:val="single" w:color="auto" w:sz="6" w:space="0"/>
              <w:left w:val="single" w:color="auto" w:sz="8" w:space="0"/>
              <w:bottom w:val="single" w:color="auto" w:sz="6" w:space="0"/>
              <w:right w:val="single" w:color="auto" w:sz="6" w:space="0"/>
            </w:tcBorders>
            <w:shd w:val="clear" w:color="auto" w:fill="auto"/>
            <w:vAlign w:val="center"/>
          </w:tcPr>
          <w:p w14:paraId="444A7529">
            <w:pPr>
              <w:spacing w:line="268" w:lineRule="auto"/>
              <w:jc w:val="left"/>
              <w:rPr>
                <w:rFonts w:ascii="Times New Roman" w:hAnsi="Times New Roman"/>
                <w:sz w:val="22"/>
                <w:szCs w:val="22"/>
              </w:rPr>
            </w:pPr>
            <w:r>
              <w:rPr>
                <w:rFonts w:hint="eastAsia" w:ascii="宋体" w:hAnsi="宋体" w:cs="宋体"/>
                <w:sz w:val="22"/>
                <w:szCs w:val="22"/>
              </w:rPr>
              <w:t xml:space="preserve">A7 </w:t>
            </w:r>
          </w:p>
        </w:tc>
        <w:tc>
          <w:tcPr>
            <w:tcW w:w="6444" w:type="dxa"/>
            <w:tcBorders>
              <w:top w:val="single" w:color="auto" w:sz="6" w:space="0"/>
              <w:left w:val="single" w:color="auto" w:sz="8" w:space="0"/>
              <w:bottom w:val="single" w:color="auto" w:sz="6" w:space="0"/>
              <w:right w:val="single" w:color="auto" w:sz="6" w:space="0"/>
            </w:tcBorders>
            <w:shd w:val="clear" w:color="auto" w:fill="auto"/>
            <w:vAlign w:val="center"/>
          </w:tcPr>
          <w:p w14:paraId="777D7A7C">
            <w:pPr>
              <w:spacing w:line="268" w:lineRule="auto"/>
              <w:jc w:val="left"/>
              <w:rPr>
                <w:rFonts w:ascii="Times New Roman" w:hAnsi="Times New Roman"/>
                <w:sz w:val="22"/>
                <w:szCs w:val="22"/>
              </w:rPr>
            </w:pPr>
            <w:r>
              <w:rPr>
                <w:rFonts w:hint="eastAsia" w:ascii="宋体" w:hAnsi="宋体" w:cs="宋体"/>
                <w:sz w:val="22"/>
                <w:szCs w:val="22"/>
              </w:rPr>
              <w:t xml:space="preserve">热爱劳动，具有较强的实践能力。 </w:t>
            </w:r>
          </w:p>
        </w:tc>
      </w:tr>
      <w:tr w14:paraId="682AFA9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157"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20AEAF24">
            <w:pPr>
              <w:rPr>
                <w:rFonts w:ascii="Times New Roman" w:hAnsi="Times New Roman"/>
                <w:sz w:val="20"/>
                <w:szCs w:val="20"/>
              </w:rPr>
            </w:pPr>
          </w:p>
        </w:tc>
        <w:tc>
          <w:tcPr>
            <w:tcW w:w="744" w:type="dxa"/>
            <w:tcBorders>
              <w:top w:val="single" w:color="auto" w:sz="6" w:space="0"/>
              <w:left w:val="single" w:color="auto" w:sz="8" w:space="0"/>
              <w:bottom w:val="single" w:color="auto" w:sz="6" w:space="0"/>
              <w:right w:val="single" w:color="auto" w:sz="6" w:space="0"/>
            </w:tcBorders>
            <w:shd w:val="clear" w:color="auto" w:fill="auto"/>
            <w:vAlign w:val="center"/>
          </w:tcPr>
          <w:p w14:paraId="6881AC14">
            <w:pPr>
              <w:spacing w:line="268" w:lineRule="auto"/>
              <w:jc w:val="left"/>
              <w:rPr>
                <w:rFonts w:ascii="Times New Roman" w:hAnsi="Times New Roman"/>
                <w:sz w:val="22"/>
                <w:szCs w:val="22"/>
              </w:rPr>
            </w:pPr>
            <w:r>
              <w:rPr>
                <w:rFonts w:hint="eastAsia" w:ascii="宋体" w:hAnsi="宋体" w:cs="宋体"/>
                <w:sz w:val="22"/>
                <w:szCs w:val="22"/>
              </w:rPr>
              <w:t xml:space="preserve">A8 </w:t>
            </w:r>
          </w:p>
        </w:tc>
        <w:tc>
          <w:tcPr>
            <w:tcW w:w="6444" w:type="dxa"/>
            <w:tcBorders>
              <w:top w:val="single" w:color="auto" w:sz="6" w:space="0"/>
              <w:left w:val="single" w:color="auto" w:sz="8" w:space="0"/>
              <w:bottom w:val="single" w:color="auto" w:sz="6" w:space="0"/>
              <w:right w:val="single" w:color="auto" w:sz="6" w:space="0"/>
            </w:tcBorders>
            <w:shd w:val="clear" w:color="auto" w:fill="auto"/>
            <w:vAlign w:val="center"/>
          </w:tcPr>
          <w:p w14:paraId="51B3575A">
            <w:pPr>
              <w:spacing w:line="268" w:lineRule="auto"/>
              <w:jc w:val="left"/>
              <w:rPr>
                <w:rFonts w:ascii="Times New Roman" w:hAnsi="Times New Roman"/>
                <w:sz w:val="22"/>
                <w:szCs w:val="22"/>
              </w:rPr>
            </w:pPr>
            <w:r>
              <w:rPr>
                <w:rFonts w:hint="eastAsia" w:ascii="宋体" w:hAnsi="宋体" w:cs="宋体"/>
                <w:sz w:val="22"/>
                <w:szCs w:val="22"/>
              </w:rPr>
              <w:t xml:space="preserve">具有良好的法律意识、质量意识、责任意识、安全意识、竞争意识与创新精神。 </w:t>
            </w:r>
          </w:p>
        </w:tc>
      </w:tr>
      <w:tr w14:paraId="62376A3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157"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53DCB6CB">
            <w:pPr>
              <w:rPr>
                <w:rFonts w:ascii="Times New Roman" w:hAnsi="Times New Roman"/>
                <w:sz w:val="20"/>
                <w:szCs w:val="20"/>
              </w:rPr>
            </w:pPr>
          </w:p>
        </w:tc>
        <w:tc>
          <w:tcPr>
            <w:tcW w:w="744" w:type="dxa"/>
            <w:tcBorders>
              <w:top w:val="single" w:color="auto" w:sz="6" w:space="0"/>
              <w:left w:val="single" w:color="auto" w:sz="8" w:space="0"/>
              <w:bottom w:val="single" w:color="auto" w:sz="6" w:space="0"/>
              <w:right w:val="single" w:color="auto" w:sz="6" w:space="0"/>
            </w:tcBorders>
            <w:shd w:val="clear" w:color="auto" w:fill="auto"/>
            <w:vAlign w:val="center"/>
          </w:tcPr>
          <w:p w14:paraId="555D6336">
            <w:pPr>
              <w:spacing w:line="268" w:lineRule="auto"/>
              <w:jc w:val="left"/>
              <w:rPr>
                <w:rFonts w:ascii="Times New Roman" w:hAnsi="Times New Roman"/>
                <w:sz w:val="22"/>
                <w:szCs w:val="22"/>
              </w:rPr>
            </w:pPr>
            <w:r>
              <w:rPr>
                <w:rFonts w:hint="eastAsia" w:ascii="宋体" w:hAnsi="宋体" w:cs="宋体"/>
                <w:sz w:val="22"/>
                <w:szCs w:val="22"/>
              </w:rPr>
              <w:t xml:space="preserve">A9 </w:t>
            </w:r>
          </w:p>
        </w:tc>
        <w:tc>
          <w:tcPr>
            <w:tcW w:w="6444" w:type="dxa"/>
            <w:tcBorders>
              <w:top w:val="single" w:color="auto" w:sz="6" w:space="0"/>
              <w:left w:val="single" w:color="auto" w:sz="8" w:space="0"/>
              <w:bottom w:val="single" w:color="auto" w:sz="6" w:space="0"/>
              <w:right w:val="single" w:color="auto" w:sz="6" w:space="0"/>
            </w:tcBorders>
            <w:shd w:val="clear" w:color="auto" w:fill="auto"/>
            <w:vAlign w:val="center"/>
          </w:tcPr>
          <w:p w14:paraId="7AB3E3CF">
            <w:pPr>
              <w:spacing w:line="268" w:lineRule="auto"/>
              <w:jc w:val="left"/>
              <w:rPr>
                <w:rFonts w:ascii="Times New Roman" w:hAnsi="Times New Roman"/>
                <w:sz w:val="22"/>
                <w:szCs w:val="22"/>
              </w:rPr>
            </w:pPr>
            <w:r>
              <w:rPr>
                <w:rFonts w:hint="eastAsia" w:ascii="宋体" w:hAnsi="宋体" w:cs="宋体"/>
                <w:sz w:val="22"/>
                <w:szCs w:val="22"/>
              </w:rPr>
              <w:t xml:space="preserve">具有较强的集体意识和团队合作精神，具有职业生涯规划意识。 </w:t>
            </w:r>
          </w:p>
        </w:tc>
      </w:tr>
      <w:tr w14:paraId="4061F82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157"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02F1CC85">
            <w:pPr>
              <w:rPr>
                <w:rFonts w:ascii="Times New Roman" w:hAnsi="Times New Roman"/>
                <w:sz w:val="20"/>
                <w:szCs w:val="20"/>
              </w:rPr>
            </w:pPr>
          </w:p>
        </w:tc>
        <w:tc>
          <w:tcPr>
            <w:tcW w:w="744" w:type="dxa"/>
            <w:tcBorders>
              <w:top w:val="single" w:color="auto" w:sz="6" w:space="0"/>
              <w:left w:val="single" w:color="auto" w:sz="8" w:space="0"/>
              <w:bottom w:val="single" w:color="auto" w:sz="6" w:space="0"/>
              <w:right w:val="single" w:color="auto" w:sz="6" w:space="0"/>
            </w:tcBorders>
            <w:shd w:val="clear" w:color="auto" w:fill="auto"/>
            <w:vAlign w:val="center"/>
          </w:tcPr>
          <w:p w14:paraId="113FC151">
            <w:pPr>
              <w:spacing w:line="268" w:lineRule="auto"/>
              <w:jc w:val="left"/>
              <w:rPr>
                <w:rFonts w:ascii="Times New Roman" w:hAnsi="Times New Roman"/>
                <w:sz w:val="22"/>
                <w:szCs w:val="22"/>
              </w:rPr>
            </w:pPr>
            <w:r>
              <w:rPr>
                <w:rFonts w:hint="eastAsia" w:ascii="宋体" w:hAnsi="宋体" w:cs="宋体"/>
                <w:sz w:val="22"/>
                <w:szCs w:val="22"/>
              </w:rPr>
              <w:t xml:space="preserve">A10 </w:t>
            </w:r>
          </w:p>
        </w:tc>
        <w:tc>
          <w:tcPr>
            <w:tcW w:w="6444" w:type="dxa"/>
            <w:tcBorders>
              <w:top w:val="single" w:color="auto" w:sz="6" w:space="0"/>
              <w:left w:val="single" w:color="auto" w:sz="8" w:space="0"/>
              <w:bottom w:val="single" w:color="auto" w:sz="6" w:space="0"/>
              <w:right w:val="single" w:color="auto" w:sz="6" w:space="0"/>
            </w:tcBorders>
            <w:shd w:val="clear" w:color="auto" w:fill="auto"/>
            <w:vAlign w:val="center"/>
          </w:tcPr>
          <w:p w14:paraId="55E80057">
            <w:pPr>
              <w:spacing w:line="268" w:lineRule="auto"/>
              <w:jc w:val="left"/>
              <w:rPr>
                <w:rFonts w:ascii="Times New Roman" w:hAnsi="Times New Roman"/>
                <w:sz w:val="22"/>
                <w:szCs w:val="22"/>
              </w:rPr>
            </w:pPr>
            <w:r>
              <w:rPr>
                <w:rFonts w:hint="eastAsia" w:ascii="宋体" w:hAnsi="宋体" w:cs="宋体"/>
                <w:sz w:val="22"/>
                <w:szCs w:val="22"/>
              </w:rPr>
              <w:t xml:space="preserve">具有良好的生活习惯、行为习惯和自我管理能力。 </w:t>
            </w:r>
          </w:p>
        </w:tc>
      </w:tr>
      <w:tr w14:paraId="0F6A0E9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157"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0978BA65">
            <w:pPr>
              <w:spacing w:line="268" w:lineRule="auto"/>
              <w:jc w:val="left"/>
              <w:rPr>
                <w:rFonts w:ascii="Times New Roman" w:hAnsi="Times New Roman"/>
                <w:sz w:val="22"/>
                <w:szCs w:val="22"/>
              </w:rPr>
            </w:pPr>
            <w:r>
              <w:rPr>
                <w:rFonts w:hint="eastAsia" w:ascii="宋体" w:hAnsi="宋体" w:cs="宋体"/>
                <w:sz w:val="22"/>
                <w:szCs w:val="22"/>
              </w:rPr>
              <w:t xml:space="preserve">知识规格 </w:t>
            </w:r>
          </w:p>
        </w:tc>
        <w:tc>
          <w:tcPr>
            <w:tcW w:w="744" w:type="dxa"/>
            <w:tcBorders>
              <w:top w:val="single" w:color="auto" w:sz="6" w:space="0"/>
              <w:left w:val="single" w:color="auto" w:sz="8" w:space="0"/>
              <w:bottom w:val="single" w:color="auto" w:sz="6" w:space="0"/>
              <w:right w:val="single" w:color="auto" w:sz="6" w:space="0"/>
            </w:tcBorders>
            <w:shd w:val="clear" w:color="auto" w:fill="auto"/>
            <w:vAlign w:val="center"/>
          </w:tcPr>
          <w:p w14:paraId="77937534">
            <w:pPr>
              <w:spacing w:line="268" w:lineRule="auto"/>
              <w:jc w:val="left"/>
              <w:rPr>
                <w:rFonts w:ascii="Times New Roman" w:hAnsi="Times New Roman"/>
                <w:sz w:val="22"/>
                <w:szCs w:val="22"/>
              </w:rPr>
            </w:pPr>
            <w:r>
              <w:rPr>
                <w:rFonts w:hint="eastAsia" w:ascii="宋体" w:hAnsi="宋体" w:cs="宋体"/>
                <w:sz w:val="22"/>
                <w:szCs w:val="22"/>
              </w:rPr>
              <w:t xml:space="preserve">B1 </w:t>
            </w:r>
          </w:p>
        </w:tc>
        <w:tc>
          <w:tcPr>
            <w:tcW w:w="6444" w:type="dxa"/>
            <w:tcBorders>
              <w:top w:val="single" w:color="auto" w:sz="6" w:space="0"/>
              <w:left w:val="single" w:color="auto" w:sz="8" w:space="0"/>
              <w:bottom w:val="single" w:color="auto" w:sz="6" w:space="0"/>
              <w:right w:val="single" w:color="auto" w:sz="6" w:space="0"/>
            </w:tcBorders>
            <w:shd w:val="clear" w:color="auto" w:fill="auto"/>
            <w:vAlign w:val="center"/>
          </w:tcPr>
          <w:p w14:paraId="6F0434CA">
            <w:pPr>
              <w:spacing w:line="268" w:lineRule="auto"/>
              <w:jc w:val="left"/>
              <w:rPr>
                <w:rFonts w:ascii="Times New Roman" w:hAnsi="Times New Roman"/>
                <w:sz w:val="22"/>
                <w:szCs w:val="22"/>
              </w:rPr>
            </w:pPr>
            <w:r>
              <w:rPr>
                <w:rFonts w:hint="eastAsia" w:ascii="宋体" w:hAnsi="宋体" w:cs="宋体"/>
                <w:sz w:val="22"/>
                <w:szCs w:val="22"/>
              </w:rPr>
              <w:t xml:space="preserve">掌握必备的思想道德修养与法律基础、毛泽东思想和中国特色社会主义理论体系概论、铸牢中华民族共同体意识、形势与政策、心理健康教育。 </w:t>
            </w:r>
          </w:p>
        </w:tc>
      </w:tr>
      <w:tr w14:paraId="2B9ECF4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157"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72BF5FCB">
            <w:pPr>
              <w:rPr>
                <w:rFonts w:ascii="Times New Roman" w:hAnsi="Times New Roman"/>
                <w:sz w:val="20"/>
                <w:szCs w:val="20"/>
              </w:rPr>
            </w:pPr>
          </w:p>
        </w:tc>
        <w:tc>
          <w:tcPr>
            <w:tcW w:w="744" w:type="dxa"/>
            <w:tcBorders>
              <w:top w:val="single" w:color="auto" w:sz="6" w:space="0"/>
              <w:left w:val="single" w:color="auto" w:sz="8" w:space="0"/>
              <w:bottom w:val="single" w:color="auto" w:sz="6" w:space="0"/>
              <w:right w:val="single" w:color="auto" w:sz="6" w:space="0"/>
            </w:tcBorders>
            <w:shd w:val="clear" w:color="auto" w:fill="auto"/>
            <w:vAlign w:val="center"/>
          </w:tcPr>
          <w:p w14:paraId="32CAE8E1">
            <w:pPr>
              <w:spacing w:line="268" w:lineRule="auto"/>
              <w:jc w:val="left"/>
              <w:rPr>
                <w:rFonts w:ascii="Times New Roman" w:hAnsi="Times New Roman"/>
                <w:sz w:val="22"/>
                <w:szCs w:val="22"/>
              </w:rPr>
            </w:pPr>
            <w:r>
              <w:rPr>
                <w:rFonts w:hint="eastAsia" w:ascii="宋体" w:hAnsi="宋体" w:cs="宋体"/>
                <w:sz w:val="22"/>
                <w:szCs w:val="22"/>
              </w:rPr>
              <w:t xml:space="preserve">B2 </w:t>
            </w:r>
          </w:p>
        </w:tc>
        <w:tc>
          <w:tcPr>
            <w:tcW w:w="6444" w:type="dxa"/>
            <w:tcBorders>
              <w:top w:val="single" w:color="auto" w:sz="6" w:space="0"/>
              <w:left w:val="single" w:color="auto" w:sz="8" w:space="0"/>
              <w:bottom w:val="single" w:color="auto" w:sz="6" w:space="0"/>
              <w:right w:val="single" w:color="auto" w:sz="6" w:space="0"/>
            </w:tcBorders>
            <w:shd w:val="clear" w:color="auto" w:fill="auto"/>
            <w:vAlign w:val="center"/>
          </w:tcPr>
          <w:p w14:paraId="2D54DC93">
            <w:pPr>
              <w:spacing w:line="268" w:lineRule="auto"/>
              <w:jc w:val="left"/>
              <w:rPr>
                <w:rFonts w:ascii="Times New Roman" w:hAnsi="Times New Roman"/>
                <w:sz w:val="22"/>
                <w:szCs w:val="22"/>
              </w:rPr>
            </w:pPr>
            <w:r>
              <w:rPr>
                <w:rFonts w:hint="eastAsia" w:ascii="宋体" w:hAnsi="宋体" w:cs="宋体"/>
                <w:sz w:val="22"/>
                <w:szCs w:val="22"/>
              </w:rPr>
              <w:t xml:space="preserve">掌握必备的安全教育、国防教育与军事理论、军事训练、体育、书法、乐理知识。 </w:t>
            </w:r>
          </w:p>
        </w:tc>
      </w:tr>
      <w:tr w14:paraId="6B44874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157"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068231B5">
            <w:pPr>
              <w:rPr>
                <w:rFonts w:ascii="Times New Roman" w:hAnsi="Times New Roman"/>
                <w:sz w:val="20"/>
                <w:szCs w:val="20"/>
              </w:rPr>
            </w:pPr>
          </w:p>
        </w:tc>
        <w:tc>
          <w:tcPr>
            <w:tcW w:w="744" w:type="dxa"/>
            <w:tcBorders>
              <w:top w:val="single" w:color="auto" w:sz="6" w:space="0"/>
              <w:left w:val="single" w:color="auto" w:sz="8" w:space="0"/>
              <w:bottom w:val="single" w:color="auto" w:sz="6" w:space="0"/>
              <w:right w:val="single" w:color="auto" w:sz="6" w:space="0"/>
            </w:tcBorders>
            <w:shd w:val="clear" w:color="auto" w:fill="auto"/>
            <w:vAlign w:val="center"/>
          </w:tcPr>
          <w:p w14:paraId="4BB9A39A">
            <w:pPr>
              <w:spacing w:line="268" w:lineRule="auto"/>
              <w:jc w:val="left"/>
              <w:rPr>
                <w:rFonts w:ascii="Times New Roman" w:hAnsi="Times New Roman"/>
                <w:sz w:val="22"/>
                <w:szCs w:val="22"/>
              </w:rPr>
            </w:pPr>
            <w:r>
              <w:rPr>
                <w:rFonts w:hint="eastAsia" w:ascii="宋体" w:hAnsi="宋体" w:cs="宋体"/>
                <w:sz w:val="22"/>
                <w:szCs w:val="22"/>
              </w:rPr>
              <w:t xml:space="preserve">B3 </w:t>
            </w:r>
          </w:p>
        </w:tc>
        <w:tc>
          <w:tcPr>
            <w:tcW w:w="6444" w:type="dxa"/>
            <w:tcBorders>
              <w:top w:val="single" w:color="auto" w:sz="6" w:space="0"/>
              <w:left w:val="single" w:color="auto" w:sz="8" w:space="0"/>
              <w:bottom w:val="single" w:color="auto" w:sz="6" w:space="0"/>
              <w:right w:val="single" w:color="auto" w:sz="6" w:space="0"/>
            </w:tcBorders>
            <w:shd w:val="clear" w:color="auto" w:fill="auto"/>
            <w:vAlign w:val="center"/>
          </w:tcPr>
          <w:p w14:paraId="2BC6234A">
            <w:pPr>
              <w:spacing w:line="268" w:lineRule="auto"/>
              <w:jc w:val="left"/>
              <w:rPr>
                <w:rFonts w:ascii="Times New Roman" w:hAnsi="Times New Roman"/>
                <w:sz w:val="22"/>
                <w:szCs w:val="22"/>
              </w:rPr>
            </w:pPr>
            <w:r>
              <w:rPr>
                <w:rFonts w:hint="eastAsia" w:ascii="宋体" w:hAnsi="宋体" w:cs="宋体"/>
                <w:sz w:val="22"/>
                <w:szCs w:val="22"/>
              </w:rPr>
              <w:t xml:space="preserve">掌握必备的语文、英语、数学、信息技术、创新创业、职业发展规划知识。 </w:t>
            </w:r>
          </w:p>
        </w:tc>
      </w:tr>
      <w:tr w14:paraId="36B6CED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157"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3F068DE1">
            <w:pPr>
              <w:rPr>
                <w:rFonts w:ascii="Times New Roman" w:hAnsi="Times New Roman"/>
                <w:sz w:val="20"/>
                <w:szCs w:val="20"/>
              </w:rPr>
            </w:pPr>
          </w:p>
        </w:tc>
        <w:tc>
          <w:tcPr>
            <w:tcW w:w="744" w:type="dxa"/>
            <w:tcBorders>
              <w:top w:val="single" w:color="auto" w:sz="6" w:space="0"/>
              <w:left w:val="single" w:color="auto" w:sz="8" w:space="0"/>
              <w:bottom w:val="single" w:color="auto" w:sz="6" w:space="0"/>
              <w:right w:val="single" w:color="auto" w:sz="6" w:space="0"/>
            </w:tcBorders>
            <w:shd w:val="clear" w:color="auto" w:fill="auto"/>
            <w:vAlign w:val="center"/>
          </w:tcPr>
          <w:p w14:paraId="797DB78B">
            <w:pPr>
              <w:spacing w:line="268" w:lineRule="auto"/>
              <w:jc w:val="left"/>
              <w:rPr>
                <w:rFonts w:ascii="Times New Roman" w:hAnsi="Times New Roman"/>
                <w:sz w:val="22"/>
                <w:szCs w:val="22"/>
              </w:rPr>
            </w:pPr>
            <w:r>
              <w:rPr>
                <w:rFonts w:hint="eastAsia" w:ascii="宋体" w:hAnsi="宋体" w:cs="宋体"/>
                <w:sz w:val="22"/>
                <w:szCs w:val="22"/>
              </w:rPr>
              <w:t xml:space="preserve">B4 </w:t>
            </w:r>
          </w:p>
        </w:tc>
        <w:tc>
          <w:tcPr>
            <w:tcW w:w="6444" w:type="dxa"/>
            <w:tcBorders>
              <w:top w:val="single" w:color="auto" w:sz="6" w:space="0"/>
              <w:left w:val="single" w:color="auto" w:sz="8" w:space="0"/>
              <w:bottom w:val="single" w:color="auto" w:sz="6" w:space="0"/>
              <w:right w:val="single" w:color="auto" w:sz="6" w:space="0"/>
            </w:tcBorders>
            <w:shd w:val="clear" w:color="auto" w:fill="auto"/>
            <w:vAlign w:val="center"/>
          </w:tcPr>
          <w:p w14:paraId="66F74249">
            <w:pPr>
              <w:spacing w:line="268" w:lineRule="auto"/>
              <w:jc w:val="left"/>
              <w:rPr>
                <w:rFonts w:ascii="Times New Roman" w:hAnsi="Times New Roman"/>
                <w:sz w:val="22"/>
                <w:szCs w:val="22"/>
              </w:rPr>
            </w:pPr>
            <w:r>
              <w:rPr>
                <w:rFonts w:hint="eastAsia" w:ascii="宋体" w:hAnsi="宋体" w:cs="宋体"/>
                <w:sz w:val="22"/>
                <w:szCs w:val="22"/>
              </w:rPr>
              <w:t xml:space="preserve">掌握本专业所必需的电工基础、工程制图、电机技术、电业安全知识。 </w:t>
            </w:r>
          </w:p>
        </w:tc>
      </w:tr>
      <w:tr w14:paraId="4E01697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157"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1E2A3CFE">
            <w:pPr>
              <w:rPr>
                <w:rFonts w:ascii="Times New Roman" w:hAnsi="Times New Roman"/>
                <w:sz w:val="20"/>
                <w:szCs w:val="20"/>
              </w:rPr>
            </w:pPr>
          </w:p>
        </w:tc>
        <w:tc>
          <w:tcPr>
            <w:tcW w:w="744" w:type="dxa"/>
            <w:tcBorders>
              <w:top w:val="single" w:color="auto" w:sz="6" w:space="0"/>
              <w:left w:val="single" w:color="auto" w:sz="8" w:space="0"/>
              <w:bottom w:val="single" w:color="auto" w:sz="6" w:space="0"/>
              <w:right w:val="single" w:color="auto" w:sz="6" w:space="0"/>
            </w:tcBorders>
            <w:shd w:val="clear" w:color="auto" w:fill="auto"/>
            <w:vAlign w:val="center"/>
          </w:tcPr>
          <w:p w14:paraId="55728DCD">
            <w:pPr>
              <w:spacing w:line="268" w:lineRule="auto"/>
              <w:jc w:val="left"/>
              <w:rPr>
                <w:rFonts w:ascii="Times New Roman" w:hAnsi="Times New Roman"/>
                <w:sz w:val="22"/>
                <w:szCs w:val="22"/>
              </w:rPr>
            </w:pPr>
            <w:r>
              <w:rPr>
                <w:rFonts w:hint="eastAsia" w:ascii="宋体" w:hAnsi="宋体" w:cs="宋体"/>
                <w:sz w:val="22"/>
                <w:szCs w:val="22"/>
              </w:rPr>
              <w:t xml:space="preserve">B5 </w:t>
            </w:r>
          </w:p>
        </w:tc>
        <w:tc>
          <w:tcPr>
            <w:tcW w:w="6444" w:type="dxa"/>
            <w:tcBorders>
              <w:top w:val="single" w:color="auto" w:sz="6" w:space="0"/>
              <w:left w:val="single" w:color="auto" w:sz="8" w:space="0"/>
              <w:bottom w:val="single" w:color="auto" w:sz="6" w:space="0"/>
              <w:right w:val="single" w:color="auto" w:sz="6" w:space="0"/>
            </w:tcBorders>
            <w:shd w:val="clear" w:color="auto" w:fill="auto"/>
            <w:vAlign w:val="center"/>
          </w:tcPr>
          <w:p w14:paraId="26B6CDC9">
            <w:pPr>
              <w:spacing w:line="268" w:lineRule="auto"/>
              <w:jc w:val="left"/>
              <w:rPr>
                <w:rFonts w:ascii="Times New Roman" w:hAnsi="Times New Roman"/>
                <w:sz w:val="22"/>
                <w:szCs w:val="22"/>
              </w:rPr>
            </w:pPr>
            <w:r>
              <w:rPr>
                <w:rFonts w:hint="eastAsia" w:ascii="宋体" w:hAnsi="宋体" w:cs="宋体"/>
                <w:sz w:val="22"/>
                <w:szCs w:val="22"/>
              </w:rPr>
              <w:t xml:space="preserve">熟悉电力企业文化。 </w:t>
            </w:r>
          </w:p>
        </w:tc>
      </w:tr>
      <w:tr w14:paraId="47738DF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157"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2737E514">
            <w:pPr>
              <w:rPr>
                <w:rFonts w:ascii="Times New Roman" w:hAnsi="Times New Roman"/>
                <w:sz w:val="20"/>
                <w:szCs w:val="20"/>
              </w:rPr>
            </w:pPr>
          </w:p>
        </w:tc>
        <w:tc>
          <w:tcPr>
            <w:tcW w:w="744" w:type="dxa"/>
            <w:tcBorders>
              <w:top w:val="single" w:color="auto" w:sz="6" w:space="0"/>
              <w:left w:val="single" w:color="auto" w:sz="8" w:space="0"/>
              <w:bottom w:val="single" w:color="auto" w:sz="6" w:space="0"/>
              <w:right w:val="single" w:color="auto" w:sz="6" w:space="0"/>
            </w:tcBorders>
            <w:shd w:val="clear" w:color="auto" w:fill="auto"/>
            <w:vAlign w:val="center"/>
          </w:tcPr>
          <w:p w14:paraId="265C0ADB">
            <w:pPr>
              <w:spacing w:line="268" w:lineRule="auto"/>
              <w:jc w:val="left"/>
              <w:rPr>
                <w:rFonts w:ascii="Times New Roman" w:hAnsi="Times New Roman"/>
                <w:sz w:val="22"/>
                <w:szCs w:val="22"/>
              </w:rPr>
            </w:pPr>
            <w:r>
              <w:rPr>
                <w:rFonts w:hint="eastAsia" w:ascii="宋体" w:hAnsi="宋体" w:cs="宋体"/>
                <w:sz w:val="22"/>
                <w:szCs w:val="22"/>
              </w:rPr>
              <w:t xml:space="preserve">B6 </w:t>
            </w:r>
          </w:p>
        </w:tc>
        <w:tc>
          <w:tcPr>
            <w:tcW w:w="6444" w:type="dxa"/>
            <w:tcBorders>
              <w:top w:val="single" w:color="auto" w:sz="6" w:space="0"/>
              <w:left w:val="single" w:color="auto" w:sz="8" w:space="0"/>
              <w:bottom w:val="single" w:color="auto" w:sz="6" w:space="0"/>
              <w:right w:val="single" w:color="auto" w:sz="6" w:space="0"/>
            </w:tcBorders>
            <w:shd w:val="clear" w:color="auto" w:fill="auto"/>
            <w:vAlign w:val="center"/>
          </w:tcPr>
          <w:p w14:paraId="34193E30">
            <w:pPr>
              <w:spacing w:line="268" w:lineRule="auto"/>
              <w:jc w:val="left"/>
              <w:rPr>
                <w:rFonts w:ascii="Times New Roman" w:hAnsi="Times New Roman"/>
                <w:sz w:val="22"/>
                <w:szCs w:val="22"/>
              </w:rPr>
            </w:pPr>
            <w:r>
              <w:rPr>
                <w:rFonts w:hint="eastAsia" w:ascii="宋体" w:hAnsi="宋体" w:cs="宋体"/>
                <w:sz w:val="22"/>
                <w:szCs w:val="22"/>
              </w:rPr>
              <w:t xml:space="preserve">掌握本专业所必需的机械设计基础、传热学、工程热力学、流体力学泵与风机等专业基础理论知识 </w:t>
            </w:r>
          </w:p>
        </w:tc>
      </w:tr>
      <w:tr w14:paraId="45DC766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157"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371AA828">
            <w:pPr>
              <w:rPr>
                <w:rFonts w:ascii="Times New Roman" w:hAnsi="Times New Roman"/>
                <w:sz w:val="20"/>
                <w:szCs w:val="20"/>
              </w:rPr>
            </w:pPr>
          </w:p>
        </w:tc>
        <w:tc>
          <w:tcPr>
            <w:tcW w:w="744" w:type="dxa"/>
            <w:tcBorders>
              <w:top w:val="single" w:color="auto" w:sz="6" w:space="0"/>
              <w:left w:val="single" w:color="auto" w:sz="8" w:space="0"/>
              <w:bottom w:val="single" w:color="auto" w:sz="6" w:space="0"/>
              <w:right w:val="single" w:color="auto" w:sz="6" w:space="0"/>
            </w:tcBorders>
            <w:shd w:val="clear" w:color="auto" w:fill="auto"/>
            <w:vAlign w:val="center"/>
          </w:tcPr>
          <w:p w14:paraId="14B1D56F">
            <w:pPr>
              <w:spacing w:line="268" w:lineRule="auto"/>
              <w:jc w:val="left"/>
              <w:rPr>
                <w:rFonts w:ascii="Times New Roman" w:hAnsi="Times New Roman"/>
                <w:sz w:val="22"/>
                <w:szCs w:val="22"/>
              </w:rPr>
            </w:pPr>
            <w:r>
              <w:rPr>
                <w:rFonts w:hint="eastAsia" w:ascii="宋体" w:hAnsi="宋体" w:cs="宋体"/>
                <w:sz w:val="22"/>
                <w:szCs w:val="22"/>
              </w:rPr>
              <w:t xml:space="preserve">B7 </w:t>
            </w:r>
          </w:p>
        </w:tc>
        <w:tc>
          <w:tcPr>
            <w:tcW w:w="6444" w:type="dxa"/>
            <w:tcBorders>
              <w:top w:val="single" w:color="auto" w:sz="6" w:space="0"/>
              <w:left w:val="single" w:color="auto" w:sz="8" w:space="0"/>
              <w:bottom w:val="single" w:color="auto" w:sz="6" w:space="0"/>
              <w:right w:val="single" w:color="auto" w:sz="6" w:space="0"/>
            </w:tcBorders>
            <w:shd w:val="clear" w:color="auto" w:fill="auto"/>
            <w:vAlign w:val="center"/>
          </w:tcPr>
          <w:p w14:paraId="0555C112">
            <w:pPr>
              <w:spacing w:line="268" w:lineRule="auto"/>
              <w:jc w:val="left"/>
              <w:rPr>
                <w:rFonts w:ascii="Times New Roman" w:hAnsi="Times New Roman"/>
                <w:sz w:val="22"/>
                <w:szCs w:val="22"/>
              </w:rPr>
            </w:pPr>
            <w:r>
              <w:rPr>
                <w:rFonts w:hint="eastAsia" w:ascii="宋体" w:hAnsi="宋体" w:cs="宋体"/>
                <w:sz w:val="22"/>
                <w:szCs w:val="22"/>
              </w:rPr>
              <w:t xml:space="preserve">掌握本专业所必需的电厂锅炉、汽轮机设备的结构、工作原理、运行维护和单元机组、发电厂热力系统的组成、工作过程等知识。 </w:t>
            </w:r>
          </w:p>
        </w:tc>
      </w:tr>
      <w:tr w14:paraId="4B048AF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157"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35B817DA">
            <w:pPr>
              <w:rPr>
                <w:rFonts w:ascii="Times New Roman" w:hAnsi="Times New Roman"/>
                <w:sz w:val="20"/>
                <w:szCs w:val="20"/>
              </w:rPr>
            </w:pPr>
          </w:p>
        </w:tc>
        <w:tc>
          <w:tcPr>
            <w:tcW w:w="744" w:type="dxa"/>
            <w:tcBorders>
              <w:top w:val="single" w:color="auto" w:sz="6" w:space="0"/>
              <w:left w:val="single" w:color="auto" w:sz="8" w:space="0"/>
              <w:bottom w:val="single" w:color="auto" w:sz="6" w:space="0"/>
              <w:right w:val="single" w:color="auto" w:sz="6" w:space="0"/>
            </w:tcBorders>
            <w:shd w:val="clear" w:color="auto" w:fill="auto"/>
            <w:vAlign w:val="center"/>
          </w:tcPr>
          <w:p w14:paraId="7277E161">
            <w:pPr>
              <w:spacing w:line="268" w:lineRule="auto"/>
              <w:jc w:val="left"/>
              <w:rPr>
                <w:rFonts w:ascii="Times New Roman" w:hAnsi="Times New Roman"/>
                <w:sz w:val="22"/>
                <w:szCs w:val="22"/>
              </w:rPr>
            </w:pPr>
            <w:r>
              <w:rPr>
                <w:rFonts w:hint="eastAsia" w:ascii="宋体" w:hAnsi="宋体" w:cs="宋体"/>
                <w:sz w:val="22"/>
                <w:szCs w:val="22"/>
              </w:rPr>
              <w:t xml:space="preserve">B8 </w:t>
            </w:r>
          </w:p>
        </w:tc>
        <w:tc>
          <w:tcPr>
            <w:tcW w:w="6444" w:type="dxa"/>
            <w:tcBorders>
              <w:top w:val="single" w:color="auto" w:sz="6" w:space="0"/>
              <w:left w:val="single" w:color="auto" w:sz="8" w:space="0"/>
              <w:bottom w:val="single" w:color="auto" w:sz="6" w:space="0"/>
              <w:right w:val="single" w:color="auto" w:sz="6" w:space="0"/>
            </w:tcBorders>
            <w:shd w:val="clear" w:color="auto" w:fill="auto"/>
            <w:vAlign w:val="center"/>
          </w:tcPr>
          <w:p w14:paraId="7C0E489C">
            <w:pPr>
              <w:spacing w:line="268" w:lineRule="auto"/>
              <w:jc w:val="left"/>
              <w:rPr>
                <w:rFonts w:ascii="Times New Roman" w:hAnsi="Times New Roman"/>
                <w:sz w:val="22"/>
                <w:szCs w:val="22"/>
              </w:rPr>
            </w:pPr>
            <w:r>
              <w:rPr>
                <w:rFonts w:hint="eastAsia" w:ascii="宋体" w:hAnsi="宋体" w:cs="宋体"/>
                <w:sz w:val="22"/>
                <w:szCs w:val="22"/>
              </w:rPr>
              <w:t xml:space="preserve">掌握本专业所必需的热力设备安装与检修的工艺过程、使用方法和基本要求等知识。 </w:t>
            </w:r>
          </w:p>
        </w:tc>
      </w:tr>
      <w:tr w14:paraId="7AFE0C1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157"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08544781">
            <w:pPr>
              <w:rPr>
                <w:rFonts w:ascii="Times New Roman" w:hAnsi="Times New Roman"/>
                <w:sz w:val="20"/>
                <w:szCs w:val="20"/>
              </w:rPr>
            </w:pPr>
          </w:p>
        </w:tc>
        <w:tc>
          <w:tcPr>
            <w:tcW w:w="744" w:type="dxa"/>
            <w:tcBorders>
              <w:top w:val="single" w:color="auto" w:sz="6" w:space="0"/>
              <w:left w:val="single" w:color="auto" w:sz="8" w:space="0"/>
              <w:bottom w:val="single" w:color="auto" w:sz="6" w:space="0"/>
              <w:right w:val="single" w:color="auto" w:sz="6" w:space="0"/>
            </w:tcBorders>
            <w:shd w:val="clear" w:color="auto" w:fill="auto"/>
            <w:vAlign w:val="center"/>
          </w:tcPr>
          <w:p w14:paraId="2447D98F">
            <w:pPr>
              <w:spacing w:line="268" w:lineRule="auto"/>
              <w:jc w:val="left"/>
              <w:rPr>
                <w:rFonts w:ascii="Times New Roman" w:hAnsi="Times New Roman"/>
                <w:sz w:val="22"/>
                <w:szCs w:val="22"/>
              </w:rPr>
            </w:pPr>
            <w:r>
              <w:rPr>
                <w:rFonts w:hint="eastAsia" w:ascii="宋体" w:hAnsi="宋体" w:cs="宋体"/>
                <w:sz w:val="22"/>
                <w:szCs w:val="22"/>
              </w:rPr>
              <w:t xml:space="preserve">B9 </w:t>
            </w:r>
          </w:p>
        </w:tc>
        <w:tc>
          <w:tcPr>
            <w:tcW w:w="6444" w:type="dxa"/>
            <w:tcBorders>
              <w:top w:val="single" w:color="auto" w:sz="6" w:space="0"/>
              <w:left w:val="single" w:color="auto" w:sz="8" w:space="0"/>
              <w:bottom w:val="single" w:color="auto" w:sz="6" w:space="0"/>
              <w:right w:val="single" w:color="auto" w:sz="6" w:space="0"/>
            </w:tcBorders>
            <w:shd w:val="clear" w:color="auto" w:fill="auto"/>
            <w:vAlign w:val="center"/>
          </w:tcPr>
          <w:p w14:paraId="7372178A">
            <w:pPr>
              <w:spacing w:line="268" w:lineRule="auto"/>
              <w:jc w:val="left"/>
              <w:rPr>
                <w:rFonts w:ascii="Times New Roman" w:hAnsi="Times New Roman"/>
                <w:sz w:val="22"/>
                <w:szCs w:val="22"/>
              </w:rPr>
            </w:pPr>
            <w:r>
              <w:rPr>
                <w:rFonts w:hint="eastAsia" w:ascii="宋体" w:hAnsi="宋体" w:cs="宋体"/>
                <w:sz w:val="22"/>
                <w:szCs w:val="22"/>
              </w:rPr>
              <w:t xml:space="preserve">掌握本专业所必需的电厂金属材料、热工测量仪表、水处理技术等知识。 </w:t>
            </w:r>
          </w:p>
        </w:tc>
      </w:tr>
      <w:tr w14:paraId="08C3F25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157"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7F235520">
            <w:pPr>
              <w:rPr>
                <w:rFonts w:ascii="Times New Roman" w:hAnsi="Times New Roman"/>
                <w:sz w:val="20"/>
                <w:szCs w:val="20"/>
              </w:rPr>
            </w:pPr>
          </w:p>
        </w:tc>
        <w:tc>
          <w:tcPr>
            <w:tcW w:w="744" w:type="dxa"/>
            <w:tcBorders>
              <w:top w:val="single" w:color="auto" w:sz="6" w:space="0"/>
              <w:left w:val="single" w:color="auto" w:sz="8" w:space="0"/>
              <w:bottom w:val="single" w:color="auto" w:sz="6" w:space="0"/>
              <w:right w:val="single" w:color="auto" w:sz="6" w:space="0"/>
            </w:tcBorders>
            <w:shd w:val="clear" w:color="auto" w:fill="auto"/>
            <w:vAlign w:val="center"/>
          </w:tcPr>
          <w:p w14:paraId="0985AD6E">
            <w:pPr>
              <w:spacing w:line="268" w:lineRule="auto"/>
              <w:jc w:val="left"/>
              <w:rPr>
                <w:rFonts w:ascii="Times New Roman" w:hAnsi="Times New Roman"/>
                <w:sz w:val="22"/>
                <w:szCs w:val="22"/>
              </w:rPr>
            </w:pPr>
            <w:r>
              <w:rPr>
                <w:rFonts w:hint="eastAsia" w:ascii="宋体" w:hAnsi="宋体" w:cs="宋体"/>
                <w:sz w:val="22"/>
                <w:szCs w:val="22"/>
              </w:rPr>
              <w:t xml:space="preserve">B10 </w:t>
            </w:r>
          </w:p>
        </w:tc>
        <w:tc>
          <w:tcPr>
            <w:tcW w:w="6444" w:type="dxa"/>
            <w:tcBorders>
              <w:top w:val="single" w:color="auto" w:sz="6" w:space="0"/>
              <w:left w:val="single" w:color="auto" w:sz="8" w:space="0"/>
              <w:bottom w:val="single" w:color="auto" w:sz="6" w:space="0"/>
              <w:right w:val="single" w:color="auto" w:sz="6" w:space="0"/>
            </w:tcBorders>
            <w:shd w:val="clear" w:color="auto" w:fill="auto"/>
            <w:vAlign w:val="center"/>
          </w:tcPr>
          <w:p w14:paraId="685B11BA">
            <w:pPr>
              <w:spacing w:line="268" w:lineRule="auto"/>
              <w:jc w:val="left"/>
              <w:rPr>
                <w:rFonts w:ascii="Times New Roman" w:hAnsi="Times New Roman"/>
                <w:sz w:val="22"/>
                <w:szCs w:val="22"/>
              </w:rPr>
            </w:pPr>
            <w:r>
              <w:rPr>
                <w:rFonts w:hint="eastAsia" w:ascii="宋体" w:hAnsi="宋体" w:cs="宋体"/>
                <w:sz w:val="22"/>
                <w:szCs w:val="22"/>
              </w:rPr>
              <w:t xml:space="preserve">掌握发发电厂电气部分设备结构、工作原理、作用及其运行操作等基本知识。 </w:t>
            </w:r>
          </w:p>
        </w:tc>
      </w:tr>
      <w:tr w14:paraId="117D6D1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157"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60342740">
            <w:pPr>
              <w:rPr>
                <w:rFonts w:ascii="Times New Roman" w:hAnsi="Times New Roman"/>
                <w:sz w:val="20"/>
                <w:szCs w:val="20"/>
              </w:rPr>
            </w:pPr>
          </w:p>
        </w:tc>
        <w:tc>
          <w:tcPr>
            <w:tcW w:w="744" w:type="dxa"/>
            <w:tcBorders>
              <w:top w:val="single" w:color="auto" w:sz="6" w:space="0"/>
              <w:left w:val="single" w:color="auto" w:sz="8" w:space="0"/>
              <w:bottom w:val="single" w:color="auto" w:sz="6" w:space="0"/>
              <w:right w:val="single" w:color="auto" w:sz="6" w:space="0"/>
            </w:tcBorders>
            <w:shd w:val="clear" w:color="auto" w:fill="auto"/>
            <w:vAlign w:val="center"/>
          </w:tcPr>
          <w:p w14:paraId="4BD2BEEE">
            <w:pPr>
              <w:spacing w:line="268" w:lineRule="auto"/>
              <w:jc w:val="left"/>
              <w:rPr>
                <w:rFonts w:ascii="Times New Roman" w:hAnsi="Times New Roman"/>
                <w:sz w:val="22"/>
                <w:szCs w:val="22"/>
              </w:rPr>
            </w:pPr>
            <w:r>
              <w:rPr>
                <w:rFonts w:hint="eastAsia" w:ascii="宋体" w:hAnsi="宋体" w:cs="宋体"/>
                <w:sz w:val="22"/>
                <w:szCs w:val="22"/>
              </w:rPr>
              <w:t xml:space="preserve">B11 </w:t>
            </w:r>
          </w:p>
        </w:tc>
        <w:tc>
          <w:tcPr>
            <w:tcW w:w="6444" w:type="dxa"/>
            <w:tcBorders>
              <w:top w:val="single" w:color="auto" w:sz="6" w:space="0"/>
              <w:left w:val="single" w:color="auto" w:sz="8" w:space="0"/>
              <w:bottom w:val="single" w:color="auto" w:sz="6" w:space="0"/>
              <w:right w:val="single" w:color="auto" w:sz="6" w:space="0"/>
            </w:tcBorders>
            <w:shd w:val="clear" w:color="auto" w:fill="auto"/>
            <w:vAlign w:val="center"/>
          </w:tcPr>
          <w:p w14:paraId="6EF393E3">
            <w:pPr>
              <w:spacing w:line="268" w:lineRule="auto"/>
              <w:jc w:val="left"/>
              <w:rPr>
                <w:rFonts w:ascii="Times New Roman" w:hAnsi="Times New Roman"/>
                <w:sz w:val="22"/>
                <w:szCs w:val="22"/>
              </w:rPr>
            </w:pPr>
            <w:r>
              <w:rPr>
                <w:rFonts w:hint="eastAsia" w:ascii="宋体" w:hAnsi="宋体" w:cs="宋体"/>
                <w:sz w:val="22"/>
                <w:szCs w:val="22"/>
              </w:rPr>
              <w:t xml:space="preserve">熟悉风力发电、太阳能光伏发电等新能源发电技术知识。 </w:t>
            </w:r>
          </w:p>
        </w:tc>
      </w:tr>
      <w:tr w14:paraId="35739EB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157"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13CEEE7D">
            <w:pPr>
              <w:spacing w:line="268" w:lineRule="auto"/>
              <w:jc w:val="left"/>
              <w:rPr>
                <w:rFonts w:ascii="Times New Roman" w:hAnsi="Times New Roman"/>
                <w:sz w:val="22"/>
                <w:szCs w:val="22"/>
              </w:rPr>
            </w:pPr>
            <w:r>
              <w:rPr>
                <w:rFonts w:hint="eastAsia" w:ascii="宋体" w:hAnsi="宋体" w:cs="宋体"/>
                <w:sz w:val="22"/>
                <w:szCs w:val="22"/>
              </w:rPr>
              <w:t xml:space="preserve">能力规格 </w:t>
            </w:r>
          </w:p>
        </w:tc>
        <w:tc>
          <w:tcPr>
            <w:tcW w:w="744" w:type="dxa"/>
            <w:tcBorders>
              <w:top w:val="single" w:color="auto" w:sz="6" w:space="0"/>
              <w:left w:val="single" w:color="auto" w:sz="8" w:space="0"/>
              <w:bottom w:val="single" w:color="auto" w:sz="6" w:space="0"/>
              <w:right w:val="single" w:color="auto" w:sz="6" w:space="0"/>
            </w:tcBorders>
            <w:shd w:val="clear" w:color="auto" w:fill="auto"/>
            <w:vAlign w:val="center"/>
          </w:tcPr>
          <w:p w14:paraId="049FF0CE">
            <w:pPr>
              <w:spacing w:line="268" w:lineRule="auto"/>
              <w:jc w:val="left"/>
              <w:rPr>
                <w:rFonts w:ascii="Times New Roman" w:hAnsi="Times New Roman"/>
                <w:sz w:val="22"/>
                <w:szCs w:val="22"/>
              </w:rPr>
            </w:pPr>
            <w:r>
              <w:rPr>
                <w:rFonts w:hint="eastAsia" w:ascii="宋体" w:hAnsi="宋体" w:cs="宋体"/>
                <w:sz w:val="22"/>
                <w:szCs w:val="22"/>
              </w:rPr>
              <w:t xml:space="preserve">C1 </w:t>
            </w:r>
          </w:p>
        </w:tc>
        <w:tc>
          <w:tcPr>
            <w:tcW w:w="6444" w:type="dxa"/>
            <w:tcBorders>
              <w:top w:val="single" w:color="auto" w:sz="6" w:space="0"/>
              <w:left w:val="single" w:color="auto" w:sz="8" w:space="0"/>
              <w:bottom w:val="single" w:color="auto" w:sz="6" w:space="0"/>
              <w:right w:val="single" w:color="auto" w:sz="6" w:space="0"/>
            </w:tcBorders>
            <w:shd w:val="clear" w:color="auto" w:fill="auto"/>
            <w:vAlign w:val="center"/>
          </w:tcPr>
          <w:p w14:paraId="06E5B594">
            <w:pPr>
              <w:spacing w:line="268" w:lineRule="auto"/>
              <w:jc w:val="left"/>
              <w:rPr>
                <w:rFonts w:ascii="Times New Roman" w:hAnsi="Times New Roman"/>
                <w:sz w:val="22"/>
                <w:szCs w:val="22"/>
              </w:rPr>
            </w:pPr>
            <w:r>
              <w:rPr>
                <w:rFonts w:hint="eastAsia" w:ascii="宋体" w:hAnsi="宋体" w:cs="宋体"/>
                <w:sz w:val="22"/>
                <w:szCs w:val="22"/>
              </w:rPr>
              <w:t xml:space="preserve">具备良好的语言、文字表达能力和良好的沟通能力、团队协作能力，以及勇于开拓、善于创新的能力。 </w:t>
            </w:r>
          </w:p>
        </w:tc>
      </w:tr>
      <w:tr w14:paraId="493B2AF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157"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2F9CDC46">
            <w:pPr>
              <w:rPr>
                <w:rFonts w:ascii="Times New Roman" w:hAnsi="Times New Roman"/>
                <w:sz w:val="20"/>
                <w:szCs w:val="20"/>
              </w:rPr>
            </w:pPr>
          </w:p>
        </w:tc>
        <w:tc>
          <w:tcPr>
            <w:tcW w:w="744" w:type="dxa"/>
            <w:tcBorders>
              <w:top w:val="single" w:color="auto" w:sz="6" w:space="0"/>
              <w:left w:val="single" w:color="auto" w:sz="8" w:space="0"/>
              <w:bottom w:val="single" w:color="auto" w:sz="6" w:space="0"/>
              <w:right w:val="single" w:color="auto" w:sz="6" w:space="0"/>
            </w:tcBorders>
            <w:shd w:val="clear" w:color="auto" w:fill="auto"/>
            <w:vAlign w:val="center"/>
          </w:tcPr>
          <w:p w14:paraId="2FBB44B2">
            <w:pPr>
              <w:spacing w:line="268" w:lineRule="auto"/>
              <w:jc w:val="left"/>
              <w:rPr>
                <w:rFonts w:ascii="Times New Roman" w:hAnsi="Times New Roman"/>
                <w:sz w:val="22"/>
                <w:szCs w:val="22"/>
              </w:rPr>
            </w:pPr>
            <w:r>
              <w:rPr>
                <w:rFonts w:hint="eastAsia" w:ascii="宋体" w:hAnsi="宋体" w:cs="宋体"/>
                <w:sz w:val="22"/>
                <w:szCs w:val="22"/>
              </w:rPr>
              <w:t xml:space="preserve">C2 </w:t>
            </w:r>
          </w:p>
        </w:tc>
        <w:tc>
          <w:tcPr>
            <w:tcW w:w="6444" w:type="dxa"/>
            <w:tcBorders>
              <w:top w:val="single" w:color="auto" w:sz="6" w:space="0"/>
              <w:left w:val="single" w:color="auto" w:sz="8" w:space="0"/>
              <w:bottom w:val="single" w:color="auto" w:sz="6" w:space="0"/>
              <w:right w:val="single" w:color="auto" w:sz="6" w:space="0"/>
            </w:tcBorders>
            <w:shd w:val="clear" w:color="auto" w:fill="auto"/>
            <w:vAlign w:val="center"/>
          </w:tcPr>
          <w:p w14:paraId="3E471D48">
            <w:pPr>
              <w:spacing w:line="268" w:lineRule="auto"/>
              <w:jc w:val="left"/>
              <w:rPr>
                <w:rFonts w:ascii="Times New Roman" w:hAnsi="Times New Roman"/>
                <w:sz w:val="22"/>
                <w:szCs w:val="22"/>
              </w:rPr>
            </w:pPr>
            <w:r>
              <w:rPr>
                <w:rFonts w:hint="eastAsia" w:ascii="宋体" w:hAnsi="宋体" w:cs="宋体"/>
                <w:sz w:val="22"/>
                <w:szCs w:val="22"/>
              </w:rPr>
              <w:t xml:space="preserve">具备良好的数学、计算机应用能力和熟练绘图、识图、解决实际问题的能力。 </w:t>
            </w:r>
          </w:p>
        </w:tc>
      </w:tr>
      <w:tr w14:paraId="0D2DACB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157"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7DEC67CC">
            <w:pPr>
              <w:rPr>
                <w:rFonts w:ascii="Times New Roman" w:hAnsi="Times New Roman"/>
                <w:sz w:val="20"/>
                <w:szCs w:val="20"/>
              </w:rPr>
            </w:pPr>
          </w:p>
        </w:tc>
        <w:tc>
          <w:tcPr>
            <w:tcW w:w="744" w:type="dxa"/>
            <w:tcBorders>
              <w:top w:val="single" w:color="auto" w:sz="6" w:space="0"/>
              <w:left w:val="single" w:color="auto" w:sz="8" w:space="0"/>
              <w:bottom w:val="single" w:color="auto" w:sz="6" w:space="0"/>
              <w:right w:val="single" w:color="auto" w:sz="6" w:space="0"/>
            </w:tcBorders>
            <w:shd w:val="clear" w:color="auto" w:fill="auto"/>
            <w:vAlign w:val="center"/>
          </w:tcPr>
          <w:p w14:paraId="7156F90A">
            <w:pPr>
              <w:spacing w:line="268" w:lineRule="auto"/>
              <w:jc w:val="left"/>
              <w:rPr>
                <w:rFonts w:ascii="Times New Roman" w:hAnsi="Times New Roman"/>
                <w:sz w:val="22"/>
                <w:szCs w:val="22"/>
              </w:rPr>
            </w:pPr>
            <w:r>
              <w:rPr>
                <w:rFonts w:hint="eastAsia" w:ascii="宋体" w:hAnsi="宋体" w:cs="宋体"/>
                <w:sz w:val="22"/>
                <w:szCs w:val="22"/>
              </w:rPr>
              <w:t xml:space="preserve">C3 </w:t>
            </w:r>
          </w:p>
        </w:tc>
        <w:tc>
          <w:tcPr>
            <w:tcW w:w="6444" w:type="dxa"/>
            <w:tcBorders>
              <w:top w:val="single" w:color="auto" w:sz="6" w:space="0"/>
              <w:left w:val="single" w:color="auto" w:sz="8" w:space="0"/>
              <w:bottom w:val="single" w:color="auto" w:sz="6" w:space="0"/>
              <w:right w:val="single" w:color="auto" w:sz="6" w:space="0"/>
            </w:tcBorders>
            <w:shd w:val="clear" w:color="auto" w:fill="auto"/>
            <w:vAlign w:val="center"/>
          </w:tcPr>
          <w:p w14:paraId="309CDF42">
            <w:pPr>
              <w:spacing w:line="268" w:lineRule="auto"/>
              <w:jc w:val="left"/>
              <w:rPr>
                <w:rFonts w:ascii="Times New Roman" w:hAnsi="Times New Roman"/>
                <w:sz w:val="22"/>
                <w:szCs w:val="22"/>
              </w:rPr>
            </w:pPr>
            <w:r>
              <w:rPr>
                <w:rFonts w:hint="eastAsia" w:ascii="宋体" w:hAnsi="宋体" w:cs="宋体"/>
                <w:sz w:val="22"/>
                <w:szCs w:val="22"/>
              </w:rPr>
              <w:t xml:space="preserve">具备有专业必需的钳工、焊接、电工电子工艺等基本操作技能。 </w:t>
            </w:r>
          </w:p>
        </w:tc>
      </w:tr>
      <w:tr w14:paraId="7581596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157"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2C488642">
            <w:pPr>
              <w:rPr>
                <w:rFonts w:ascii="Times New Roman" w:hAnsi="Times New Roman"/>
                <w:sz w:val="20"/>
                <w:szCs w:val="20"/>
              </w:rPr>
            </w:pPr>
          </w:p>
        </w:tc>
        <w:tc>
          <w:tcPr>
            <w:tcW w:w="744" w:type="dxa"/>
            <w:tcBorders>
              <w:top w:val="single" w:color="auto" w:sz="6" w:space="0"/>
              <w:left w:val="single" w:color="auto" w:sz="8" w:space="0"/>
              <w:bottom w:val="single" w:color="auto" w:sz="6" w:space="0"/>
              <w:right w:val="single" w:color="auto" w:sz="6" w:space="0"/>
            </w:tcBorders>
            <w:shd w:val="clear" w:color="auto" w:fill="auto"/>
            <w:vAlign w:val="center"/>
          </w:tcPr>
          <w:p w14:paraId="75536345">
            <w:pPr>
              <w:spacing w:line="268" w:lineRule="auto"/>
              <w:jc w:val="left"/>
              <w:rPr>
                <w:rFonts w:ascii="Times New Roman" w:hAnsi="Times New Roman"/>
                <w:sz w:val="22"/>
                <w:szCs w:val="22"/>
              </w:rPr>
            </w:pPr>
            <w:r>
              <w:rPr>
                <w:rFonts w:hint="eastAsia" w:ascii="宋体" w:hAnsi="宋体" w:cs="宋体"/>
                <w:sz w:val="22"/>
                <w:szCs w:val="22"/>
              </w:rPr>
              <w:t xml:space="preserve">C4 </w:t>
            </w:r>
          </w:p>
        </w:tc>
        <w:tc>
          <w:tcPr>
            <w:tcW w:w="6444" w:type="dxa"/>
            <w:tcBorders>
              <w:top w:val="single" w:color="auto" w:sz="6" w:space="0"/>
              <w:left w:val="single" w:color="auto" w:sz="8" w:space="0"/>
              <w:bottom w:val="single" w:color="auto" w:sz="6" w:space="0"/>
              <w:right w:val="single" w:color="auto" w:sz="6" w:space="0"/>
            </w:tcBorders>
            <w:shd w:val="clear" w:color="auto" w:fill="auto"/>
            <w:vAlign w:val="center"/>
          </w:tcPr>
          <w:p w14:paraId="1B145158">
            <w:pPr>
              <w:spacing w:line="268" w:lineRule="auto"/>
              <w:jc w:val="left"/>
              <w:rPr>
                <w:rFonts w:ascii="Times New Roman" w:hAnsi="Times New Roman"/>
                <w:sz w:val="22"/>
                <w:szCs w:val="22"/>
              </w:rPr>
            </w:pPr>
            <w:r>
              <w:rPr>
                <w:rFonts w:hint="eastAsia" w:ascii="宋体" w:hAnsi="宋体" w:cs="宋体"/>
                <w:sz w:val="22"/>
                <w:szCs w:val="22"/>
              </w:rPr>
              <w:t xml:space="preserve">具备从事电力生产管理、安全管理的能力，能够熟悉电力生产安全工作规程及安全标识。 </w:t>
            </w:r>
          </w:p>
        </w:tc>
      </w:tr>
      <w:tr w14:paraId="057981B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157"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7E50E790">
            <w:pPr>
              <w:rPr>
                <w:rFonts w:ascii="Times New Roman" w:hAnsi="Times New Roman"/>
                <w:sz w:val="20"/>
                <w:szCs w:val="20"/>
              </w:rPr>
            </w:pPr>
          </w:p>
        </w:tc>
        <w:tc>
          <w:tcPr>
            <w:tcW w:w="744" w:type="dxa"/>
            <w:tcBorders>
              <w:top w:val="single" w:color="auto" w:sz="6" w:space="0"/>
              <w:left w:val="single" w:color="auto" w:sz="8" w:space="0"/>
              <w:bottom w:val="single" w:color="auto" w:sz="6" w:space="0"/>
              <w:right w:val="single" w:color="auto" w:sz="6" w:space="0"/>
            </w:tcBorders>
            <w:shd w:val="clear" w:color="auto" w:fill="auto"/>
            <w:vAlign w:val="center"/>
          </w:tcPr>
          <w:p w14:paraId="00D0836A">
            <w:pPr>
              <w:spacing w:line="268" w:lineRule="auto"/>
              <w:jc w:val="left"/>
              <w:rPr>
                <w:rFonts w:ascii="Times New Roman" w:hAnsi="Times New Roman"/>
                <w:sz w:val="22"/>
                <w:szCs w:val="22"/>
              </w:rPr>
            </w:pPr>
            <w:r>
              <w:rPr>
                <w:rFonts w:hint="eastAsia" w:ascii="宋体" w:hAnsi="宋体" w:cs="宋体"/>
                <w:sz w:val="22"/>
                <w:szCs w:val="22"/>
              </w:rPr>
              <w:t xml:space="preserve">C5 </w:t>
            </w:r>
          </w:p>
        </w:tc>
        <w:tc>
          <w:tcPr>
            <w:tcW w:w="6444" w:type="dxa"/>
            <w:tcBorders>
              <w:top w:val="single" w:color="auto" w:sz="6" w:space="0"/>
              <w:left w:val="single" w:color="auto" w:sz="8" w:space="0"/>
              <w:bottom w:val="single" w:color="auto" w:sz="6" w:space="0"/>
              <w:right w:val="single" w:color="auto" w:sz="6" w:space="0"/>
            </w:tcBorders>
            <w:shd w:val="clear" w:color="auto" w:fill="auto"/>
            <w:vAlign w:val="center"/>
          </w:tcPr>
          <w:p w14:paraId="5A4E35F9">
            <w:pPr>
              <w:spacing w:line="268" w:lineRule="auto"/>
              <w:jc w:val="left"/>
              <w:rPr>
                <w:rFonts w:ascii="Times New Roman" w:hAnsi="Times New Roman"/>
                <w:sz w:val="22"/>
                <w:szCs w:val="22"/>
              </w:rPr>
            </w:pPr>
            <w:r>
              <w:rPr>
                <w:rFonts w:hint="eastAsia" w:ascii="宋体" w:hAnsi="宋体" w:cs="宋体"/>
                <w:sz w:val="22"/>
                <w:szCs w:val="22"/>
              </w:rPr>
              <w:t xml:space="preserve">能够进行电厂锅炉、汽轮机及其辅助设备启停操作和运行调节。 </w:t>
            </w:r>
          </w:p>
        </w:tc>
      </w:tr>
      <w:tr w14:paraId="5897F61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157"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21719914">
            <w:pPr>
              <w:rPr>
                <w:rFonts w:ascii="Times New Roman" w:hAnsi="Times New Roman"/>
                <w:sz w:val="20"/>
                <w:szCs w:val="20"/>
              </w:rPr>
            </w:pPr>
          </w:p>
        </w:tc>
        <w:tc>
          <w:tcPr>
            <w:tcW w:w="744" w:type="dxa"/>
            <w:tcBorders>
              <w:top w:val="single" w:color="auto" w:sz="6" w:space="0"/>
              <w:left w:val="single" w:color="auto" w:sz="8" w:space="0"/>
              <w:bottom w:val="single" w:color="auto" w:sz="6" w:space="0"/>
              <w:right w:val="single" w:color="auto" w:sz="6" w:space="0"/>
            </w:tcBorders>
            <w:shd w:val="clear" w:color="auto" w:fill="auto"/>
            <w:vAlign w:val="center"/>
          </w:tcPr>
          <w:p w14:paraId="1E0A6112">
            <w:pPr>
              <w:spacing w:line="268" w:lineRule="auto"/>
              <w:jc w:val="left"/>
              <w:rPr>
                <w:rFonts w:ascii="Times New Roman" w:hAnsi="Times New Roman"/>
                <w:sz w:val="22"/>
                <w:szCs w:val="22"/>
              </w:rPr>
            </w:pPr>
            <w:r>
              <w:rPr>
                <w:rFonts w:hint="eastAsia" w:ascii="宋体" w:hAnsi="宋体" w:cs="宋体"/>
                <w:sz w:val="22"/>
                <w:szCs w:val="22"/>
              </w:rPr>
              <w:t xml:space="preserve">C6 </w:t>
            </w:r>
          </w:p>
        </w:tc>
        <w:tc>
          <w:tcPr>
            <w:tcW w:w="6444" w:type="dxa"/>
            <w:tcBorders>
              <w:top w:val="single" w:color="auto" w:sz="6" w:space="0"/>
              <w:left w:val="single" w:color="auto" w:sz="8" w:space="0"/>
              <w:bottom w:val="single" w:color="auto" w:sz="6" w:space="0"/>
              <w:right w:val="single" w:color="auto" w:sz="6" w:space="0"/>
            </w:tcBorders>
            <w:shd w:val="clear" w:color="auto" w:fill="auto"/>
            <w:vAlign w:val="center"/>
          </w:tcPr>
          <w:p w14:paraId="0F3AA9FD">
            <w:pPr>
              <w:spacing w:line="268" w:lineRule="auto"/>
              <w:jc w:val="left"/>
              <w:rPr>
                <w:rFonts w:ascii="Times New Roman" w:hAnsi="Times New Roman"/>
                <w:sz w:val="22"/>
                <w:szCs w:val="22"/>
              </w:rPr>
            </w:pPr>
            <w:r>
              <w:rPr>
                <w:rFonts w:hint="eastAsia" w:ascii="宋体" w:hAnsi="宋体" w:cs="宋体"/>
                <w:sz w:val="22"/>
                <w:szCs w:val="22"/>
              </w:rPr>
              <w:t xml:space="preserve">能够正确使用热力设备安装、检修时常用的工器具，具备锅炉、汽轮机、泵、风机、管道和阀门等电厂热力设备的安装与检修能力，具备对单元机组运行中的事故进行分析和处理能力。 </w:t>
            </w:r>
          </w:p>
        </w:tc>
      </w:tr>
      <w:tr w14:paraId="243A1E0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157"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58C8F6D8">
            <w:pPr>
              <w:rPr>
                <w:rFonts w:ascii="Times New Roman" w:hAnsi="Times New Roman"/>
                <w:sz w:val="20"/>
                <w:szCs w:val="20"/>
              </w:rPr>
            </w:pPr>
          </w:p>
        </w:tc>
        <w:tc>
          <w:tcPr>
            <w:tcW w:w="744" w:type="dxa"/>
            <w:tcBorders>
              <w:top w:val="single" w:color="auto" w:sz="6" w:space="0"/>
              <w:left w:val="single" w:color="auto" w:sz="8" w:space="0"/>
              <w:bottom w:val="single" w:color="auto" w:sz="6" w:space="0"/>
              <w:right w:val="single" w:color="auto" w:sz="6" w:space="0"/>
            </w:tcBorders>
            <w:shd w:val="clear" w:color="auto" w:fill="auto"/>
            <w:vAlign w:val="center"/>
          </w:tcPr>
          <w:p w14:paraId="30B2AD89">
            <w:pPr>
              <w:spacing w:line="268" w:lineRule="auto"/>
              <w:jc w:val="left"/>
              <w:rPr>
                <w:rFonts w:ascii="Times New Roman" w:hAnsi="Times New Roman"/>
                <w:sz w:val="22"/>
                <w:szCs w:val="22"/>
              </w:rPr>
            </w:pPr>
            <w:r>
              <w:rPr>
                <w:rFonts w:hint="eastAsia" w:ascii="宋体" w:hAnsi="宋体" w:cs="宋体"/>
                <w:sz w:val="22"/>
                <w:szCs w:val="22"/>
              </w:rPr>
              <w:t xml:space="preserve">C7 </w:t>
            </w:r>
          </w:p>
        </w:tc>
        <w:tc>
          <w:tcPr>
            <w:tcW w:w="6444" w:type="dxa"/>
            <w:tcBorders>
              <w:top w:val="single" w:color="auto" w:sz="6" w:space="0"/>
              <w:left w:val="single" w:color="auto" w:sz="8" w:space="0"/>
              <w:bottom w:val="single" w:color="auto" w:sz="6" w:space="0"/>
              <w:right w:val="single" w:color="auto" w:sz="6" w:space="0"/>
            </w:tcBorders>
            <w:shd w:val="clear" w:color="auto" w:fill="auto"/>
            <w:vAlign w:val="center"/>
          </w:tcPr>
          <w:p w14:paraId="51B83E47">
            <w:pPr>
              <w:spacing w:line="268" w:lineRule="auto"/>
              <w:jc w:val="left"/>
              <w:rPr>
                <w:rFonts w:ascii="Times New Roman" w:hAnsi="Times New Roman"/>
                <w:sz w:val="22"/>
                <w:szCs w:val="22"/>
              </w:rPr>
            </w:pPr>
            <w:r>
              <w:rPr>
                <w:rFonts w:hint="eastAsia" w:ascii="宋体" w:hAnsi="宋体" w:cs="宋体"/>
                <w:sz w:val="22"/>
                <w:szCs w:val="22"/>
              </w:rPr>
              <w:t xml:space="preserve">能够在仿真机上模拟电厂锅炉设备、汽轮机设备、电气设备、辅助设备及系统的启停和运行调节。 </w:t>
            </w:r>
          </w:p>
        </w:tc>
      </w:tr>
      <w:tr w14:paraId="1D8F95D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157"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649E0200">
            <w:pPr>
              <w:rPr>
                <w:rFonts w:ascii="Times New Roman" w:hAnsi="Times New Roman"/>
                <w:sz w:val="20"/>
                <w:szCs w:val="20"/>
              </w:rPr>
            </w:pPr>
          </w:p>
        </w:tc>
        <w:tc>
          <w:tcPr>
            <w:tcW w:w="744" w:type="dxa"/>
            <w:tcBorders>
              <w:top w:val="single" w:color="auto" w:sz="6" w:space="0"/>
              <w:left w:val="single" w:color="auto" w:sz="8" w:space="0"/>
              <w:bottom w:val="single" w:color="auto" w:sz="6" w:space="0"/>
              <w:right w:val="single" w:color="auto" w:sz="6" w:space="0"/>
            </w:tcBorders>
            <w:shd w:val="clear" w:color="auto" w:fill="auto"/>
            <w:vAlign w:val="center"/>
          </w:tcPr>
          <w:p w14:paraId="1CBF9A96">
            <w:pPr>
              <w:spacing w:line="268" w:lineRule="auto"/>
              <w:jc w:val="left"/>
              <w:rPr>
                <w:rFonts w:ascii="Times New Roman" w:hAnsi="Times New Roman"/>
                <w:sz w:val="22"/>
                <w:szCs w:val="22"/>
              </w:rPr>
            </w:pPr>
            <w:r>
              <w:rPr>
                <w:rFonts w:hint="eastAsia" w:ascii="宋体" w:hAnsi="宋体" w:cs="宋体"/>
                <w:sz w:val="22"/>
                <w:szCs w:val="22"/>
              </w:rPr>
              <w:t xml:space="preserve">C8 </w:t>
            </w:r>
          </w:p>
        </w:tc>
        <w:tc>
          <w:tcPr>
            <w:tcW w:w="6444" w:type="dxa"/>
            <w:tcBorders>
              <w:top w:val="single" w:color="auto" w:sz="6" w:space="0"/>
              <w:left w:val="single" w:color="auto" w:sz="8" w:space="0"/>
              <w:bottom w:val="single" w:color="auto" w:sz="6" w:space="0"/>
              <w:right w:val="single" w:color="auto" w:sz="6" w:space="0"/>
            </w:tcBorders>
            <w:shd w:val="clear" w:color="auto" w:fill="auto"/>
            <w:vAlign w:val="center"/>
          </w:tcPr>
          <w:p w14:paraId="7D9A2522">
            <w:pPr>
              <w:spacing w:line="268" w:lineRule="auto"/>
              <w:jc w:val="left"/>
              <w:rPr>
                <w:rFonts w:ascii="Times New Roman" w:hAnsi="Times New Roman"/>
                <w:sz w:val="22"/>
                <w:szCs w:val="22"/>
              </w:rPr>
            </w:pPr>
            <w:r>
              <w:rPr>
                <w:rFonts w:hint="eastAsia" w:ascii="宋体" w:hAnsi="宋体" w:cs="宋体"/>
                <w:sz w:val="22"/>
                <w:szCs w:val="22"/>
              </w:rPr>
              <w:t xml:space="preserve">具备分析发电厂热力系统运行状态及运行经济性的能力。 </w:t>
            </w:r>
          </w:p>
        </w:tc>
      </w:tr>
      <w:tr w14:paraId="0DF2065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157"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28744920">
            <w:pPr>
              <w:rPr>
                <w:rFonts w:ascii="Times New Roman" w:hAnsi="Times New Roman"/>
                <w:sz w:val="20"/>
                <w:szCs w:val="20"/>
              </w:rPr>
            </w:pPr>
          </w:p>
        </w:tc>
        <w:tc>
          <w:tcPr>
            <w:tcW w:w="744" w:type="dxa"/>
            <w:tcBorders>
              <w:top w:val="single" w:color="auto" w:sz="6" w:space="0"/>
              <w:left w:val="single" w:color="auto" w:sz="8" w:space="0"/>
              <w:bottom w:val="single" w:color="auto" w:sz="6" w:space="0"/>
              <w:right w:val="single" w:color="auto" w:sz="6" w:space="0"/>
            </w:tcBorders>
            <w:shd w:val="clear" w:color="auto" w:fill="auto"/>
            <w:vAlign w:val="center"/>
          </w:tcPr>
          <w:p w14:paraId="1026194F">
            <w:pPr>
              <w:spacing w:line="268" w:lineRule="auto"/>
              <w:jc w:val="left"/>
              <w:rPr>
                <w:rFonts w:ascii="Times New Roman" w:hAnsi="Times New Roman"/>
                <w:sz w:val="22"/>
                <w:szCs w:val="22"/>
              </w:rPr>
            </w:pPr>
            <w:r>
              <w:rPr>
                <w:rFonts w:hint="eastAsia" w:ascii="宋体" w:hAnsi="宋体" w:cs="宋体"/>
                <w:sz w:val="22"/>
                <w:szCs w:val="22"/>
              </w:rPr>
              <w:t xml:space="preserve">C9 </w:t>
            </w:r>
          </w:p>
        </w:tc>
        <w:tc>
          <w:tcPr>
            <w:tcW w:w="6444" w:type="dxa"/>
            <w:tcBorders>
              <w:top w:val="single" w:color="auto" w:sz="6" w:space="0"/>
              <w:left w:val="single" w:color="auto" w:sz="8" w:space="0"/>
              <w:bottom w:val="single" w:color="auto" w:sz="6" w:space="0"/>
              <w:right w:val="single" w:color="auto" w:sz="6" w:space="0"/>
            </w:tcBorders>
            <w:shd w:val="clear" w:color="auto" w:fill="auto"/>
            <w:vAlign w:val="center"/>
          </w:tcPr>
          <w:p w14:paraId="20A5A685">
            <w:pPr>
              <w:spacing w:line="268" w:lineRule="auto"/>
              <w:jc w:val="left"/>
              <w:rPr>
                <w:rFonts w:ascii="Times New Roman" w:hAnsi="Times New Roman"/>
                <w:sz w:val="22"/>
                <w:szCs w:val="22"/>
              </w:rPr>
            </w:pPr>
            <w:r>
              <w:rPr>
                <w:rFonts w:hint="eastAsia" w:ascii="宋体" w:hAnsi="宋体" w:cs="宋体"/>
                <w:sz w:val="22"/>
                <w:szCs w:val="22"/>
              </w:rPr>
              <w:t xml:space="preserve">具备电厂金属材料的特性分析和热工测量仪表的使用能力。 </w:t>
            </w:r>
          </w:p>
        </w:tc>
      </w:tr>
      <w:tr w14:paraId="0C50FA9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157"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18EA497E">
            <w:pPr>
              <w:rPr>
                <w:rFonts w:ascii="Times New Roman" w:hAnsi="Times New Roman"/>
                <w:sz w:val="20"/>
                <w:szCs w:val="20"/>
              </w:rPr>
            </w:pPr>
          </w:p>
        </w:tc>
        <w:tc>
          <w:tcPr>
            <w:tcW w:w="744" w:type="dxa"/>
            <w:tcBorders>
              <w:top w:val="single" w:color="auto" w:sz="6" w:space="0"/>
              <w:left w:val="single" w:color="auto" w:sz="8" w:space="0"/>
              <w:bottom w:val="single" w:color="auto" w:sz="6" w:space="0"/>
              <w:right w:val="single" w:color="auto" w:sz="6" w:space="0"/>
            </w:tcBorders>
            <w:shd w:val="clear" w:color="auto" w:fill="auto"/>
            <w:vAlign w:val="center"/>
          </w:tcPr>
          <w:p w14:paraId="6F123359">
            <w:pPr>
              <w:spacing w:line="268" w:lineRule="auto"/>
              <w:jc w:val="left"/>
              <w:rPr>
                <w:rFonts w:ascii="Times New Roman" w:hAnsi="Times New Roman"/>
                <w:sz w:val="22"/>
                <w:szCs w:val="22"/>
              </w:rPr>
            </w:pPr>
            <w:r>
              <w:rPr>
                <w:rFonts w:hint="eastAsia" w:ascii="宋体" w:hAnsi="宋体" w:cs="宋体"/>
                <w:sz w:val="22"/>
                <w:szCs w:val="22"/>
              </w:rPr>
              <w:t xml:space="preserve">C10 </w:t>
            </w:r>
          </w:p>
        </w:tc>
        <w:tc>
          <w:tcPr>
            <w:tcW w:w="6444" w:type="dxa"/>
            <w:tcBorders>
              <w:top w:val="single" w:color="auto" w:sz="6" w:space="0"/>
              <w:left w:val="single" w:color="auto" w:sz="8" w:space="0"/>
              <w:bottom w:val="single" w:color="auto" w:sz="6" w:space="0"/>
              <w:right w:val="single" w:color="auto" w:sz="6" w:space="0"/>
            </w:tcBorders>
            <w:shd w:val="clear" w:color="auto" w:fill="auto"/>
            <w:vAlign w:val="center"/>
          </w:tcPr>
          <w:p w14:paraId="2848CF99">
            <w:pPr>
              <w:spacing w:line="268" w:lineRule="auto"/>
              <w:jc w:val="left"/>
              <w:rPr>
                <w:rFonts w:ascii="Times New Roman" w:hAnsi="Times New Roman"/>
                <w:sz w:val="22"/>
                <w:szCs w:val="22"/>
              </w:rPr>
            </w:pPr>
            <w:r>
              <w:rPr>
                <w:rFonts w:hint="eastAsia" w:ascii="宋体" w:hAnsi="宋体" w:cs="宋体"/>
                <w:sz w:val="22"/>
                <w:szCs w:val="22"/>
              </w:rPr>
              <w:t xml:space="preserve">初步具备风力发电、光伏发电设备运行操作能力。 </w:t>
            </w:r>
          </w:p>
        </w:tc>
      </w:tr>
    </w:tbl>
    <w:p w14:paraId="19A992A6">
      <w:pPr>
        <w:jc w:val="center"/>
        <w:rPr>
          <w:rFonts w:hint="eastAsia" w:asciiTheme="minorEastAsia" w:hAnsiTheme="minorEastAsia" w:eastAsiaTheme="minorEastAsia" w:cstheme="minorEastAsia"/>
          <w:b/>
          <w:bCs/>
          <w:sz w:val="24"/>
        </w:rPr>
      </w:pPr>
    </w:p>
    <w:p w14:paraId="196BBB74">
      <w:pPr>
        <w:jc w:val="center"/>
        <w:rPr>
          <w:rFonts w:hint="eastAsia" w:asciiTheme="minorEastAsia" w:hAnsiTheme="minorEastAsia" w:eastAsiaTheme="minorEastAsia" w:cstheme="minorEastAsia"/>
          <w:b/>
          <w:bCs/>
          <w:sz w:val="24"/>
        </w:rPr>
      </w:pPr>
    </w:p>
    <w:p w14:paraId="5503201D">
      <w:pPr>
        <w:spacing w:before="42" w:line="185" w:lineRule="auto"/>
        <w:ind w:firstLine="545"/>
        <w:outlineLvl w:val="0"/>
        <w:rPr>
          <w:rFonts w:hint="eastAsia" w:ascii="宋体" w:hAnsi="宋体" w:cs="宋体"/>
          <w:spacing w:val="-2"/>
          <w:sz w:val="28"/>
          <w:szCs w:val="28"/>
          <w14:textOutline w14:w="5092" w14:cap="flat" w14:cmpd="sng" w14:algn="ctr">
            <w14:solidFill>
              <w14:srgbClr w14:val="000000"/>
            </w14:solidFill>
            <w14:prstDash w14:val="solid"/>
            <w14:miter w14:val="0"/>
          </w14:textOutline>
        </w:rPr>
      </w:pPr>
    </w:p>
    <w:p w14:paraId="73F3E39B">
      <w:pPr>
        <w:spacing w:before="42" w:line="185" w:lineRule="auto"/>
        <w:ind w:firstLine="545"/>
        <w:outlineLvl w:val="0"/>
        <w:rPr>
          <w:rFonts w:hint="eastAsia" w:ascii="宋体" w:hAnsi="宋体" w:cs="宋体"/>
          <w:spacing w:val="-2"/>
          <w:sz w:val="28"/>
          <w:szCs w:val="28"/>
          <w14:textOutline w14:w="5092" w14:cap="flat" w14:cmpd="sng" w14:algn="ctr">
            <w14:solidFill>
              <w14:srgbClr w14:val="000000"/>
            </w14:solidFill>
            <w14:prstDash w14:val="solid"/>
            <w14:miter w14:val="0"/>
          </w14:textOutline>
        </w:rPr>
      </w:pPr>
    </w:p>
    <w:p w14:paraId="6E6FA0CD">
      <w:pPr>
        <w:spacing w:before="42" w:line="185" w:lineRule="auto"/>
        <w:ind w:firstLine="545"/>
        <w:outlineLvl w:val="0"/>
        <w:rPr>
          <w:rFonts w:hint="eastAsia" w:ascii="宋体" w:hAnsi="宋体" w:cs="宋体"/>
          <w:spacing w:val="-2"/>
          <w:sz w:val="28"/>
          <w:szCs w:val="28"/>
          <w14:textOutline w14:w="5092" w14:cap="flat" w14:cmpd="sng" w14:algn="ctr">
            <w14:solidFill>
              <w14:srgbClr w14:val="000000"/>
            </w14:solidFill>
            <w14:prstDash w14:val="solid"/>
            <w14:miter w14:val="0"/>
          </w14:textOutline>
        </w:rPr>
      </w:pPr>
    </w:p>
    <w:p w14:paraId="4B78BD1A">
      <w:pPr>
        <w:pStyle w:val="22"/>
        <w:spacing w:before="120" w:beforeLines="50" w:after="120" w:afterLines="50" w:line="360" w:lineRule="auto"/>
        <w:ind w:firstLine="0" w:firstLineChars="0"/>
        <w:rPr>
          <w:rFonts w:hint="eastAsia" w:asciiTheme="minorEastAsia" w:hAnsiTheme="minorEastAsia" w:eastAsiaTheme="minorEastAsia" w:cstheme="minorEastAsia"/>
          <w:sz w:val="28"/>
          <w:szCs w:val="21"/>
        </w:rPr>
      </w:pPr>
      <w:r>
        <w:rPr>
          <w:rFonts w:hint="eastAsia" w:asciiTheme="minorEastAsia" w:hAnsiTheme="minorEastAsia" w:eastAsiaTheme="minorEastAsia" w:cstheme="minorEastAsia"/>
          <w:sz w:val="28"/>
          <w:szCs w:val="21"/>
        </w:rPr>
        <w:t>六、毕业要求</w:t>
      </w:r>
    </w:p>
    <w:p w14:paraId="71FB662F">
      <w:pPr>
        <w:spacing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学生通过规定年限的学习，修满专业人才培养方案所规定的学分，达到本专业人才培养目标和培养规格的要求，获得规定的职业资格、职业技能证书之一，准予毕业。</w:t>
      </w:r>
    </w:p>
    <w:p w14:paraId="548C0DD0">
      <w:pPr>
        <w:spacing w:line="360" w:lineRule="auto"/>
        <w:ind w:firstLine="482" w:firstLineChars="20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（一）日常行为规范和操行</w:t>
      </w:r>
    </w:p>
    <w:p w14:paraId="1BFABE67">
      <w:pPr>
        <w:pStyle w:val="31"/>
        <w:spacing w:line="360" w:lineRule="auto"/>
        <w:ind w:firstLine="499"/>
        <w:rPr>
          <w:rFonts w:asciiTheme="minorEastAsia" w:hAnsiTheme="minorEastAsia" w:eastAsiaTheme="minorEastAsia" w:cstheme="minorEastAsia"/>
          <w:kern w:val="2"/>
        </w:rPr>
      </w:pPr>
      <w:r>
        <w:rPr>
          <w:rFonts w:asciiTheme="minorEastAsia" w:hAnsiTheme="minorEastAsia" w:eastAsiaTheme="minorEastAsia" w:cstheme="minorEastAsia"/>
          <w:kern w:val="2"/>
        </w:rPr>
        <w:t>具有良好的思想道德，热爱祖国，拥护党的基本路线，坚持新时代中国特色社会主义思想，把社会主义核心价值观根植于思想和行动之中；具有艰苦创业、爱岗敬业的职业素养，能够守法自律，具有正确的世界观、人生观和价值观，具有健全的心理和健康的体魄；具有德智体美劳等基本素质。</w:t>
      </w:r>
    </w:p>
    <w:p w14:paraId="7D674716">
      <w:pPr>
        <w:spacing w:line="360" w:lineRule="auto"/>
        <w:ind w:firstLine="482" w:firstLineChars="20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（二）学分</w:t>
      </w:r>
    </w:p>
    <w:p w14:paraId="7E1F16BE">
      <w:pPr>
        <w:jc w:val="center"/>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表5 毕业学分要求一览表</w:t>
      </w:r>
    </w:p>
    <w:tbl>
      <w:tblPr>
        <w:tblStyle w:val="9"/>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75"/>
        <w:gridCol w:w="1650"/>
        <w:gridCol w:w="2007"/>
        <w:gridCol w:w="1619"/>
        <w:gridCol w:w="1620"/>
      </w:tblGrid>
      <w:tr w14:paraId="13190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825" w:type="dxa"/>
            <w:gridSpan w:val="2"/>
            <w:vMerge w:val="restart"/>
            <w:shd w:val="clear" w:color="auto" w:fill="auto"/>
            <w:tcMar>
              <w:top w:w="80" w:type="dxa"/>
              <w:left w:w="80" w:type="dxa"/>
              <w:bottom w:w="80" w:type="dxa"/>
              <w:right w:w="80" w:type="dxa"/>
            </w:tcMar>
            <w:vAlign w:val="center"/>
          </w:tcPr>
          <w:p w14:paraId="09B86BB1">
            <w:pPr>
              <w:jc w:val="center"/>
              <w:rPr>
                <w:b/>
                <w:bCs/>
              </w:rPr>
            </w:pPr>
            <w:r>
              <w:rPr>
                <w:rFonts w:hint="eastAsia"/>
                <w:b/>
                <w:bCs/>
              </w:rPr>
              <w:t>类别</w:t>
            </w:r>
          </w:p>
        </w:tc>
        <w:tc>
          <w:tcPr>
            <w:tcW w:w="3626" w:type="dxa"/>
            <w:gridSpan w:val="2"/>
            <w:shd w:val="clear" w:color="auto" w:fill="auto"/>
            <w:tcMar>
              <w:top w:w="80" w:type="dxa"/>
              <w:left w:w="80" w:type="dxa"/>
              <w:bottom w:w="80" w:type="dxa"/>
              <w:right w:w="80" w:type="dxa"/>
            </w:tcMar>
            <w:vAlign w:val="center"/>
          </w:tcPr>
          <w:p w14:paraId="030811BD">
            <w:pPr>
              <w:jc w:val="center"/>
              <w:rPr>
                <w:b/>
                <w:bCs/>
              </w:rPr>
            </w:pPr>
            <w:r>
              <w:rPr>
                <w:rFonts w:hint="eastAsia"/>
                <w:b/>
                <w:bCs/>
              </w:rPr>
              <w:t>学分要求</w:t>
            </w:r>
          </w:p>
        </w:tc>
        <w:tc>
          <w:tcPr>
            <w:tcW w:w="1620" w:type="dxa"/>
            <w:vMerge w:val="restart"/>
            <w:shd w:val="clear" w:color="auto" w:fill="auto"/>
            <w:tcMar>
              <w:top w:w="80" w:type="dxa"/>
              <w:left w:w="80" w:type="dxa"/>
              <w:bottom w:w="80" w:type="dxa"/>
              <w:right w:w="80" w:type="dxa"/>
            </w:tcMar>
            <w:vAlign w:val="center"/>
          </w:tcPr>
          <w:p w14:paraId="679D281F">
            <w:pPr>
              <w:jc w:val="center"/>
              <w:rPr>
                <w:b/>
                <w:bCs/>
              </w:rPr>
            </w:pPr>
            <w:r>
              <w:rPr>
                <w:rFonts w:hint="eastAsia"/>
                <w:b/>
                <w:bCs/>
              </w:rPr>
              <w:t>学时要求</w:t>
            </w:r>
          </w:p>
        </w:tc>
      </w:tr>
      <w:tr w14:paraId="3EE06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825" w:type="dxa"/>
            <w:gridSpan w:val="2"/>
            <w:vMerge w:val="continue"/>
            <w:shd w:val="clear" w:color="auto" w:fill="auto"/>
            <w:tcMar>
              <w:top w:w="80" w:type="dxa"/>
              <w:left w:w="80" w:type="dxa"/>
              <w:bottom w:w="80" w:type="dxa"/>
              <w:right w:w="80" w:type="dxa"/>
            </w:tcMar>
            <w:vAlign w:val="center"/>
          </w:tcPr>
          <w:p w14:paraId="42B0D36E">
            <w:pPr>
              <w:jc w:val="center"/>
              <w:rPr>
                <w:b/>
                <w:bCs/>
              </w:rPr>
            </w:pPr>
          </w:p>
        </w:tc>
        <w:tc>
          <w:tcPr>
            <w:tcW w:w="2007" w:type="dxa"/>
            <w:shd w:val="clear" w:color="auto" w:fill="auto"/>
            <w:tcMar>
              <w:top w:w="80" w:type="dxa"/>
              <w:left w:w="80" w:type="dxa"/>
              <w:bottom w:w="80" w:type="dxa"/>
              <w:right w:w="80" w:type="dxa"/>
            </w:tcMar>
            <w:vAlign w:val="center"/>
          </w:tcPr>
          <w:p w14:paraId="14ABFDC7">
            <w:pPr>
              <w:jc w:val="center"/>
              <w:rPr>
                <w:b/>
                <w:bCs/>
              </w:rPr>
            </w:pPr>
            <w:r>
              <w:rPr>
                <w:rFonts w:hint="eastAsia"/>
                <w:b/>
                <w:bCs/>
              </w:rPr>
              <w:t>学分</w:t>
            </w:r>
          </w:p>
        </w:tc>
        <w:tc>
          <w:tcPr>
            <w:tcW w:w="1619" w:type="dxa"/>
            <w:shd w:val="clear" w:color="auto" w:fill="auto"/>
            <w:tcMar>
              <w:top w:w="80" w:type="dxa"/>
              <w:left w:w="80" w:type="dxa"/>
              <w:bottom w:w="80" w:type="dxa"/>
              <w:right w:w="80" w:type="dxa"/>
            </w:tcMar>
            <w:vAlign w:val="center"/>
          </w:tcPr>
          <w:p w14:paraId="25337477">
            <w:pPr>
              <w:jc w:val="center"/>
              <w:rPr>
                <w:b/>
                <w:bCs/>
              </w:rPr>
            </w:pPr>
            <w:r>
              <w:rPr>
                <w:rFonts w:hint="eastAsia"/>
                <w:b/>
                <w:bCs/>
              </w:rPr>
              <w:t>小计</w:t>
            </w:r>
          </w:p>
        </w:tc>
        <w:tc>
          <w:tcPr>
            <w:tcW w:w="1620" w:type="dxa"/>
            <w:vMerge w:val="continue"/>
            <w:shd w:val="clear" w:color="auto" w:fill="auto"/>
            <w:tcMar>
              <w:top w:w="80" w:type="dxa"/>
              <w:left w:w="80" w:type="dxa"/>
              <w:bottom w:w="80" w:type="dxa"/>
              <w:right w:w="80" w:type="dxa"/>
            </w:tcMar>
            <w:vAlign w:val="center"/>
          </w:tcPr>
          <w:p w14:paraId="4207C369">
            <w:pPr>
              <w:jc w:val="center"/>
              <w:rPr>
                <w:b/>
                <w:bCs/>
              </w:rPr>
            </w:pPr>
          </w:p>
        </w:tc>
      </w:tr>
      <w:tr w14:paraId="51EAD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175" w:type="dxa"/>
            <w:shd w:val="clear" w:color="auto" w:fill="auto"/>
            <w:tcMar>
              <w:top w:w="80" w:type="dxa"/>
              <w:left w:w="80" w:type="dxa"/>
              <w:bottom w:w="80" w:type="dxa"/>
              <w:right w:w="80" w:type="dxa"/>
            </w:tcMar>
            <w:vAlign w:val="center"/>
          </w:tcPr>
          <w:p w14:paraId="41BF1CDC">
            <w:pPr>
              <w:jc w:val="left"/>
              <w:rPr>
                <w:b/>
                <w:bCs/>
              </w:rPr>
            </w:pPr>
            <w:r>
              <w:rPr>
                <w:rFonts w:hint="eastAsia"/>
                <w:b/>
                <w:bCs/>
              </w:rPr>
              <w:t>素质教育平台</w:t>
            </w:r>
          </w:p>
        </w:tc>
        <w:tc>
          <w:tcPr>
            <w:tcW w:w="1650" w:type="dxa"/>
            <w:shd w:val="clear" w:color="auto" w:fill="auto"/>
            <w:tcMar>
              <w:top w:w="80" w:type="dxa"/>
              <w:left w:w="80" w:type="dxa"/>
              <w:bottom w:w="80" w:type="dxa"/>
              <w:right w:w="80" w:type="dxa"/>
            </w:tcMar>
            <w:vAlign w:val="center"/>
          </w:tcPr>
          <w:p w14:paraId="5BC2F092">
            <w:pPr>
              <w:jc w:val="center"/>
              <w:rPr>
                <w:b/>
                <w:bCs/>
              </w:rPr>
            </w:pPr>
            <w:r>
              <w:rPr>
                <w:rFonts w:hint="eastAsia"/>
                <w:b/>
                <w:bCs/>
              </w:rPr>
              <w:t>必修课</w:t>
            </w:r>
          </w:p>
        </w:tc>
        <w:tc>
          <w:tcPr>
            <w:tcW w:w="2007" w:type="dxa"/>
            <w:shd w:val="clear" w:color="auto" w:fill="auto"/>
            <w:tcMar>
              <w:top w:w="80" w:type="dxa"/>
              <w:left w:w="80" w:type="dxa"/>
              <w:bottom w:w="80" w:type="dxa"/>
              <w:right w:w="80" w:type="dxa"/>
            </w:tcMar>
            <w:vAlign w:val="center"/>
          </w:tcPr>
          <w:p w14:paraId="60940A45">
            <w:pPr>
              <w:jc w:val="center"/>
            </w:pPr>
            <w:r>
              <w:rPr>
                <w:rFonts w:hint="eastAsia"/>
              </w:rPr>
              <w:t>46</w:t>
            </w:r>
            <w:r>
              <w:t>.5</w:t>
            </w:r>
          </w:p>
        </w:tc>
        <w:tc>
          <w:tcPr>
            <w:tcW w:w="1619" w:type="dxa"/>
            <w:shd w:val="clear" w:color="auto" w:fill="auto"/>
            <w:tcMar>
              <w:top w:w="80" w:type="dxa"/>
              <w:left w:w="80" w:type="dxa"/>
              <w:bottom w:w="80" w:type="dxa"/>
              <w:right w:w="80" w:type="dxa"/>
            </w:tcMar>
            <w:vAlign w:val="center"/>
          </w:tcPr>
          <w:p w14:paraId="2A5AF539">
            <w:pPr>
              <w:jc w:val="center"/>
            </w:pPr>
            <w:r>
              <w:rPr>
                <w:rFonts w:hint="eastAsia"/>
              </w:rPr>
              <w:t>46</w:t>
            </w:r>
            <w:r>
              <w:t>.5</w:t>
            </w:r>
          </w:p>
        </w:tc>
        <w:tc>
          <w:tcPr>
            <w:tcW w:w="1620" w:type="dxa"/>
            <w:shd w:val="clear" w:color="auto" w:fill="auto"/>
            <w:tcMar>
              <w:top w:w="80" w:type="dxa"/>
              <w:left w:w="80" w:type="dxa"/>
              <w:bottom w:w="80" w:type="dxa"/>
              <w:right w:w="80" w:type="dxa"/>
            </w:tcMar>
            <w:vAlign w:val="center"/>
          </w:tcPr>
          <w:p w14:paraId="7E7E64B8">
            <w:pPr>
              <w:jc w:val="center"/>
            </w:pPr>
            <w:r>
              <w:rPr>
                <w:rFonts w:hint="eastAsia"/>
              </w:rPr>
              <w:t>856</w:t>
            </w:r>
          </w:p>
        </w:tc>
      </w:tr>
      <w:tr w14:paraId="7C5E8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175" w:type="dxa"/>
            <w:vMerge w:val="restart"/>
            <w:shd w:val="clear" w:color="auto" w:fill="auto"/>
            <w:tcMar>
              <w:top w:w="80" w:type="dxa"/>
              <w:left w:w="80" w:type="dxa"/>
              <w:bottom w:w="80" w:type="dxa"/>
              <w:right w:w="80" w:type="dxa"/>
            </w:tcMar>
            <w:vAlign w:val="center"/>
          </w:tcPr>
          <w:p w14:paraId="3A781713">
            <w:pPr>
              <w:jc w:val="left"/>
              <w:rPr>
                <w:b/>
                <w:bCs/>
              </w:rPr>
            </w:pPr>
            <w:r>
              <w:rPr>
                <w:rFonts w:hint="eastAsia"/>
                <w:b/>
                <w:bCs/>
              </w:rPr>
              <w:t>专业群共享平台</w:t>
            </w:r>
          </w:p>
        </w:tc>
        <w:tc>
          <w:tcPr>
            <w:tcW w:w="1650" w:type="dxa"/>
            <w:shd w:val="clear" w:color="auto" w:fill="auto"/>
            <w:tcMar>
              <w:top w:w="80" w:type="dxa"/>
              <w:left w:w="80" w:type="dxa"/>
              <w:bottom w:w="80" w:type="dxa"/>
              <w:right w:w="80" w:type="dxa"/>
            </w:tcMar>
            <w:vAlign w:val="center"/>
          </w:tcPr>
          <w:p w14:paraId="2C1A04FA">
            <w:pPr>
              <w:jc w:val="center"/>
              <w:rPr>
                <w:b/>
                <w:bCs/>
              </w:rPr>
            </w:pPr>
            <w:r>
              <w:rPr>
                <w:rFonts w:hint="eastAsia"/>
                <w:b/>
                <w:bCs/>
              </w:rPr>
              <w:t>必修课</w:t>
            </w:r>
          </w:p>
        </w:tc>
        <w:tc>
          <w:tcPr>
            <w:tcW w:w="2007" w:type="dxa"/>
            <w:shd w:val="clear" w:color="auto" w:fill="auto"/>
            <w:tcMar>
              <w:top w:w="80" w:type="dxa"/>
              <w:left w:w="80" w:type="dxa"/>
              <w:bottom w:w="80" w:type="dxa"/>
              <w:right w:w="80" w:type="dxa"/>
            </w:tcMar>
            <w:vAlign w:val="center"/>
          </w:tcPr>
          <w:p w14:paraId="7D3DB2D3">
            <w:pPr>
              <w:jc w:val="center"/>
            </w:pPr>
            <w:r>
              <w:rPr>
                <w:rFonts w:hint="eastAsia"/>
              </w:rPr>
              <w:t>14</w:t>
            </w:r>
            <w:r>
              <w:t>.5</w:t>
            </w:r>
          </w:p>
        </w:tc>
        <w:tc>
          <w:tcPr>
            <w:tcW w:w="1619" w:type="dxa"/>
            <w:vMerge w:val="restart"/>
            <w:shd w:val="clear" w:color="auto" w:fill="auto"/>
            <w:tcMar>
              <w:top w:w="80" w:type="dxa"/>
              <w:left w:w="80" w:type="dxa"/>
              <w:bottom w:w="80" w:type="dxa"/>
              <w:right w:w="80" w:type="dxa"/>
            </w:tcMar>
            <w:vAlign w:val="center"/>
          </w:tcPr>
          <w:p w14:paraId="430237D9">
            <w:pPr>
              <w:jc w:val="center"/>
            </w:pPr>
            <w:r>
              <w:rPr>
                <w:rFonts w:hint="eastAsia"/>
              </w:rPr>
              <w:t>16</w:t>
            </w:r>
            <w:r>
              <w:t>.5</w:t>
            </w:r>
          </w:p>
        </w:tc>
        <w:tc>
          <w:tcPr>
            <w:tcW w:w="1620" w:type="dxa"/>
            <w:vMerge w:val="restart"/>
            <w:shd w:val="clear" w:color="auto" w:fill="auto"/>
            <w:tcMar>
              <w:top w:w="80" w:type="dxa"/>
              <w:left w:w="80" w:type="dxa"/>
              <w:bottom w:w="80" w:type="dxa"/>
              <w:right w:w="80" w:type="dxa"/>
            </w:tcMar>
            <w:vAlign w:val="center"/>
          </w:tcPr>
          <w:p w14:paraId="47254896">
            <w:pPr>
              <w:jc w:val="center"/>
            </w:pPr>
            <w:r>
              <w:rPr>
                <w:rFonts w:hint="eastAsia"/>
              </w:rPr>
              <w:t>320</w:t>
            </w:r>
          </w:p>
        </w:tc>
      </w:tr>
      <w:tr w14:paraId="45577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175" w:type="dxa"/>
            <w:vMerge w:val="continue"/>
            <w:shd w:val="clear" w:color="auto" w:fill="auto"/>
            <w:tcMar>
              <w:top w:w="80" w:type="dxa"/>
              <w:left w:w="80" w:type="dxa"/>
              <w:bottom w:w="80" w:type="dxa"/>
              <w:right w:w="80" w:type="dxa"/>
            </w:tcMar>
            <w:vAlign w:val="center"/>
          </w:tcPr>
          <w:p w14:paraId="51F9A1D9">
            <w:pPr>
              <w:jc w:val="left"/>
              <w:rPr>
                <w:b/>
                <w:bCs/>
              </w:rPr>
            </w:pPr>
          </w:p>
        </w:tc>
        <w:tc>
          <w:tcPr>
            <w:tcW w:w="1650" w:type="dxa"/>
            <w:shd w:val="clear" w:color="auto" w:fill="auto"/>
            <w:tcMar>
              <w:top w:w="80" w:type="dxa"/>
              <w:left w:w="80" w:type="dxa"/>
              <w:bottom w:w="80" w:type="dxa"/>
              <w:right w:w="80" w:type="dxa"/>
            </w:tcMar>
            <w:vAlign w:val="center"/>
          </w:tcPr>
          <w:p w14:paraId="70C2EDCD">
            <w:pPr>
              <w:jc w:val="center"/>
              <w:rPr>
                <w:b/>
                <w:bCs/>
              </w:rPr>
            </w:pPr>
            <w:r>
              <w:rPr>
                <w:rFonts w:hint="eastAsia"/>
                <w:b/>
                <w:bCs/>
              </w:rPr>
              <w:t>限选课</w:t>
            </w:r>
          </w:p>
        </w:tc>
        <w:tc>
          <w:tcPr>
            <w:tcW w:w="2007" w:type="dxa"/>
            <w:shd w:val="clear" w:color="auto" w:fill="auto"/>
            <w:tcMar>
              <w:top w:w="80" w:type="dxa"/>
              <w:left w:w="80" w:type="dxa"/>
              <w:bottom w:w="80" w:type="dxa"/>
              <w:right w:w="80" w:type="dxa"/>
            </w:tcMar>
            <w:vAlign w:val="center"/>
          </w:tcPr>
          <w:p w14:paraId="0129C7DD">
            <w:pPr>
              <w:jc w:val="center"/>
            </w:pPr>
            <w:r>
              <w:rPr>
                <w:rFonts w:hint="eastAsia"/>
              </w:rPr>
              <w:t>2</w:t>
            </w:r>
          </w:p>
        </w:tc>
        <w:tc>
          <w:tcPr>
            <w:tcW w:w="1619" w:type="dxa"/>
            <w:vMerge w:val="continue"/>
            <w:shd w:val="clear" w:color="auto" w:fill="auto"/>
            <w:tcMar>
              <w:top w:w="80" w:type="dxa"/>
              <w:left w:w="80" w:type="dxa"/>
              <w:bottom w:w="80" w:type="dxa"/>
              <w:right w:w="80" w:type="dxa"/>
            </w:tcMar>
            <w:vAlign w:val="center"/>
          </w:tcPr>
          <w:p w14:paraId="3AE51C76">
            <w:pPr>
              <w:jc w:val="center"/>
            </w:pPr>
          </w:p>
        </w:tc>
        <w:tc>
          <w:tcPr>
            <w:tcW w:w="1620" w:type="dxa"/>
            <w:vMerge w:val="continue"/>
            <w:shd w:val="clear" w:color="auto" w:fill="auto"/>
            <w:tcMar>
              <w:top w:w="80" w:type="dxa"/>
              <w:left w:w="80" w:type="dxa"/>
              <w:bottom w:w="80" w:type="dxa"/>
              <w:right w:w="80" w:type="dxa"/>
            </w:tcMar>
            <w:vAlign w:val="center"/>
          </w:tcPr>
          <w:p w14:paraId="0281B709">
            <w:pPr>
              <w:jc w:val="center"/>
            </w:pPr>
          </w:p>
        </w:tc>
      </w:tr>
      <w:tr w14:paraId="6293B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175" w:type="dxa"/>
            <w:vMerge w:val="restart"/>
            <w:shd w:val="clear" w:color="auto" w:fill="auto"/>
            <w:tcMar>
              <w:top w:w="80" w:type="dxa"/>
              <w:left w:w="80" w:type="dxa"/>
              <w:bottom w:w="80" w:type="dxa"/>
              <w:right w:w="80" w:type="dxa"/>
            </w:tcMar>
            <w:vAlign w:val="center"/>
          </w:tcPr>
          <w:p w14:paraId="485EAED0">
            <w:pPr>
              <w:jc w:val="left"/>
              <w:rPr>
                <w:b/>
                <w:bCs/>
              </w:rPr>
            </w:pPr>
            <w:r>
              <w:rPr>
                <w:rFonts w:hint="eastAsia"/>
                <w:b/>
                <w:bCs/>
              </w:rPr>
              <w:t>专业课程模块</w:t>
            </w:r>
          </w:p>
        </w:tc>
        <w:tc>
          <w:tcPr>
            <w:tcW w:w="1650" w:type="dxa"/>
            <w:shd w:val="clear" w:color="auto" w:fill="auto"/>
            <w:tcMar>
              <w:top w:w="80" w:type="dxa"/>
              <w:left w:w="80" w:type="dxa"/>
              <w:bottom w:w="80" w:type="dxa"/>
              <w:right w:w="80" w:type="dxa"/>
            </w:tcMar>
            <w:vAlign w:val="center"/>
          </w:tcPr>
          <w:p w14:paraId="736541B1">
            <w:pPr>
              <w:jc w:val="center"/>
              <w:rPr>
                <w:b/>
                <w:bCs/>
              </w:rPr>
            </w:pPr>
            <w:r>
              <w:rPr>
                <w:rFonts w:hint="eastAsia"/>
                <w:b/>
                <w:bCs/>
              </w:rPr>
              <w:t>必修课</w:t>
            </w:r>
          </w:p>
        </w:tc>
        <w:tc>
          <w:tcPr>
            <w:tcW w:w="2007" w:type="dxa"/>
            <w:shd w:val="clear" w:color="auto" w:fill="auto"/>
            <w:tcMar>
              <w:top w:w="80" w:type="dxa"/>
              <w:left w:w="80" w:type="dxa"/>
              <w:bottom w:w="80" w:type="dxa"/>
              <w:right w:w="80" w:type="dxa"/>
            </w:tcMar>
            <w:vAlign w:val="center"/>
          </w:tcPr>
          <w:p w14:paraId="0E96253B">
            <w:pPr>
              <w:jc w:val="center"/>
            </w:pPr>
            <w:r>
              <w:rPr>
                <w:rFonts w:hint="eastAsia"/>
              </w:rPr>
              <w:t>63</w:t>
            </w:r>
          </w:p>
        </w:tc>
        <w:tc>
          <w:tcPr>
            <w:tcW w:w="1619" w:type="dxa"/>
            <w:vMerge w:val="restart"/>
            <w:shd w:val="clear" w:color="auto" w:fill="auto"/>
            <w:tcMar>
              <w:top w:w="80" w:type="dxa"/>
              <w:left w:w="80" w:type="dxa"/>
              <w:bottom w:w="80" w:type="dxa"/>
              <w:right w:w="80" w:type="dxa"/>
            </w:tcMar>
            <w:vAlign w:val="center"/>
          </w:tcPr>
          <w:p w14:paraId="311EFAB6">
            <w:pPr>
              <w:jc w:val="center"/>
            </w:pPr>
            <w:r>
              <w:rPr>
                <w:rFonts w:hint="eastAsia"/>
              </w:rPr>
              <w:t>77</w:t>
            </w:r>
          </w:p>
        </w:tc>
        <w:tc>
          <w:tcPr>
            <w:tcW w:w="1620" w:type="dxa"/>
            <w:vMerge w:val="restart"/>
            <w:shd w:val="clear" w:color="auto" w:fill="auto"/>
            <w:tcMar>
              <w:top w:w="80" w:type="dxa"/>
              <w:left w:w="80" w:type="dxa"/>
              <w:bottom w:w="80" w:type="dxa"/>
              <w:right w:w="80" w:type="dxa"/>
            </w:tcMar>
            <w:vAlign w:val="center"/>
          </w:tcPr>
          <w:p w14:paraId="0C84ED64">
            <w:pPr>
              <w:jc w:val="center"/>
            </w:pPr>
            <w:r>
              <w:rPr>
                <w:rFonts w:hint="eastAsia"/>
              </w:rPr>
              <w:t>1308</w:t>
            </w:r>
          </w:p>
        </w:tc>
      </w:tr>
      <w:tr w14:paraId="3C494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175" w:type="dxa"/>
            <w:vMerge w:val="continue"/>
            <w:shd w:val="clear" w:color="auto" w:fill="auto"/>
            <w:tcMar>
              <w:top w:w="80" w:type="dxa"/>
              <w:left w:w="80" w:type="dxa"/>
              <w:bottom w:w="80" w:type="dxa"/>
              <w:right w:w="80" w:type="dxa"/>
            </w:tcMar>
            <w:vAlign w:val="center"/>
          </w:tcPr>
          <w:p w14:paraId="58DC2BE8">
            <w:pPr>
              <w:jc w:val="left"/>
              <w:rPr>
                <w:b/>
                <w:bCs/>
              </w:rPr>
            </w:pPr>
          </w:p>
        </w:tc>
        <w:tc>
          <w:tcPr>
            <w:tcW w:w="1650" w:type="dxa"/>
            <w:shd w:val="clear" w:color="auto" w:fill="auto"/>
            <w:tcMar>
              <w:top w:w="80" w:type="dxa"/>
              <w:left w:w="80" w:type="dxa"/>
              <w:bottom w:w="80" w:type="dxa"/>
              <w:right w:w="80" w:type="dxa"/>
            </w:tcMar>
            <w:vAlign w:val="center"/>
          </w:tcPr>
          <w:p w14:paraId="118D4105">
            <w:pPr>
              <w:jc w:val="center"/>
              <w:rPr>
                <w:b/>
                <w:bCs/>
              </w:rPr>
            </w:pPr>
            <w:r>
              <w:rPr>
                <w:rFonts w:hint="eastAsia"/>
                <w:b/>
                <w:bCs/>
              </w:rPr>
              <w:t>限选课</w:t>
            </w:r>
          </w:p>
        </w:tc>
        <w:tc>
          <w:tcPr>
            <w:tcW w:w="2007" w:type="dxa"/>
            <w:shd w:val="clear" w:color="auto" w:fill="auto"/>
            <w:tcMar>
              <w:top w:w="80" w:type="dxa"/>
              <w:left w:w="80" w:type="dxa"/>
              <w:bottom w:w="80" w:type="dxa"/>
              <w:right w:w="80" w:type="dxa"/>
            </w:tcMar>
            <w:vAlign w:val="center"/>
          </w:tcPr>
          <w:p w14:paraId="73041935">
            <w:pPr>
              <w:jc w:val="center"/>
            </w:pPr>
            <w:r>
              <w:rPr>
                <w:rFonts w:hint="eastAsia"/>
              </w:rPr>
              <w:t>12</w:t>
            </w:r>
          </w:p>
        </w:tc>
        <w:tc>
          <w:tcPr>
            <w:tcW w:w="1619" w:type="dxa"/>
            <w:vMerge w:val="continue"/>
            <w:shd w:val="clear" w:color="auto" w:fill="auto"/>
            <w:tcMar>
              <w:top w:w="80" w:type="dxa"/>
              <w:left w:w="80" w:type="dxa"/>
              <w:bottom w:w="80" w:type="dxa"/>
              <w:right w:w="80" w:type="dxa"/>
            </w:tcMar>
            <w:vAlign w:val="center"/>
          </w:tcPr>
          <w:p w14:paraId="7F47EF86">
            <w:pPr>
              <w:jc w:val="center"/>
            </w:pPr>
          </w:p>
        </w:tc>
        <w:tc>
          <w:tcPr>
            <w:tcW w:w="1620" w:type="dxa"/>
            <w:vMerge w:val="continue"/>
            <w:shd w:val="clear" w:color="auto" w:fill="auto"/>
            <w:tcMar>
              <w:top w:w="80" w:type="dxa"/>
              <w:left w:w="80" w:type="dxa"/>
              <w:bottom w:w="80" w:type="dxa"/>
              <w:right w:w="80" w:type="dxa"/>
            </w:tcMar>
            <w:vAlign w:val="center"/>
          </w:tcPr>
          <w:p w14:paraId="05BCEFD4">
            <w:pPr>
              <w:jc w:val="center"/>
            </w:pPr>
          </w:p>
        </w:tc>
      </w:tr>
      <w:tr w14:paraId="50904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175" w:type="dxa"/>
            <w:vMerge w:val="continue"/>
            <w:shd w:val="clear" w:color="auto" w:fill="auto"/>
            <w:tcMar>
              <w:top w:w="80" w:type="dxa"/>
              <w:left w:w="80" w:type="dxa"/>
              <w:bottom w:w="80" w:type="dxa"/>
              <w:right w:w="80" w:type="dxa"/>
            </w:tcMar>
            <w:vAlign w:val="center"/>
          </w:tcPr>
          <w:p w14:paraId="63212F99">
            <w:pPr>
              <w:jc w:val="left"/>
              <w:rPr>
                <w:b/>
                <w:bCs/>
              </w:rPr>
            </w:pPr>
          </w:p>
        </w:tc>
        <w:tc>
          <w:tcPr>
            <w:tcW w:w="1650" w:type="dxa"/>
            <w:shd w:val="clear" w:color="auto" w:fill="auto"/>
            <w:tcMar>
              <w:top w:w="80" w:type="dxa"/>
              <w:left w:w="80" w:type="dxa"/>
              <w:bottom w:w="80" w:type="dxa"/>
              <w:right w:w="80" w:type="dxa"/>
            </w:tcMar>
            <w:vAlign w:val="center"/>
          </w:tcPr>
          <w:p w14:paraId="0B2BF267">
            <w:pPr>
              <w:jc w:val="center"/>
              <w:rPr>
                <w:b/>
                <w:bCs/>
              </w:rPr>
            </w:pPr>
            <w:r>
              <w:rPr>
                <w:rFonts w:hint="eastAsia"/>
                <w:b/>
                <w:bCs/>
              </w:rPr>
              <w:t>任选课</w:t>
            </w:r>
          </w:p>
        </w:tc>
        <w:tc>
          <w:tcPr>
            <w:tcW w:w="2007" w:type="dxa"/>
            <w:shd w:val="clear" w:color="auto" w:fill="auto"/>
            <w:tcMar>
              <w:top w:w="80" w:type="dxa"/>
              <w:left w:w="80" w:type="dxa"/>
              <w:bottom w:w="80" w:type="dxa"/>
              <w:right w:w="80" w:type="dxa"/>
            </w:tcMar>
            <w:vAlign w:val="center"/>
          </w:tcPr>
          <w:p w14:paraId="2FFF0986">
            <w:pPr>
              <w:jc w:val="center"/>
            </w:pPr>
            <w:r>
              <w:rPr>
                <w:rFonts w:hint="eastAsia"/>
              </w:rPr>
              <w:t>2</w:t>
            </w:r>
          </w:p>
        </w:tc>
        <w:tc>
          <w:tcPr>
            <w:tcW w:w="1619" w:type="dxa"/>
            <w:vMerge w:val="continue"/>
            <w:shd w:val="clear" w:color="auto" w:fill="auto"/>
            <w:tcMar>
              <w:top w:w="80" w:type="dxa"/>
              <w:left w:w="80" w:type="dxa"/>
              <w:bottom w:w="80" w:type="dxa"/>
              <w:right w:w="80" w:type="dxa"/>
            </w:tcMar>
            <w:vAlign w:val="center"/>
          </w:tcPr>
          <w:p w14:paraId="661D24AE">
            <w:pPr>
              <w:jc w:val="center"/>
            </w:pPr>
          </w:p>
        </w:tc>
        <w:tc>
          <w:tcPr>
            <w:tcW w:w="1620" w:type="dxa"/>
            <w:vMerge w:val="continue"/>
            <w:shd w:val="clear" w:color="auto" w:fill="auto"/>
            <w:tcMar>
              <w:top w:w="80" w:type="dxa"/>
              <w:left w:w="80" w:type="dxa"/>
              <w:bottom w:w="80" w:type="dxa"/>
              <w:right w:w="80" w:type="dxa"/>
            </w:tcMar>
            <w:vAlign w:val="center"/>
          </w:tcPr>
          <w:p w14:paraId="07152099">
            <w:pPr>
              <w:jc w:val="center"/>
            </w:pPr>
          </w:p>
        </w:tc>
      </w:tr>
      <w:tr w14:paraId="7643A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175" w:type="dxa"/>
            <w:vMerge w:val="restart"/>
            <w:shd w:val="clear" w:color="auto" w:fill="auto"/>
            <w:tcMar>
              <w:top w:w="80" w:type="dxa"/>
              <w:left w:w="80" w:type="dxa"/>
              <w:bottom w:w="80" w:type="dxa"/>
              <w:right w:w="80" w:type="dxa"/>
            </w:tcMar>
            <w:vAlign w:val="center"/>
          </w:tcPr>
          <w:p w14:paraId="4A981D0D">
            <w:pPr>
              <w:jc w:val="left"/>
              <w:rPr>
                <w:b/>
                <w:bCs/>
              </w:rPr>
            </w:pPr>
            <w:r>
              <w:rPr>
                <w:rFonts w:hint="eastAsia"/>
                <w:b/>
                <w:bCs/>
              </w:rPr>
              <w:t>素质拓展模块</w:t>
            </w:r>
          </w:p>
        </w:tc>
        <w:tc>
          <w:tcPr>
            <w:tcW w:w="1650" w:type="dxa"/>
            <w:shd w:val="clear" w:color="auto" w:fill="auto"/>
            <w:tcMar>
              <w:top w:w="80" w:type="dxa"/>
              <w:left w:w="80" w:type="dxa"/>
              <w:bottom w:w="80" w:type="dxa"/>
              <w:right w:w="80" w:type="dxa"/>
            </w:tcMar>
            <w:vAlign w:val="center"/>
          </w:tcPr>
          <w:p w14:paraId="489F4E38">
            <w:pPr>
              <w:jc w:val="center"/>
              <w:rPr>
                <w:b/>
                <w:bCs/>
              </w:rPr>
            </w:pPr>
            <w:r>
              <w:rPr>
                <w:rFonts w:hint="eastAsia"/>
                <w:b/>
                <w:bCs/>
              </w:rPr>
              <w:t>限选课</w:t>
            </w:r>
          </w:p>
        </w:tc>
        <w:tc>
          <w:tcPr>
            <w:tcW w:w="2007" w:type="dxa"/>
            <w:shd w:val="clear" w:color="auto" w:fill="auto"/>
            <w:tcMar>
              <w:top w:w="80" w:type="dxa"/>
              <w:left w:w="80" w:type="dxa"/>
              <w:bottom w:w="80" w:type="dxa"/>
              <w:right w:w="80" w:type="dxa"/>
            </w:tcMar>
            <w:vAlign w:val="center"/>
          </w:tcPr>
          <w:p w14:paraId="228893A9">
            <w:pPr>
              <w:jc w:val="center"/>
            </w:pPr>
          </w:p>
        </w:tc>
        <w:tc>
          <w:tcPr>
            <w:tcW w:w="1619" w:type="dxa"/>
            <w:vMerge w:val="restart"/>
            <w:shd w:val="clear" w:color="auto" w:fill="auto"/>
            <w:tcMar>
              <w:top w:w="80" w:type="dxa"/>
              <w:left w:w="80" w:type="dxa"/>
              <w:bottom w:w="80" w:type="dxa"/>
              <w:right w:w="80" w:type="dxa"/>
            </w:tcMar>
            <w:vAlign w:val="center"/>
          </w:tcPr>
          <w:p w14:paraId="6C9581A6">
            <w:pPr>
              <w:jc w:val="center"/>
            </w:pPr>
            <w:r>
              <w:rPr>
                <w:rFonts w:hint="eastAsia"/>
              </w:rPr>
              <w:t>2</w:t>
            </w:r>
          </w:p>
        </w:tc>
        <w:tc>
          <w:tcPr>
            <w:tcW w:w="1620" w:type="dxa"/>
            <w:vMerge w:val="restart"/>
            <w:shd w:val="clear" w:color="auto" w:fill="auto"/>
            <w:tcMar>
              <w:top w:w="80" w:type="dxa"/>
              <w:left w:w="80" w:type="dxa"/>
              <w:bottom w:w="80" w:type="dxa"/>
              <w:right w:w="80" w:type="dxa"/>
            </w:tcMar>
            <w:vAlign w:val="center"/>
          </w:tcPr>
          <w:p w14:paraId="3E9BB38B">
            <w:pPr>
              <w:jc w:val="center"/>
            </w:pPr>
            <w:r>
              <w:rPr>
                <w:rFonts w:hint="eastAsia"/>
              </w:rPr>
              <w:t>3</w:t>
            </w:r>
            <w:r>
              <w:t>2</w:t>
            </w:r>
          </w:p>
        </w:tc>
      </w:tr>
      <w:tr w14:paraId="23782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175" w:type="dxa"/>
            <w:vMerge w:val="continue"/>
            <w:shd w:val="clear" w:color="auto" w:fill="auto"/>
            <w:tcMar>
              <w:top w:w="80" w:type="dxa"/>
              <w:left w:w="80" w:type="dxa"/>
              <w:bottom w:w="80" w:type="dxa"/>
              <w:right w:w="80" w:type="dxa"/>
            </w:tcMar>
            <w:vAlign w:val="center"/>
          </w:tcPr>
          <w:p w14:paraId="1C740E3B">
            <w:pPr>
              <w:jc w:val="center"/>
              <w:rPr>
                <w:b/>
                <w:bCs/>
              </w:rPr>
            </w:pPr>
          </w:p>
        </w:tc>
        <w:tc>
          <w:tcPr>
            <w:tcW w:w="1650" w:type="dxa"/>
            <w:shd w:val="clear" w:color="auto" w:fill="auto"/>
            <w:tcMar>
              <w:top w:w="80" w:type="dxa"/>
              <w:left w:w="80" w:type="dxa"/>
              <w:bottom w:w="80" w:type="dxa"/>
              <w:right w:w="80" w:type="dxa"/>
            </w:tcMar>
            <w:vAlign w:val="center"/>
          </w:tcPr>
          <w:p w14:paraId="2B52A81B">
            <w:pPr>
              <w:jc w:val="center"/>
              <w:rPr>
                <w:b/>
                <w:bCs/>
              </w:rPr>
            </w:pPr>
            <w:r>
              <w:rPr>
                <w:rFonts w:hint="eastAsia"/>
                <w:b/>
                <w:bCs/>
              </w:rPr>
              <w:t>任选课</w:t>
            </w:r>
          </w:p>
        </w:tc>
        <w:tc>
          <w:tcPr>
            <w:tcW w:w="2007" w:type="dxa"/>
            <w:shd w:val="clear" w:color="auto" w:fill="auto"/>
            <w:tcMar>
              <w:top w:w="80" w:type="dxa"/>
              <w:left w:w="80" w:type="dxa"/>
              <w:bottom w:w="80" w:type="dxa"/>
              <w:right w:w="80" w:type="dxa"/>
            </w:tcMar>
            <w:vAlign w:val="center"/>
          </w:tcPr>
          <w:p w14:paraId="1D07CFE7">
            <w:pPr>
              <w:jc w:val="center"/>
            </w:pPr>
            <w:r>
              <w:rPr>
                <w:rFonts w:hint="eastAsia"/>
              </w:rPr>
              <w:t>2</w:t>
            </w:r>
          </w:p>
        </w:tc>
        <w:tc>
          <w:tcPr>
            <w:tcW w:w="1619" w:type="dxa"/>
            <w:vMerge w:val="continue"/>
            <w:shd w:val="clear" w:color="auto" w:fill="auto"/>
            <w:tcMar>
              <w:top w:w="80" w:type="dxa"/>
              <w:left w:w="80" w:type="dxa"/>
              <w:bottom w:w="80" w:type="dxa"/>
              <w:right w:w="80" w:type="dxa"/>
            </w:tcMar>
            <w:vAlign w:val="center"/>
          </w:tcPr>
          <w:p w14:paraId="4FBF9E51">
            <w:pPr>
              <w:jc w:val="center"/>
            </w:pPr>
          </w:p>
        </w:tc>
        <w:tc>
          <w:tcPr>
            <w:tcW w:w="1620" w:type="dxa"/>
            <w:vMerge w:val="continue"/>
            <w:shd w:val="clear" w:color="auto" w:fill="auto"/>
            <w:tcMar>
              <w:top w:w="80" w:type="dxa"/>
              <w:left w:w="80" w:type="dxa"/>
              <w:bottom w:w="80" w:type="dxa"/>
              <w:right w:w="80" w:type="dxa"/>
            </w:tcMar>
            <w:vAlign w:val="center"/>
          </w:tcPr>
          <w:p w14:paraId="05297B9F">
            <w:pPr>
              <w:jc w:val="center"/>
            </w:pPr>
          </w:p>
        </w:tc>
      </w:tr>
      <w:tr w14:paraId="2F9DB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825" w:type="dxa"/>
            <w:gridSpan w:val="2"/>
            <w:shd w:val="clear" w:color="auto" w:fill="auto"/>
            <w:tcMar>
              <w:top w:w="80" w:type="dxa"/>
              <w:left w:w="80" w:type="dxa"/>
              <w:bottom w:w="80" w:type="dxa"/>
              <w:right w:w="80" w:type="dxa"/>
            </w:tcMar>
            <w:vAlign w:val="center"/>
          </w:tcPr>
          <w:p w14:paraId="54BD1FBB">
            <w:pPr>
              <w:jc w:val="center"/>
            </w:pPr>
            <w:r>
              <w:rPr>
                <w:rFonts w:hint="eastAsia"/>
                <w:b/>
                <w:bCs/>
              </w:rPr>
              <w:t>总计</w:t>
            </w:r>
          </w:p>
        </w:tc>
        <w:tc>
          <w:tcPr>
            <w:tcW w:w="3626" w:type="dxa"/>
            <w:gridSpan w:val="2"/>
            <w:shd w:val="clear" w:color="auto" w:fill="auto"/>
            <w:tcMar>
              <w:top w:w="80" w:type="dxa"/>
              <w:left w:w="80" w:type="dxa"/>
              <w:bottom w:w="80" w:type="dxa"/>
              <w:right w:w="80" w:type="dxa"/>
            </w:tcMar>
            <w:vAlign w:val="center"/>
          </w:tcPr>
          <w:p w14:paraId="76771DD3">
            <w:pPr>
              <w:jc w:val="center"/>
            </w:pPr>
            <w:r>
              <w:rPr>
                <w:rFonts w:hint="eastAsia"/>
              </w:rPr>
              <w:t>1</w:t>
            </w:r>
            <w:r>
              <w:t>4</w:t>
            </w:r>
            <w:r>
              <w:rPr>
                <w:rFonts w:hint="eastAsia"/>
              </w:rPr>
              <w:t>2</w:t>
            </w:r>
          </w:p>
        </w:tc>
        <w:tc>
          <w:tcPr>
            <w:tcW w:w="1620" w:type="dxa"/>
            <w:shd w:val="clear" w:color="auto" w:fill="auto"/>
            <w:tcMar>
              <w:top w:w="80" w:type="dxa"/>
              <w:left w:w="80" w:type="dxa"/>
              <w:bottom w:w="80" w:type="dxa"/>
              <w:right w:w="80" w:type="dxa"/>
            </w:tcMar>
            <w:vAlign w:val="center"/>
          </w:tcPr>
          <w:p w14:paraId="52C02023">
            <w:pPr>
              <w:jc w:val="center"/>
            </w:pPr>
            <w:r>
              <w:rPr>
                <w:rFonts w:hint="eastAsia"/>
              </w:rPr>
              <w:t>2516</w:t>
            </w:r>
          </w:p>
        </w:tc>
      </w:tr>
    </w:tbl>
    <w:p w14:paraId="5130EC16">
      <w:pPr>
        <w:ind w:left="420" w:leftChars="200"/>
        <w:jc w:val="left"/>
      </w:pPr>
      <w:r>
        <w:rPr>
          <w:rFonts w:hint="eastAsia"/>
        </w:rPr>
        <w:t>注：总学分、必修学分、选修学分规定的是最低学分标准。</w:t>
      </w:r>
    </w:p>
    <w:p w14:paraId="5CDDD5FE">
      <w:pPr>
        <w:jc w:val="left"/>
      </w:pPr>
    </w:p>
    <w:p w14:paraId="45674E7C">
      <w:pPr>
        <w:ind w:left="420" w:leftChars="200"/>
        <w:jc w:val="left"/>
      </w:pPr>
    </w:p>
    <w:p w14:paraId="273AC364">
      <w:pPr>
        <w:spacing w:line="360" w:lineRule="auto"/>
        <w:ind w:firstLine="482" w:firstLineChars="20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（三）职业资格证书</w:t>
      </w:r>
    </w:p>
    <w:p w14:paraId="14668CBA">
      <w:pPr>
        <w:spacing w:line="360" w:lineRule="auto"/>
        <w:jc w:val="center"/>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表6 职业资格、职业技能证书一览表</w:t>
      </w:r>
    </w:p>
    <w:tbl>
      <w:tblPr>
        <w:tblStyle w:val="9"/>
        <w:tblW w:w="6635"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775"/>
        <w:gridCol w:w="2220"/>
        <w:gridCol w:w="1104"/>
        <w:gridCol w:w="2536"/>
      </w:tblGrid>
      <w:tr w14:paraId="50D8AF5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75" w:type="dxa"/>
            <w:tcBorders>
              <w:top w:val="single" w:color="auto" w:sz="8" w:space="0"/>
              <w:left w:val="single" w:color="auto" w:sz="8" w:space="0"/>
              <w:bottom w:val="single" w:color="auto" w:sz="6" w:space="0"/>
              <w:right w:val="single" w:color="auto" w:sz="6" w:space="0"/>
            </w:tcBorders>
            <w:shd w:val="clear" w:color="auto" w:fill="auto"/>
            <w:vAlign w:val="center"/>
          </w:tcPr>
          <w:p w14:paraId="3D31744B">
            <w:pPr>
              <w:spacing w:line="268" w:lineRule="auto"/>
              <w:jc w:val="left"/>
              <w:rPr>
                <w:rFonts w:ascii="Times New Roman" w:hAnsi="Times New Roman"/>
                <w:sz w:val="22"/>
                <w:szCs w:val="22"/>
              </w:rPr>
            </w:pPr>
            <w:r>
              <w:rPr>
                <w:rFonts w:hint="eastAsia" w:ascii="Times New Roman" w:hAnsi="Times New Roman"/>
                <w:sz w:val="22"/>
                <w:szCs w:val="22"/>
              </w:rPr>
              <w:t xml:space="preserve">序号 </w:t>
            </w:r>
          </w:p>
        </w:tc>
        <w:tc>
          <w:tcPr>
            <w:tcW w:w="2220" w:type="dxa"/>
            <w:tcBorders>
              <w:top w:val="single" w:color="auto" w:sz="8" w:space="0"/>
              <w:left w:val="single" w:color="auto" w:sz="8" w:space="0"/>
              <w:bottom w:val="single" w:color="auto" w:sz="6" w:space="0"/>
              <w:right w:val="single" w:color="auto" w:sz="6" w:space="0"/>
            </w:tcBorders>
            <w:shd w:val="clear" w:color="auto" w:fill="auto"/>
            <w:vAlign w:val="center"/>
          </w:tcPr>
          <w:p w14:paraId="2D4727FB">
            <w:pPr>
              <w:spacing w:line="268" w:lineRule="auto"/>
              <w:jc w:val="left"/>
              <w:rPr>
                <w:rFonts w:ascii="Times New Roman" w:hAnsi="Times New Roman"/>
                <w:sz w:val="22"/>
                <w:szCs w:val="22"/>
              </w:rPr>
            </w:pPr>
            <w:r>
              <w:rPr>
                <w:rFonts w:hint="eastAsia" w:ascii="Times New Roman" w:hAnsi="Times New Roman"/>
                <w:sz w:val="22"/>
                <w:szCs w:val="22"/>
              </w:rPr>
              <w:t xml:space="preserve">证书名称 </w:t>
            </w:r>
          </w:p>
        </w:tc>
        <w:tc>
          <w:tcPr>
            <w:tcW w:w="1104" w:type="dxa"/>
            <w:tcBorders>
              <w:top w:val="single" w:color="auto" w:sz="8" w:space="0"/>
              <w:left w:val="single" w:color="auto" w:sz="8" w:space="0"/>
              <w:bottom w:val="single" w:color="auto" w:sz="6" w:space="0"/>
              <w:right w:val="single" w:color="auto" w:sz="6" w:space="0"/>
            </w:tcBorders>
            <w:shd w:val="clear" w:color="auto" w:fill="auto"/>
            <w:vAlign w:val="center"/>
          </w:tcPr>
          <w:p w14:paraId="1DD58DA5">
            <w:pPr>
              <w:spacing w:line="268" w:lineRule="auto"/>
              <w:jc w:val="left"/>
              <w:rPr>
                <w:rFonts w:ascii="Times New Roman" w:hAnsi="Times New Roman"/>
                <w:sz w:val="22"/>
                <w:szCs w:val="22"/>
              </w:rPr>
            </w:pPr>
            <w:r>
              <w:rPr>
                <w:rFonts w:hint="eastAsia" w:ascii="Times New Roman" w:hAnsi="Times New Roman"/>
                <w:sz w:val="22"/>
                <w:szCs w:val="22"/>
              </w:rPr>
              <w:t xml:space="preserve">证书等级 </w:t>
            </w:r>
          </w:p>
        </w:tc>
        <w:tc>
          <w:tcPr>
            <w:tcW w:w="2536" w:type="dxa"/>
            <w:tcBorders>
              <w:top w:val="single" w:color="auto" w:sz="8" w:space="0"/>
              <w:left w:val="single" w:color="auto" w:sz="8" w:space="0"/>
              <w:bottom w:val="single" w:color="auto" w:sz="6" w:space="0"/>
              <w:right w:val="single" w:color="auto" w:sz="6" w:space="0"/>
            </w:tcBorders>
            <w:shd w:val="clear" w:color="auto" w:fill="auto"/>
            <w:vAlign w:val="center"/>
          </w:tcPr>
          <w:p w14:paraId="24A7B508">
            <w:pPr>
              <w:spacing w:line="268" w:lineRule="auto"/>
              <w:jc w:val="left"/>
              <w:rPr>
                <w:rFonts w:ascii="Times New Roman" w:hAnsi="Times New Roman"/>
                <w:sz w:val="22"/>
                <w:szCs w:val="22"/>
              </w:rPr>
            </w:pPr>
            <w:r>
              <w:rPr>
                <w:rFonts w:hint="eastAsia" w:ascii="Times New Roman" w:hAnsi="Times New Roman"/>
                <w:sz w:val="22"/>
                <w:szCs w:val="22"/>
              </w:rPr>
              <w:t xml:space="preserve">颁证机构 </w:t>
            </w:r>
          </w:p>
        </w:tc>
      </w:tr>
      <w:tr w14:paraId="71CE96D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775" w:type="dxa"/>
            <w:tcBorders>
              <w:top w:val="single" w:color="auto" w:sz="6" w:space="0"/>
              <w:left w:val="single" w:color="auto" w:sz="8" w:space="0"/>
              <w:bottom w:val="single" w:color="auto" w:sz="6" w:space="0"/>
              <w:right w:val="single" w:color="auto" w:sz="6" w:space="0"/>
            </w:tcBorders>
            <w:shd w:val="clear" w:color="auto" w:fill="auto"/>
            <w:vAlign w:val="center"/>
          </w:tcPr>
          <w:p w14:paraId="23CADE91">
            <w:pPr>
              <w:spacing w:line="268" w:lineRule="auto"/>
              <w:jc w:val="left"/>
              <w:rPr>
                <w:rFonts w:ascii="Times New Roman" w:hAnsi="Times New Roman"/>
                <w:sz w:val="22"/>
                <w:szCs w:val="22"/>
              </w:rPr>
            </w:pPr>
            <w:r>
              <w:rPr>
                <w:rFonts w:hint="eastAsia" w:ascii="宋体" w:hAnsi="宋体" w:cs="宋体"/>
                <w:sz w:val="22"/>
                <w:szCs w:val="22"/>
              </w:rPr>
              <w:t>1</w:t>
            </w:r>
            <w:r>
              <w:t xml:space="preserve"> </w:t>
            </w:r>
          </w:p>
        </w:tc>
        <w:tc>
          <w:tcPr>
            <w:tcW w:w="2220" w:type="dxa"/>
            <w:tcBorders>
              <w:top w:val="single" w:color="auto" w:sz="6" w:space="0"/>
              <w:left w:val="single" w:color="auto" w:sz="8" w:space="0"/>
              <w:bottom w:val="single" w:color="auto" w:sz="6" w:space="0"/>
              <w:right w:val="single" w:color="auto" w:sz="6" w:space="0"/>
            </w:tcBorders>
            <w:shd w:val="clear" w:color="auto" w:fill="auto"/>
            <w:vAlign w:val="center"/>
          </w:tcPr>
          <w:p w14:paraId="38C92B3B">
            <w:pPr>
              <w:spacing w:line="268" w:lineRule="auto"/>
              <w:jc w:val="left"/>
              <w:rPr>
                <w:rFonts w:ascii="Times New Roman" w:hAnsi="Times New Roman"/>
                <w:sz w:val="22"/>
                <w:szCs w:val="22"/>
              </w:rPr>
            </w:pPr>
            <w:r>
              <w:rPr>
                <w:rFonts w:hint="eastAsia" w:ascii="宋体" w:hAnsi="宋体" w:cs="宋体"/>
                <w:sz w:val="22"/>
                <w:szCs w:val="22"/>
              </w:rPr>
              <w:t>发电集控值班员</w:t>
            </w:r>
            <w:r>
              <w:t xml:space="preserve"> </w:t>
            </w:r>
          </w:p>
        </w:tc>
        <w:tc>
          <w:tcPr>
            <w:tcW w:w="1104" w:type="dxa"/>
            <w:tcBorders>
              <w:top w:val="single" w:color="auto" w:sz="6" w:space="0"/>
              <w:left w:val="single" w:color="auto" w:sz="8" w:space="0"/>
              <w:bottom w:val="single" w:color="auto" w:sz="6" w:space="0"/>
              <w:right w:val="single" w:color="auto" w:sz="6" w:space="0"/>
            </w:tcBorders>
            <w:shd w:val="clear" w:color="auto" w:fill="auto"/>
            <w:vAlign w:val="center"/>
          </w:tcPr>
          <w:p w14:paraId="188C4603">
            <w:pPr>
              <w:spacing w:line="268" w:lineRule="auto"/>
              <w:jc w:val="left"/>
              <w:rPr>
                <w:rFonts w:ascii="Times New Roman" w:hAnsi="Times New Roman"/>
                <w:sz w:val="22"/>
                <w:szCs w:val="22"/>
              </w:rPr>
            </w:pPr>
            <w:r>
              <w:rPr>
                <w:rFonts w:hint="eastAsia" w:ascii="宋体" w:hAnsi="宋体" w:cs="宋体"/>
                <w:sz w:val="22"/>
                <w:szCs w:val="22"/>
              </w:rPr>
              <w:t>4</w:t>
            </w:r>
            <w:r>
              <w:t xml:space="preserve"> </w:t>
            </w:r>
          </w:p>
        </w:tc>
        <w:tc>
          <w:tcPr>
            <w:tcW w:w="2536" w:type="dxa"/>
            <w:tcBorders>
              <w:top w:val="single" w:color="auto" w:sz="6" w:space="0"/>
              <w:left w:val="single" w:color="auto" w:sz="8" w:space="0"/>
              <w:bottom w:val="single" w:color="auto" w:sz="6" w:space="0"/>
              <w:right w:val="single" w:color="auto" w:sz="6" w:space="0"/>
            </w:tcBorders>
            <w:shd w:val="clear" w:color="auto" w:fill="auto"/>
            <w:vAlign w:val="center"/>
          </w:tcPr>
          <w:p w14:paraId="586690D1">
            <w:pPr>
              <w:spacing w:line="268" w:lineRule="auto"/>
              <w:jc w:val="left"/>
              <w:rPr>
                <w:rFonts w:ascii="Times New Roman" w:hAnsi="Times New Roman"/>
                <w:sz w:val="22"/>
                <w:szCs w:val="22"/>
              </w:rPr>
            </w:pPr>
            <w:r>
              <w:rPr>
                <w:rFonts w:hint="eastAsia" w:ascii="宋体" w:hAnsi="宋体" w:cs="宋体"/>
                <w:sz w:val="22"/>
                <w:szCs w:val="22"/>
              </w:rPr>
              <w:t>电力行业技能鉴定机构</w:t>
            </w:r>
            <w:r>
              <w:t xml:space="preserve"> </w:t>
            </w:r>
          </w:p>
        </w:tc>
      </w:tr>
      <w:tr w14:paraId="5B2122E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775" w:type="dxa"/>
            <w:tcBorders>
              <w:top w:val="single" w:color="auto" w:sz="6" w:space="0"/>
              <w:left w:val="single" w:color="auto" w:sz="8" w:space="0"/>
              <w:bottom w:val="single" w:color="auto" w:sz="6" w:space="0"/>
              <w:right w:val="single" w:color="auto" w:sz="6" w:space="0"/>
            </w:tcBorders>
            <w:shd w:val="clear" w:color="auto" w:fill="auto"/>
            <w:vAlign w:val="center"/>
          </w:tcPr>
          <w:p w14:paraId="1D7C9131">
            <w:pPr>
              <w:spacing w:line="268" w:lineRule="auto"/>
              <w:jc w:val="left"/>
              <w:rPr>
                <w:rFonts w:ascii="Times New Roman" w:hAnsi="Times New Roman"/>
                <w:sz w:val="22"/>
                <w:szCs w:val="22"/>
              </w:rPr>
            </w:pPr>
            <w:r>
              <w:rPr>
                <w:rFonts w:hint="eastAsia" w:ascii="宋体" w:hAnsi="宋体" w:cs="宋体"/>
                <w:sz w:val="22"/>
                <w:szCs w:val="22"/>
              </w:rPr>
              <w:t>2</w:t>
            </w:r>
            <w:r>
              <w:t xml:space="preserve"> </w:t>
            </w:r>
          </w:p>
        </w:tc>
        <w:tc>
          <w:tcPr>
            <w:tcW w:w="2220" w:type="dxa"/>
            <w:tcBorders>
              <w:top w:val="single" w:color="auto" w:sz="6" w:space="0"/>
              <w:left w:val="single" w:color="auto" w:sz="8" w:space="0"/>
              <w:bottom w:val="single" w:color="auto" w:sz="6" w:space="0"/>
              <w:right w:val="single" w:color="auto" w:sz="6" w:space="0"/>
            </w:tcBorders>
            <w:shd w:val="clear" w:color="auto" w:fill="auto"/>
            <w:vAlign w:val="center"/>
          </w:tcPr>
          <w:p w14:paraId="4EDAC05E">
            <w:pPr>
              <w:spacing w:line="268" w:lineRule="auto"/>
              <w:jc w:val="left"/>
              <w:rPr>
                <w:rFonts w:ascii="Times New Roman" w:hAnsi="Times New Roman"/>
                <w:sz w:val="22"/>
                <w:szCs w:val="22"/>
              </w:rPr>
            </w:pPr>
            <w:r>
              <w:rPr>
                <w:rFonts w:hint="eastAsia" w:ascii="宋体" w:hAnsi="宋体" w:cs="宋体"/>
                <w:sz w:val="22"/>
                <w:szCs w:val="22"/>
              </w:rPr>
              <w:t>锅炉运行值班员</w:t>
            </w:r>
            <w:r>
              <w:t xml:space="preserve"> </w:t>
            </w:r>
          </w:p>
        </w:tc>
        <w:tc>
          <w:tcPr>
            <w:tcW w:w="1104" w:type="dxa"/>
            <w:tcBorders>
              <w:top w:val="single" w:color="auto" w:sz="6" w:space="0"/>
              <w:left w:val="single" w:color="auto" w:sz="8" w:space="0"/>
              <w:bottom w:val="single" w:color="auto" w:sz="6" w:space="0"/>
              <w:right w:val="single" w:color="auto" w:sz="6" w:space="0"/>
            </w:tcBorders>
            <w:shd w:val="clear" w:color="auto" w:fill="auto"/>
            <w:vAlign w:val="center"/>
          </w:tcPr>
          <w:p w14:paraId="3912BF80">
            <w:pPr>
              <w:spacing w:line="268" w:lineRule="auto"/>
              <w:jc w:val="left"/>
              <w:rPr>
                <w:rFonts w:ascii="Times New Roman" w:hAnsi="Times New Roman"/>
                <w:sz w:val="22"/>
                <w:szCs w:val="22"/>
              </w:rPr>
            </w:pPr>
            <w:r>
              <w:rPr>
                <w:rFonts w:hint="eastAsia" w:ascii="宋体" w:hAnsi="宋体" w:cs="宋体"/>
                <w:sz w:val="22"/>
                <w:szCs w:val="22"/>
              </w:rPr>
              <w:t>4</w:t>
            </w:r>
            <w:r>
              <w:t xml:space="preserve"> </w:t>
            </w:r>
          </w:p>
        </w:tc>
        <w:tc>
          <w:tcPr>
            <w:tcW w:w="2536" w:type="dxa"/>
            <w:tcBorders>
              <w:top w:val="single" w:color="auto" w:sz="6" w:space="0"/>
              <w:left w:val="single" w:color="auto" w:sz="8" w:space="0"/>
              <w:bottom w:val="single" w:color="auto" w:sz="6" w:space="0"/>
              <w:right w:val="single" w:color="auto" w:sz="6" w:space="0"/>
            </w:tcBorders>
            <w:shd w:val="clear" w:color="auto" w:fill="auto"/>
            <w:vAlign w:val="center"/>
          </w:tcPr>
          <w:p w14:paraId="1F4953D0">
            <w:pPr>
              <w:spacing w:line="268" w:lineRule="auto"/>
              <w:jc w:val="left"/>
              <w:rPr>
                <w:rFonts w:ascii="Times New Roman" w:hAnsi="Times New Roman"/>
                <w:sz w:val="22"/>
                <w:szCs w:val="22"/>
              </w:rPr>
            </w:pPr>
            <w:r>
              <w:rPr>
                <w:rFonts w:hint="eastAsia" w:ascii="宋体" w:hAnsi="宋体" w:cs="宋体"/>
                <w:sz w:val="22"/>
                <w:szCs w:val="22"/>
              </w:rPr>
              <w:t>电力行业技能鉴定机构</w:t>
            </w:r>
            <w:r>
              <w:t xml:space="preserve"> </w:t>
            </w:r>
          </w:p>
        </w:tc>
      </w:tr>
      <w:tr w14:paraId="01F4833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775" w:type="dxa"/>
            <w:tcBorders>
              <w:top w:val="single" w:color="auto" w:sz="6" w:space="0"/>
              <w:left w:val="single" w:color="auto" w:sz="8" w:space="0"/>
              <w:bottom w:val="single" w:color="auto" w:sz="6" w:space="0"/>
              <w:right w:val="single" w:color="auto" w:sz="6" w:space="0"/>
            </w:tcBorders>
            <w:shd w:val="clear" w:color="auto" w:fill="auto"/>
            <w:vAlign w:val="center"/>
          </w:tcPr>
          <w:p w14:paraId="21442D84">
            <w:pPr>
              <w:spacing w:line="268" w:lineRule="auto"/>
              <w:jc w:val="left"/>
              <w:rPr>
                <w:rFonts w:ascii="Times New Roman" w:hAnsi="Times New Roman"/>
                <w:sz w:val="22"/>
                <w:szCs w:val="22"/>
              </w:rPr>
            </w:pPr>
            <w:r>
              <w:rPr>
                <w:rFonts w:hint="eastAsia" w:ascii="宋体" w:hAnsi="宋体" w:cs="宋体"/>
                <w:sz w:val="22"/>
                <w:szCs w:val="22"/>
              </w:rPr>
              <w:t>3</w:t>
            </w:r>
            <w:r>
              <w:t xml:space="preserve"> </w:t>
            </w:r>
          </w:p>
        </w:tc>
        <w:tc>
          <w:tcPr>
            <w:tcW w:w="2220" w:type="dxa"/>
            <w:tcBorders>
              <w:top w:val="single" w:color="auto" w:sz="6" w:space="0"/>
              <w:left w:val="single" w:color="auto" w:sz="8" w:space="0"/>
              <w:bottom w:val="single" w:color="auto" w:sz="6" w:space="0"/>
              <w:right w:val="single" w:color="auto" w:sz="6" w:space="0"/>
            </w:tcBorders>
            <w:shd w:val="clear" w:color="auto" w:fill="auto"/>
            <w:vAlign w:val="center"/>
          </w:tcPr>
          <w:p w14:paraId="4F92ECA1">
            <w:pPr>
              <w:spacing w:line="268" w:lineRule="auto"/>
              <w:jc w:val="left"/>
              <w:rPr>
                <w:rFonts w:ascii="Times New Roman" w:hAnsi="Times New Roman"/>
                <w:sz w:val="22"/>
                <w:szCs w:val="22"/>
              </w:rPr>
            </w:pPr>
            <w:r>
              <w:rPr>
                <w:rFonts w:hint="eastAsia" w:ascii="宋体" w:hAnsi="宋体" w:cs="宋体"/>
                <w:sz w:val="22"/>
                <w:szCs w:val="22"/>
              </w:rPr>
              <w:t>锅炉操作工</w:t>
            </w:r>
            <w:r>
              <w:t xml:space="preserve"> </w:t>
            </w:r>
          </w:p>
        </w:tc>
        <w:tc>
          <w:tcPr>
            <w:tcW w:w="1104" w:type="dxa"/>
            <w:tcBorders>
              <w:top w:val="single" w:color="auto" w:sz="6" w:space="0"/>
              <w:left w:val="single" w:color="auto" w:sz="8" w:space="0"/>
              <w:bottom w:val="single" w:color="auto" w:sz="6" w:space="0"/>
              <w:right w:val="single" w:color="auto" w:sz="6" w:space="0"/>
            </w:tcBorders>
            <w:shd w:val="clear" w:color="auto" w:fill="auto"/>
            <w:vAlign w:val="center"/>
          </w:tcPr>
          <w:p w14:paraId="528CC7DC">
            <w:pPr>
              <w:spacing w:line="268" w:lineRule="auto"/>
              <w:jc w:val="left"/>
              <w:rPr>
                <w:rFonts w:ascii="Times New Roman" w:hAnsi="Times New Roman"/>
                <w:sz w:val="22"/>
                <w:szCs w:val="22"/>
              </w:rPr>
            </w:pPr>
            <w:r>
              <w:rPr>
                <w:rFonts w:hint="eastAsia" w:ascii="宋体" w:hAnsi="宋体" w:cs="宋体"/>
                <w:sz w:val="22"/>
                <w:szCs w:val="22"/>
              </w:rPr>
              <w:t>4</w:t>
            </w:r>
            <w:r>
              <w:t xml:space="preserve"> </w:t>
            </w:r>
          </w:p>
        </w:tc>
        <w:tc>
          <w:tcPr>
            <w:tcW w:w="2536" w:type="dxa"/>
            <w:tcBorders>
              <w:top w:val="single" w:color="auto" w:sz="6" w:space="0"/>
              <w:left w:val="single" w:color="auto" w:sz="8" w:space="0"/>
              <w:bottom w:val="single" w:color="auto" w:sz="6" w:space="0"/>
              <w:right w:val="single" w:color="auto" w:sz="6" w:space="0"/>
            </w:tcBorders>
            <w:shd w:val="clear" w:color="auto" w:fill="auto"/>
            <w:vAlign w:val="center"/>
          </w:tcPr>
          <w:p w14:paraId="7DDC27EC">
            <w:pPr>
              <w:spacing w:line="268" w:lineRule="auto"/>
              <w:jc w:val="left"/>
              <w:rPr>
                <w:rFonts w:ascii="Times New Roman" w:hAnsi="Times New Roman"/>
                <w:sz w:val="22"/>
                <w:szCs w:val="22"/>
              </w:rPr>
            </w:pPr>
            <w:r>
              <w:rPr>
                <w:rFonts w:hint="eastAsia" w:ascii="宋体" w:hAnsi="宋体" w:cs="宋体"/>
                <w:sz w:val="22"/>
                <w:szCs w:val="22"/>
              </w:rPr>
              <w:t>人社部门技能鉴定机构会同有关行业协会</w:t>
            </w:r>
            <w:r>
              <w:t xml:space="preserve"> </w:t>
            </w:r>
          </w:p>
        </w:tc>
      </w:tr>
      <w:tr w14:paraId="0B24F22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775" w:type="dxa"/>
            <w:tcBorders>
              <w:top w:val="single" w:color="auto" w:sz="6" w:space="0"/>
              <w:left w:val="single" w:color="auto" w:sz="8" w:space="0"/>
              <w:bottom w:val="single" w:color="auto" w:sz="6" w:space="0"/>
              <w:right w:val="single" w:color="auto" w:sz="6" w:space="0"/>
            </w:tcBorders>
            <w:shd w:val="clear" w:color="auto" w:fill="auto"/>
            <w:vAlign w:val="center"/>
          </w:tcPr>
          <w:p w14:paraId="1C5BBAC4">
            <w:pPr>
              <w:spacing w:line="268" w:lineRule="auto"/>
              <w:jc w:val="left"/>
              <w:rPr>
                <w:rFonts w:ascii="Times New Roman" w:hAnsi="Times New Roman"/>
                <w:sz w:val="22"/>
                <w:szCs w:val="22"/>
              </w:rPr>
            </w:pPr>
            <w:r>
              <w:rPr>
                <w:rFonts w:hint="eastAsia" w:ascii="宋体" w:hAnsi="宋体" w:cs="宋体"/>
                <w:sz w:val="22"/>
                <w:szCs w:val="22"/>
              </w:rPr>
              <w:t>4</w:t>
            </w:r>
            <w:r>
              <w:t xml:space="preserve"> </w:t>
            </w:r>
          </w:p>
        </w:tc>
        <w:tc>
          <w:tcPr>
            <w:tcW w:w="2220" w:type="dxa"/>
            <w:tcBorders>
              <w:top w:val="single" w:color="auto" w:sz="6" w:space="0"/>
              <w:left w:val="single" w:color="auto" w:sz="8" w:space="0"/>
              <w:bottom w:val="single" w:color="auto" w:sz="6" w:space="0"/>
              <w:right w:val="single" w:color="auto" w:sz="6" w:space="0"/>
            </w:tcBorders>
            <w:shd w:val="clear" w:color="auto" w:fill="auto"/>
            <w:vAlign w:val="center"/>
          </w:tcPr>
          <w:p w14:paraId="0618B17F">
            <w:pPr>
              <w:spacing w:line="268" w:lineRule="auto"/>
              <w:jc w:val="left"/>
              <w:rPr>
                <w:rFonts w:ascii="Times New Roman" w:hAnsi="Times New Roman"/>
                <w:sz w:val="22"/>
                <w:szCs w:val="22"/>
              </w:rPr>
            </w:pPr>
            <w:r>
              <w:rPr>
                <w:rFonts w:hint="eastAsia" w:ascii="宋体" w:hAnsi="宋体" w:cs="宋体"/>
                <w:sz w:val="22"/>
                <w:szCs w:val="22"/>
              </w:rPr>
              <w:t>锅炉设备检修工</w:t>
            </w:r>
            <w:r>
              <w:t xml:space="preserve"> </w:t>
            </w:r>
          </w:p>
        </w:tc>
        <w:tc>
          <w:tcPr>
            <w:tcW w:w="1104" w:type="dxa"/>
            <w:tcBorders>
              <w:top w:val="single" w:color="auto" w:sz="6" w:space="0"/>
              <w:left w:val="single" w:color="auto" w:sz="8" w:space="0"/>
              <w:bottom w:val="single" w:color="auto" w:sz="6" w:space="0"/>
              <w:right w:val="single" w:color="auto" w:sz="6" w:space="0"/>
            </w:tcBorders>
            <w:shd w:val="clear" w:color="auto" w:fill="auto"/>
            <w:vAlign w:val="center"/>
          </w:tcPr>
          <w:p w14:paraId="7C5E19C5">
            <w:pPr>
              <w:spacing w:line="268" w:lineRule="auto"/>
              <w:jc w:val="left"/>
              <w:rPr>
                <w:rFonts w:ascii="Times New Roman" w:hAnsi="Times New Roman"/>
                <w:sz w:val="22"/>
                <w:szCs w:val="22"/>
              </w:rPr>
            </w:pPr>
            <w:r>
              <w:rPr>
                <w:rFonts w:hint="eastAsia" w:ascii="宋体" w:hAnsi="宋体" w:cs="宋体"/>
                <w:sz w:val="22"/>
                <w:szCs w:val="22"/>
              </w:rPr>
              <w:t>4</w:t>
            </w:r>
            <w:r>
              <w:t xml:space="preserve"> </w:t>
            </w:r>
          </w:p>
        </w:tc>
        <w:tc>
          <w:tcPr>
            <w:tcW w:w="2536" w:type="dxa"/>
            <w:tcBorders>
              <w:top w:val="single" w:color="auto" w:sz="6" w:space="0"/>
              <w:left w:val="single" w:color="auto" w:sz="8" w:space="0"/>
              <w:bottom w:val="single" w:color="auto" w:sz="6" w:space="0"/>
              <w:right w:val="single" w:color="auto" w:sz="6" w:space="0"/>
            </w:tcBorders>
            <w:shd w:val="clear" w:color="auto" w:fill="auto"/>
            <w:vAlign w:val="center"/>
          </w:tcPr>
          <w:p w14:paraId="410F8317">
            <w:pPr>
              <w:spacing w:line="268" w:lineRule="auto"/>
              <w:jc w:val="left"/>
              <w:rPr>
                <w:rFonts w:ascii="Times New Roman" w:hAnsi="Times New Roman"/>
                <w:sz w:val="22"/>
                <w:szCs w:val="22"/>
              </w:rPr>
            </w:pPr>
            <w:r>
              <w:rPr>
                <w:rFonts w:hint="eastAsia" w:ascii="宋体" w:hAnsi="宋体" w:cs="宋体"/>
                <w:sz w:val="22"/>
                <w:szCs w:val="22"/>
              </w:rPr>
              <w:t>电力行业技能鉴定机构</w:t>
            </w:r>
            <w:r>
              <w:t xml:space="preserve"> </w:t>
            </w:r>
          </w:p>
        </w:tc>
      </w:tr>
      <w:tr w14:paraId="733B479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775" w:type="dxa"/>
            <w:tcBorders>
              <w:top w:val="single" w:color="auto" w:sz="6" w:space="0"/>
              <w:left w:val="single" w:color="auto" w:sz="8" w:space="0"/>
              <w:bottom w:val="single" w:color="auto" w:sz="6" w:space="0"/>
              <w:right w:val="single" w:color="auto" w:sz="6" w:space="0"/>
            </w:tcBorders>
            <w:shd w:val="clear" w:color="auto" w:fill="auto"/>
            <w:vAlign w:val="center"/>
          </w:tcPr>
          <w:p w14:paraId="236BACF9">
            <w:pPr>
              <w:spacing w:line="268" w:lineRule="auto"/>
              <w:jc w:val="left"/>
              <w:rPr>
                <w:rFonts w:ascii="Times New Roman" w:hAnsi="Times New Roman"/>
                <w:sz w:val="22"/>
                <w:szCs w:val="22"/>
              </w:rPr>
            </w:pPr>
            <w:r>
              <w:rPr>
                <w:rFonts w:hint="eastAsia" w:ascii="宋体" w:hAnsi="宋体" w:cs="宋体"/>
                <w:sz w:val="22"/>
                <w:szCs w:val="22"/>
              </w:rPr>
              <w:t>5</w:t>
            </w:r>
            <w:r>
              <w:t xml:space="preserve"> </w:t>
            </w:r>
          </w:p>
        </w:tc>
        <w:tc>
          <w:tcPr>
            <w:tcW w:w="2220" w:type="dxa"/>
            <w:tcBorders>
              <w:top w:val="single" w:color="auto" w:sz="6" w:space="0"/>
              <w:left w:val="single" w:color="auto" w:sz="8" w:space="0"/>
              <w:bottom w:val="single" w:color="auto" w:sz="6" w:space="0"/>
              <w:right w:val="single" w:color="auto" w:sz="6" w:space="0"/>
            </w:tcBorders>
            <w:shd w:val="clear" w:color="auto" w:fill="auto"/>
            <w:vAlign w:val="center"/>
          </w:tcPr>
          <w:p w14:paraId="74D79343">
            <w:pPr>
              <w:spacing w:line="268" w:lineRule="auto"/>
              <w:jc w:val="left"/>
              <w:rPr>
                <w:rFonts w:ascii="Times New Roman" w:hAnsi="Times New Roman"/>
                <w:sz w:val="22"/>
                <w:szCs w:val="22"/>
              </w:rPr>
            </w:pPr>
            <w:r>
              <w:rPr>
                <w:rFonts w:hint="eastAsia" w:ascii="宋体" w:hAnsi="宋体" w:cs="宋体"/>
                <w:sz w:val="22"/>
                <w:szCs w:val="22"/>
              </w:rPr>
              <w:t>汽轮机和水轮机检修工</w:t>
            </w:r>
            <w:r>
              <w:t xml:space="preserve"> </w:t>
            </w:r>
          </w:p>
        </w:tc>
        <w:tc>
          <w:tcPr>
            <w:tcW w:w="1104" w:type="dxa"/>
            <w:tcBorders>
              <w:top w:val="single" w:color="auto" w:sz="6" w:space="0"/>
              <w:left w:val="single" w:color="auto" w:sz="8" w:space="0"/>
              <w:bottom w:val="single" w:color="auto" w:sz="6" w:space="0"/>
              <w:right w:val="single" w:color="auto" w:sz="6" w:space="0"/>
            </w:tcBorders>
            <w:shd w:val="clear" w:color="auto" w:fill="auto"/>
            <w:vAlign w:val="center"/>
          </w:tcPr>
          <w:p w14:paraId="0D396422">
            <w:pPr>
              <w:spacing w:line="268" w:lineRule="auto"/>
              <w:jc w:val="left"/>
              <w:rPr>
                <w:rFonts w:ascii="Times New Roman" w:hAnsi="Times New Roman"/>
                <w:sz w:val="22"/>
                <w:szCs w:val="22"/>
              </w:rPr>
            </w:pPr>
            <w:r>
              <w:rPr>
                <w:rFonts w:hint="eastAsia" w:ascii="宋体" w:hAnsi="宋体" w:cs="宋体"/>
                <w:sz w:val="22"/>
                <w:szCs w:val="22"/>
              </w:rPr>
              <w:t>4</w:t>
            </w:r>
            <w:r>
              <w:t xml:space="preserve"> </w:t>
            </w:r>
          </w:p>
        </w:tc>
        <w:tc>
          <w:tcPr>
            <w:tcW w:w="2536" w:type="dxa"/>
            <w:tcBorders>
              <w:top w:val="single" w:color="auto" w:sz="6" w:space="0"/>
              <w:left w:val="single" w:color="auto" w:sz="8" w:space="0"/>
              <w:bottom w:val="single" w:color="auto" w:sz="6" w:space="0"/>
              <w:right w:val="single" w:color="auto" w:sz="6" w:space="0"/>
            </w:tcBorders>
            <w:shd w:val="clear" w:color="auto" w:fill="auto"/>
            <w:vAlign w:val="center"/>
          </w:tcPr>
          <w:p w14:paraId="6DC32A51">
            <w:pPr>
              <w:spacing w:line="268" w:lineRule="auto"/>
              <w:jc w:val="left"/>
              <w:rPr>
                <w:rFonts w:ascii="Times New Roman" w:hAnsi="Times New Roman"/>
                <w:sz w:val="22"/>
                <w:szCs w:val="22"/>
              </w:rPr>
            </w:pPr>
            <w:r>
              <w:rPr>
                <w:rFonts w:hint="eastAsia" w:ascii="宋体" w:hAnsi="宋体" w:cs="宋体"/>
                <w:sz w:val="22"/>
                <w:szCs w:val="22"/>
              </w:rPr>
              <w:t>电力行业技能鉴定机构</w:t>
            </w:r>
            <w:r>
              <w:t xml:space="preserve"> </w:t>
            </w:r>
          </w:p>
        </w:tc>
      </w:tr>
      <w:tr w14:paraId="46C8789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775" w:type="dxa"/>
            <w:tcBorders>
              <w:top w:val="single" w:color="auto" w:sz="6" w:space="0"/>
              <w:left w:val="single" w:color="auto" w:sz="8" w:space="0"/>
              <w:bottom w:val="single" w:color="auto" w:sz="6" w:space="0"/>
              <w:right w:val="single" w:color="auto" w:sz="6" w:space="0"/>
            </w:tcBorders>
            <w:shd w:val="clear" w:color="auto" w:fill="auto"/>
            <w:vAlign w:val="center"/>
          </w:tcPr>
          <w:p w14:paraId="4435F72B">
            <w:pPr>
              <w:spacing w:line="268" w:lineRule="auto"/>
              <w:jc w:val="left"/>
              <w:rPr>
                <w:rFonts w:ascii="Times New Roman" w:hAnsi="Times New Roman"/>
                <w:sz w:val="22"/>
                <w:szCs w:val="22"/>
              </w:rPr>
            </w:pPr>
            <w:r>
              <w:rPr>
                <w:rFonts w:hint="eastAsia" w:ascii="宋体" w:hAnsi="宋体" w:cs="宋体"/>
                <w:sz w:val="22"/>
                <w:szCs w:val="22"/>
              </w:rPr>
              <w:t>6</w:t>
            </w:r>
            <w:r>
              <w:t xml:space="preserve"> </w:t>
            </w:r>
          </w:p>
        </w:tc>
        <w:tc>
          <w:tcPr>
            <w:tcW w:w="2220" w:type="dxa"/>
            <w:tcBorders>
              <w:top w:val="single" w:color="auto" w:sz="6" w:space="0"/>
              <w:left w:val="single" w:color="auto" w:sz="8" w:space="0"/>
              <w:bottom w:val="single" w:color="auto" w:sz="6" w:space="0"/>
              <w:right w:val="single" w:color="auto" w:sz="6" w:space="0"/>
            </w:tcBorders>
            <w:shd w:val="clear" w:color="auto" w:fill="auto"/>
            <w:vAlign w:val="center"/>
          </w:tcPr>
          <w:p w14:paraId="655816F1">
            <w:pPr>
              <w:spacing w:line="268" w:lineRule="auto"/>
              <w:jc w:val="left"/>
              <w:rPr>
                <w:rFonts w:ascii="Times New Roman" w:hAnsi="Times New Roman"/>
                <w:sz w:val="22"/>
                <w:szCs w:val="22"/>
              </w:rPr>
            </w:pPr>
            <w:r>
              <w:rPr>
                <w:rFonts w:hint="eastAsia" w:ascii="宋体" w:hAnsi="宋体" w:cs="宋体"/>
                <w:sz w:val="22"/>
                <w:szCs w:val="22"/>
              </w:rPr>
              <w:t>汽轮机运行值班员</w:t>
            </w:r>
            <w:r>
              <w:t xml:space="preserve"> </w:t>
            </w:r>
          </w:p>
        </w:tc>
        <w:tc>
          <w:tcPr>
            <w:tcW w:w="1104" w:type="dxa"/>
            <w:tcBorders>
              <w:top w:val="single" w:color="auto" w:sz="6" w:space="0"/>
              <w:left w:val="single" w:color="auto" w:sz="8" w:space="0"/>
              <w:bottom w:val="single" w:color="auto" w:sz="6" w:space="0"/>
              <w:right w:val="single" w:color="auto" w:sz="6" w:space="0"/>
            </w:tcBorders>
            <w:shd w:val="clear" w:color="auto" w:fill="auto"/>
            <w:vAlign w:val="center"/>
          </w:tcPr>
          <w:p w14:paraId="7F751215">
            <w:pPr>
              <w:spacing w:line="268" w:lineRule="auto"/>
              <w:jc w:val="left"/>
              <w:rPr>
                <w:rFonts w:ascii="Times New Roman" w:hAnsi="Times New Roman"/>
                <w:sz w:val="22"/>
                <w:szCs w:val="22"/>
              </w:rPr>
            </w:pPr>
            <w:r>
              <w:rPr>
                <w:rFonts w:hint="eastAsia" w:ascii="宋体" w:hAnsi="宋体" w:cs="宋体"/>
                <w:sz w:val="22"/>
                <w:szCs w:val="22"/>
              </w:rPr>
              <w:t>4</w:t>
            </w:r>
            <w:r>
              <w:t xml:space="preserve"> </w:t>
            </w:r>
          </w:p>
        </w:tc>
        <w:tc>
          <w:tcPr>
            <w:tcW w:w="2536" w:type="dxa"/>
            <w:tcBorders>
              <w:top w:val="single" w:color="auto" w:sz="6" w:space="0"/>
              <w:left w:val="single" w:color="auto" w:sz="8" w:space="0"/>
              <w:bottom w:val="single" w:color="auto" w:sz="6" w:space="0"/>
              <w:right w:val="single" w:color="auto" w:sz="6" w:space="0"/>
            </w:tcBorders>
            <w:shd w:val="clear" w:color="auto" w:fill="auto"/>
            <w:vAlign w:val="center"/>
          </w:tcPr>
          <w:p w14:paraId="4943BD78">
            <w:pPr>
              <w:spacing w:line="268" w:lineRule="auto"/>
              <w:jc w:val="left"/>
              <w:rPr>
                <w:rFonts w:ascii="Times New Roman" w:hAnsi="Times New Roman"/>
                <w:sz w:val="22"/>
                <w:szCs w:val="22"/>
              </w:rPr>
            </w:pPr>
            <w:r>
              <w:rPr>
                <w:rFonts w:hint="eastAsia" w:ascii="宋体" w:hAnsi="宋体" w:cs="宋体"/>
                <w:sz w:val="22"/>
                <w:szCs w:val="22"/>
              </w:rPr>
              <w:t>电力行业技能鉴定机构</w:t>
            </w:r>
            <w:r>
              <w:t xml:space="preserve"> </w:t>
            </w:r>
          </w:p>
        </w:tc>
      </w:tr>
      <w:tr w14:paraId="311C231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775" w:type="dxa"/>
            <w:tcBorders>
              <w:top w:val="single" w:color="auto" w:sz="6" w:space="0"/>
              <w:left w:val="single" w:color="auto" w:sz="8" w:space="0"/>
              <w:bottom w:val="single" w:color="auto" w:sz="6" w:space="0"/>
              <w:right w:val="single" w:color="auto" w:sz="6" w:space="0"/>
            </w:tcBorders>
            <w:shd w:val="clear" w:color="auto" w:fill="auto"/>
            <w:vAlign w:val="center"/>
          </w:tcPr>
          <w:p w14:paraId="13C70416">
            <w:pPr>
              <w:spacing w:line="268" w:lineRule="auto"/>
              <w:jc w:val="left"/>
              <w:rPr>
                <w:rFonts w:ascii="Times New Roman" w:hAnsi="Times New Roman"/>
                <w:sz w:val="22"/>
                <w:szCs w:val="22"/>
              </w:rPr>
            </w:pPr>
            <w:r>
              <w:rPr>
                <w:rFonts w:hint="eastAsia" w:ascii="宋体" w:hAnsi="宋体" w:cs="宋体"/>
                <w:sz w:val="22"/>
                <w:szCs w:val="22"/>
              </w:rPr>
              <w:t>7</w:t>
            </w:r>
            <w:r>
              <w:t xml:space="preserve"> </w:t>
            </w:r>
          </w:p>
        </w:tc>
        <w:tc>
          <w:tcPr>
            <w:tcW w:w="2220" w:type="dxa"/>
            <w:tcBorders>
              <w:top w:val="single" w:color="auto" w:sz="6" w:space="0"/>
              <w:left w:val="single" w:color="auto" w:sz="8" w:space="0"/>
              <w:bottom w:val="single" w:color="auto" w:sz="6" w:space="0"/>
              <w:right w:val="single" w:color="auto" w:sz="6" w:space="0"/>
            </w:tcBorders>
            <w:shd w:val="clear" w:color="auto" w:fill="auto"/>
            <w:vAlign w:val="center"/>
          </w:tcPr>
          <w:p w14:paraId="54F4818E">
            <w:pPr>
              <w:spacing w:line="268" w:lineRule="auto"/>
              <w:jc w:val="left"/>
              <w:rPr>
                <w:rFonts w:ascii="Times New Roman" w:hAnsi="Times New Roman"/>
                <w:sz w:val="22"/>
                <w:szCs w:val="22"/>
              </w:rPr>
            </w:pPr>
            <w:r>
              <w:rPr>
                <w:rFonts w:hint="eastAsia" w:ascii="宋体" w:hAnsi="宋体" w:cs="宋体"/>
                <w:sz w:val="22"/>
                <w:szCs w:val="22"/>
              </w:rPr>
              <w:t>燃料值班员</w:t>
            </w:r>
            <w:r>
              <w:t xml:space="preserve"> </w:t>
            </w:r>
          </w:p>
        </w:tc>
        <w:tc>
          <w:tcPr>
            <w:tcW w:w="1104" w:type="dxa"/>
            <w:tcBorders>
              <w:top w:val="single" w:color="auto" w:sz="6" w:space="0"/>
              <w:left w:val="single" w:color="auto" w:sz="8" w:space="0"/>
              <w:bottom w:val="single" w:color="auto" w:sz="6" w:space="0"/>
              <w:right w:val="single" w:color="auto" w:sz="6" w:space="0"/>
            </w:tcBorders>
            <w:shd w:val="clear" w:color="auto" w:fill="auto"/>
            <w:vAlign w:val="center"/>
          </w:tcPr>
          <w:p w14:paraId="431AFBF4">
            <w:pPr>
              <w:spacing w:line="268" w:lineRule="auto"/>
              <w:jc w:val="left"/>
              <w:rPr>
                <w:rFonts w:ascii="Times New Roman" w:hAnsi="Times New Roman"/>
                <w:sz w:val="22"/>
                <w:szCs w:val="22"/>
              </w:rPr>
            </w:pPr>
            <w:r>
              <w:rPr>
                <w:rFonts w:hint="eastAsia" w:ascii="宋体" w:hAnsi="宋体" w:cs="宋体"/>
                <w:sz w:val="22"/>
                <w:szCs w:val="22"/>
              </w:rPr>
              <w:t>4</w:t>
            </w:r>
            <w:r>
              <w:t xml:space="preserve"> </w:t>
            </w:r>
          </w:p>
        </w:tc>
        <w:tc>
          <w:tcPr>
            <w:tcW w:w="2536" w:type="dxa"/>
            <w:tcBorders>
              <w:top w:val="single" w:color="auto" w:sz="6" w:space="0"/>
              <w:left w:val="single" w:color="auto" w:sz="8" w:space="0"/>
              <w:bottom w:val="single" w:color="auto" w:sz="6" w:space="0"/>
              <w:right w:val="single" w:color="auto" w:sz="6" w:space="0"/>
            </w:tcBorders>
            <w:shd w:val="clear" w:color="auto" w:fill="auto"/>
            <w:vAlign w:val="center"/>
          </w:tcPr>
          <w:p w14:paraId="7D409189">
            <w:pPr>
              <w:spacing w:line="268" w:lineRule="auto"/>
              <w:jc w:val="left"/>
              <w:rPr>
                <w:rFonts w:ascii="Times New Roman" w:hAnsi="Times New Roman"/>
                <w:sz w:val="22"/>
                <w:szCs w:val="22"/>
              </w:rPr>
            </w:pPr>
            <w:r>
              <w:rPr>
                <w:rFonts w:hint="eastAsia" w:ascii="宋体" w:hAnsi="宋体" w:cs="宋体"/>
                <w:sz w:val="22"/>
                <w:szCs w:val="22"/>
              </w:rPr>
              <w:t>电力行业技能鉴定机构</w:t>
            </w:r>
            <w:r>
              <w:t xml:space="preserve"> </w:t>
            </w:r>
          </w:p>
        </w:tc>
      </w:tr>
      <w:tr w14:paraId="2E2564E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775" w:type="dxa"/>
            <w:tcBorders>
              <w:top w:val="single" w:color="auto" w:sz="6" w:space="0"/>
              <w:left w:val="single" w:color="auto" w:sz="8" w:space="0"/>
              <w:bottom w:val="single" w:color="auto" w:sz="6" w:space="0"/>
              <w:right w:val="single" w:color="auto" w:sz="6" w:space="0"/>
            </w:tcBorders>
            <w:shd w:val="clear" w:color="auto" w:fill="auto"/>
            <w:vAlign w:val="center"/>
          </w:tcPr>
          <w:p w14:paraId="1F7A050A">
            <w:pPr>
              <w:spacing w:line="268" w:lineRule="auto"/>
              <w:jc w:val="left"/>
              <w:rPr>
                <w:rFonts w:ascii="Times New Roman" w:hAnsi="Times New Roman"/>
                <w:sz w:val="22"/>
                <w:szCs w:val="22"/>
              </w:rPr>
            </w:pPr>
            <w:r>
              <w:rPr>
                <w:rFonts w:hint="eastAsia" w:ascii="宋体" w:hAnsi="宋体" w:cs="宋体"/>
                <w:sz w:val="22"/>
                <w:szCs w:val="22"/>
              </w:rPr>
              <w:t>8</w:t>
            </w:r>
            <w:r>
              <w:t xml:space="preserve"> </w:t>
            </w:r>
          </w:p>
        </w:tc>
        <w:tc>
          <w:tcPr>
            <w:tcW w:w="2220" w:type="dxa"/>
            <w:tcBorders>
              <w:top w:val="single" w:color="auto" w:sz="6" w:space="0"/>
              <w:left w:val="single" w:color="auto" w:sz="8" w:space="0"/>
              <w:bottom w:val="single" w:color="auto" w:sz="6" w:space="0"/>
              <w:right w:val="single" w:color="auto" w:sz="6" w:space="0"/>
            </w:tcBorders>
            <w:shd w:val="clear" w:color="auto" w:fill="auto"/>
            <w:vAlign w:val="center"/>
          </w:tcPr>
          <w:p w14:paraId="27201D83">
            <w:pPr>
              <w:spacing w:line="268" w:lineRule="auto"/>
              <w:jc w:val="left"/>
              <w:rPr>
                <w:rFonts w:ascii="Times New Roman" w:hAnsi="Times New Roman"/>
                <w:sz w:val="22"/>
                <w:szCs w:val="22"/>
              </w:rPr>
            </w:pPr>
            <w:r>
              <w:rPr>
                <w:rFonts w:hint="eastAsia" w:ascii="宋体" w:hAnsi="宋体" w:cs="宋体"/>
                <w:sz w:val="22"/>
                <w:szCs w:val="22"/>
              </w:rPr>
              <w:t>燃气轮机值班员</w:t>
            </w:r>
            <w:r>
              <w:t xml:space="preserve"> </w:t>
            </w:r>
          </w:p>
        </w:tc>
        <w:tc>
          <w:tcPr>
            <w:tcW w:w="1104" w:type="dxa"/>
            <w:tcBorders>
              <w:top w:val="single" w:color="auto" w:sz="6" w:space="0"/>
              <w:left w:val="single" w:color="auto" w:sz="8" w:space="0"/>
              <w:bottom w:val="single" w:color="auto" w:sz="6" w:space="0"/>
              <w:right w:val="single" w:color="auto" w:sz="6" w:space="0"/>
            </w:tcBorders>
            <w:shd w:val="clear" w:color="auto" w:fill="auto"/>
            <w:vAlign w:val="center"/>
          </w:tcPr>
          <w:p w14:paraId="1618EC01">
            <w:pPr>
              <w:spacing w:line="268" w:lineRule="auto"/>
              <w:jc w:val="left"/>
              <w:rPr>
                <w:rFonts w:ascii="Times New Roman" w:hAnsi="Times New Roman"/>
                <w:sz w:val="22"/>
                <w:szCs w:val="22"/>
              </w:rPr>
            </w:pPr>
            <w:r>
              <w:rPr>
                <w:rFonts w:hint="eastAsia" w:ascii="宋体" w:hAnsi="宋体" w:cs="宋体"/>
                <w:sz w:val="22"/>
                <w:szCs w:val="22"/>
              </w:rPr>
              <w:t>4</w:t>
            </w:r>
            <w:r>
              <w:t xml:space="preserve"> </w:t>
            </w:r>
          </w:p>
        </w:tc>
        <w:tc>
          <w:tcPr>
            <w:tcW w:w="2536" w:type="dxa"/>
            <w:tcBorders>
              <w:top w:val="single" w:color="auto" w:sz="6" w:space="0"/>
              <w:left w:val="single" w:color="auto" w:sz="8" w:space="0"/>
              <w:bottom w:val="single" w:color="auto" w:sz="6" w:space="0"/>
              <w:right w:val="single" w:color="auto" w:sz="6" w:space="0"/>
            </w:tcBorders>
            <w:shd w:val="clear" w:color="auto" w:fill="auto"/>
            <w:vAlign w:val="center"/>
          </w:tcPr>
          <w:p w14:paraId="5522ABCB">
            <w:pPr>
              <w:spacing w:line="268" w:lineRule="auto"/>
              <w:jc w:val="left"/>
              <w:rPr>
                <w:rFonts w:ascii="Times New Roman" w:hAnsi="Times New Roman"/>
                <w:sz w:val="22"/>
                <w:szCs w:val="22"/>
              </w:rPr>
            </w:pPr>
            <w:r>
              <w:rPr>
                <w:rFonts w:hint="eastAsia" w:ascii="宋体" w:hAnsi="宋体" w:cs="宋体"/>
                <w:sz w:val="22"/>
                <w:szCs w:val="22"/>
              </w:rPr>
              <w:t>电力行业技能鉴定机构</w:t>
            </w:r>
            <w:r>
              <w:t xml:space="preserve"> </w:t>
            </w:r>
          </w:p>
        </w:tc>
      </w:tr>
      <w:tr w14:paraId="0FABB16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775" w:type="dxa"/>
            <w:tcBorders>
              <w:top w:val="single" w:color="auto" w:sz="6" w:space="0"/>
              <w:left w:val="single" w:color="auto" w:sz="8" w:space="0"/>
              <w:bottom w:val="single" w:color="auto" w:sz="6" w:space="0"/>
              <w:right w:val="single" w:color="auto" w:sz="6" w:space="0"/>
            </w:tcBorders>
            <w:shd w:val="clear" w:color="auto" w:fill="auto"/>
            <w:vAlign w:val="center"/>
          </w:tcPr>
          <w:p w14:paraId="6B9C1FA5">
            <w:pPr>
              <w:spacing w:line="268" w:lineRule="auto"/>
              <w:jc w:val="left"/>
              <w:rPr>
                <w:rFonts w:ascii="Times New Roman" w:hAnsi="Times New Roman"/>
                <w:sz w:val="22"/>
                <w:szCs w:val="22"/>
              </w:rPr>
            </w:pPr>
            <w:r>
              <w:rPr>
                <w:rFonts w:hint="eastAsia" w:ascii="宋体" w:hAnsi="宋体" w:cs="宋体"/>
                <w:sz w:val="22"/>
                <w:szCs w:val="22"/>
              </w:rPr>
              <w:t>9</w:t>
            </w:r>
            <w:r>
              <w:t xml:space="preserve"> </w:t>
            </w:r>
          </w:p>
        </w:tc>
        <w:tc>
          <w:tcPr>
            <w:tcW w:w="2220" w:type="dxa"/>
            <w:tcBorders>
              <w:top w:val="single" w:color="auto" w:sz="6" w:space="0"/>
              <w:left w:val="single" w:color="auto" w:sz="8" w:space="0"/>
              <w:bottom w:val="single" w:color="auto" w:sz="6" w:space="0"/>
              <w:right w:val="single" w:color="auto" w:sz="6" w:space="0"/>
            </w:tcBorders>
            <w:shd w:val="clear" w:color="auto" w:fill="auto"/>
            <w:vAlign w:val="center"/>
          </w:tcPr>
          <w:p w14:paraId="5F76EC35">
            <w:pPr>
              <w:spacing w:line="268" w:lineRule="auto"/>
              <w:jc w:val="left"/>
              <w:rPr>
                <w:rFonts w:ascii="Times New Roman" w:hAnsi="Times New Roman"/>
                <w:sz w:val="22"/>
                <w:szCs w:val="22"/>
              </w:rPr>
            </w:pPr>
            <w:r>
              <w:rPr>
                <w:rFonts w:hint="eastAsia" w:ascii="宋体" w:hAnsi="宋体" w:cs="宋体"/>
                <w:sz w:val="22"/>
                <w:szCs w:val="22"/>
              </w:rPr>
              <w:t>发电集控运维职业技能等级证书</w:t>
            </w:r>
            <w:r>
              <w:t xml:space="preserve"> </w:t>
            </w:r>
          </w:p>
        </w:tc>
        <w:tc>
          <w:tcPr>
            <w:tcW w:w="1104" w:type="dxa"/>
            <w:tcBorders>
              <w:top w:val="single" w:color="auto" w:sz="6" w:space="0"/>
              <w:left w:val="single" w:color="auto" w:sz="8" w:space="0"/>
              <w:bottom w:val="single" w:color="auto" w:sz="6" w:space="0"/>
              <w:right w:val="single" w:color="auto" w:sz="6" w:space="0"/>
            </w:tcBorders>
            <w:shd w:val="clear" w:color="auto" w:fill="auto"/>
            <w:vAlign w:val="center"/>
          </w:tcPr>
          <w:p w14:paraId="7050A36A">
            <w:pPr>
              <w:spacing w:line="268" w:lineRule="auto"/>
              <w:jc w:val="left"/>
              <w:rPr>
                <w:rFonts w:ascii="Times New Roman" w:hAnsi="Times New Roman"/>
                <w:sz w:val="22"/>
                <w:szCs w:val="22"/>
              </w:rPr>
            </w:pPr>
            <w:r>
              <w:rPr>
                <w:rFonts w:hint="eastAsia" w:ascii="宋体" w:hAnsi="宋体" w:cs="宋体"/>
                <w:sz w:val="22"/>
                <w:szCs w:val="22"/>
              </w:rPr>
              <w:t>2</w:t>
            </w:r>
            <w:r>
              <w:t xml:space="preserve"> </w:t>
            </w:r>
          </w:p>
        </w:tc>
        <w:tc>
          <w:tcPr>
            <w:tcW w:w="2536" w:type="dxa"/>
            <w:tcBorders>
              <w:top w:val="single" w:color="auto" w:sz="6" w:space="0"/>
              <w:left w:val="single" w:color="auto" w:sz="8" w:space="0"/>
              <w:bottom w:val="single" w:color="auto" w:sz="6" w:space="0"/>
              <w:right w:val="single" w:color="auto" w:sz="6" w:space="0"/>
            </w:tcBorders>
            <w:shd w:val="clear" w:color="auto" w:fill="auto"/>
            <w:vAlign w:val="center"/>
          </w:tcPr>
          <w:p w14:paraId="609A0481">
            <w:pPr>
              <w:spacing w:line="268" w:lineRule="auto"/>
              <w:jc w:val="left"/>
              <w:rPr>
                <w:rFonts w:ascii="Times New Roman" w:hAnsi="Times New Roman"/>
                <w:sz w:val="22"/>
                <w:szCs w:val="22"/>
              </w:rPr>
            </w:pPr>
            <w:r>
              <w:rPr>
                <w:rFonts w:hint="eastAsia" w:ascii="宋体" w:hAnsi="宋体" w:cs="宋体"/>
                <w:sz w:val="22"/>
                <w:szCs w:val="22"/>
              </w:rPr>
              <w:t>博努力（北京）仿真技术有限公司</w:t>
            </w:r>
            <w:r>
              <w:t xml:space="preserve"> </w:t>
            </w:r>
          </w:p>
        </w:tc>
      </w:tr>
      <w:tr w14:paraId="2360FF4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775" w:type="dxa"/>
            <w:tcBorders>
              <w:top w:val="single" w:color="auto" w:sz="6" w:space="0"/>
              <w:left w:val="single" w:color="auto" w:sz="8" w:space="0"/>
              <w:bottom w:val="single" w:color="auto" w:sz="6" w:space="0"/>
              <w:right w:val="single" w:color="auto" w:sz="6" w:space="0"/>
            </w:tcBorders>
            <w:shd w:val="clear" w:color="auto" w:fill="auto"/>
            <w:vAlign w:val="center"/>
          </w:tcPr>
          <w:p w14:paraId="48C10BB7">
            <w:pPr>
              <w:spacing w:line="268" w:lineRule="auto"/>
              <w:jc w:val="left"/>
              <w:rPr>
                <w:rFonts w:ascii="Times New Roman" w:hAnsi="Times New Roman"/>
                <w:sz w:val="22"/>
                <w:szCs w:val="22"/>
              </w:rPr>
            </w:pPr>
            <w:r>
              <w:rPr>
                <w:rFonts w:hint="eastAsia" w:ascii="宋体" w:hAnsi="宋体" w:cs="宋体"/>
                <w:sz w:val="22"/>
                <w:szCs w:val="22"/>
              </w:rPr>
              <w:t>10</w:t>
            </w:r>
            <w:r>
              <w:t xml:space="preserve"> </w:t>
            </w:r>
          </w:p>
        </w:tc>
        <w:tc>
          <w:tcPr>
            <w:tcW w:w="2220" w:type="dxa"/>
            <w:tcBorders>
              <w:top w:val="single" w:color="auto" w:sz="6" w:space="0"/>
              <w:left w:val="single" w:color="auto" w:sz="8" w:space="0"/>
              <w:bottom w:val="single" w:color="auto" w:sz="6" w:space="0"/>
              <w:right w:val="single" w:color="auto" w:sz="6" w:space="0"/>
            </w:tcBorders>
            <w:shd w:val="clear" w:color="auto" w:fill="auto"/>
            <w:vAlign w:val="center"/>
          </w:tcPr>
          <w:p w14:paraId="30EB42C6">
            <w:pPr>
              <w:spacing w:line="268" w:lineRule="auto"/>
              <w:jc w:val="left"/>
              <w:rPr>
                <w:rFonts w:ascii="Times New Roman" w:hAnsi="Times New Roman"/>
                <w:sz w:val="22"/>
                <w:szCs w:val="22"/>
              </w:rPr>
            </w:pPr>
            <w:r>
              <w:rPr>
                <w:rFonts w:hint="eastAsia" w:ascii="宋体" w:hAnsi="宋体" w:cs="宋体"/>
                <w:sz w:val="22"/>
                <w:szCs w:val="22"/>
              </w:rPr>
              <w:t>垃圾焚烧发电运行与维护职业技能等级证书</w:t>
            </w:r>
            <w:r>
              <w:t xml:space="preserve"> </w:t>
            </w:r>
          </w:p>
        </w:tc>
        <w:tc>
          <w:tcPr>
            <w:tcW w:w="1104" w:type="dxa"/>
            <w:tcBorders>
              <w:top w:val="single" w:color="auto" w:sz="6" w:space="0"/>
              <w:left w:val="single" w:color="auto" w:sz="8" w:space="0"/>
              <w:bottom w:val="single" w:color="auto" w:sz="6" w:space="0"/>
              <w:right w:val="single" w:color="auto" w:sz="6" w:space="0"/>
            </w:tcBorders>
            <w:shd w:val="clear" w:color="auto" w:fill="auto"/>
            <w:vAlign w:val="center"/>
          </w:tcPr>
          <w:p w14:paraId="4C6D70DC">
            <w:pPr>
              <w:spacing w:line="268" w:lineRule="auto"/>
              <w:jc w:val="left"/>
              <w:rPr>
                <w:rFonts w:ascii="Times New Roman" w:hAnsi="Times New Roman"/>
                <w:sz w:val="22"/>
                <w:szCs w:val="22"/>
              </w:rPr>
            </w:pPr>
            <w:r>
              <w:rPr>
                <w:rFonts w:hint="eastAsia" w:ascii="宋体" w:hAnsi="宋体" w:cs="宋体"/>
                <w:sz w:val="22"/>
                <w:szCs w:val="22"/>
              </w:rPr>
              <w:t>2</w:t>
            </w:r>
            <w:r>
              <w:t xml:space="preserve"> </w:t>
            </w:r>
          </w:p>
        </w:tc>
        <w:tc>
          <w:tcPr>
            <w:tcW w:w="2536" w:type="dxa"/>
            <w:tcBorders>
              <w:top w:val="single" w:color="auto" w:sz="6" w:space="0"/>
              <w:left w:val="single" w:color="auto" w:sz="8" w:space="0"/>
              <w:bottom w:val="single" w:color="auto" w:sz="6" w:space="0"/>
              <w:right w:val="single" w:color="auto" w:sz="6" w:space="0"/>
            </w:tcBorders>
            <w:shd w:val="clear" w:color="auto" w:fill="auto"/>
            <w:vAlign w:val="center"/>
          </w:tcPr>
          <w:p w14:paraId="1D8F73FA">
            <w:pPr>
              <w:spacing w:line="268" w:lineRule="auto"/>
              <w:jc w:val="left"/>
              <w:rPr>
                <w:rFonts w:ascii="Times New Roman" w:hAnsi="Times New Roman"/>
                <w:sz w:val="22"/>
                <w:szCs w:val="22"/>
              </w:rPr>
            </w:pPr>
            <w:r>
              <w:rPr>
                <w:rFonts w:hint="eastAsia" w:ascii="宋体" w:hAnsi="宋体" w:cs="宋体"/>
                <w:sz w:val="22"/>
                <w:szCs w:val="22"/>
              </w:rPr>
              <w:t>博努力（北京）仿真技术有限公司</w:t>
            </w:r>
            <w:r>
              <w:t xml:space="preserve"> </w:t>
            </w:r>
          </w:p>
        </w:tc>
      </w:tr>
      <w:tr w14:paraId="7FAA07D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775" w:type="dxa"/>
            <w:tcBorders>
              <w:top w:val="single" w:color="auto" w:sz="6" w:space="0"/>
              <w:left w:val="single" w:color="auto" w:sz="8" w:space="0"/>
              <w:bottom w:val="single" w:color="auto" w:sz="6" w:space="0"/>
              <w:right w:val="single" w:color="auto" w:sz="6" w:space="0"/>
            </w:tcBorders>
            <w:shd w:val="clear" w:color="auto" w:fill="auto"/>
            <w:vAlign w:val="center"/>
          </w:tcPr>
          <w:p w14:paraId="5B2F4A19">
            <w:pPr>
              <w:spacing w:line="268" w:lineRule="auto"/>
              <w:jc w:val="left"/>
              <w:rPr>
                <w:rFonts w:ascii="Times New Roman" w:hAnsi="Times New Roman"/>
                <w:sz w:val="22"/>
                <w:szCs w:val="22"/>
              </w:rPr>
            </w:pPr>
            <w:r>
              <w:rPr>
                <w:rFonts w:hint="eastAsia" w:ascii="宋体" w:hAnsi="宋体" w:cs="宋体"/>
                <w:sz w:val="22"/>
                <w:szCs w:val="22"/>
              </w:rPr>
              <w:t>11</w:t>
            </w:r>
            <w:r>
              <w:t xml:space="preserve"> </w:t>
            </w:r>
          </w:p>
        </w:tc>
        <w:tc>
          <w:tcPr>
            <w:tcW w:w="2220" w:type="dxa"/>
            <w:tcBorders>
              <w:top w:val="single" w:color="auto" w:sz="6" w:space="0"/>
              <w:left w:val="single" w:color="auto" w:sz="8" w:space="0"/>
              <w:bottom w:val="single" w:color="auto" w:sz="6" w:space="0"/>
              <w:right w:val="single" w:color="auto" w:sz="6" w:space="0"/>
            </w:tcBorders>
            <w:shd w:val="clear" w:color="auto" w:fill="auto"/>
            <w:vAlign w:val="center"/>
          </w:tcPr>
          <w:p w14:paraId="403A771A">
            <w:pPr>
              <w:spacing w:line="268" w:lineRule="auto"/>
              <w:jc w:val="left"/>
              <w:rPr>
                <w:rFonts w:ascii="Times New Roman" w:hAnsi="Times New Roman"/>
                <w:sz w:val="22"/>
                <w:szCs w:val="22"/>
              </w:rPr>
            </w:pPr>
            <w:r>
              <w:rPr>
                <w:rFonts w:hint="eastAsia" w:ascii="宋体" w:hAnsi="宋体" w:cs="宋体"/>
                <w:sz w:val="22"/>
                <w:szCs w:val="22"/>
              </w:rPr>
              <w:t>特种作业证（高空作业）</w:t>
            </w:r>
            <w:r>
              <w:t xml:space="preserve"> </w:t>
            </w:r>
          </w:p>
        </w:tc>
        <w:tc>
          <w:tcPr>
            <w:tcW w:w="1104" w:type="dxa"/>
            <w:tcBorders>
              <w:top w:val="single" w:color="auto" w:sz="6" w:space="0"/>
              <w:left w:val="single" w:color="auto" w:sz="8" w:space="0"/>
              <w:bottom w:val="single" w:color="auto" w:sz="6" w:space="0"/>
              <w:right w:val="single" w:color="auto" w:sz="6" w:space="0"/>
            </w:tcBorders>
            <w:shd w:val="clear" w:color="auto" w:fill="auto"/>
            <w:vAlign w:val="center"/>
          </w:tcPr>
          <w:p w14:paraId="1DF7E801">
            <w:pPr>
              <w:spacing w:line="268" w:lineRule="auto"/>
              <w:jc w:val="left"/>
              <w:rPr>
                <w:rFonts w:ascii="Times New Roman" w:hAnsi="Times New Roman"/>
                <w:sz w:val="22"/>
                <w:szCs w:val="22"/>
              </w:rPr>
            </w:pPr>
          </w:p>
        </w:tc>
        <w:tc>
          <w:tcPr>
            <w:tcW w:w="2536" w:type="dxa"/>
            <w:tcBorders>
              <w:top w:val="single" w:color="auto" w:sz="6" w:space="0"/>
              <w:left w:val="single" w:color="auto" w:sz="8" w:space="0"/>
              <w:bottom w:val="single" w:color="auto" w:sz="6" w:space="0"/>
              <w:right w:val="single" w:color="auto" w:sz="6" w:space="0"/>
            </w:tcBorders>
            <w:shd w:val="clear" w:color="auto" w:fill="auto"/>
            <w:vAlign w:val="center"/>
          </w:tcPr>
          <w:p w14:paraId="4A8C33BF">
            <w:pPr>
              <w:spacing w:line="268" w:lineRule="auto"/>
              <w:jc w:val="left"/>
              <w:rPr>
                <w:rFonts w:ascii="Times New Roman" w:hAnsi="Times New Roman"/>
                <w:sz w:val="22"/>
                <w:szCs w:val="22"/>
              </w:rPr>
            </w:pPr>
            <w:r>
              <w:rPr>
                <w:rFonts w:hint="eastAsia" w:ascii="宋体" w:hAnsi="宋体" w:cs="宋体"/>
                <w:sz w:val="22"/>
                <w:szCs w:val="22"/>
              </w:rPr>
              <w:t>内蒙古自治区应急管理厅</w:t>
            </w:r>
            <w:r>
              <w:t xml:space="preserve"> </w:t>
            </w:r>
          </w:p>
        </w:tc>
      </w:tr>
      <w:tr w14:paraId="20136B2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775" w:type="dxa"/>
            <w:tcBorders>
              <w:top w:val="single" w:color="auto" w:sz="6" w:space="0"/>
              <w:left w:val="single" w:color="auto" w:sz="8" w:space="0"/>
              <w:bottom w:val="single" w:color="auto" w:sz="6" w:space="0"/>
              <w:right w:val="single" w:color="auto" w:sz="6" w:space="0"/>
            </w:tcBorders>
            <w:shd w:val="clear" w:color="auto" w:fill="auto"/>
            <w:vAlign w:val="center"/>
          </w:tcPr>
          <w:p w14:paraId="38FCB58D">
            <w:pPr>
              <w:spacing w:line="268" w:lineRule="auto"/>
              <w:jc w:val="left"/>
              <w:rPr>
                <w:rFonts w:ascii="Times New Roman" w:hAnsi="Times New Roman"/>
                <w:sz w:val="22"/>
                <w:szCs w:val="22"/>
              </w:rPr>
            </w:pPr>
            <w:r>
              <w:rPr>
                <w:rFonts w:hint="eastAsia" w:ascii="宋体" w:hAnsi="宋体" w:cs="宋体"/>
                <w:sz w:val="22"/>
                <w:szCs w:val="22"/>
              </w:rPr>
              <w:t>12</w:t>
            </w:r>
            <w:r>
              <w:t xml:space="preserve"> </w:t>
            </w:r>
          </w:p>
        </w:tc>
        <w:tc>
          <w:tcPr>
            <w:tcW w:w="2220" w:type="dxa"/>
            <w:tcBorders>
              <w:top w:val="single" w:color="auto" w:sz="6" w:space="0"/>
              <w:left w:val="single" w:color="auto" w:sz="8" w:space="0"/>
              <w:bottom w:val="single" w:color="auto" w:sz="6" w:space="0"/>
              <w:right w:val="single" w:color="auto" w:sz="6" w:space="0"/>
            </w:tcBorders>
            <w:shd w:val="clear" w:color="auto" w:fill="auto"/>
            <w:vAlign w:val="center"/>
          </w:tcPr>
          <w:p w14:paraId="51CDBD43">
            <w:pPr>
              <w:spacing w:line="268" w:lineRule="auto"/>
              <w:jc w:val="left"/>
              <w:rPr>
                <w:rFonts w:ascii="Times New Roman" w:hAnsi="Times New Roman"/>
                <w:sz w:val="22"/>
                <w:szCs w:val="22"/>
              </w:rPr>
            </w:pPr>
            <w:r>
              <w:rPr>
                <w:rFonts w:hint="eastAsia" w:ascii="宋体" w:hAnsi="宋体" w:cs="宋体"/>
                <w:sz w:val="22"/>
                <w:szCs w:val="22"/>
              </w:rPr>
              <w:t>特种作业操作证（高压电工作业）</w:t>
            </w:r>
            <w:r>
              <w:t xml:space="preserve"> </w:t>
            </w:r>
          </w:p>
        </w:tc>
        <w:tc>
          <w:tcPr>
            <w:tcW w:w="1104" w:type="dxa"/>
            <w:tcBorders>
              <w:top w:val="single" w:color="auto" w:sz="6" w:space="0"/>
              <w:left w:val="single" w:color="auto" w:sz="8" w:space="0"/>
              <w:bottom w:val="single" w:color="auto" w:sz="6" w:space="0"/>
              <w:right w:val="single" w:color="auto" w:sz="6" w:space="0"/>
            </w:tcBorders>
            <w:shd w:val="clear" w:color="auto" w:fill="auto"/>
            <w:vAlign w:val="center"/>
          </w:tcPr>
          <w:p w14:paraId="5CE2816A">
            <w:pPr>
              <w:spacing w:line="268" w:lineRule="auto"/>
              <w:jc w:val="left"/>
              <w:rPr>
                <w:rFonts w:ascii="Times New Roman" w:hAnsi="Times New Roman"/>
                <w:sz w:val="22"/>
                <w:szCs w:val="22"/>
              </w:rPr>
            </w:pPr>
          </w:p>
        </w:tc>
        <w:tc>
          <w:tcPr>
            <w:tcW w:w="2536" w:type="dxa"/>
            <w:tcBorders>
              <w:top w:val="single" w:color="auto" w:sz="6" w:space="0"/>
              <w:left w:val="single" w:color="auto" w:sz="8" w:space="0"/>
              <w:bottom w:val="single" w:color="auto" w:sz="6" w:space="0"/>
              <w:right w:val="single" w:color="auto" w:sz="6" w:space="0"/>
            </w:tcBorders>
            <w:shd w:val="clear" w:color="auto" w:fill="auto"/>
            <w:vAlign w:val="center"/>
          </w:tcPr>
          <w:p w14:paraId="788BA3AF">
            <w:pPr>
              <w:spacing w:line="268" w:lineRule="auto"/>
              <w:jc w:val="left"/>
              <w:rPr>
                <w:rFonts w:ascii="Times New Roman" w:hAnsi="Times New Roman"/>
                <w:sz w:val="22"/>
                <w:szCs w:val="22"/>
              </w:rPr>
            </w:pPr>
            <w:r>
              <w:rPr>
                <w:rFonts w:hint="eastAsia" w:ascii="宋体" w:hAnsi="宋体" w:cs="宋体"/>
                <w:sz w:val="22"/>
                <w:szCs w:val="22"/>
              </w:rPr>
              <w:t>内蒙古自治区应急管理厅</w:t>
            </w:r>
            <w:r>
              <w:t xml:space="preserve"> </w:t>
            </w:r>
          </w:p>
        </w:tc>
      </w:tr>
      <w:tr w14:paraId="4E79E74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775" w:type="dxa"/>
            <w:tcBorders>
              <w:top w:val="single" w:color="auto" w:sz="6" w:space="0"/>
              <w:left w:val="single" w:color="auto" w:sz="8" w:space="0"/>
              <w:bottom w:val="single" w:color="auto" w:sz="6" w:space="0"/>
              <w:right w:val="single" w:color="auto" w:sz="6" w:space="0"/>
            </w:tcBorders>
            <w:shd w:val="clear" w:color="auto" w:fill="auto"/>
            <w:vAlign w:val="center"/>
          </w:tcPr>
          <w:p w14:paraId="2402BDAB">
            <w:pPr>
              <w:spacing w:line="268" w:lineRule="auto"/>
              <w:jc w:val="left"/>
              <w:rPr>
                <w:rFonts w:ascii="Times New Roman" w:hAnsi="Times New Roman"/>
                <w:sz w:val="22"/>
                <w:szCs w:val="22"/>
              </w:rPr>
            </w:pPr>
            <w:r>
              <w:rPr>
                <w:rFonts w:hint="eastAsia" w:ascii="宋体" w:hAnsi="宋体" w:cs="宋体"/>
                <w:sz w:val="22"/>
                <w:szCs w:val="22"/>
              </w:rPr>
              <w:t>13</w:t>
            </w:r>
            <w:r>
              <w:t xml:space="preserve"> </w:t>
            </w:r>
          </w:p>
        </w:tc>
        <w:tc>
          <w:tcPr>
            <w:tcW w:w="2220" w:type="dxa"/>
            <w:tcBorders>
              <w:top w:val="single" w:color="auto" w:sz="6" w:space="0"/>
              <w:left w:val="single" w:color="auto" w:sz="8" w:space="0"/>
              <w:bottom w:val="single" w:color="auto" w:sz="6" w:space="0"/>
              <w:right w:val="single" w:color="auto" w:sz="6" w:space="0"/>
            </w:tcBorders>
            <w:shd w:val="clear" w:color="auto" w:fill="auto"/>
            <w:vAlign w:val="center"/>
          </w:tcPr>
          <w:p w14:paraId="1832FE53">
            <w:pPr>
              <w:spacing w:line="268" w:lineRule="auto"/>
              <w:jc w:val="left"/>
              <w:rPr>
                <w:rFonts w:ascii="Times New Roman" w:hAnsi="Times New Roman"/>
                <w:sz w:val="22"/>
                <w:szCs w:val="22"/>
              </w:rPr>
            </w:pPr>
            <w:r>
              <w:rPr>
                <w:rFonts w:hint="eastAsia" w:ascii="宋体" w:hAnsi="宋体" w:cs="宋体"/>
                <w:sz w:val="22"/>
                <w:szCs w:val="22"/>
              </w:rPr>
              <w:t>电工证</w:t>
            </w:r>
            <w:r>
              <w:t xml:space="preserve"> </w:t>
            </w:r>
          </w:p>
        </w:tc>
        <w:tc>
          <w:tcPr>
            <w:tcW w:w="1104" w:type="dxa"/>
            <w:tcBorders>
              <w:top w:val="single" w:color="auto" w:sz="6" w:space="0"/>
              <w:left w:val="single" w:color="auto" w:sz="8" w:space="0"/>
              <w:bottom w:val="single" w:color="auto" w:sz="6" w:space="0"/>
              <w:right w:val="single" w:color="auto" w:sz="6" w:space="0"/>
            </w:tcBorders>
            <w:shd w:val="clear" w:color="auto" w:fill="auto"/>
            <w:vAlign w:val="center"/>
          </w:tcPr>
          <w:p w14:paraId="77536847">
            <w:pPr>
              <w:spacing w:line="268" w:lineRule="auto"/>
              <w:jc w:val="left"/>
              <w:rPr>
                <w:rFonts w:ascii="Times New Roman" w:hAnsi="Times New Roman"/>
                <w:sz w:val="22"/>
                <w:szCs w:val="22"/>
              </w:rPr>
            </w:pPr>
            <w:r>
              <w:rPr>
                <w:rFonts w:hint="eastAsia" w:ascii="宋体" w:hAnsi="宋体" w:cs="宋体"/>
                <w:sz w:val="22"/>
                <w:szCs w:val="22"/>
              </w:rPr>
              <w:t>4</w:t>
            </w:r>
            <w:r>
              <w:t xml:space="preserve"> </w:t>
            </w:r>
          </w:p>
        </w:tc>
        <w:tc>
          <w:tcPr>
            <w:tcW w:w="2536" w:type="dxa"/>
            <w:tcBorders>
              <w:top w:val="single" w:color="auto" w:sz="6" w:space="0"/>
              <w:left w:val="single" w:color="auto" w:sz="8" w:space="0"/>
              <w:bottom w:val="single" w:color="auto" w:sz="6" w:space="0"/>
              <w:right w:val="single" w:color="auto" w:sz="6" w:space="0"/>
            </w:tcBorders>
            <w:shd w:val="clear" w:color="auto" w:fill="auto"/>
            <w:vAlign w:val="center"/>
          </w:tcPr>
          <w:p w14:paraId="55D4597D">
            <w:pPr>
              <w:spacing w:line="268" w:lineRule="auto"/>
              <w:jc w:val="left"/>
              <w:rPr>
                <w:rFonts w:ascii="Times New Roman" w:hAnsi="Times New Roman"/>
                <w:sz w:val="22"/>
                <w:szCs w:val="22"/>
              </w:rPr>
            </w:pPr>
            <w:r>
              <w:rPr>
                <w:rFonts w:hint="eastAsia" w:ascii="宋体" w:hAnsi="宋体" w:cs="宋体"/>
                <w:sz w:val="22"/>
                <w:szCs w:val="22"/>
              </w:rPr>
              <w:t>内蒙古职业能力发展协会</w:t>
            </w:r>
            <w:r>
              <w:t xml:space="preserve"> </w:t>
            </w:r>
          </w:p>
        </w:tc>
      </w:tr>
      <w:tr w14:paraId="33C65E0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775" w:type="dxa"/>
            <w:tcBorders>
              <w:top w:val="single" w:color="auto" w:sz="6" w:space="0"/>
              <w:left w:val="single" w:color="auto" w:sz="8" w:space="0"/>
              <w:bottom w:val="single" w:color="auto" w:sz="6" w:space="0"/>
              <w:right w:val="single" w:color="auto" w:sz="6" w:space="0"/>
            </w:tcBorders>
            <w:shd w:val="clear" w:color="auto" w:fill="auto"/>
            <w:vAlign w:val="center"/>
          </w:tcPr>
          <w:p w14:paraId="35A97019">
            <w:pPr>
              <w:spacing w:line="268" w:lineRule="auto"/>
              <w:jc w:val="left"/>
              <w:rPr>
                <w:rFonts w:ascii="Times New Roman" w:hAnsi="Times New Roman"/>
                <w:sz w:val="22"/>
                <w:szCs w:val="22"/>
              </w:rPr>
            </w:pPr>
            <w:r>
              <w:rPr>
                <w:rFonts w:hint="eastAsia" w:ascii="宋体" w:hAnsi="宋体" w:cs="宋体"/>
                <w:sz w:val="22"/>
                <w:szCs w:val="22"/>
              </w:rPr>
              <w:t>14</w:t>
            </w:r>
            <w:r>
              <w:t xml:space="preserve"> </w:t>
            </w:r>
          </w:p>
        </w:tc>
        <w:tc>
          <w:tcPr>
            <w:tcW w:w="2220" w:type="dxa"/>
            <w:tcBorders>
              <w:top w:val="single" w:color="auto" w:sz="6" w:space="0"/>
              <w:left w:val="single" w:color="auto" w:sz="8" w:space="0"/>
              <w:bottom w:val="single" w:color="auto" w:sz="6" w:space="0"/>
              <w:right w:val="single" w:color="auto" w:sz="6" w:space="0"/>
            </w:tcBorders>
            <w:shd w:val="clear" w:color="auto" w:fill="auto"/>
            <w:vAlign w:val="center"/>
          </w:tcPr>
          <w:p w14:paraId="403E2D7F">
            <w:pPr>
              <w:spacing w:line="268" w:lineRule="auto"/>
              <w:jc w:val="left"/>
              <w:rPr>
                <w:rFonts w:ascii="Times New Roman" w:hAnsi="Times New Roman"/>
                <w:sz w:val="22"/>
                <w:szCs w:val="22"/>
              </w:rPr>
            </w:pPr>
            <w:r>
              <w:rPr>
                <w:rFonts w:hint="eastAsia" w:ascii="宋体" w:hAnsi="宋体" w:cs="宋体"/>
                <w:sz w:val="22"/>
                <w:szCs w:val="22"/>
              </w:rPr>
              <w:t>风力发电运维值班员</w:t>
            </w:r>
            <w:r>
              <w:t xml:space="preserve"> </w:t>
            </w:r>
          </w:p>
        </w:tc>
        <w:tc>
          <w:tcPr>
            <w:tcW w:w="1104" w:type="dxa"/>
            <w:tcBorders>
              <w:top w:val="single" w:color="auto" w:sz="6" w:space="0"/>
              <w:left w:val="single" w:color="auto" w:sz="8" w:space="0"/>
              <w:bottom w:val="single" w:color="auto" w:sz="6" w:space="0"/>
              <w:right w:val="single" w:color="auto" w:sz="6" w:space="0"/>
            </w:tcBorders>
            <w:shd w:val="clear" w:color="auto" w:fill="auto"/>
            <w:vAlign w:val="center"/>
          </w:tcPr>
          <w:p w14:paraId="2C6446BE">
            <w:pPr>
              <w:spacing w:line="268" w:lineRule="auto"/>
              <w:jc w:val="left"/>
              <w:rPr>
                <w:rFonts w:ascii="Times New Roman" w:hAnsi="Times New Roman"/>
                <w:sz w:val="22"/>
                <w:szCs w:val="22"/>
              </w:rPr>
            </w:pPr>
            <w:r>
              <w:rPr>
                <w:rFonts w:hint="eastAsia" w:ascii="宋体" w:hAnsi="宋体" w:cs="宋体"/>
                <w:sz w:val="22"/>
                <w:szCs w:val="22"/>
              </w:rPr>
              <w:t>4</w:t>
            </w:r>
            <w:r>
              <w:t xml:space="preserve"> </w:t>
            </w:r>
          </w:p>
        </w:tc>
        <w:tc>
          <w:tcPr>
            <w:tcW w:w="2536" w:type="dxa"/>
            <w:tcBorders>
              <w:top w:val="single" w:color="auto" w:sz="6" w:space="0"/>
              <w:left w:val="single" w:color="auto" w:sz="8" w:space="0"/>
              <w:bottom w:val="single" w:color="auto" w:sz="6" w:space="0"/>
              <w:right w:val="single" w:color="auto" w:sz="6" w:space="0"/>
            </w:tcBorders>
            <w:shd w:val="clear" w:color="auto" w:fill="auto"/>
            <w:vAlign w:val="center"/>
          </w:tcPr>
          <w:p w14:paraId="1DFAA631">
            <w:pPr>
              <w:spacing w:line="268" w:lineRule="auto"/>
              <w:jc w:val="left"/>
              <w:rPr>
                <w:rFonts w:ascii="Times New Roman" w:hAnsi="Times New Roman"/>
                <w:sz w:val="22"/>
                <w:szCs w:val="22"/>
              </w:rPr>
            </w:pPr>
          </w:p>
        </w:tc>
      </w:tr>
      <w:tr w14:paraId="7BF936D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775" w:type="dxa"/>
            <w:tcBorders>
              <w:top w:val="single" w:color="auto" w:sz="6" w:space="0"/>
              <w:left w:val="single" w:color="auto" w:sz="8" w:space="0"/>
              <w:bottom w:val="single" w:color="auto" w:sz="6" w:space="0"/>
              <w:right w:val="single" w:color="auto" w:sz="6" w:space="0"/>
            </w:tcBorders>
            <w:shd w:val="clear" w:color="auto" w:fill="auto"/>
            <w:vAlign w:val="center"/>
          </w:tcPr>
          <w:p w14:paraId="5C10E251">
            <w:pPr>
              <w:spacing w:line="268" w:lineRule="auto"/>
              <w:jc w:val="left"/>
              <w:rPr>
                <w:rFonts w:ascii="Times New Roman" w:hAnsi="Times New Roman"/>
                <w:sz w:val="22"/>
                <w:szCs w:val="22"/>
              </w:rPr>
            </w:pPr>
            <w:r>
              <w:rPr>
                <w:rFonts w:hint="eastAsia" w:ascii="宋体" w:hAnsi="宋体" w:cs="宋体"/>
                <w:sz w:val="22"/>
                <w:szCs w:val="22"/>
              </w:rPr>
              <w:t>15</w:t>
            </w:r>
            <w:r>
              <w:t xml:space="preserve"> </w:t>
            </w:r>
          </w:p>
        </w:tc>
        <w:tc>
          <w:tcPr>
            <w:tcW w:w="2220" w:type="dxa"/>
            <w:tcBorders>
              <w:top w:val="single" w:color="auto" w:sz="6" w:space="0"/>
              <w:left w:val="single" w:color="auto" w:sz="8" w:space="0"/>
              <w:bottom w:val="single" w:color="auto" w:sz="6" w:space="0"/>
              <w:right w:val="single" w:color="auto" w:sz="6" w:space="0"/>
            </w:tcBorders>
            <w:shd w:val="clear" w:color="auto" w:fill="auto"/>
            <w:vAlign w:val="center"/>
          </w:tcPr>
          <w:p w14:paraId="0EC71FBC">
            <w:pPr>
              <w:spacing w:line="268" w:lineRule="auto"/>
              <w:jc w:val="left"/>
              <w:rPr>
                <w:rFonts w:ascii="Times New Roman" w:hAnsi="Times New Roman"/>
                <w:sz w:val="22"/>
                <w:szCs w:val="22"/>
              </w:rPr>
            </w:pPr>
            <w:r>
              <w:rPr>
                <w:rFonts w:hint="eastAsia" w:ascii="宋体" w:hAnsi="宋体" w:cs="宋体"/>
                <w:sz w:val="22"/>
                <w:szCs w:val="22"/>
              </w:rPr>
              <w:t>发电集控运维职业技能等级证书</w:t>
            </w:r>
            <w:r>
              <w:t xml:space="preserve"> </w:t>
            </w:r>
          </w:p>
        </w:tc>
        <w:tc>
          <w:tcPr>
            <w:tcW w:w="1104" w:type="dxa"/>
            <w:tcBorders>
              <w:top w:val="single" w:color="auto" w:sz="6" w:space="0"/>
              <w:left w:val="single" w:color="auto" w:sz="8" w:space="0"/>
              <w:bottom w:val="single" w:color="auto" w:sz="6" w:space="0"/>
              <w:right w:val="single" w:color="auto" w:sz="6" w:space="0"/>
            </w:tcBorders>
            <w:shd w:val="clear" w:color="auto" w:fill="auto"/>
            <w:vAlign w:val="center"/>
          </w:tcPr>
          <w:p w14:paraId="08192EC4">
            <w:pPr>
              <w:spacing w:line="268" w:lineRule="auto"/>
              <w:jc w:val="left"/>
              <w:rPr>
                <w:rFonts w:ascii="Times New Roman" w:hAnsi="Times New Roman"/>
                <w:sz w:val="22"/>
                <w:szCs w:val="22"/>
              </w:rPr>
            </w:pPr>
            <w:r>
              <w:rPr>
                <w:rFonts w:hint="eastAsia" w:ascii="宋体" w:hAnsi="宋体" w:cs="宋体"/>
                <w:sz w:val="22"/>
                <w:szCs w:val="22"/>
              </w:rPr>
              <w:t>3</w:t>
            </w:r>
            <w:r>
              <w:t xml:space="preserve"> </w:t>
            </w:r>
          </w:p>
        </w:tc>
        <w:tc>
          <w:tcPr>
            <w:tcW w:w="2536" w:type="dxa"/>
            <w:tcBorders>
              <w:top w:val="single" w:color="auto" w:sz="6" w:space="0"/>
              <w:left w:val="single" w:color="auto" w:sz="8" w:space="0"/>
              <w:bottom w:val="single" w:color="auto" w:sz="6" w:space="0"/>
              <w:right w:val="single" w:color="auto" w:sz="6" w:space="0"/>
            </w:tcBorders>
            <w:shd w:val="clear" w:color="auto" w:fill="auto"/>
            <w:vAlign w:val="center"/>
          </w:tcPr>
          <w:p w14:paraId="4923C2E9">
            <w:pPr>
              <w:spacing w:line="268" w:lineRule="auto"/>
              <w:jc w:val="left"/>
              <w:rPr>
                <w:rFonts w:ascii="Times New Roman" w:hAnsi="Times New Roman"/>
                <w:sz w:val="22"/>
                <w:szCs w:val="22"/>
              </w:rPr>
            </w:pPr>
            <w:r>
              <w:rPr>
                <w:rFonts w:hint="eastAsia" w:ascii="宋体" w:hAnsi="宋体" w:cs="宋体"/>
                <w:sz w:val="22"/>
                <w:szCs w:val="22"/>
              </w:rPr>
              <w:t>博努力（北京）仿真技术有限公司</w:t>
            </w:r>
            <w:r>
              <w:t xml:space="preserve"> </w:t>
            </w:r>
          </w:p>
        </w:tc>
      </w:tr>
      <w:tr w14:paraId="4887356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775" w:type="dxa"/>
            <w:tcBorders>
              <w:top w:val="single" w:color="auto" w:sz="6" w:space="0"/>
              <w:left w:val="single" w:color="auto" w:sz="8" w:space="0"/>
              <w:bottom w:val="single" w:color="auto" w:sz="6" w:space="0"/>
              <w:right w:val="single" w:color="auto" w:sz="6" w:space="0"/>
            </w:tcBorders>
            <w:shd w:val="clear" w:color="auto" w:fill="auto"/>
            <w:vAlign w:val="center"/>
          </w:tcPr>
          <w:p w14:paraId="22B9B9E9">
            <w:pPr>
              <w:spacing w:line="268" w:lineRule="auto"/>
              <w:jc w:val="left"/>
              <w:rPr>
                <w:rFonts w:ascii="Times New Roman" w:hAnsi="Times New Roman"/>
                <w:sz w:val="22"/>
                <w:szCs w:val="22"/>
              </w:rPr>
            </w:pPr>
            <w:r>
              <w:rPr>
                <w:rFonts w:hint="eastAsia" w:ascii="宋体" w:hAnsi="宋体" w:cs="宋体"/>
                <w:sz w:val="22"/>
                <w:szCs w:val="22"/>
              </w:rPr>
              <w:t>16</w:t>
            </w:r>
            <w:r>
              <w:t xml:space="preserve"> </w:t>
            </w:r>
          </w:p>
        </w:tc>
        <w:tc>
          <w:tcPr>
            <w:tcW w:w="2220" w:type="dxa"/>
            <w:tcBorders>
              <w:top w:val="single" w:color="auto" w:sz="6" w:space="0"/>
              <w:left w:val="single" w:color="auto" w:sz="8" w:space="0"/>
              <w:bottom w:val="single" w:color="auto" w:sz="6" w:space="0"/>
              <w:right w:val="single" w:color="auto" w:sz="6" w:space="0"/>
            </w:tcBorders>
            <w:shd w:val="clear" w:color="auto" w:fill="auto"/>
            <w:vAlign w:val="center"/>
          </w:tcPr>
          <w:p w14:paraId="4A1DF763">
            <w:pPr>
              <w:spacing w:line="268" w:lineRule="auto"/>
              <w:jc w:val="left"/>
              <w:rPr>
                <w:rFonts w:ascii="Times New Roman" w:hAnsi="Times New Roman"/>
                <w:sz w:val="22"/>
                <w:szCs w:val="22"/>
              </w:rPr>
            </w:pPr>
            <w:r>
              <w:rPr>
                <w:rFonts w:hint="eastAsia" w:ascii="宋体" w:hAnsi="宋体" w:cs="宋体"/>
                <w:sz w:val="22"/>
                <w:szCs w:val="22"/>
              </w:rPr>
              <w:t>垃圾焚烧发电运行与维护职业技能等级证书</w:t>
            </w:r>
            <w:r>
              <w:t xml:space="preserve"> </w:t>
            </w:r>
          </w:p>
        </w:tc>
        <w:tc>
          <w:tcPr>
            <w:tcW w:w="1104" w:type="dxa"/>
            <w:tcBorders>
              <w:top w:val="single" w:color="auto" w:sz="6" w:space="0"/>
              <w:left w:val="single" w:color="auto" w:sz="8" w:space="0"/>
              <w:bottom w:val="single" w:color="auto" w:sz="6" w:space="0"/>
              <w:right w:val="single" w:color="auto" w:sz="6" w:space="0"/>
            </w:tcBorders>
            <w:shd w:val="clear" w:color="auto" w:fill="auto"/>
            <w:vAlign w:val="center"/>
          </w:tcPr>
          <w:p w14:paraId="7AA85F56">
            <w:pPr>
              <w:spacing w:line="268" w:lineRule="auto"/>
              <w:jc w:val="left"/>
              <w:rPr>
                <w:rFonts w:ascii="Times New Roman" w:hAnsi="Times New Roman"/>
                <w:sz w:val="22"/>
                <w:szCs w:val="22"/>
              </w:rPr>
            </w:pPr>
            <w:r>
              <w:rPr>
                <w:rFonts w:hint="eastAsia" w:ascii="宋体" w:hAnsi="宋体" w:cs="宋体"/>
                <w:sz w:val="22"/>
                <w:szCs w:val="22"/>
              </w:rPr>
              <w:t>3</w:t>
            </w:r>
            <w:r>
              <w:t xml:space="preserve"> </w:t>
            </w:r>
          </w:p>
        </w:tc>
        <w:tc>
          <w:tcPr>
            <w:tcW w:w="2536" w:type="dxa"/>
            <w:tcBorders>
              <w:top w:val="single" w:color="auto" w:sz="6" w:space="0"/>
              <w:left w:val="single" w:color="auto" w:sz="8" w:space="0"/>
              <w:bottom w:val="single" w:color="auto" w:sz="6" w:space="0"/>
              <w:right w:val="single" w:color="auto" w:sz="6" w:space="0"/>
            </w:tcBorders>
            <w:shd w:val="clear" w:color="auto" w:fill="auto"/>
            <w:vAlign w:val="center"/>
          </w:tcPr>
          <w:p w14:paraId="285E664C">
            <w:pPr>
              <w:spacing w:line="268" w:lineRule="auto"/>
              <w:jc w:val="left"/>
              <w:rPr>
                <w:rFonts w:ascii="Times New Roman" w:hAnsi="Times New Roman"/>
                <w:sz w:val="22"/>
                <w:szCs w:val="22"/>
              </w:rPr>
            </w:pPr>
            <w:r>
              <w:rPr>
                <w:rFonts w:hint="eastAsia" w:ascii="宋体" w:hAnsi="宋体" w:cs="宋体"/>
                <w:sz w:val="22"/>
                <w:szCs w:val="22"/>
              </w:rPr>
              <w:t>博努力（北京）仿真技术有限公司</w:t>
            </w:r>
            <w:r>
              <w:t xml:space="preserve"> </w:t>
            </w:r>
          </w:p>
        </w:tc>
      </w:tr>
      <w:tr w14:paraId="33BE6BF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775" w:type="dxa"/>
            <w:tcBorders>
              <w:top w:val="single" w:color="auto" w:sz="6" w:space="0"/>
              <w:left w:val="single" w:color="auto" w:sz="8" w:space="0"/>
              <w:bottom w:val="single" w:color="auto" w:sz="6" w:space="0"/>
              <w:right w:val="single" w:color="auto" w:sz="6" w:space="0"/>
            </w:tcBorders>
            <w:shd w:val="clear" w:color="auto" w:fill="auto"/>
            <w:vAlign w:val="center"/>
          </w:tcPr>
          <w:p w14:paraId="0619327A">
            <w:pPr>
              <w:spacing w:line="268" w:lineRule="auto"/>
              <w:jc w:val="left"/>
              <w:rPr>
                <w:rFonts w:ascii="Times New Roman" w:hAnsi="Times New Roman"/>
                <w:sz w:val="22"/>
                <w:szCs w:val="22"/>
              </w:rPr>
            </w:pPr>
            <w:r>
              <w:rPr>
                <w:rFonts w:hint="eastAsia" w:ascii="宋体" w:hAnsi="宋体" w:cs="宋体"/>
                <w:sz w:val="22"/>
                <w:szCs w:val="22"/>
              </w:rPr>
              <w:t>17</w:t>
            </w:r>
            <w:r>
              <w:t xml:space="preserve"> </w:t>
            </w:r>
          </w:p>
        </w:tc>
        <w:tc>
          <w:tcPr>
            <w:tcW w:w="2220" w:type="dxa"/>
            <w:tcBorders>
              <w:top w:val="single" w:color="auto" w:sz="6" w:space="0"/>
              <w:left w:val="single" w:color="auto" w:sz="8" w:space="0"/>
              <w:bottom w:val="single" w:color="auto" w:sz="6" w:space="0"/>
              <w:right w:val="single" w:color="auto" w:sz="6" w:space="0"/>
            </w:tcBorders>
            <w:shd w:val="clear" w:color="auto" w:fill="auto"/>
            <w:vAlign w:val="center"/>
          </w:tcPr>
          <w:p w14:paraId="0FB21551">
            <w:pPr>
              <w:spacing w:line="268" w:lineRule="auto"/>
              <w:jc w:val="left"/>
              <w:rPr>
                <w:rFonts w:ascii="Times New Roman" w:hAnsi="Times New Roman"/>
                <w:sz w:val="22"/>
                <w:szCs w:val="22"/>
              </w:rPr>
            </w:pPr>
            <w:r>
              <w:rPr>
                <w:rFonts w:hint="eastAsia" w:ascii="宋体" w:hAnsi="宋体" w:cs="宋体"/>
                <w:sz w:val="22"/>
                <w:szCs w:val="22"/>
              </w:rPr>
              <w:t>脱硫值班员</w:t>
            </w:r>
            <w:r>
              <w:t xml:space="preserve"> </w:t>
            </w:r>
          </w:p>
        </w:tc>
        <w:tc>
          <w:tcPr>
            <w:tcW w:w="1104" w:type="dxa"/>
            <w:tcBorders>
              <w:top w:val="single" w:color="auto" w:sz="6" w:space="0"/>
              <w:left w:val="single" w:color="auto" w:sz="8" w:space="0"/>
              <w:bottom w:val="single" w:color="auto" w:sz="6" w:space="0"/>
              <w:right w:val="single" w:color="auto" w:sz="6" w:space="0"/>
            </w:tcBorders>
            <w:shd w:val="clear" w:color="auto" w:fill="auto"/>
            <w:vAlign w:val="center"/>
          </w:tcPr>
          <w:p w14:paraId="3DE8713C">
            <w:pPr>
              <w:spacing w:line="268" w:lineRule="auto"/>
              <w:jc w:val="left"/>
              <w:rPr>
                <w:rFonts w:ascii="Times New Roman" w:hAnsi="Times New Roman"/>
                <w:sz w:val="22"/>
                <w:szCs w:val="22"/>
              </w:rPr>
            </w:pPr>
            <w:r>
              <w:rPr>
                <w:rFonts w:hint="eastAsia" w:ascii="宋体" w:hAnsi="宋体" w:cs="宋体"/>
                <w:sz w:val="22"/>
                <w:szCs w:val="22"/>
              </w:rPr>
              <w:t>4</w:t>
            </w:r>
            <w:r>
              <w:t xml:space="preserve"> </w:t>
            </w:r>
          </w:p>
        </w:tc>
        <w:tc>
          <w:tcPr>
            <w:tcW w:w="2536" w:type="dxa"/>
            <w:tcBorders>
              <w:top w:val="single" w:color="auto" w:sz="6" w:space="0"/>
              <w:left w:val="single" w:color="auto" w:sz="8" w:space="0"/>
              <w:bottom w:val="single" w:color="auto" w:sz="6" w:space="0"/>
              <w:right w:val="single" w:color="auto" w:sz="6" w:space="0"/>
            </w:tcBorders>
            <w:shd w:val="clear" w:color="auto" w:fill="auto"/>
            <w:vAlign w:val="center"/>
          </w:tcPr>
          <w:p w14:paraId="194CD61A">
            <w:pPr>
              <w:spacing w:line="268" w:lineRule="auto"/>
              <w:jc w:val="left"/>
              <w:rPr>
                <w:rFonts w:ascii="Times New Roman" w:hAnsi="Times New Roman"/>
                <w:sz w:val="22"/>
                <w:szCs w:val="22"/>
              </w:rPr>
            </w:pPr>
          </w:p>
        </w:tc>
      </w:tr>
    </w:tbl>
    <w:p w14:paraId="2B412911">
      <w:pPr>
        <w:spacing w:line="360" w:lineRule="auto"/>
        <w:rPr>
          <w:rFonts w:hint="eastAsia" w:asciiTheme="minorEastAsia" w:hAnsiTheme="minorEastAsia" w:eastAsiaTheme="minorEastAsia" w:cstheme="minorEastAsia"/>
          <w:b/>
          <w:bCs/>
          <w:sz w:val="24"/>
        </w:rPr>
      </w:pPr>
    </w:p>
    <w:p w14:paraId="7DD14372">
      <w:pPr>
        <w:ind w:left="420" w:leftChars="200"/>
        <w:jc w:val="left"/>
      </w:pPr>
    </w:p>
    <w:p w14:paraId="6015572F">
      <w:pPr>
        <w:spacing w:line="360" w:lineRule="auto"/>
        <w:ind w:firstLine="482"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b/>
          <w:bCs/>
          <w:sz w:val="24"/>
        </w:rPr>
        <w:t>（四）毕业要求与培养规格的映射关系</w:t>
      </w:r>
    </w:p>
    <w:p w14:paraId="2DBEA022">
      <w:pPr>
        <w:spacing w:line="360" w:lineRule="auto"/>
        <w:jc w:val="center"/>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表 7 毕业要求与培养规格标映射关系</w:t>
      </w:r>
    </w:p>
    <w:tbl>
      <w:tblPr>
        <w:tblStyle w:val="9"/>
        <w:tblW w:w="8292"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692"/>
        <w:gridCol w:w="3552"/>
        <w:gridCol w:w="4048"/>
      </w:tblGrid>
      <w:tr w14:paraId="22BBA36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92"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05120E13">
            <w:pPr>
              <w:spacing w:line="268" w:lineRule="auto"/>
              <w:jc w:val="left"/>
              <w:rPr>
                <w:rFonts w:hint="eastAsia" w:ascii="宋体" w:hAnsi="宋体" w:cs="宋体"/>
                <w:b/>
                <w:bCs/>
                <w:spacing w:val="-2"/>
                <w:szCs w:val="21"/>
              </w:rPr>
            </w:pPr>
            <w:r>
              <w:rPr>
                <w:rFonts w:hint="eastAsia" w:ascii="宋体" w:hAnsi="宋体" w:cs="宋体"/>
                <w:b/>
                <w:bCs/>
                <w:spacing w:val="-2"/>
                <w:szCs w:val="21"/>
              </w:rPr>
              <w:t>序号</w:t>
            </w:r>
          </w:p>
        </w:tc>
        <w:tc>
          <w:tcPr>
            <w:tcW w:w="3552"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20B29A96">
            <w:pPr>
              <w:spacing w:line="268" w:lineRule="auto"/>
              <w:jc w:val="left"/>
              <w:rPr>
                <w:rFonts w:hint="eastAsia" w:ascii="宋体" w:hAnsi="宋体" w:cs="宋体"/>
                <w:b/>
                <w:bCs/>
                <w:spacing w:val="-2"/>
                <w:szCs w:val="21"/>
              </w:rPr>
            </w:pPr>
            <w:r>
              <w:rPr>
                <w:rFonts w:hint="eastAsia" w:ascii="宋体" w:hAnsi="宋体" w:cs="宋体"/>
                <w:b/>
                <w:bCs/>
                <w:spacing w:val="-2"/>
                <w:szCs w:val="21"/>
              </w:rPr>
              <w:t xml:space="preserve">毕业要求 </w:t>
            </w:r>
          </w:p>
        </w:tc>
        <w:tc>
          <w:tcPr>
            <w:tcW w:w="4048"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7EE1425B">
            <w:pPr>
              <w:spacing w:line="268" w:lineRule="auto"/>
              <w:jc w:val="left"/>
              <w:rPr>
                <w:rFonts w:ascii="Times New Roman" w:hAnsi="Times New Roman"/>
                <w:sz w:val="22"/>
                <w:szCs w:val="22"/>
              </w:rPr>
            </w:pPr>
            <w:r>
              <w:rPr>
                <w:rFonts w:ascii="宋体" w:hAnsi="宋体" w:cs="宋体"/>
                <w:b/>
                <w:bCs/>
                <w:spacing w:val="-2"/>
                <w:szCs w:val="21"/>
              </w:rPr>
              <w:t>对应的培养规格</w:t>
            </w:r>
          </w:p>
        </w:tc>
      </w:tr>
      <w:tr w14:paraId="2C76F3D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692" w:type="dxa"/>
            <w:tcBorders>
              <w:top w:val="single" w:color="auto" w:sz="6" w:space="0"/>
              <w:left w:val="single" w:color="auto" w:sz="8" w:space="0"/>
              <w:bottom w:val="single" w:color="auto" w:sz="6" w:space="0"/>
              <w:right w:val="single" w:color="auto" w:sz="6" w:space="0"/>
            </w:tcBorders>
            <w:shd w:val="clear" w:color="auto" w:fill="auto"/>
            <w:vAlign w:val="center"/>
          </w:tcPr>
          <w:p w14:paraId="13789A7C">
            <w:pPr>
              <w:spacing w:line="268" w:lineRule="auto"/>
              <w:jc w:val="left"/>
              <w:rPr>
                <w:rFonts w:ascii="Times New Roman" w:hAnsi="Times New Roman"/>
                <w:sz w:val="22"/>
                <w:szCs w:val="22"/>
              </w:rPr>
            </w:pPr>
            <w:r>
              <w:rPr>
                <w:rFonts w:hint="eastAsia" w:ascii="宋体" w:hAnsi="宋体" w:cs="宋体"/>
                <w:sz w:val="22"/>
                <w:szCs w:val="22"/>
              </w:rPr>
              <w:t xml:space="preserve">1 </w:t>
            </w:r>
          </w:p>
        </w:tc>
        <w:tc>
          <w:tcPr>
            <w:tcW w:w="3552" w:type="dxa"/>
            <w:tcBorders>
              <w:top w:val="single" w:color="auto" w:sz="6" w:space="0"/>
              <w:left w:val="single" w:color="auto" w:sz="8" w:space="0"/>
              <w:bottom w:val="single" w:color="auto" w:sz="6" w:space="0"/>
              <w:right w:val="single" w:color="auto" w:sz="6" w:space="0"/>
            </w:tcBorders>
            <w:shd w:val="clear" w:color="auto" w:fill="auto"/>
            <w:vAlign w:val="center"/>
          </w:tcPr>
          <w:p w14:paraId="14CB4863">
            <w:pPr>
              <w:spacing w:line="268" w:lineRule="auto"/>
              <w:jc w:val="left"/>
              <w:rPr>
                <w:rFonts w:ascii="Times New Roman" w:hAnsi="Times New Roman"/>
                <w:sz w:val="22"/>
                <w:szCs w:val="22"/>
              </w:rPr>
            </w:pPr>
            <w:r>
              <w:rPr>
                <w:rFonts w:hint="eastAsia" w:ascii="宋体" w:hAnsi="宋体" w:cs="宋体"/>
                <w:sz w:val="22"/>
                <w:szCs w:val="22"/>
              </w:rPr>
              <w:t xml:space="preserve">具备良好的思想素质。具有正确的世界观、人生观、价值观。 </w:t>
            </w:r>
          </w:p>
        </w:tc>
        <w:tc>
          <w:tcPr>
            <w:tcW w:w="4048" w:type="dxa"/>
            <w:tcBorders>
              <w:top w:val="single" w:color="auto" w:sz="6" w:space="0"/>
              <w:left w:val="single" w:color="auto" w:sz="8" w:space="0"/>
              <w:bottom w:val="single" w:color="auto" w:sz="6" w:space="0"/>
              <w:right w:val="single" w:color="auto" w:sz="6" w:space="0"/>
            </w:tcBorders>
            <w:shd w:val="clear" w:color="auto" w:fill="auto"/>
            <w:vAlign w:val="center"/>
          </w:tcPr>
          <w:p w14:paraId="55A4C06D">
            <w:pPr>
              <w:spacing w:line="268" w:lineRule="auto"/>
              <w:jc w:val="left"/>
              <w:rPr>
                <w:rFonts w:ascii="Times New Roman" w:hAnsi="Times New Roman"/>
                <w:sz w:val="22"/>
                <w:szCs w:val="22"/>
              </w:rPr>
            </w:pPr>
            <w:r>
              <w:rPr>
                <w:rFonts w:hint="eastAsia" w:ascii="宋体" w:hAnsi="宋体" w:cs="宋体"/>
                <w:sz w:val="22"/>
                <w:szCs w:val="22"/>
              </w:rPr>
              <w:t xml:space="preserve">A1， A2， A3， B1， B2， C1， C4 </w:t>
            </w:r>
          </w:p>
        </w:tc>
      </w:tr>
      <w:tr w14:paraId="74D57BE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692" w:type="dxa"/>
            <w:tcBorders>
              <w:top w:val="single" w:color="auto" w:sz="6" w:space="0"/>
              <w:left w:val="single" w:color="auto" w:sz="8" w:space="0"/>
              <w:bottom w:val="single" w:color="auto" w:sz="6" w:space="0"/>
              <w:right w:val="single" w:color="auto" w:sz="6" w:space="0"/>
            </w:tcBorders>
            <w:shd w:val="clear" w:color="auto" w:fill="auto"/>
            <w:vAlign w:val="center"/>
          </w:tcPr>
          <w:p w14:paraId="6A7605BA">
            <w:pPr>
              <w:spacing w:line="268" w:lineRule="auto"/>
              <w:jc w:val="left"/>
              <w:rPr>
                <w:rFonts w:ascii="Times New Roman" w:hAnsi="Times New Roman"/>
                <w:sz w:val="22"/>
                <w:szCs w:val="22"/>
              </w:rPr>
            </w:pPr>
            <w:r>
              <w:rPr>
                <w:rFonts w:hint="eastAsia" w:ascii="宋体" w:hAnsi="宋体" w:cs="宋体"/>
                <w:sz w:val="22"/>
                <w:szCs w:val="22"/>
              </w:rPr>
              <w:t xml:space="preserve">2 </w:t>
            </w:r>
          </w:p>
        </w:tc>
        <w:tc>
          <w:tcPr>
            <w:tcW w:w="3552" w:type="dxa"/>
            <w:tcBorders>
              <w:top w:val="single" w:color="auto" w:sz="6" w:space="0"/>
              <w:left w:val="single" w:color="auto" w:sz="8" w:space="0"/>
              <w:bottom w:val="single" w:color="auto" w:sz="6" w:space="0"/>
              <w:right w:val="single" w:color="auto" w:sz="6" w:space="0"/>
            </w:tcBorders>
            <w:shd w:val="clear" w:color="auto" w:fill="auto"/>
            <w:vAlign w:val="center"/>
          </w:tcPr>
          <w:p w14:paraId="4CC6A35C">
            <w:pPr>
              <w:spacing w:line="268" w:lineRule="auto"/>
              <w:jc w:val="left"/>
              <w:rPr>
                <w:rFonts w:ascii="Times New Roman" w:hAnsi="Times New Roman"/>
                <w:sz w:val="22"/>
                <w:szCs w:val="22"/>
              </w:rPr>
            </w:pPr>
            <w:r>
              <w:rPr>
                <w:rFonts w:hint="eastAsia" w:ascii="宋体" w:hAnsi="宋体" w:cs="宋体"/>
                <w:sz w:val="22"/>
                <w:szCs w:val="22"/>
              </w:rPr>
              <w:t xml:space="preserve">具备良好的身心素质。 </w:t>
            </w:r>
          </w:p>
        </w:tc>
        <w:tc>
          <w:tcPr>
            <w:tcW w:w="4048" w:type="dxa"/>
            <w:tcBorders>
              <w:top w:val="single" w:color="auto" w:sz="6" w:space="0"/>
              <w:left w:val="single" w:color="auto" w:sz="8" w:space="0"/>
              <w:bottom w:val="single" w:color="auto" w:sz="6" w:space="0"/>
              <w:right w:val="single" w:color="auto" w:sz="6" w:space="0"/>
            </w:tcBorders>
            <w:shd w:val="clear" w:color="auto" w:fill="auto"/>
            <w:vAlign w:val="center"/>
          </w:tcPr>
          <w:p w14:paraId="7B75E4BF">
            <w:pPr>
              <w:spacing w:line="268" w:lineRule="auto"/>
              <w:jc w:val="left"/>
              <w:rPr>
                <w:rFonts w:ascii="Times New Roman" w:hAnsi="Times New Roman"/>
                <w:sz w:val="22"/>
                <w:szCs w:val="22"/>
              </w:rPr>
            </w:pPr>
            <w:r>
              <w:rPr>
                <w:rFonts w:hint="eastAsia" w:ascii="宋体" w:hAnsi="宋体" w:cs="宋体"/>
                <w:sz w:val="22"/>
                <w:szCs w:val="22"/>
              </w:rPr>
              <w:t xml:space="preserve">A4， B1， B2， C1 </w:t>
            </w:r>
          </w:p>
        </w:tc>
      </w:tr>
      <w:tr w14:paraId="1F15DA3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692" w:type="dxa"/>
            <w:tcBorders>
              <w:top w:val="single" w:color="auto" w:sz="6" w:space="0"/>
              <w:left w:val="single" w:color="auto" w:sz="8" w:space="0"/>
              <w:bottom w:val="single" w:color="auto" w:sz="6" w:space="0"/>
              <w:right w:val="single" w:color="auto" w:sz="6" w:space="0"/>
            </w:tcBorders>
            <w:shd w:val="clear" w:color="auto" w:fill="auto"/>
            <w:vAlign w:val="center"/>
          </w:tcPr>
          <w:p w14:paraId="3CFF4B53">
            <w:pPr>
              <w:spacing w:line="268" w:lineRule="auto"/>
              <w:jc w:val="left"/>
              <w:rPr>
                <w:rFonts w:ascii="Times New Roman" w:hAnsi="Times New Roman"/>
                <w:sz w:val="22"/>
                <w:szCs w:val="22"/>
              </w:rPr>
            </w:pPr>
            <w:r>
              <w:rPr>
                <w:rFonts w:hint="eastAsia" w:ascii="宋体" w:hAnsi="宋体" w:cs="宋体"/>
                <w:sz w:val="22"/>
                <w:szCs w:val="22"/>
              </w:rPr>
              <w:t xml:space="preserve">3 </w:t>
            </w:r>
          </w:p>
        </w:tc>
        <w:tc>
          <w:tcPr>
            <w:tcW w:w="3552" w:type="dxa"/>
            <w:tcBorders>
              <w:top w:val="single" w:color="auto" w:sz="6" w:space="0"/>
              <w:left w:val="single" w:color="auto" w:sz="8" w:space="0"/>
              <w:bottom w:val="single" w:color="auto" w:sz="6" w:space="0"/>
              <w:right w:val="single" w:color="auto" w:sz="6" w:space="0"/>
            </w:tcBorders>
            <w:shd w:val="clear" w:color="auto" w:fill="auto"/>
            <w:vAlign w:val="center"/>
          </w:tcPr>
          <w:p w14:paraId="28F9731D">
            <w:pPr>
              <w:spacing w:line="268" w:lineRule="auto"/>
              <w:jc w:val="left"/>
              <w:rPr>
                <w:rFonts w:ascii="Times New Roman" w:hAnsi="Times New Roman"/>
                <w:sz w:val="22"/>
                <w:szCs w:val="22"/>
              </w:rPr>
            </w:pPr>
            <w:r>
              <w:rPr>
                <w:rFonts w:hint="eastAsia" w:ascii="宋体" w:hAnsi="宋体" w:cs="宋体"/>
                <w:sz w:val="22"/>
                <w:szCs w:val="22"/>
              </w:rPr>
              <w:t xml:space="preserve">具备良好的美育、科学文化素质。 </w:t>
            </w:r>
          </w:p>
        </w:tc>
        <w:tc>
          <w:tcPr>
            <w:tcW w:w="4048" w:type="dxa"/>
            <w:tcBorders>
              <w:top w:val="single" w:color="auto" w:sz="6" w:space="0"/>
              <w:left w:val="single" w:color="auto" w:sz="8" w:space="0"/>
              <w:bottom w:val="single" w:color="auto" w:sz="6" w:space="0"/>
              <w:right w:val="single" w:color="auto" w:sz="6" w:space="0"/>
            </w:tcBorders>
            <w:shd w:val="clear" w:color="auto" w:fill="auto"/>
            <w:vAlign w:val="center"/>
          </w:tcPr>
          <w:p w14:paraId="04C1EFB6">
            <w:pPr>
              <w:spacing w:line="268" w:lineRule="auto"/>
              <w:jc w:val="left"/>
              <w:rPr>
                <w:rFonts w:ascii="Times New Roman" w:hAnsi="Times New Roman"/>
                <w:sz w:val="22"/>
                <w:szCs w:val="22"/>
              </w:rPr>
            </w:pPr>
            <w:r>
              <w:rPr>
                <w:rFonts w:hint="eastAsia" w:ascii="宋体" w:hAnsi="宋体" w:cs="宋体"/>
                <w:sz w:val="22"/>
                <w:szCs w:val="22"/>
              </w:rPr>
              <w:t xml:space="preserve">A10， A5， B2， C1 </w:t>
            </w:r>
          </w:p>
        </w:tc>
      </w:tr>
      <w:tr w14:paraId="1BCA9BF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692" w:type="dxa"/>
            <w:tcBorders>
              <w:top w:val="single" w:color="auto" w:sz="6" w:space="0"/>
              <w:left w:val="single" w:color="auto" w:sz="8" w:space="0"/>
              <w:bottom w:val="single" w:color="auto" w:sz="6" w:space="0"/>
              <w:right w:val="single" w:color="auto" w:sz="6" w:space="0"/>
            </w:tcBorders>
            <w:shd w:val="clear" w:color="auto" w:fill="auto"/>
            <w:vAlign w:val="center"/>
          </w:tcPr>
          <w:p w14:paraId="2461DD5B">
            <w:pPr>
              <w:spacing w:line="268" w:lineRule="auto"/>
              <w:jc w:val="left"/>
              <w:rPr>
                <w:rFonts w:ascii="Times New Roman" w:hAnsi="Times New Roman"/>
                <w:sz w:val="22"/>
                <w:szCs w:val="22"/>
              </w:rPr>
            </w:pPr>
            <w:r>
              <w:rPr>
                <w:rFonts w:hint="eastAsia" w:ascii="宋体" w:hAnsi="宋体" w:cs="宋体"/>
                <w:sz w:val="22"/>
                <w:szCs w:val="22"/>
              </w:rPr>
              <w:t xml:space="preserve">4 </w:t>
            </w:r>
          </w:p>
        </w:tc>
        <w:tc>
          <w:tcPr>
            <w:tcW w:w="3552" w:type="dxa"/>
            <w:tcBorders>
              <w:top w:val="single" w:color="auto" w:sz="6" w:space="0"/>
              <w:left w:val="single" w:color="auto" w:sz="8" w:space="0"/>
              <w:bottom w:val="single" w:color="auto" w:sz="6" w:space="0"/>
              <w:right w:val="single" w:color="auto" w:sz="6" w:space="0"/>
            </w:tcBorders>
            <w:shd w:val="clear" w:color="auto" w:fill="auto"/>
            <w:vAlign w:val="center"/>
          </w:tcPr>
          <w:p w14:paraId="5975B051">
            <w:pPr>
              <w:spacing w:line="268" w:lineRule="auto"/>
              <w:jc w:val="left"/>
              <w:rPr>
                <w:rFonts w:ascii="Times New Roman" w:hAnsi="Times New Roman"/>
                <w:sz w:val="22"/>
                <w:szCs w:val="22"/>
              </w:rPr>
            </w:pPr>
            <w:r>
              <w:rPr>
                <w:rFonts w:hint="eastAsia" w:ascii="宋体" w:hAnsi="宋体" w:cs="宋体"/>
                <w:sz w:val="22"/>
                <w:szCs w:val="22"/>
              </w:rPr>
              <w:t xml:space="preserve">具备良好的职业道德和职业素质。 </w:t>
            </w:r>
          </w:p>
        </w:tc>
        <w:tc>
          <w:tcPr>
            <w:tcW w:w="4048" w:type="dxa"/>
            <w:tcBorders>
              <w:top w:val="single" w:color="auto" w:sz="6" w:space="0"/>
              <w:left w:val="single" w:color="auto" w:sz="8" w:space="0"/>
              <w:bottom w:val="single" w:color="auto" w:sz="6" w:space="0"/>
              <w:right w:val="single" w:color="auto" w:sz="6" w:space="0"/>
            </w:tcBorders>
            <w:shd w:val="clear" w:color="auto" w:fill="auto"/>
            <w:vAlign w:val="center"/>
          </w:tcPr>
          <w:p w14:paraId="12F9FF7A">
            <w:pPr>
              <w:spacing w:line="268" w:lineRule="auto"/>
              <w:jc w:val="left"/>
              <w:rPr>
                <w:rFonts w:ascii="Times New Roman" w:hAnsi="Times New Roman"/>
                <w:sz w:val="22"/>
                <w:szCs w:val="22"/>
              </w:rPr>
            </w:pPr>
            <w:r>
              <w:rPr>
                <w:rFonts w:hint="eastAsia" w:ascii="宋体" w:hAnsi="宋体" w:cs="宋体"/>
                <w:sz w:val="22"/>
                <w:szCs w:val="22"/>
              </w:rPr>
              <w:t xml:space="preserve">A6， A7， A8， A9， B1， B3， B5， C1， C2， C4 </w:t>
            </w:r>
          </w:p>
        </w:tc>
      </w:tr>
      <w:tr w14:paraId="3A440F3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692" w:type="dxa"/>
            <w:tcBorders>
              <w:top w:val="single" w:color="auto" w:sz="6" w:space="0"/>
              <w:left w:val="single" w:color="auto" w:sz="8" w:space="0"/>
              <w:bottom w:val="single" w:color="auto" w:sz="6" w:space="0"/>
              <w:right w:val="single" w:color="auto" w:sz="6" w:space="0"/>
            </w:tcBorders>
            <w:shd w:val="clear" w:color="auto" w:fill="auto"/>
            <w:vAlign w:val="center"/>
          </w:tcPr>
          <w:p w14:paraId="46CD8EB2">
            <w:pPr>
              <w:spacing w:line="268" w:lineRule="auto"/>
              <w:jc w:val="left"/>
              <w:rPr>
                <w:rFonts w:ascii="Times New Roman" w:hAnsi="Times New Roman"/>
                <w:sz w:val="22"/>
                <w:szCs w:val="22"/>
              </w:rPr>
            </w:pPr>
            <w:r>
              <w:rPr>
                <w:rFonts w:hint="eastAsia" w:ascii="宋体" w:hAnsi="宋体" w:cs="宋体"/>
                <w:sz w:val="22"/>
                <w:szCs w:val="22"/>
              </w:rPr>
              <w:t xml:space="preserve">5 </w:t>
            </w:r>
          </w:p>
        </w:tc>
        <w:tc>
          <w:tcPr>
            <w:tcW w:w="3552" w:type="dxa"/>
            <w:tcBorders>
              <w:top w:val="single" w:color="auto" w:sz="6" w:space="0"/>
              <w:left w:val="single" w:color="auto" w:sz="8" w:space="0"/>
              <w:bottom w:val="single" w:color="auto" w:sz="6" w:space="0"/>
              <w:right w:val="single" w:color="auto" w:sz="6" w:space="0"/>
            </w:tcBorders>
            <w:shd w:val="clear" w:color="auto" w:fill="auto"/>
            <w:vAlign w:val="center"/>
          </w:tcPr>
          <w:p w14:paraId="56E81F33">
            <w:pPr>
              <w:spacing w:line="268" w:lineRule="auto"/>
              <w:jc w:val="left"/>
              <w:rPr>
                <w:rFonts w:ascii="Times New Roman" w:hAnsi="Times New Roman"/>
                <w:sz w:val="22"/>
                <w:szCs w:val="22"/>
              </w:rPr>
            </w:pPr>
            <w:r>
              <w:rPr>
                <w:rFonts w:hint="eastAsia" w:ascii="宋体" w:hAnsi="宋体" w:cs="宋体"/>
                <w:sz w:val="22"/>
                <w:szCs w:val="22"/>
              </w:rPr>
              <w:t xml:space="preserve">具备本专业必需的专业知识。 </w:t>
            </w:r>
          </w:p>
        </w:tc>
        <w:tc>
          <w:tcPr>
            <w:tcW w:w="4048" w:type="dxa"/>
            <w:tcBorders>
              <w:top w:val="single" w:color="auto" w:sz="6" w:space="0"/>
              <w:left w:val="single" w:color="auto" w:sz="8" w:space="0"/>
              <w:bottom w:val="single" w:color="auto" w:sz="6" w:space="0"/>
              <w:right w:val="single" w:color="auto" w:sz="6" w:space="0"/>
            </w:tcBorders>
            <w:shd w:val="clear" w:color="auto" w:fill="auto"/>
            <w:vAlign w:val="center"/>
          </w:tcPr>
          <w:p w14:paraId="2201CDE2">
            <w:pPr>
              <w:spacing w:line="268" w:lineRule="auto"/>
              <w:jc w:val="left"/>
              <w:rPr>
                <w:rFonts w:ascii="Times New Roman" w:hAnsi="Times New Roman"/>
                <w:sz w:val="22"/>
                <w:szCs w:val="22"/>
              </w:rPr>
            </w:pPr>
            <w:r>
              <w:rPr>
                <w:rFonts w:hint="eastAsia" w:ascii="宋体" w:hAnsi="宋体" w:cs="宋体"/>
                <w:sz w:val="22"/>
                <w:szCs w:val="22"/>
              </w:rPr>
              <w:t xml:space="preserve">A1， A2， A3， A4， A6， A7， A8， A9， B1， B10， B11， B2， B3， B4， B5， B6， B7， B8， B9， C1， C10， C2， C3， C4， C5， C6， C7， C8， C9 </w:t>
            </w:r>
          </w:p>
        </w:tc>
      </w:tr>
      <w:tr w14:paraId="2996A66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692" w:type="dxa"/>
            <w:tcBorders>
              <w:top w:val="single" w:color="auto" w:sz="6" w:space="0"/>
              <w:left w:val="single" w:color="auto" w:sz="8" w:space="0"/>
              <w:bottom w:val="single" w:color="auto" w:sz="6" w:space="0"/>
              <w:right w:val="single" w:color="auto" w:sz="6" w:space="0"/>
            </w:tcBorders>
            <w:shd w:val="clear" w:color="auto" w:fill="auto"/>
            <w:vAlign w:val="center"/>
          </w:tcPr>
          <w:p w14:paraId="6008D96B">
            <w:pPr>
              <w:spacing w:line="268" w:lineRule="auto"/>
              <w:jc w:val="left"/>
              <w:rPr>
                <w:rFonts w:ascii="Times New Roman" w:hAnsi="Times New Roman"/>
                <w:sz w:val="22"/>
                <w:szCs w:val="22"/>
              </w:rPr>
            </w:pPr>
            <w:r>
              <w:rPr>
                <w:rFonts w:hint="eastAsia" w:ascii="宋体" w:hAnsi="宋体" w:cs="宋体"/>
                <w:sz w:val="22"/>
                <w:szCs w:val="22"/>
              </w:rPr>
              <w:t xml:space="preserve">6 </w:t>
            </w:r>
          </w:p>
        </w:tc>
        <w:tc>
          <w:tcPr>
            <w:tcW w:w="3552" w:type="dxa"/>
            <w:tcBorders>
              <w:top w:val="single" w:color="auto" w:sz="6" w:space="0"/>
              <w:left w:val="single" w:color="auto" w:sz="8" w:space="0"/>
              <w:bottom w:val="single" w:color="auto" w:sz="6" w:space="0"/>
              <w:right w:val="single" w:color="auto" w:sz="6" w:space="0"/>
            </w:tcBorders>
            <w:shd w:val="clear" w:color="auto" w:fill="auto"/>
            <w:vAlign w:val="center"/>
          </w:tcPr>
          <w:p w14:paraId="4E89C44C">
            <w:pPr>
              <w:spacing w:line="268" w:lineRule="auto"/>
              <w:jc w:val="left"/>
              <w:rPr>
                <w:rFonts w:ascii="Times New Roman" w:hAnsi="Times New Roman"/>
                <w:sz w:val="22"/>
                <w:szCs w:val="22"/>
              </w:rPr>
            </w:pPr>
            <w:r>
              <w:rPr>
                <w:rFonts w:hint="eastAsia" w:ascii="宋体" w:hAnsi="宋体" w:cs="宋体"/>
                <w:sz w:val="22"/>
                <w:szCs w:val="22"/>
              </w:rPr>
              <w:t xml:space="preserve">具备本专业必需的技术技能。 </w:t>
            </w:r>
          </w:p>
        </w:tc>
        <w:tc>
          <w:tcPr>
            <w:tcW w:w="4048" w:type="dxa"/>
            <w:tcBorders>
              <w:top w:val="single" w:color="auto" w:sz="6" w:space="0"/>
              <w:left w:val="single" w:color="auto" w:sz="8" w:space="0"/>
              <w:bottom w:val="single" w:color="auto" w:sz="6" w:space="0"/>
              <w:right w:val="single" w:color="auto" w:sz="6" w:space="0"/>
            </w:tcBorders>
            <w:shd w:val="clear" w:color="auto" w:fill="auto"/>
            <w:vAlign w:val="center"/>
          </w:tcPr>
          <w:p w14:paraId="163C7D11">
            <w:pPr>
              <w:spacing w:line="268" w:lineRule="auto"/>
              <w:jc w:val="left"/>
              <w:rPr>
                <w:rFonts w:ascii="Times New Roman" w:hAnsi="Times New Roman"/>
                <w:sz w:val="22"/>
                <w:szCs w:val="22"/>
              </w:rPr>
            </w:pPr>
            <w:r>
              <w:rPr>
                <w:rFonts w:hint="eastAsia" w:ascii="宋体" w:hAnsi="宋体" w:cs="宋体"/>
                <w:sz w:val="22"/>
                <w:szCs w:val="22"/>
              </w:rPr>
              <w:t xml:space="preserve">A1， A2， A3， A6， A7， A8， A9， B11， B3， B4， B5， B7， B8， B9， C1， C10， C2， C3， C4， C5， C6， C7， C8， C9 </w:t>
            </w:r>
          </w:p>
        </w:tc>
      </w:tr>
    </w:tbl>
    <w:p w14:paraId="137AA439">
      <w:pPr>
        <w:spacing w:line="360" w:lineRule="auto"/>
        <w:rPr>
          <w:rFonts w:hint="eastAsia" w:asciiTheme="minorEastAsia" w:hAnsiTheme="minorEastAsia" w:eastAsiaTheme="minorEastAsia" w:cstheme="minorEastAsia"/>
          <w:b/>
          <w:bCs/>
          <w:sz w:val="24"/>
        </w:rPr>
      </w:pPr>
    </w:p>
    <w:p w14:paraId="62FADA46">
      <w:pPr>
        <w:ind w:left="420" w:leftChars="200"/>
        <w:jc w:val="left"/>
      </w:pPr>
    </w:p>
    <w:p w14:paraId="4C9498C7">
      <w:pPr>
        <w:spacing w:line="360" w:lineRule="auto"/>
        <w:ind w:firstLine="482" w:firstLineChars="200"/>
        <w:rPr>
          <w:rFonts w:hint="eastAsia" w:ascii="宋体" w:hAnsi="宋体" w:cs="宋体"/>
          <w:sz w:val="24"/>
        </w:rPr>
      </w:pPr>
      <w:r>
        <w:rPr>
          <w:rFonts w:hint="eastAsia" w:asciiTheme="minorEastAsia" w:hAnsiTheme="minorEastAsia" w:eastAsiaTheme="minorEastAsia" w:cstheme="minorEastAsia"/>
          <w:b/>
          <w:bCs/>
          <w:sz w:val="24"/>
        </w:rPr>
        <w:t>（五）毕业要求指标点</w:t>
      </w:r>
    </w:p>
    <w:p w14:paraId="7BB5F2F7">
      <w:pPr>
        <w:spacing w:line="360" w:lineRule="auto"/>
        <w:jc w:val="center"/>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表 8 毕业要求指标点</w:t>
      </w:r>
    </w:p>
    <w:tbl>
      <w:tblPr>
        <w:tblStyle w:val="9"/>
        <w:tblW w:w="8292" w:type="dxa"/>
        <w:tblInd w:w="139"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773"/>
        <w:gridCol w:w="1572"/>
        <w:gridCol w:w="1344"/>
        <w:gridCol w:w="3492"/>
        <w:gridCol w:w="1111"/>
      </w:tblGrid>
      <w:tr w14:paraId="363561E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73"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0E36E46C">
            <w:pPr>
              <w:spacing w:line="268" w:lineRule="auto"/>
              <w:jc w:val="left"/>
              <w:rPr>
                <w:rFonts w:ascii="Times New Roman" w:hAnsi="Times New Roman"/>
                <w:sz w:val="22"/>
                <w:szCs w:val="22"/>
              </w:rPr>
            </w:pPr>
            <w:r>
              <w:rPr>
                <w:rFonts w:hint="eastAsia" w:ascii="Times New Roman" w:hAnsi="Times New Roman"/>
                <w:sz w:val="22"/>
                <w:szCs w:val="22"/>
              </w:rPr>
              <w:t xml:space="preserve">序号 </w:t>
            </w:r>
          </w:p>
        </w:tc>
        <w:tc>
          <w:tcPr>
            <w:tcW w:w="1572"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6AE5ABEB">
            <w:pPr>
              <w:spacing w:line="268" w:lineRule="auto"/>
              <w:jc w:val="left"/>
              <w:rPr>
                <w:rFonts w:ascii="Times New Roman" w:hAnsi="Times New Roman"/>
                <w:sz w:val="22"/>
                <w:szCs w:val="22"/>
              </w:rPr>
            </w:pPr>
            <w:r>
              <w:rPr>
                <w:rFonts w:hint="eastAsia" w:ascii="Times New Roman" w:hAnsi="Times New Roman"/>
                <w:sz w:val="22"/>
                <w:szCs w:val="22"/>
              </w:rPr>
              <w:t xml:space="preserve">毕业要求 </w:t>
            </w:r>
          </w:p>
        </w:tc>
        <w:tc>
          <w:tcPr>
            <w:tcW w:w="1344"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0801486A">
            <w:pPr>
              <w:spacing w:line="268" w:lineRule="auto"/>
              <w:jc w:val="left"/>
              <w:rPr>
                <w:rFonts w:ascii="Times New Roman" w:hAnsi="Times New Roman"/>
                <w:sz w:val="22"/>
                <w:szCs w:val="22"/>
              </w:rPr>
            </w:pPr>
            <w:r>
              <w:rPr>
                <w:rFonts w:hint="eastAsia" w:ascii="Times New Roman" w:hAnsi="Times New Roman"/>
                <w:sz w:val="22"/>
                <w:szCs w:val="22"/>
              </w:rPr>
              <w:t xml:space="preserve">指标点编号 </w:t>
            </w:r>
          </w:p>
        </w:tc>
        <w:tc>
          <w:tcPr>
            <w:tcW w:w="3492"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3443CFAB">
            <w:pPr>
              <w:spacing w:line="268" w:lineRule="auto"/>
              <w:jc w:val="left"/>
              <w:rPr>
                <w:rFonts w:ascii="Times New Roman" w:hAnsi="Times New Roman"/>
                <w:sz w:val="22"/>
                <w:szCs w:val="22"/>
              </w:rPr>
            </w:pPr>
            <w:r>
              <w:rPr>
                <w:rFonts w:hint="eastAsia" w:ascii="Times New Roman" w:hAnsi="Times New Roman"/>
                <w:sz w:val="22"/>
                <w:szCs w:val="22"/>
              </w:rPr>
              <w:t xml:space="preserve">指标点内容 </w:t>
            </w:r>
          </w:p>
        </w:tc>
        <w:tc>
          <w:tcPr>
            <w:tcW w:w="1111"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28829FB3">
            <w:pPr>
              <w:spacing w:line="268" w:lineRule="auto"/>
              <w:jc w:val="left"/>
              <w:rPr>
                <w:rFonts w:ascii="Times New Roman" w:hAnsi="Times New Roman"/>
                <w:sz w:val="22"/>
                <w:szCs w:val="22"/>
              </w:rPr>
            </w:pPr>
            <w:r>
              <w:rPr>
                <w:rFonts w:hint="eastAsia" w:ascii="Times New Roman" w:hAnsi="Times New Roman"/>
                <w:sz w:val="22"/>
                <w:szCs w:val="22"/>
              </w:rPr>
              <w:t xml:space="preserve">培养规格 </w:t>
            </w:r>
          </w:p>
        </w:tc>
      </w:tr>
      <w:tr w14:paraId="7B31B83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73"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38FAC160">
            <w:pPr>
              <w:spacing w:line="268" w:lineRule="auto"/>
              <w:jc w:val="left"/>
              <w:rPr>
                <w:rFonts w:ascii="Times New Roman" w:hAnsi="Times New Roman"/>
                <w:sz w:val="22"/>
                <w:szCs w:val="22"/>
              </w:rPr>
            </w:pPr>
            <w:r>
              <w:rPr>
                <w:rFonts w:hint="eastAsia" w:ascii="宋体" w:hAnsi="宋体" w:cs="宋体"/>
                <w:sz w:val="22"/>
                <w:szCs w:val="22"/>
              </w:rPr>
              <w:t xml:space="preserve">1 </w:t>
            </w:r>
          </w:p>
        </w:tc>
        <w:tc>
          <w:tcPr>
            <w:tcW w:w="1572"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06D95885">
            <w:pPr>
              <w:spacing w:line="268" w:lineRule="auto"/>
              <w:jc w:val="left"/>
              <w:rPr>
                <w:rFonts w:ascii="Times New Roman" w:hAnsi="Times New Roman"/>
                <w:sz w:val="22"/>
                <w:szCs w:val="22"/>
              </w:rPr>
            </w:pPr>
            <w:r>
              <w:rPr>
                <w:rFonts w:hint="eastAsia" w:ascii="宋体" w:hAnsi="宋体" w:cs="宋体"/>
                <w:sz w:val="22"/>
                <w:szCs w:val="22"/>
              </w:rPr>
              <w:t xml:space="preserve">具备良好的思想素质。具有正确的世界观、人生观、价值观。 </w:t>
            </w:r>
          </w:p>
        </w:tc>
        <w:tc>
          <w:tcPr>
            <w:tcW w:w="1344" w:type="dxa"/>
            <w:tcBorders>
              <w:top w:val="single" w:color="auto" w:sz="6" w:space="0"/>
              <w:left w:val="single" w:color="auto" w:sz="8" w:space="0"/>
              <w:bottom w:val="single" w:color="auto" w:sz="6" w:space="0"/>
              <w:right w:val="single" w:color="auto" w:sz="6" w:space="0"/>
            </w:tcBorders>
            <w:shd w:val="clear" w:color="auto" w:fill="auto"/>
            <w:vAlign w:val="center"/>
          </w:tcPr>
          <w:p w14:paraId="5B259538">
            <w:pPr>
              <w:spacing w:line="268" w:lineRule="auto"/>
              <w:jc w:val="left"/>
              <w:rPr>
                <w:rFonts w:ascii="Times New Roman" w:hAnsi="Times New Roman"/>
                <w:sz w:val="22"/>
                <w:szCs w:val="22"/>
              </w:rPr>
            </w:pPr>
            <w:r>
              <w:rPr>
                <w:rFonts w:hint="eastAsia" w:ascii="宋体" w:hAnsi="宋体" w:cs="宋体"/>
                <w:sz w:val="22"/>
                <w:szCs w:val="22"/>
              </w:rPr>
              <w:t xml:space="preserve">1.1 </w:t>
            </w:r>
          </w:p>
        </w:tc>
        <w:tc>
          <w:tcPr>
            <w:tcW w:w="3492" w:type="dxa"/>
            <w:tcBorders>
              <w:top w:val="single" w:color="auto" w:sz="6" w:space="0"/>
              <w:left w:val="single" w:color="auto" w:sz="8" w:space="0"/>
              <w:bottom w:val="single" w:color="auto" w:sz="6" w:space="0"/>
              <w:right w:val="single" w:color="auto" w:sz="6" w:space="0"/>
            </w:tcBorders>
            <w:shd w:val="clear" w:color="auto" w:fill="auto"/>
            <w:vAlign w:val="center"/>
          </w:tcPr>
          <w:p w14:paraId="4BDA7A4E">
            <w:pPr>
              <w:spacing w:line="268" w:lineRule="auto"/>
              <w:jc w:val="left"/>
              <w:rPr>
                <w:rFonts w:ascii="Times New Roman" w:hAnsi="Times New Roman"/>
                <w:sz w:val="22"/>
                <w:szCs w:val="22"/>
              </w:rPr>
            </w:pPr>
            <w:r>
              <w:rPr>
                <w:rFonts w:hint="eastAsia" w:ascii="宋体" w:hAnsi="宋体" w:cs="宋体"/>
                <w:sz w:val="22"/>
                <w:szCs w:val="22"/>
              </w:rPr>
              <w:t xml:space="preserve">坚定拥护中国共产党领导，树立中国特色社会主义共同理想，践行社会主义核心价值观，具有深厚的爱国情感和中华民族自豪感。 </w:t>
            </w:r>
          </w:p>
        </w:tc>
        <w:tc>
          <w:tcPr>
            <w:tcW w:w="1111" w:type="dxa"/>
            <w:tcBorders>
              <w:top w:val="single" w:color="auto" w:sz="6" w:space="0"/>
              <w:left w:val="single" w:color="auto" w:sz="8" w:space="0"/>
              <w:bottom w:val="single" w:color="auto" w:sz="6" w:space="0"/>
              <w:right w:val="single" w:color="auto" w:sz="6" w:space="0"/>
            </w:tcBorders>
            <w:shd w:val="clear" w:color="auto" w:fill="auto"/>
            <w:vAlign w:val="center"/>
          </w:tcPr>
          <w:p w14:paraId="1792F0EF">
            <w:pPr>
              <w:spacing w:line="268" w:lineRule="auto"/>
              <w:jc w:val="left"/>
              <w:rPr>
                <w:rFonts w:ascii="Times New Roman" w:hAnsi="Times New Roman"/>
                <w:sz w:val="22"/>
                <w:szCs w:val="22"/>
              </w:rPr>
            </w:pPr>
            <w:r>
              <w:rPr>
                <w:rFonts w:hint="eastAsia" w:ascii="宋体" w:hAnsi="宋体" w:cs="宋体"/>
                <w:sz w:val="22"/>
                <w:szCs w:val="22"/>
              </w:rPr>
              <w:t xml:space="preserve">A1， B1， C1 </w:t>
            </w:r>
          </w:p>
        </w:tc>
      </w:tr>
      <w:tr w14:paraId="2BA8CA6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3D7438EC">
            <w:pPr>
              <w:rPr>
                <w:rFonts w:ascii="Times New Roman" w:hAnsi="Times New Roman"/>
                <w:sz w:val="20"/>
                <w:szCs w:val="20"/>
              </w:rPr>
            </w:pPr>
          </w:p>
        </w:tc>
        <w:tc>
          <w:tcPr>
            <w:tcW w:w="1572"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2EB878CC">
            <w:pPr>
              <w:rPr>
                <w:rFonts w:ascii="Times New Roman" w:hAnsi="Times New Roman"/>
                <w:sz w:val="20"/>
                <w:szCs w:val="20"/>
              </w:rPr>
            </w:pPr>
          </w:p>
        </w:tc>
        <w:tc>
          <w:tcPr>
            <w:tcW w:w="1344" w:type="dxa"/>
            <w:tcBorders>
              <w:top w:val="single" w:color="auto" w:sz="6" w:space="0"/>
              <w:left w:val="single" w:color="auto" w:sz="8" w:space="0"/>
              <w:bottom w:val="single" w:color="auto" w:sz="6" w:space="0"/>
              <w:right w:val="single" w:color="auto" w:sz="6" w:space="0"/>
            </w:tcBorders>
            <w:shd w:val="clear" w:color="auto" w:fill="auto"/>
            <w:vAlign w:val="center"/>
          </w:tcPr>
          <w:p w14:paraId="75FEF363">
            <w:pPr>
              <w:spacing w:line="268" w:lineRule="auto"/>
              <w:jc w:val="left"/>
              <w:rPr>
                <w:rFonts w:ascii="Times New Roman" w:hAnsi="Times New Roman"/>
                <w:sz w:val="22"/>
                <w:szCs w:val="22"/>
              </w:rPr>
            </w:pPr>
            <w:r>
              <w:rPr>
                <w:rFonts w:hint="eastAsia" w:ascii="宋体" w:hAnsi="宋体" w:cs="宋体"/>
                <w:sz w:val="22"/>
                <w:szCs w:val="22"/>
              </w:rPr>
              <w:t xml:space="preserve">1.2 </w:t>
            </w:r>
          </w:p>
        </w:tc>
        <w:tc>
          <w:tcPr>
            <w:tcW w:w="3492" w:type="dxa"/>
            <w:tcBorders>
              <w:top w:val="single" w:color="auto" w:sz="6" w:space="0"/>
              <w:left w:val="single" w:color="auto" w:sz="8" w:space="0"/>
              <w:bottom w:val="single" w:color="auto" w:sz="6" w:space="0"/>
              <w:right w:val="single" w:color="auto" w:sz="6" w:space="0"/>
            </w:tcBorders>
            <w:shd w:val="clear" w:color="auto" w:fill="auto"/>
            <w:vAlign w:val="center"/>
          </w:tcPr>
          <w:p w14:paraId="50CC0F88">
            <w:pPr>
              <w:spacing w:line="268" w:lineRule="auto"/>
              <w:jc w:val="left"/>
              <w:rPr>
                <w:rFonts w:ascii="Times New Roman" w:hAnsi="Times New Roman"/>
                <w:sz w:val="22"/>
                <w:szCs w:val="22"/>
              </w:rPr>
            </w:pPr>
            <w:r>
              <w:rPr>
                <w:rFonts w:hint="eastAsia" w:ascii="宋体" w:hAnsi="宋体" w:cs="宋体"/>
                <w:sz w:val="22"/>
                <w:szCs w:val="22"/>
              </w:rPr>
              <w:t xml:space="preserve">.崇尚宪法、遵守法律、遵规守纪。 </w:t>
            </w:r>
          </w:p>
        </w:tc>
        <w:tc>
          <w:tcPr>
            <w:tcW w:w="1111" w:type="dxa"/>
            <w:tcBorders>
              <w:top w:val="single" w:color="auto" w:sz="6" w:space="0"/>
              <w:left w:val="single" w:color="auto" w:sz="8" w:space="0"/>
              <w:bottom w:val="single" w:color="auto" w:sz="6" w:space="0"/>
              <w:right w:val="single" w:color="auto" w:sz="6" w:space="0"/>
            </w:tcBorders>
            <w:shd w:val="clear" w:color="auto" w:fill="auto"/>
            <w:vAlign w:val="center"/>
          </w:tcPr>
          <w:p w14:paraId="3F7CA3E8">
            <w:pPr>
              <w:spacing w:line="268" w:lineRule="auto"/>
              <w:jc w:val="left"/>
              <w:rPr>
                <w:rFonts w:ascii="Times New Roman" w:hAnsi="Times New Roman"/>
                <w:sz w:val="22"/>
                <w:szCs w:val="22"/>
              </w:rPr>
            </w:pPr>
            <w:r>
              <w:rPr>
                <w:rFonts w:hint="eastAsia" w:ascii="宋体" w:hAnsi="宋体" w:cs="宋体"/>
                <w:sz w:val="22"/>
                <w:szCs w:val="22"/>
              </w:rPr>
              <w:t xml:space="preserve">A2， B1， C4 </w:t>
            </w:r>
          </w:p>
        </w:tc>
      </w:tr>
      <w:tr w14:paraId="48FCB22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0569CA6E">
            <w:pPr>
              <w:rPr>
                <w:rFonts w:ascii="Times New Roman" w:hAnsi="Times New Roman"/>
                <w:sz w:val="20"/>
                <w:szCs w:val="20"/>
              </w:rPr>
            </w:pPr>
          </w:p>
        </w:tc>
        <w:tc>
          <w:tcPr>
            <w:tcW w:w="1572"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46879ED9">
            <w:pPr>
              <w:rPr>
                <w:rFonts w:ascii="Times New Roman" w:hAnsi="Times New Roman"/>
                <w:sz w:val="20"/>
                <w:szCs w:val="20"/>
              </w:rPr>
            </w:pPr>
          </w:p>
        </w:tc>
        <w:tc>
          <w:tcPr>
            <w:tcW w:w="1344" w:type="dxa"/>
            <w:tcBorders>
              <w:top w:val="single" w:color="auto" w:sz="6" w:space="0"/>
              <w:left w:val="single" w:color="auto" w:sz="8" w:space="0"/>
              <w:bottom w:val="single" w:color="auto" w:sz="6" w:space="0"/>
              <w:right w:val="single" w:color="auto" w:sz="6" w:space="0"/>
            </w:tcBorders>
            <w:shd w:val="clear" w:color="auto" w:fill="auto"/>
            <w:vAlign w:val="center"/>
          </w:tcPr>
          <w:p w14:paraId="5BE5D035">
            <w:pPr>
              <w:spacing w:line="268" w:lineRule="auto"/>
              <w:jc w:val="left"/>
              <w:rPr>
                <w:rFonts w:ascii="Times New Roman" w:hAnsi="Times New Roman"/>
                <w:sz w:val="22"/>
                <w:szCs w:val="22"/>
              </w:rPr>
            </w:pPr>
            <w:r>
              <w:rPr>
                <w:rFonts w:hint="eastAsia" w:ascii="宋体" w:hAnsi="宋体" w:cs="宋体"/>
                <w:sz w:val="22"/>
                <w:szCs w:val="22"/>
              </w:rPr>
              <w:t xml:space="preserve">1.3 </w:t>
            </w:r>
          </w:p>
        </w:tc>
        <w:tc>
          <w:tcPr>
            <w:tcW w:w="3492" w:type="dxa"/>
            <w:tcBorders>
              <w:top w:val="single" w:color="auto" w:sz="6" w:space="0"/>
              <w:left w:val="single" w:color="auto" w:sz="8" w:space="0"/>
              <w:bottom w:val="single" w:color="auto" w:sz="6" w:space="0"/>
              <w:right w:val="single" w:color="auto" w:sz="6" w:space="0"/>
            </w:tcBorders>
            <w:shd w:val="clear" w:color="auto" w:fill="auto"/>
            <w:vAlign w:val="center"/>
          </w:tcPr>
          <w:p w14:paraId="1A71783E">
            <w:pPr>
              <w:spacing w:line="268" w:lineRule="auto"/>
              <w:jc w:val="left"/>
              <w:rPr>
                <w:rFonts w:ascii="Times New Roman" w:hAnsi="Times New Roman"/>
                <w:sz w:val="22"/>
                <w:szCs w:val="22"/>
              </w:rPr>
            </w:pPr>
            <w:r>
              <w:rPr>
                <w:rFonts w:hint="eastAsia" w:ascii="宋体" w:hAnsi="宋体" w:cs="宋体"/>
                <w:sz w:val="22"/>
                <w:szCs w:val="22"/>
              </w:rPr>
              <w:t xml:space="preserve">具有社会责任感和社会参与意识。 </w:t>
            </w:r>
          </w:p>
        </w:tc>
        <w:tc>
          <w:tcPr>
            <w:tcW w:w="1111" w:type="dxa"/>
            <w:tcBorders>
              <w:top w:val="single" w:color="auto" w:sz="6" w:space="0"/>
              <w:left w:val="single" w:color="auto" w:sz="8" w:space="0"/>
              <w:bottom w:val="single" w:color="auto" w:sz="6" w:space="0"/>
              <w:right w:val="single" w:color="auto" w:sz="6" w:space="0"/>
            </w:tcBorders>
            <w:shd w:val="clear" w:color="auto" w:fill="auto"/>
            <w:vAlign w:val="center"/>
          </w:tcPr>
          <w:p w14:paraId="0E1EA716">
            <w:pPr>
              <w:spacing w:line="268" w:lineRule="auto"/>
              <w:jc w:val="left"/>
              <w:rPr>
                <w:rFonts w:ascii="Times New Roman" w:hAnsi="Times New Roman"/>
                <w:sz w:val="22"/>
                <w:szCs w:val="22"/>
              </w:rPr>
            </w:pPr>
            <w:r>
              <w:rPr>
                <w:rFonts w:hint="eastAsia" w:ascii="宋体" w:hAnsi="宋体" w:cs="宋体"/>
                <w:sz w:val="22"/>
                <w:szCs w:val="22"/>
              </w:rPr>
              <w:t xml:space="preserve">A3， B1， B2 </w:t>
            </w:r>
          </w:p>
        </w:tc>
      </w:tr>
      <w:tr w14:paraId="4CB27DD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73"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214CA1F2">
            <w:pPr>
              <w:spacing w:line="268" w:lineRule="auto"/>
              <w:jc w:val="left"/>
              <w:rPr>
                <w:rFonts w:ascii="Times New Roman" w:hAnsi="Times New Roman"/>
                <w:sz w:val="22"/>
                <w:szCs w:val="22"/>
              </w:rPr>
            </w:pPr>
            <w:r>
              <w:rPr>
                <w:rFonts w:hint="eastAsia" w:ascii="宋体" w:hAnsi="宋体" w:cs="宋体"/>
                <w:sz w:val="22"/>
                <w:szCs w:val="22"/>
              </w:rPr>
              <w:t xml:space="preserve">2 </w:t>
            </w:r>
          </w:p>
        </w:tc>
        <w:tc>
          <w:tcPr>
            <w:tcW w:w="1572"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13ED97D5">
            <w:pPr>
              <w:spacing w:line="268" w:lineRule="auto"/>
              <w:jc w:val="left"/>
              <w:rPr>
                <w:rFonts w:ascii="Times New Roman" w:hAnsi="Times New Roman"/>
                <w:sz w:val="22"/>
                <w:szCs w:val="22"/>
              </w:rPr>
            </w:pPr>
            <w:r>
              <w:rPr>
                <w:rFonts w:hint="eastAsia" w:ascii="宋体" w:hAnsi="宋体" w:cs="宋体"/>
                <w:sz w:val="22"/>
                <w:szCs w:val="22"/>
              </w:rPr>
              <w:t xml:space="preserve">具备良好的身心素质。 </w:t>
            </w:r>
          </w:p>
        </w:tc>
        <w:tc>
          <w:tcPr>
            <w:tcW w:w="1344" w:type="dxa"/>
            <w:tcBorders>
              <w:top w:val="single" w:color="auto" w:sz="6" w:space="0"/>
              <w:left w:val="single" w:color="auto" w:sz="8" w:space="0"/>
              <w:bottom w:val="single" w:color="auto" w:sz="6" w:space="0"/>
              <w:right w:val="single" w:color="auto" w:sz="6" w:space="0"/>
            </w:tcBorders>
            <w:shd w:val="clear" w:color="auto" w:fill="auto"/>
            <w:vAlign w:val="center"/>
          </w:tcPr>
          <w:p w14:paraId="1CE694D5">
            <w:pPr>
              <w:spacing w:line="268" w:lineRule="auto"/>
              <w:jc w:val="left"/>
              <w:rPr>
                <w:rFonts w:ascii="Times New Roman" w:hAnsi="Times New Roman"/>
                <w:sz w:val="22"/>
                <w:szCs w:val="22"/>
              </w:rPr>
            </w:pPr>
            <w:r>
              <w:rPr>
                <w:rFonts w:hint="eastAsia" w:ascii="宋体" w:hAnsi="宋体" w:cs="宋体"/>
                <w:sz w:val="22"/>
                <w:szCs w:val="22"/>
              </w:rPr>
              <w:t xml:space="preserve">2.1 </w:t>
            </w:r>
          </w:p>
        </w:tc>
        <w:tc>
          <w:tcPr>
            <w:tcW w:w="3492" w:type="dxa"/>
            <w:tcBorders>
              <w:top w:val="single" w:color="auto" w:sz="6" w:space="0"/>
              <w:left w:val="single" w:color="auto" w:sz="8" w:space="0"/>
              <w:bottom w:val="single" w:color="auto" w:sz="6" w:space="0"/>
              <w:right w:val="single" w:color="auto" w:sz="6" w:space="0"/>
            </w:tcBorders>
            <w:shd w:val="clear" w:color="auto" w:fill="auto"/>
            <w:vAlign w:val="center"/>
          </w:tcPr>
          <w:p w14:paraId="54E869AC">
            <w:pPr>
              <w:spacing w:line="268" w:lineRule="auto"/>
              <w:jc w:val="left"/>
              <w:rPr>
                <w:rFonts w:ascii="Times New Roman" w:hAnsi="Times New Roman"/>
                <w:sz w:val="22"/>
                <w:szCs w:val="22"/>
              </w:rPr>
            </w:pPr>
            <w:r>
              <w:rPr>
                <w:rFonts w:hint="eastAsia" w:ascii="宋体" w:hAnsi="宋体" w:cs="宋体"/>
                <w:sz w:val="22"/>
                <w:szCs w:val="22"/>
              </w:rPr>
              <w:t xml:space="preserve">具有健康的体魄和心理、健全的人格，能够正确面对困难、压力和挫折，具有积极进取、乐观向上的心理素质； </w:t>
            </w:r>
          </w:p>
        </w:tc>
        <w:tc>
          <w:tcPr>
            <w:tcW w:w="1111" w:type="dxa"/>
            <w:tcBorders>
              <w:top w:val="single" w:color="auto" w:sz="6" w:space="0"/>
              <w:left w:val="single" w:color="auto" w:sz="8" w:space="0"/>
              <w:bottom w:val="single" w:color="auto" w:sz="6" w:space="0"/>
              <w:right w:val="single" w:color="auto" w:sz="6" w:space="0"/>
            </w:tcBorders>
            <w:shd w:val="clear" w:color="auto" w:fill="auto"/>
            <w:vAlign w:val="center"/>
          </w:tcPr>
          <w:p w14:paraId="732AD175">
            <w:pPr>
              <w:spacing w:line="268" w:lineRule="auto"/>
              <w:jc w:val="left"/>
              <w:rPr>
                <w:rFonts w:ascii="Times New Roman" w:hAnsi="Times New Roman"/>
                <w:sz w:val="22"/>
                <w:szCs w:val="22"/>
              </w:rPr>
            </w:pPr>
            <w:r>
              <w:rPr>
                <w:rFonts w:hint="eastAsia" w:ascii="宋体" w:hAnsi="宋体" w:cs="宋体"/>
                <w:sz w:val="22"/>
                <w:szCs w:val="22"/>
              </w:rPr>
              <w:t xml:space="preserve">A4， B1， C1 </w:t>
            </w:r>
          </w:p>
        </w:tc>
      </w:tr>
      <w:tr w14:paraId="7A5B082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7693C454">
            <w:pPr>
              <w:rPr>
                <w:rFonts w:ascii="Times New Roman" w:hAnsi="Times New Roman"/>
                <w:sz w:val="20"/>
                <w:szCs w:val="20"/>
              </w:rPr>
            </w:pPr>
          </w:p>
        </w:tc>
        <w:tc>
          <w:tcPr>
            <w:tcW w:w="1572"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1DDFAF12">
            <w:pPr>
              <w:rPr>
                <w:rFonts w:ascii="Times New Roman" w:hAnsi="Times New Roman"/>
                <w:sz w:val="20"/>
                <w:szCs w:val="20"/>
              </w:rPr>
            </w:pPr>
          </w:p>
        </w:tc>
        <w:tc>
          <w:tcPr>
            <w:tcW w:w="1344" w:type="dxa"/>
            <w:tcBorders>
              <w:top w:val="single" w:color="auto" w:sz="6" w:space="0"/>
              <w:left w:val="single" w:color="auto" w:sz="8" w:space="0"/>
              <w:bottom w:val="single" w:color="auto" w:sz="6" w:space="0"/>
              <w:right w:val="single" w:color="auto" w:sz="6" w:space="0"/>
            </w:tcBorders>
            <w:shd w:val="clear" w:color="auto" w:fill="auto"/>
            <w:vAlign w:val="center"/>
          </w:tcPr>
          <w:p w14:paraId="294C1663">
            <w:pPr>
              <w:spacing w:line="268" w:lineRule="auto"/>
              <w:jc w:val="left"/>
              <w:rPr>
                <w:rFonts w:ascii="Times New Roman" w:hAnsi="Times New Roman"/>
                <w:sz w:val="22"/>
                <w:szCs w:val="22"/>
              </w:rPr>
            </w:pPr>
            <w:r>
              <w:rPr>
                <w:rFonts w:hint="eastAsia" w:ascii="宋体" w:hAnsi="宋体" w:cs="宋体"/>
                <w:sz w:val="22"/>
                <w:szCs w:val="22"/>
              </w:rPr>
              <w:t xml:space="preserve">2.2 </w:t>
            </w:r>
          </w:p>
        </w:tc>
        <w:tc>
          <w:tcPr>
            <w:tcW w:w="3492" w:type="dxa"/>
            <w:tcBorders>
              <w:top w:val="single" w:color="auto" w:sz="6" w:space="0"/>
              <w:left w:val="single" w:color="auto" w:sz="8" w:space="0"/>
              <w:bottom w:val="single" w:color="auto" w:sz="6" w:space="0"/>
              <w:right w:val="single" w:color="auto" w:sz="6" w:space="0"/>
            </w:tcBorders>
            <w:shd w:val="clear" w:color="auto" w:fill="auto"/>
            <w:vAlign w:val="center"/>
          </w:tcPr>
          <w:p w14:paraId="6703AD6D">
            <w:pPr>
              <w:spacing w:line="268" w:lineRule="auto"/>
              <w:jc w:val="left"/>
              <w:rPr>
                <w:rFonts w:ascii="Times New Roman" w:hAnsi="Times New Roman"/>
                <w:sz w:val="22"/>
                <w:szCs w:val="22"/>
              </w:rPr>
            </w:pPr>
            <w:r>
              <w:rPr>
                <w:rFonts w:hint="eastAsia" w:ascii="宋体" w:hAnsi="宋体" w:cs="宋体"/>
                <w:sz w:val="22"/>
                <w:szCs w:val="22"/>
              </w:rPr>
              <w:t xml:space="preserve">掌握基本运动知识和一两项运动技能。 </w:t>
            </w:r>
          </w:p>
        </w:tc>
        <w:tc>
          <w:tcPr>
            <w:tcW w:w="1111" w:type="dxa"/>
            <w:tcBorders>
              <w:top w:val="single" w:color="auto" w:sz="6" w:space="0"/>
              <w:left w:val="single" w:color="auto" w:sz="8" w:space="0"/>
              <w:bottom w:val="single" w:color="auto" w:sz="6" w:space="0"/>
              <w:right w:val="single" w:color="auto" w:sz="6" w:space="0"/>
            </w:tcBorders>
            <w:shd w:val="clear" w:color="auto" w:fill="auto"/>
            <w:vAlign w:val="center"/>
          </w:tcPr>
          <w:p w14:paraId="13212A28">
            <w:pPr>
              <w:spacing w:line="268" w:lineRule="auto"/>
              <w:jc w:val="left"/>
              <w:rPr>
                <w:rFonts w:ascii="Times New Roman" w:hAnsi="Times New Roman"/>
                <w:sz w:val="22"/>
                <w:szCs w:val="22"/>
              </w:rPr>
            </w:pPr>
            <w:r>
              <w:rPr>
                <w:rFonts w:hint="eastAsia" w:ascii="宋体" w:hAnsi="宋体" w:cs="宋体"/>
                <w:sz w:val="22"/>
                <w:szCs w:val="22"/>
              </w:rPr>
              <w:t xml:space="preserve">A4， B2， C1 </w:t>
            </w:r>
          </w:p>
        </w:tc>
      </w:tr>
      <w:tr w14:paraId="3D721D3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73"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1154FF9D">
            <w:pPr>
              <w:spacing w:line="268" w:lineRule="auto"/>
              <w:jc w:val="left"/>
              <w:rPr>
                <w:rFonts w:ascii="Times New Roman" w:hAnsi="Times New Roman"/>
                <w:sz w:val="22"/>
                <w:szCs w:val="22"/>
              </w:rPr>
            </w:pPr>
            <w:r>
              <w:rPr>
                <w:rFonts w:hint="eastAsia" w:ascii="宋体" w:hAnsi="宋体" w:cs="宋体"/>
                <w:sz w:val="22"/>
                <w:szCs w:val="22"/>
              </w:rPr>
              <w:t xml:space="preserve">3 </w:t>
            </w:r>
          </w:p>
        </w:tc>
        <w:tc>
          <w:tcPr>
            <w:tcW w:w="1572"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04DEE11D">
            <w:pPr>
              <w:spacing w:line="268" w:lineRule="auto"/>
              <w:jc w:val="left"/>
              <w:rPr>
                <w:rFonts w:ascii="Times New Roman" w:hAnsi="Times New Roman"/>
                <w:sz w:val="22"/>
                <w:szCs w:val="22"/>
              </w:rPr>
            </w:pPr>
            <w:r>
              <w:rPr>
                <w:rFonts w:hint="eastAsia" w:ascii="宋体" w:hAnsi="宋体" w:cs="宋体"/>
                <w:sz w:val="22"/>
                <w:szCs w:val="22"/>
              </w:rPr>
              <w:t xml:space="preserve">具备良好的美育、科学文化素质。 </w:t>
            </w:r>
          </w:p>
        </w:tc>
        <w:tc>
          <w:tcPr>
            <w:tcW w:w="1344" w:type="dxa"/>
            <w:tcBorders>
              <w:top w:val="single" w:color="auto" w:sz="6" w:space="0"/>
              <w:left w:val="single" w:color="auto" w:sz="8" w:space="0"/>
              <w:bottom w:val="single" w:color="auto" w:sz="6" w:space="0"/>
              <w:right w:val="single" w:color="auto" w:sz="6" w:space="0"/>
            </w:tcBorders>
            <w:shd w:val="clear" w:color="auto" w:fill="auto"/>
            <w:vAlign w:val="center"/>
          </w:tcPr>
          <w:p w14:paraId="756EB60D">
            <w:pPr>
              <w:spacing w:line="268" w:lineRule="auto"/>
              <w:jc w:val="left"/>
              <w:rPr>
                <w:rFonts w:ascii="Times New Roman" w:hAnsi="Times New Roman"/>
                <w:sz w:val="22"/>
                <w:szCs w:val="22"/>
              </w:rPr>
            </w:pPr>
            <w:r>
              <w:rPr>
                <w:rFonts w:hint="eastAsia" w:ascii="宋体" w:hAnsi="宋体" w:cs="宋体"/>
                <w:sz w:val="22"/>
                <w:szCs w:val="22"/>
              </w:rPr>
              <w:t xml:space="preserve">3.1 </w:t>
            </w:r>
          </w:p>
        </w:tc>
        <w:tc>
          <w:tcPr>
            <w:tcW w:w="3492" w:type="dxa"/>
            <w:tcBorders>
              <w:top w:val="single" w:color="auto" w:sz="6" w:space="0"/>
              <w:left w:val="single" w:color="auto" w:sz="8" w:space="0"/>
              <w:bottom w:val="single" w:color="auto" w:sz="6" w:space="0"/>
              <w:right w:val="single" w:color="auto" w:sz="6" w:space="0"/>
            </w:tcBorders>
            <w:shd w:val="clear" w:color="auto" w:fill="auto"/>
            <w:vAlign w:val="center"/>
          </w:tcPr>
          <w:p w14:paraId="334B0A7B">
            <w:pPr>
              <w:spacing w:line="268" w:lineRule="auto"/>
              <w:jc w:val="left"/>
              <w:rPr>
                <w:rFonts w:ascii="Times New Roman" w:hAnsi="Times New Roman"/>
                <w:sz w:val="22"/>
                <w:szCs w:val="22"/>
              </w:rPr>
            </w:pPr>
            <w:r>
              <w:rPr>
                <w:rFonts w:hint="eastAsia" w:ascii="宋体" w:hAnsi="宋体" w:cs="宋体"/>
                <w:sz w:val="22"/>
                <w:szCs w:val="22"/>
              </w:rPr>
              <w:t xml:space="preserve">具有一定的审美和人文素养，能够形成一两项艺术特长或爱好。 </w:t>
            </w:r>
          </w:p>
        </w:tc>
        <w:tc>
          <w:tcPr>
            <w:tcW w:w="1111" w:type="dxa"/>
            <w:tcBorders>
              <w:top w:val="single" w:color="auto" w:sz="6" w:space="0"/>
              <w:left w:val="single" w:color="auto" w:sz="8" w:space="0"/>
              <w:bottom w:val="single" w:color="auto" w:sz="6" w:space="0"/>
              <w:right w:val="single" w:color="auto" w:sz="6" w:space="0"/>
            </w:tcBorders>
            <w:shd w:val="clear" w:color="auto" w:fill="auto"/>
            <w:vAlign w:val="center"/>
          </w:tcPr>
          <w:p w14:paraId="60DDF0F7">
            <w:pPr>
              <w:spacing w:line="268" w:lineRule="auto"/>
              <w:jc w:val="left"/>
              <w:rPr>
                <w:rFonts w:ascii="Times New Roman" w:hAnsi="Times New Roman"/>
                <w:sz w:val="22"/>
                <w:szCs w:val="22"/>
              </w:rPr>
            </w:pPr>
            <w:r>
              <w:rPr>
                <w:rFonts w:hint="eastAsia" w:ascii="宋体" w:hAnsi="宋体" w:cs="宋体"/>
                <w:sz w:val="22"/>
                <w:szCs w:val="22"/>
              </w:rPr>
              <w:t xml:space="preserve">A5， B2， C1 </w:t>
            </w:r>
          </w:p>
        </w:tc>
      </w:tr>
      <w:tr w14:paraId="37C7DBC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5DD830AE">
            <w:pPr>
              <w:rPr>
                <w:rFonts w:ascii="Times New Roman" w:hAnsi="Times New Roman"/>
                <w:sz w:val="20"/>
                <w:szCs w:val="20"/>
              </w:rPr>
            </w:pPr>
          </w:p>
        </w:tc>
        <w:tc>
          <w:tcPr>
            <w:tcW w:w="1572"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49D071A8">
            <w:pPr>
              <w:rPr>
                <w:rFonts w:ascii="Times New Roman" w:hAnsi="Times New Roman"/>
                <w:sz w:val="20"/>
                <w:szCs w:val="20"/>
              </w:rPr>
            </w:pPr>
          </w:p>
        </w:tc>
        <w:tc>
          <w:tcPr>
            <w:tcW w:w="1344" w:type="dxa"/>
            <w:tcBorders>
              <w:top w:val="single" w:color="auto" w:sz="6" w:space="0"/>
              <w:left w:val="single" w:color="auto" w:sz="8" w:space="0"/>
              <w:bottom w:val="single" w:color="auto" w:sz="6" w:space="0"/>
              <w:right w:val="single" w:color="auto" w:sz="6" w:space="0"/>
            </w:tcBorders>
            <w:shd w:val="clear" w:color="auto" w:fill="auto"/>
            <w:vAlign w:val="center"/>
          </w:tcPr>
          <w:p w14:paraId="5CA509D4">
            <w:pPr>
              <w:spacing w:line="268" w:lineRule="auto"/>
              <w:jc w:val="left"/>
              <w:rPr>
                <w:rFonts w:ascii="Times New Roman" w:hAnsi="Times New Roman"/>
                <w:sz w:val="22"/>
                <w:szCs w:val="22"/>
              </w:rPr>
            </w:pPr>
            <w:r>
              <w:rPr>
                <w:rFonts w:hint="eastAsia" w:ascii="宋体" w:hAnsi="宋体" w:cs="宋体"/>
                <w:sz w:val="22"/>
                <w:szCs w:val="22"/>
              </w:rPr>
              <w:t xml:space="preserve">3.2 </w:t>
            </w:r>
          </w:p>
        </w:tc>
        <w:tc>
          <w:tcPr>
            <w:tcW w:w="3492" w:type="dxa"/>
            <w:tcBorders>
              <w:top w:val="single" w:color="auto" w:sz="6" w:space="0"/>
              <w:left w:val="single" w:color="auto" w:sz="8" w:space="0"/>
              <w:bottom w:val="single" w:color="auto" w:sz="6" w:space="0"/>
              <w:right w:val="single" w:color="auto" w:sz="6" w:space="0"/>
            </w:tcBorders>
            <w:shd w:val="clear" w:color="auto" w:fill="auto"/>
            <w:vAlign w:val="center"/>
          </w:tcPr>
          <w:p w14:paraId="4276F503">
            <w:pPr>
              <w:spacing w:line="268" w:lineRule="auto"/>
              <w:jc w:val="left"/>
              <w:rPr>
                <w:rFonts w:ascii="Times New Roman" w:hAnsi="Times New Roman"/>
                <w:sz w:val="22"/>
                <w:szCs w:val="22"/>
              </w:rPr>
            </w:pPr>
            <w:r>
              <w:rPr>
                <w:rFonts w:hint="eastAsia" w:ascii="宋体" w:hAnsi="宋体" w:cs="宋体"/>
                <w:sz w:val="22"/>
                <w:szCs w:val="22"/>
              </w:rPr>
              <w:t xml:space="preserve">具有良好的生活习惯、行为习惯和自我管理能力。 </w:t>
            </w:r>
          </w:p>
        </w:tc>
        <w:tc>
          <w:tcPr>
            <w:tcW w:w="1111" w:type="dxa"/>
            <w:tcBorders>
              <w:top w:val="single" w:color="auto" w:sz="6" w:space="0"/>
              <w:left w:val="single" w:color="auto" w:sz="8" w:space="0"/>
              <w:bottom w:val="single" w:color="auto" w:sz="6" w:space="0"/>
              <w:right w:val="single" w:color="auto" w:sz="6" w:space="0"/>
            </w:tcBorders>
            <w:shd w:val="clear" w:color="auto" w:fill="auto"/>
            <w:vAlign w:val="center"/>
          </w:tcPr>
          <w:p w14:paraId="68A25C9D">
            <w:pPr>
              <w:spacing w:line="268" w:lineRule="auto"/>
              <w:jc w:val="left"/>
              <w:rPr>
                <w:rFonts w:ascii="Times New Roman" w:hAnsi="Times New Roman"/>
                <w:sz w:val="22"/>
                <w:szCs w:val="22"/>
              </w:rPr>
            </w:pPr>
            <w:r>
              <w:rPr>
                <w:rFonts w:hint="eastAsia" w:ascii="宋体" w:hAnsi="宋体" w:cs="宋体"/>
                <w:sz w:val="22"/>
                <w:szCs w:val="22"/>
              </w:rPr>
              <w:t xml:space="preserve">A5， A10， B2， C1 </w:t>
            </w:r>
          </w:p>
        </w:tc>
      </w:tr>
      <w:tr w14:paraId="1253289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73"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09478551">
            <w:pPr>
              <w:spacing w:line="268" w:lineRule="auto"/>
              <w:jc w:val="left"/>
              <w:rPr>
                <w:rFonts w:ascii="Times New Roman" w:hAnsi="Times New Roman"/>
                <w:sz w:val="22"/>
                <w:szCs w:val="22"/>
              </w:rPr>
            </w:pPr>
            <w:r>
              <w:rPr>
                <w:rFonts w:hint="eastAsia" w:ascii="宋体" w:hAnsi="宋体" w:cs="宋体"/>
                <w:sz w:val="22"/>
                <w:szCs w:val="22"/>
              </w:rPr>
              <w:t xml:space="preserve">4 </w:t>
            </w:r>
          </w:p>
        </w:tc>
        <w:tc>
          <w:tcPr>
            <w:tcW w:w="1572"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17D218FE">
            <w:pPr>
              <w:spacing w:line="268" w:lineRule="auto"/>
              <w:jc w:val="left"/>
              <w:rPr>
                <w:rFonts w:ascii="Times New Roman" w:hAnsi="Times New Roman"/>
                <w:sz w:val="22"/>
                <w:szCs w:val="22"/>
              </w:rPr>
            </w:pPr>
            <w:r>
              <w:rPr>
                <w:rFonts w:hint="eastAsia" w:ascii="宋体" w:hAnsi="宋体" w:cs="宋体"/>
                <w:sz w:val="22"/>
                <w:szCs w:val="22"/>
              </w:rPr>
              <w:t xml:space="preserve">具备良好的职业道德和职业素质。 </w:t>
            </w:r>
          </w:p>
        </w:tc>
        <w:tc>
          <w:tcPr>
            <w:tcW w:w="1344" w:type="dxa"/>
            <w:tcBorders>
              <w:top w:val="single" w:color="auto" w:sz="6" w:space="0"/>
              <w:left w:val="single" w:color="auto" w:sz="8" w:space="0"/>
              <w:bottom w:val="single" w:color="auto" w:sz="6" w:space="0"/>
              <w:right w:val="single" w:color="auto" w:sz="6" w:space="0"/>
            </w:tcBorders>
            <w:shd w:val="clear" w:color="auto" w:fill="auto"/>
            <w:vAlign w:val="center"/>
          </w:tcPr>
          <w:p w14:paraId="72159453">
            <w:pPr>
              <w:spacing w:line="268" w:lineRule="auto"/>
              <w:jc w:val="left"/>
              <w:rPr>
                <w:rFonts w:ascii="Times New Roman" w:hAnsi="Times New Roman"/>
                <w:sz w:val="22"/>
                <w:szCs w:val="22"/>
              </w:rPr>
            </w:pPr>
            <w:r>
              <w:rPr>
                <w:rFonts w:hint="eastAsia" w:ascii="宋体" w:hAnsi="宋体" w:cs="宋体"/>
                <w:sz w:val="22"/>
                <w:szCs w:val="22"/>
              </w:rPr>
              <w:t xml:space="preserve">4.1 </w:t>
            </w:r>
          </w:p>
        </w:tc>
        <w:tc>
          <w:tcPr>
            <w:tcW w:w="3492" w:type="dxa"/>
            <w:tcBorders>
              <w:top w:val="single" w:color="auto" w:sz="6" w:space="0"/>
              <w:left w:val="single" w:color="auto" w:sz="8" w:space="0"/>
              <w:bottom w:val="single" w:color="auto" w:sz="6" w:space="0"/>
              <w:right w:val="single" w:color="auto" w:sz="6" w:space="0"/>
            </w:tcBorders>
            <w:shd w:val="clear" w:color="auto" w:fill="auto"/>
            <w:vAlign w:val="center"/>
          </w:tcPr>
          <w:p w14:paraId="40E81C01">
            <w:pPr>
              <w:spacing w:line="268" w:lineRule="auto"/>
              <w:jc w:val="left"/>
              <w:rPr>
                <w:rFonts w:ascii="Times New Roman" w:hAnsi="Times New Roman"/>
                <w:sz w:val="22"/>
                <w:szCs w:val="22"/>
              </w:rPr>
            </w:pPr>
            <w:r>
              <w:rPr>
                <w:rFonts w:hint="eastAsia" w:ascii="宋体" w:hAnsi="宋体" w:cs="宋体"/>
                <w:sz w:val="22"/>
                <w:szCs w:val="22"/>
              </w:rPr>
              <w:t xml:space="preserve">诚实守信、爱岗敬业，具有精益求精的工匠精神。 </w:t>
            </w:r>
          </w:p>
        </w:tc>
        <w:tc>
          <w:tcPr>
            <w:tcW w:w="1111" w:type="dxa"/>
            <w:tcBorders>
              <w:top w:val="single" w:color="auto" w:sz="6" w:space="0"/>
              <w:left w:val="single" w:color="auto" w:sz="8" w:space="0"/>
              <w:bottom w:val="single" w:color="auto" w:sz="6" w:space="0"/>
              <w:right w:val="single" w:color="auto" w:sz="6" w:space="0"/>
            </w:tcBorders>
            <w:shd w:val="clear" w:color="auto" w:fill="auto"/>
            <w:vAlign w:val="center"/>
          </w:tcPr>
          <w:p w14:paraId="238722EA">
            <w:pPr>
              <w:spacing w:line="268" w:lineRule="auto"/>
              <w:jc w:val="left"/>
              <w:rPr>
                <w:rFonts w:ascii="Times New Roman" w:hAnsi="Times New Roman"/>
                <w:sz w:val="22"/>
                <w:szCs w:val="22"/>
              </w:rPr>
            </w:pPr>
            <w:r>
              <w:rPr>
                <w:rFonts w:hint="eastAsia" w:ascii="宋体" w:hAnsi="宋体" w:cs="宋体"/>
                <w:sz w:val="22"/>
                <w:szCs w:val="22"/>
              </w:rPr>
              <w:t xml:space="preserve">A6， B3， B5， C1， C2， C4 </w:t>
            </w:r>
          </w:p>
        </w:tc>
      </w:tr>
      <w:tr w14:paraId="0D13173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1B495B43">
            <w:pPr>
              <w:rPr>
                <w:rFonts w:ascii="Times New Roman" w:hAnsi="Times New Roman"/>
                <w:sz w:val="20"/>
                <w:szCs w:val="20"/>
              </w:rPr>
            </w:pPr>
          </w:p>
        </w:tc>
        <w:tc>
          <w:tcPr>
            <w:tcW w:w="1572"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683EDF78">
            <w:pPr>
              <w:rPr>
                <w:rFonts w:ascii="Times New Roman" w:hAnsi="Times New Roman"/>
                <w:sz w:val="20"/>
                <w:szCs w:val="20"/>
              </w:rPr>
            </w:pPr>
          </w:p>
        </w:tc>
        <w:tc>
          <w:tcPr>
            <w:tcW w:w="1344" w:type="dxa"/>
            <w:tcBorders>
              <w:top w:val="single" w:color="auto" w:sz="6" w:space="0"/>
              <w:left w:val="single" w:color="auto" w:sz="8" w:space="0"/>
              <w:bottom w:val="single" w:color="auto" w:sz="6" w:space="0"/>
              <w:right w:val="single" w:color="auto" w:sz="6" w:space="0"/>
            </w:tcBorders>
            <w:shd w:val="clear" w:color="auto" w:fill="auto"/>
            <w:vAlign w:val="center"/>
          </w:tcPr>
          <w:p w14:paraId="4F0FFF65">
            <w:pPr>
              <w:spacing w:line="268" w:lineRule="auto"/>
              <w:jc w:val="left"/>
              <w:rPr>
                <w:rFonts w:ascii="Times New Roman" w:hAnsi="Times New Roman"/>
                <w:sz w:val="22"/>
                <w:szCs w:val="22"/>
              </w:rPr>
            </w:pPr>
            <w:r>
              <w:rPr>
                <w:rFonts w:hint="eastAsia" w:ascii="宋体" w:hAnsi="宋体" w:cs="宋体"/>
                <w:sz w:val="22"/>
                <w:szCs w:val="22"/>
              </w:rPr>
              <w:t xml:space="preserve">4.2 </w:t>
            </w:r>
          </w:p>
        </w:tc>
        <w:tc>
          <w:tcPr>
            <w:tcW w:w="3492" w:type="dxa"/>
            <w:tcBorders>
              <w:top w:val="single" w:color="auto" w:sz="6" w:space="0"/>
              <w:left w:val="single" w:color="auto" w:sz="8" w:space="0"/>
              <w:bottom w:val="single" w:color="auto" w:sz="6" w:space="0"/>
              <w:right w:val="single" w:color="auto" w:sz="6" w:space="0"/>
            </w:tcBorders>
            <w:shd w:val="clear" w:color="auto" w:fill="auto"/>
            <w:vAlign w:val="center"/>
          </w:tcPr>
          <w:p w14:paraId="33C5A8BF">
            <w:pPr>
              <w:spacing w:line="268" w:lineRule="auto"/>
              <w:jc w:val="left"/>
              <w:rPr>
                <w:rFonts w:ascii="Times New Roman" w:hAnsi="Times New Roman"/>
                <w:sz w:val="22"/>
                <w:szCs w:val="22"/>
              </w:rPr>
            </w:pPr>
            <w:r>
              <w:rPr>
                <w:rFonts w:hint="eastAsia" w:ascii="宋体" w:hAnsi="宋体" w:cs="宋体"/>
                <w:sz w:val="22"/>
                <w:szCs w:val="22"/>
              </w:rPr>
              <w:t xml:space="preserve">热爱劳动，具有较强的实践能力。 </w:t>
            </w:r>
          </w:p>
        </w:tc>
        <w:tc>
          <w:tcPr>
            <w:tcW w:w="1111" w:type="dxa"/>
            <w:tcBorders>
              <w:top w:val="single" w:color="auto" w:sz="6" w:space="0"/>
              <w:left w:val="single" w:color="auto" w:sz="8" w:space="0"/>
              <w:bottom w:val="single" w:color="auto" w:sz="6" w:space="0"/>
              <w:right w:val="single" w:color="auto" w:sz="6" w:space="0"/>
            </w:tcBorders>
            <w:shd w:val="clear" w:color="auto" w:fill="auto"/>
            <w:vAlign w:val="center"/>
          </w:tcPr>
          <w:p w14:paraId="40E7862C">
            <w:pPr>
              <w:spacing w:line="268" w:lineRule="auto"/>
              <w:jc w:val="left"/>
              <w:rPr>
                <w:rFonts w:ascii="Times New Roman" w:hAnsi="Times New Roman"/>
                <w:sz w:val="22"/>
                <w:szCs w:val="22"/>
              </w:rPr>
            </w:pPr>
            <w:r>
              <w:rPr>
                <w:rFonts w:hint="eastAsia" w:ascii="宋体" w:hAnsi="宋体" w:cs="宋体"/>
                <w:sz w:val="22"/>
                <w:szCs w:val="22"/>
              </w:rPr>
              <w:t xml:space="preserve">A7， A9， B1， B3， C1， C2 </w:t>
            </w:r>
          </w:p>
        </w:tc>
      </w:tr>
      <w:tr w14:paraId="5ED9421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306E2233">
            <w:pPr>
              <w:rPr>
                <w:rFonts w:ascii="Times New Roman" w:hAnsi="Times New Roman"/>
                <w:sz w:val="20"/>
                <w:szCs w:val="20"/>
              </w:rPr>
            </w:pPr>
          </w:p>
        </w:tc>
        <w:tc>
          <w:tcPr>
            <w:tcW w:w="1572"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0C22BF1E">
            <w:pPr>
              <w:rPr>
                <w:rFonts w:ascii="Times New Roman" w:hAnsi="Times New Roman"/>
                <w:sz w:val="20"/>
                <w:szCs w:val="20"/>
              </w:rPr>
            </w:pPr>
          </w:p>
        </w:tc>
        <w:tc>
          <w:tcPr>
            <w:tcW w:w="1344" w:type="dxa"/>
            <w:tcBorders>
              <w:top w:val="single" w:color="auto" w:sz="6" w:space="0"/>
              <w:left w:val="single" w:color="auto" w:sz="8" w:space="0"/>
              <w:bottom w:val="single" w:color="auto" w:sz="6" w:space="0"/>
              <w:right w:val="single" w:color="auto" w:sz="6" w:space="0"/>
            </w:tcBorders>
            <w:shd w:val="clear" w:color="auto" w:fill="auto"/>
            <w:vAlign w:val="center"/>
          </w:tcPr>
          <w:p w14:paraId="2C0AAB68">
            <w:pPr>
              <w:spacing w:line="268" w:lineRule="auto"/>
              <w:jc w:val="left"/>
              <w:rPr>
                <w:rFonts w:ascii="Times New Roman" w:hAnsi="Times New Roman"/>
                <w:sz w:val="22"/>
                <w:szCs w:val="22"/>
              </w:rPr>
            </w:pPr>
            <w:r>
              <w:rPr>
                <w:rFonts w:hint="eastAsia" w:ascii="宋体" w:hAnsi="宋体" w:cs="宋体"/>
                <w:sz w:val="22"/>
                <w:szCs w:val="22"/>
              </w:rPr>
              <w:t xml:space="preserve">4.3 </w:t>
            </w:r>
          </w:p>
        </w:tc>
        <w:tc>
          <w:tcPr>
            <w:tcW w:w="3492" w:type="dxa"/>
            <w:tcBorders>
              <w:top w:val="single" w:color="auto" w:sz="6" w:space="0"/>
              <w:left w:val="single" w:color="auto" w:sz="8" w:space="0"/>
              <w:bottom w:val="single" w:color="auto" w:sz="6" w:space="0"/>
              <w:right w:val="single" w:color="auto" w:sz="6" w:space="0"/>
            </w:tcBorders>
            <w:shd w:val="clear" w:color="auto" w:fill="auto"/>
            <w:vAlign w:val="center"/>
          </w:tcPr>
          <w:p w14:paraId="305E6F87">
            <w:pPr>
              <w:spacing w:line="268" w:lineRule="auto"/>
              <w:jc w:val="left"/>
              <w:rPr>
                <w:rFonts w:ascii="Times New Roman" w:hAnsi="Times New Roman"/>
                <w:sz w:val="22"/>
                <w:szCs w:val="22"/>
              </w:rPr>
            </w:pPr>
            <w:r>
              <w:rPr>
                <w:rFonts w:hint="eastAsia" w:ascii="宋体" w:hAnsi="宋体" w:cs="宋体"/>
                <w:sz w:val="22"/>
                <w:szCs w:val="22"/>
              </w:rPr>
              <w:t xml:space="preserve">具有良好的法律意识、质量意识、责任意识、安全意识、竞争意识与创新精神。 </w:t>
            </w:r>
          </w:p>
        </w:tc>
        <w:tc>
          <w:tcPr>
            <w:tcW w:w="1111" w:type="dxa"/>
            <w:tcBorders>
              <w:top w:val="single" w:color="auto" w:sz="6" w:space="0"/>
              <w:left w:val="single" w:color="auto" w:sz="8" w:space="0"/>
              <w:bottom w:val="single" w:color="auto" w:sz="6" w:space="0"/>
              <w:right w:val="single" w:color="auto" w:sz="6" w:space="0"/>
            </w:tcBorders>
            <w:shd w:val="clear" w:color="auto" w:fill="auto"/>
            <w:vAlign w:val="center"/>
          </w:tcPr>
          <w:p w14:paraId="31E9511B">
            <w:pPr>
              <w:spacing w:line="268" w:lineRule="auto"/>
              <w:jc w:val="left"/>
              <w:rPr>
                <w:rFonts w:ascii="Times New Roman" w:hAnsi="Times New Roman"/>
                <w:sz w:val="22"/>
                <w:szCs w:val="22"/>
              </w:rPr>
            </w:pPr>
            <w:r>
              <w:rPr>
                <w:rFonts w:hint="eastAsia" w:ascii="宋体" w:hAnsi="宋体" w:cs="宋体"/>
                <w:sz w:val="22"/>
                <w:szCs w:val="22"/>
              </w:rPr>
              <w:t xml:space="preserve">A8， B1， C1， C4 </w:t>
            </w:r>
          </w:p>
        </w:tc>
      </w:tr>
      <w:tr w14:paraId="67CD825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4FC9388F">
            <w:pPr>
              <w:rPr>
                <w:rFonts w:ascii="Times New Roman" w:hAnsi="Times New Roman"/>
                <w:sz w:val="20"/>
                <w:szCs w:val="20"/>
              </w:rPr>
            </w:pPr>
          </w:p>
        </w:tc>
        <w:tc>
          <w:tcPr>
            <w:tcW w:w="1572"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758B955F">
            <w:pPr>
              <w:rPr>
                <w:rFonts w:ascii="Times New Roman" w:hAnsi="Times New Roman"/>
                <w:sz w:val="20"/>
                <w:szCs w:val="20"/>
              </w:rPr>
            </w:pPr>
          </w:p>
        </w:tc>
        <w:tc>
          <w:tcPr>
            <w:tcW w:w="1344" w:type="dxa"/>
            <w:tcBorders>
              <w:top w:val="single" w:color="auto" w:sz="6" w:space="0"/>
              <w:left w:val="single" w:color="auto" w:sz="8" w:space="0"/>
              <w:bottom w:val="single" w:color="auto" w:sz="6" w:space="0"/>
              <w:right w:val="single" w:color="auto" w:sz="6" w:space="0"/>
            </w:tcBorders>
            <w:shd w:val="clear" w:color="auto" w:fill="auto"/>
            <w:vAlign w:val="center"/>
          </w:tcPr>
          <w:p w14:paraId="06EE4C09">
            <w:pPr>
              <w:spacing w:line="268" w:lineRule="auto"/>
              <w:jc w:val="left"/>
              <w:rPr>
                <w:rFonts w:ascii="Times New Roman" w:hAnsi="Times New Roman"/>
                <w:sz w:val="22"/>
                <w:szCs w:val="22"/>
              </w:rPr>
            </w:pPr>
            <w:r>
              <w:rPr>
                <w:rFonts w:hint="eastAsia" w:ascii="宋体" w:hAnsi="宋体" w:cs="宋体"/>
                <w:sz w:val="22"/>
                <w:szCs w:val="22"/>
              </w:rPr>
              <w:t xml:space="preserve">4.4 </w:t>
            </w:r>
          </w:p>
        </w:tc>
        <w:tc>
          <w:tcPr>
            <w:tcW w:w="3492" w:type="dxa"/>
            <w:tcBorders>
              <w:top w:val="single" w:color="auto" w:sz="6" w:space="0"/>
              <w:left w:val="single" w:color="auto" w:sz="8" w:space="0"/>
              <w:bottom w:val="single" w:color="auto" w:sz="6" w:space="0"/>
              <w:right w:val="single" w:color="auto" w:sz="6" w:space="0"/>
            </w:tcBorders>
            <w:shd w:val="clear" w:color="auto" w:fill="auto"/>
            <w:vAlign w:val="center"/>
          </w:tcPr>
          <w:p w14:paraId="7EE7A5BF">
            <w:pPr>
              <w:spacing w:line="268" w:lineRule="auto"/>
              <w:jc w:val="left"/>
              <w:rPr>
                <w:rFonts w:ascii="Times New Roman" w:hAnsi="Times New Roman"/>
                <w:sz w:val="22"/>
                <w:szCs w:val="22"/>
              </w:rPr>
            </w:pPr>
            <w:r>
              <w:rPr>
                <w:rFonts w:hint="eastAsia" w:ascii="宋体" w:hAnsi="宋体" w:cs="宋体"/>
                <w:sz w:val="22"/>
                <w:szCs w:val="22"/>
              </w:rPr>
              <w:t xml:space="preserve">具有较强的集体意识和团队合作精神，具有职业生涯规划意识。 </w:t>
            </w:r>
          </w:p>
        </w:tc>
        <w:tc>
          <w:tcPr>
            <w:tcW w:w="1111" w:type="dxa"/>
            <w:tcBorders>
              <w:top w:val="single" w:color="auto" w:sz="6" w:space="0"/>
              <w:left w:val="single" w:color="auto" w:sz="8" w:space="0"/>
              <w:bottom w:val="single" w:color="auto" w:sz="6" w:space="0"/>
              <w:right w:val="single" w:color="auto" w:sz="6" w:space="0"/>
            </w:tcBorders>
            <w:shd w:val="clear" w:color="auto" w:fill="auto"/>
            <w:vAlign w:val="center"/>
          </w:tcPr>
          <w:p w14:paraId="17CE7E3C">
            <w:pPr>
              <w:spacing w:line="268" w:lineRule="auto"/>
              <w:jc w:val="left"/>
              <w:rPr>
                <w:rFonts w:ascii="Times New Roman" w:hAnsi="Times New Roman"/>
                <w:sz w:val="22"/>
                <w:szCs w:val="22"/>
              </w:rPr>
            </w:pPr>
            <w:r>
              <w:rPr>
                <w:rFonts w:hint="eastAsia" w:ascii="宋体" w:hAnsi="宋体" w:cs="宋体"/>
                <w:sz w:val="22"/>
                <w:szCs w:val="22"/>
              </w:rPr>
              <w:t xml:space="preserve">A9， B3， C1， C4 </w:t>
            </w:r>
          </w:p>
        </w:tc>
      </w:tr>
      <w:tr w14:paraId="2729A51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73"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520EF6F6">
            <w:pPr>
              <w:spacing w:line="268" w:lineRule="auto"/>
              <w:jc w:val="left"/>
              <w:rPr>
                <w:rFonts w:ascii="Times New Roman" w:hAnsi="Times New Roman"/>
                <w:sz w:val="22"/>
                <w:szCs w:val="22"/>
              </w:rPr>
            </w:pPr>
            <w:r>
              <w:rPr>
                <w:rFonts w:hint="eastAsia" w:ascii="宋体" w:hAnsi="宋体" w:cs="宋体"/>
                <w:sz w:val="22"/>
                <w:szCs w:val="22"/>
              </w:rPr>
              <w:t xml:space="preserve">5 </w:t>
            </w:r>
          </w:p>
        </w:tc>
        <w:tc>
          <w:tcPr>
            <w:tcW w:w="1572"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232518A8">
            <w:pPr>
              <w:spacing w:line="268" w:lineRule="auto"/>
              <w:jc w:val="left"/>
              <w:rPr>
                <w:rFonts w:ascii="Times New Roman" w:hAnsi="Times New Roman"/>
                <w:sz w:val="22"/>
                <w:szCs w:val="22"/>
              </w:rPr>
            </w:pPr>
            <w:r>
              <w:rPr>
                <w:rFonts w:hint="eastAsia" w:ascii="宋体" w:hAnsi="宋体" w:cs="宋体"/>
                <w:sz w:val="22"/>
                <w:szCs w:val="22"/>
              </w:rPr>
              <w:t xml:space="preserve">具备本专业必需的专业知识。 </w:t>
            </w:r>
          </w:p>
        </w:tc>
        <w:tc>
          <w:tcPr>
            <w:tcW w:w="1344" w:type="dxa"/>
            <w:tcBorders>
              <w:top w:val="single" w:color="auto" w:sz="6" w:space="0"/>
              <w:left w:val="single" w:color="auto" w:sz="8" w:space="0"/>
              <w:bottom w:val="single" w:color="auto" w:sz="6" w:space="0"/>
              <w:right w:val="single" w:color="auto" w:sz="6" w:space="0"/>
            </w:tcBorders>
            <w:shd w:val="clear" w:color="auto" w:fill="auto"/>
            <w:vAlign w:val="center"/>
          </w:tcPr>
          <w:p w14:paraId="612F9DFA">
            <w:pPr>
              <w:spacing w:line="268" w:lineRule="auto"/>
              <w:jc w:val="left"/>
              <w:rPr>
                <w:rFonts w:ascii="Times New Roman" w:hAnsi="Times New Roman"/>
                <w:sz w:val="22"/>
                <w:szCs w:val="22"/>
              </w:rPr>
            </w:pPr>
            <w:r>
              <w:rPr>
                <w:rFonts w:hint="eastAsia" w:ascii="宋体" w:hAnsi="宋体" w:cs="宋体"/>
                <w:sz w:val="22"/>
                <w:szCs w:val="22"/>
              </w:rPr>
              <w:t xml:space="preserve">5.1 </w:t>
            </w:r>
          </w:p>
        </w:tc>
        <w:tc>
          <w:tcPr>
            <w:tcW w:w="3492" w:type="dxa"/>
            <w:tcBorders>
              <w:top w:val="single" w:color="auto" w:sz="6" w:space="0"/>
              <w:left w:val="single" w:color="auto" w:sz="8" w:space="0"/>
              <w:bottom w:val="single" w:color="auto" w:sz="6" w:space="0"/>
              <w:right w:val="single" w:color="auto" w:sz="6" w:space="0"/>
            </w:tcBorders>
            <w:shd w:val="clear" w:color="auto" w:fill="auto"/>
            <w:vAlign w:val="center"/>
          </w:tcPr>
          <w:p w14:paraId="7ACC5B74">
            <w:pPr>
              <w:spacing w:line="268" w:lineRule="auto"/>
              <w:jc w:val="left"/>
              <w:rPr>
                <w:rFonts w:ascii="Times New Roman" w:hAnsi="Times New Roman"/>
                <w:sz w:val="22"/>
                <w:szCs w:val="22"/>
              </w:rPr>
            </w:pPr>
            <w:r>
              <w:rPr>
                <w:rFonts w:hint="eastAsia" w:ascii="宋体" w:hAnsi="宋体" w:cs="宋体"/>
                <w:sz w:val="22"/>
                <w:szCs w:val="22"/>
              </w:rPr>
              <w:t xml:space="preserve">掌握必备的思想道德修养与法律基础、毛泽东思想和中国特色社会主义理论体系概论、铸牢中华民族共同体意识、形势与政策、心理健康教育； </w:t>
            </w:r>
          </w:p>
        </w:tc>
        <w:tc>
          <w:tcPr>
            <w:tcW w:w="1111" w:type="dxa"/>
            <w:tcBorders>
              <w:top w:val="single" w:color="auto" w:sz="6" w:space="0"/>
              <w:left w:val="single" w:color="auto" w:sz="8" w:space="0"/>
              <w:bottom w:val="single" w:color="auto" w:sz="6" w:space="0"/>
              <w:right w:val="single" w:color="auto" w:sz="6" w:space="0"/>
            </w:tcBorders>
            <w:shd w:val="clear" w:color="auto" w:fill="auto"/>
            <w:vAlign w:val="center"/>
          </w:tcPr>
          <w:p w14:paraId="0CDD76F7">
            <w:pPr>
              <w:spacing w:line="268" w:lineRule="auto"/>
              <w:jc w:val="left"/>
              <w:rPr>
                <w:rFonts w:ascii="Times New Roman" w:hAnsi="Times New Roman"/>
                <w:sz w:val="22"/>
                <w:szCs w:val="22"/>
              </w:rPr>
            </w:pPr>
            <w:r>
              <w:rPr>
                <w:rFonts w:hint="eastAsia" w:ascii="宋体" w:hAnsi="宋体" w:cs="宋体"/>
                <w:sz w:val="22"/>
                <w:szCs w:val="22"/>
              </w:rPr>
              <w:t xml:space="preserve">A1， A2， A3， B1， C1， C4 </w:t>
            </w:r>
          </w:p>
        </w:tc>
      </w:tr>
      <w:tr w14:paraId="75D5CB2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03AF4883">
            <w:pPr>
              <w:rPr>
                <w:rFonts w:ascii="Times New Roman" w:hAnsi="Times New Roman"/>
                <w:sz w:val="20"/>
                <w:szCs w:val="20"/>
              </w:rPr>
            </w:pPr>
          </w:p>
        </w:tc>
        <w:tc>
          <w:tcPr>
            <w:tcW w:w="1572"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767D854E">
            <w:pPr>
              <w:rPr>
                <w:rFonts w:ascii="Times New Roman" w:hAnsi="Times New Roman"/>
                <w:sz w:val="20"/>
                <w:szCs w:val="20"/>
              </w:rPr>
            </w:pPr>
          </w:p>
        </w:tc>
        <w:tc>
          <w:tcPr>
            <w:tcW w:w="1344" w:type="dxa"/>
            <w:tcBorders>
              <w:top w:val="single" w:color="auto" w:sz="6" w:space="0"/>
              <w:left w:val="single" w:color="auto" w:sz="8" w:space="0"/>
              <w:bottom w:val="single" w:color="auto" w:sz="6" w:space="0"/>
              <w:right w:val="single" w:color="auto" w:sz="6" w:space="0"/>
            </w:tcBorders>
            <w:shd w:val="clear" w:color="auto" w:fill="auto"/>
            <w:vAlign w:val="center"/>
          </w:tcPr>
          <w:p w14:paraId="486FF89F">
            <w:pPr>
              <w:spacing w:line="268" w:lineRule="auto"/>
              <w:jc w:val="left"/>
              <w:rPr>
                <w:rFonts w:ascii="Times New Roman" w:hAnsi="Times New Roman"/>
                <w:sz w:val="22"/>
                <w:szCs w:val="22"/>
              </w:rPr>
            </w:pPr>
            <w:r>
              <w:rPr>
                <w:rFonts w:hint="eastAsia" w:ascii="宋体" w:hAnsi="宋体" w:cs="宋体"/>
                <w:sz w:val="22"/>
                <w:szCs w:val="22"/>
              </w:rPr>
              <w:t xml:space="preserve">5.2 </w:t>
            </w:r>
          </w:p>
        </w:tc>
        <w:tc>
          <w:tcPr>
            <w:tcW w:w="3492" w:type="dxa"/>
            <w:tcBorders>
              <w:top w:val="single" w:color="auto" w:sz="6" w:space="0"/>
              <w:left w:val="single" w:color="auto" w:sz="8" w:space="0"/>
              <w:bottom w:val="single" w:color="auto" w:sz="6" w:space="0"/>
              <w:right w:val="single" w:color="auto" w:sz="6" w:space="0"/>
            </w:tcBorders>
            <w:shd w:val="clear" w:color="auto" w:fill="auto"/>
            <w:vAlign w:val="center"/>
          </w:tcPr>
          <w:p w14:paraId="0AA1CC33">
            <w:pPr>
              <w:spacing w:line="268" w:lineRule="auto"/>
              <w:jc w:val="left"/>
              <w:rPr>
                <w:rFonts w:ascii="Times New Roman" w:hAnsi="Times New Roman"/>
                <w:sz w:val="22"/>
                <w:szCs w:val="22"/>
              </w:rPr>
            </w:pPr>
            <w:r>
              <w:rPr>
                <w:rFonts w:hint="eastAsia" w:ascii="宋体" w:hAnsi="宋体" w:cs="宋体"/>
                <w:sz w:val="22"/>
                <w:szCs w:val="22"/>
              </w:rPr>
              <w:t xml:space="preserve">掌握必备的安全教育、国防教育与军事理论、军事训练、体育、书法、乐理知识； </w:t>
            </w:r>
          </w:p>
        </w:tc>
        <w:tc>
          <w:tcPr>
            <w:tcW w:w="1111" w:type="dxa"/>
            <w:tcBorders>
              <w:top w:val="single" w:color="auto" w:sz="6" w:space="0"/>
              <w:left w:val="single" w:color="auto" w:sz="8" w:space="0"/>
              <w:bottom w:val="single" w:color="auto" w:sz="6" w:space="0"/>
              <w:right w:val="single" w:color="auto" w:sz="6" w:space="0"/>
            </w:tcBorders>
            <w:shd w:val="clear" w:color="auto" w:fill="auto"/>
            <w:vAlign w:val="center"/>
          </w:tcPr>
          <w:p w14:paraId="7C236B3C">
            <w:pPr>
              <w:spacing w:line="268" w:lineRule="auto"/>
              <w:jc w:val="left"/>
              <w:rPr>
                <w:rFonts w:ascii="Times New Roman" w:hAnsi="Times New Roman"/>
                <w:sz w:val="22"/>
                <w:szCs w:val="22"/>
              </w:rPr>
            </w:pPr>
            <w:r>
              <w:rPr>
                <w:rFonts w:hint="eastAsia" w:ascii="宋体" w:hAnsi="宋体" w:cs="宋体"/>
                <w:sz w:val="22"/>
                <w:szCs w:val="22"/>
              </w:rPr>
              <w:t xml:space="preserve">A1， A2， A3， A4， B2 </w:t>
            </w:r>
          </w:p>
        </w:tc>
      </w:tr>
      <w:tr w14:paraId="240212C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25DFF987">
            <w:pPr>
              <w:rPr>
                <w:rFonts w:ascii="Times New Roman" w:hAnsi="Times New Roman"/>
                <w:sz w:val="20"/>
                <w:szCs w:val="20"/>
              </w:rPr>
            </w:pPr>
          </w:p>
        </w:tc>
        <w:tc>
          <w:tcPr>
            <w:tcW w:w="1572"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1C747FD8">
            <w:pPr>
              <w:rPr>
                <w:rFonts w:ascii="Times New Roman" w:hAnsi="Times New Roman"/>
                <w:sz w:val="20"/>
                <w:szCs w:val="20"/>
              </w:rPr>
            </w:pPr>
          </w:p>
        </w:tc>
        <w:tc>
          <w:tcPr>
            <w:tcW w:w="1344" w:type="dxa"/>
            <w:tcBorders>
              <w:top w:val="single" w:color="auto" w:sz="6" w:space="0"/>
              <w:left w:val="single" w:color="auto" w:sz="8" w:space="0"/>
              <w:bottom w:val="single" w:color="auto" w:sz="6" w:space="0"/>
              <w:right w:val="single" w:color="auto" w:sz="6" w:space="0"/>
            </w:tcBorders>
            <w:shd w:val="clear" w:color="auto" w:fill="auto"/>
            <w:vAlign w:val="center"/>
          </w:tcPr>
          <w:p w14:paraId="3C59461B">
            <w:pPr>
              <w:spacing w:line="268" w:lineRule="auto"/>
              <w:jc w:val="left"/>
              <w:rPr>
                <w:rFonts w:ascii="Times New Roman" w:hAnsi="Times New Roman"/>
                <w:sz w:val="22"/>
                <w:szCs w:val="22"/>
              </w:rPr>
            </w:pPr>
            <w:r>
              <w:rPr>
                <w:rFonts w:hint="eastAsia" w:ascii="宋体" w:hAnsi="宋体" w:cs="宋体"/>
                <w:sz w:val="22"/>
                <w:szCs w:val="22"/>
              </w:rPr>
              <w:t xml:space="preserve">5.3 </w:t>
            </w:r>
          </w:p>
        </w:tc>
        <w:tc>
          <w:tcPr>
            <w:tcW w:w="3492" w:type="dxa"/>
            <w:tcBorders>
              <w:top w:val="single" w:color="auto" w:sz="6" w:space="0"/>
              <w:left w:val="single" w:color="auto" w:sz="8" w:space="0"/>
              <w:bottom w:val="single" w:color="auto" w:sz="6" w:space="0"/>
              <w:right w:val="single" w:color="auto" w:sz="6" w:space="0"/>
            </w:tcBorders>
            <w:shd w:val="clear" w:color="auto" w:fill="auto"/>
            <w:vAlign w:val="center"/>
          </w:tcPr>
          <w:p w14:paraId="47E33BF8">
            <w:pPr>
              <w:spacing w:line="268" w:lineRule="auto"/>
              <w:jc w:val="left"/>
              <w:rPr>
                <w:rFonts w:ascii="Times New Roman" w:hAnsi="Times New Roman"/>
                <w:sz w:val="22"/>
                <w:szCs w:val="22"/>
              </w:rPr>
            </w:pPr>
            <w:r>
              <w:rPr>
                <w:rFonts w:hint="eastAsia" w:ascii="宋体" w:hAnsi="宋体" w:cs="宋体"/>
                <w:sz w:val="22"/>
                <w:szCs w:val="22"/>
              </w:rPr>
              <w:t xml:space="preserve">掌握必备的语文、英语、数学、信息技术、创新创业、职业发展规划知识。 </w:t>
            </w:r>
          </w:p>
        </w:tc>
        <w:tc>
          <w:tcPr>
            <w:tcW w:w="1111" w:type="dxa"/>
            <w:tcBorders>
              <w:top w:val="single" w:color="auto" w:sz="6" w:space="0"/>
              <w:left w:val="single" w:color="auto" w:sz="8" w:space="0"/>
              <w:bottom w:val="single" w:color="auto" w:sz="6" w:space="0"/>
              <w:right w:val="single" w:color="auto" w:sz="6" w:space="0"/>
            </w:tcBorders>
            <w:shd w:val="clear" w:color="auto" w:fill="auto"/>
            <w:vAlign w:val="center"/>
          </w:tcPr>
          <w:p w14:paraId="738081D7">
            <w:pPr>
              <w:spacing w:line="268" w:lineRule="auto"/>
              <w:jc w:val="left"/>
              <w:rPr>
                <w:rFonts w:ascii="Times New Roman" w:hAnsi="Times New Roman"/>
                <w:sz w:val="22"/>
                <w:szCs w:val="22"/>
              </w:rPr>
            </w:pPr>
            <w:r>
              <w:rPr>
                <w:rFonts w:hint="eastAsia" w:ascii="宋体" w:hAnsi="宋体" w:cs="宋体"/>
                <w:sz w:val="22"/>
                <w:szCs w:val="22"/>
              </w:rPr>
              <w:t xml:space="preserve">A9， B3， C1， C2 </w:t>
            </w:r>
          </w:p>
        </w:tc>
      </w:tr>
      <w:tr w14:paraId="4550546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7E968DD7">
            <w:pPr>
              <w:rPr>
                <w:rFonts w:ascii="Times New Roman" w:hAnsi="Times New Roman"/>
                <w:sz w:val="20"/>
                <w:szCs w:val="20"/>
              </w:rPr>
            </w:pPr>
          </w:p>
        </w:tc>
        <w:tc>
          <w:tcPr>
            <w:tcW w:w="1572"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70CC6A7D">
            <w:pPr>
              <w:rPr>
                <w:rFonts w:ascii="Times New Roman" w:hAnsi="Times New Roman"/>
                <w:sz w:val="20"/>
                <w:szCs w:val="20"/>
              </w:rPr>
            </w:pPr>
          </w:p>
        </w:tc>
        <w:tc>
          <w:tcPr>
            <w:tcW w:w="1344" w:type="dxa"/>
            <w:tcBorders>
              <w:top w:val="single" w:color="auto" w:sz="6" w:space="0"/>
              <w:left w:val="single" w:color="auto" w:sz="8" w:space="0"/>
              <w:bottom w:val="single" w:color="auto" w:sz="6" w:space="0"/>
              <w:right w:val="single" w:color="auto" w:sz="6" w:space="0"/>
            </w:tcBorders>
            <w:shd w:val="clear" w:color="auto" w:fill="auto"/>
            <w:vAlign w:val="center"/>
          </w:tcPr>
          <w:p w14:paraId="6D1E2123">
            <w:pPr>
              <w:spacing w:line="268" w:lineRule="auto"/>
              <w:jc w:val="left"/>
              <w:rPr>
                <w:rFonts w:ascii="Times New Roman" w:hAnsi="Times New Roman"/>
                <w:sz w:val="22"/>
                <w:szCs w:val="22"/>
              </w:rPr>
            </w:pPr>
            <w:r>
              <w:rPr>
                <w:rFonts w:hint="eastAsia" w:ascii="宋体" w:hAnsi="宋体" w:cs="宋体"/>
                <w:sz w:val="22"/>
                <w:szCs w:val="22"/>
              </w:rPr>
              <w:t xml:space="preserve">5.4 </w:t>
            </w:r>
          </w:p>
        </w:tc>
        <w:tc>
          <w:tcPr>
            <w:tcW w:w="3492" w:type="dxa"/>
            <w:tcBorders>
              <w:top w:val="single" w:color="auto" w:sz="6" w:space="0"/>
              <w:left w:val="single" w:color="auto" w:sz="8" w:space="0"/>
              <w:bottom w:val="single" w:color="auto" w:sz="6" w:space="0"/>
              <w:right w:val="single" w:color="auto" w:sz="6" w:space="0"/>
            </w:tcBorders>
            <w:shd w:val="clear" w:color="auto" w:fill="auto"/>
            <w:vAlign w:val="center"/>
          </w:tcPr>
          <w:p w14:paraId="37EA32ED">
            <w:pPr>
              <w:spacing w:line="268" w:lineRule="auto"/>
              <w:jc w:val="left"/>
              <w:rPr>
                <w:rFonts w:ascii="Times New Roman" w:hAnsi="Times New Roman"/>
                <w:sz w:val="22"/>
                <w:szCs w:val="22"/>
              </w:rPr>
            </w:pPr>
            <w:r>
              <w:rPr>
                <w:rFonts w:hint="eastAsia" w:ascii="宋体" w:hAnsi="宋体" w:cs="宋体"/>
                <w:sz w:val="22"/>
                <w:szCs w:val="22"/>
              </w:rPr>
              <w:t xml:space="preserve">掌握本专业所必需的电工基础、工程制图、电机技术、电业安全知识。 </w:t>
            </w:r>
          </w:p>
        </w:tc>
        <w:tc>
          <w:tcPr>
            <w:tcW w:w="1111" w:type="dxa"/>
            <w:tcBorders>
              <w:top w:val="single" w:color="auto" w:sz="6" w:space="0"/>
              <w:left w:val="single" w:color="auto" w:sz="8" w:space="0"/>
              <w:bottom w:val="single" w:color="auto" w:sz="6" w:space="0"/>
              <w:right w:val="single" w:color="auto" w:sz="6" w:space="0"/>
            </w:tcBorders>
            <w:shd w:val="clear" w:color="auto" w:fill="auto"/>
            <w:vAlign w:val="center"/>
          </w:tcPr>
          <w:p w14:paraId="2EB087A3">
            <w:pPr>
              <w:spacing w:line="268" w:lineRule="auto"/>
              <w:jc w:val="left"/>
              <w:rPr>
                <w:rFonts w:ascii="Times New Roman" w:hAnsi="Times New Roman"/>
                <w:sz w:val="22"/>
                <w:szCs w:val="22"/>
              </w:rPr>
            </w:pPr>
            <w:r>
              <w:rPr>
                <w:rFonts w:hint="eastAsia" w:ascii="宋体" w:hAnsi="宋体" w:cs="宋体"/>
                <w:sz w:val="22"/>
                <w:szCs w:val="22"/>
              </w:rPr>
              <w:t xml:space="preserve">A8， B4， C2， C3， C4 </w:t>
            </w:r>
          </w:p>
        </w:tc>
      </w:tr>
      <w:tr w14:paraId="641FB07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35C1D0C0">
            <w:pPr>
              <w:rPr>
                <w:rFonts w:ascii="Times New Roman" w:hAnsi="Times New Roman"/>
                <w:sz w:val="20"/>
                <w:szCs w:val="20"/>
              </w:rPr>
            </w:pPr>
          </w:p>
        </w:tc>
        <w:tc>
          <w:tcPr>
            <w:tcW w:w="1572"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67722279">
            <w:pPr>
              <w:rPr>
                <w:rFonts w:ascii="Times New Roman" w:hAnsi="Times New Roman"/>
                <w:sz w:val="20"/>
                <w:szCs w:val="20"/>
              </w:rPr>
            </w:pPr>
          </w:p>
        </w:tc>
        <w:tc>
          <w:tcPr>
            <w:tcW w:w="1344" w:type="dxa"/>
            <w:tcBorders>
              <w:top w:val="single" w:color="auto" w:sz="6" w:space="0"/>
              <w:left w:val="single" w:color="auto" w:sz="8" w:space="0"/>
              <w:bottom w:val="single" w:color="auto" w:sz="6" w:space="0"/>
              <w:right w:val="single" w:color="auto" w:sz="6" w:space="0"/>
            </w:tcBorders>
            <w:shd w:val="clear" w:color="auto" w:fill="auto"/>
            <w:vAlign w:val="center"/>
          </w:tcPr>
          <w:p w14:paraId="20A17C29">
            <w:pPr>
              <w:spacing w:line="268" w:lineRule="auto"/>
              <w:jc w:val="left"/>
              <w:rPr>
                <w:rFonts w:ascii="Times New Roman" w:hAnsi="Times New Roman"/>
                <w:sz w:val="22"/>
                <w:szCs w:val="22"/>
              </w:rPr>
            </w:pPr>
            <w:r>
              <w:rPr>
                <w:rFonts w:hint="eastAsia" w:ascii="宋体" w:hAnsi="宋体" w:cs="宋体"/>
                <w:sz w:val="22"/>
                <w:szCs w:val="22"/>
              </w:rPr>
              <w:t xml:space="preserve">5.5 </w:t>
            </w:r>
          </w:p>
        </w:tc>
        <w:tc>
          <w:tcPr>
            <w:tcW w:w="3492" w:type="dxa"/>
            <w:tcBorders>
              <w:top w:val="single" w:color="auto" w:sz="6" w:space="0"/>
              <w:left w:val="single" w:color="auto" w:sz="8" w:space="0"/>
              <w:bottom w:val="single" w:color="auto" w:sz="6" w:space="0"/>
              <w:right w:val="single" w:color="auto" w:sz="6" w:space="0"/>
            </w:tcBorders>
            <w:shd w:val="clear" w:color="auto" w:fill="auto"/>
            <w:vAlign w:val="center"/>
          </w:tcPr>
          <w:p w14:paraId="6E250290">
            <w:pPr>
              <w:spacing w:line="268" w:lineRule="auto"/>
              <w:jc w:val="left"/>
              <w:rPr>
                <w:rFonts w:ascii="Times New Roman" w:hAnsi="Times New Roman"/>
                <w:sz w:val="22"/>
                <w:szCs w:val="22"/>
              </w:rPr>
            </w:pPr>
            <w:r>
              <w:rPr>
                <w:rFonts w:hint="eastAsia" w:ascii="宋体" w:hAnsi="宋体" w:cs="宋体"/>
                <w:sz w:val="22"/>
                <w:szCs w:val="22"/>
              </w:rPr>
              <w:t xml:space="preserve">熟悉电力企业文化。 </w:t>
            </w:r>
          </w:p>
        </w:tc>
        <w:tc>
          <w:tcPr>
            <w:tcW w:w="1111" w:type="dxa"/>
            <w:tcBorders>
              <w:top w:val="single" w:color="auto" w:sz="6" w:space="0"/>
              <w:left w:val="single" w:color="auto" w:sz="8" w:space="0"/>
              <w:bottom w:val="single" w:color="auto" w:sz="6" w:space="0"/>
              <w:right w:val="single" w:color="auto" w:sz="6" w:space="0"/>
            </w:tcBorders>
            <w:shd w:val="clear" w:color="auto" w:fill="auto"/>
            <w:vAlign w:val="center"/>
          </w:tcPr>
          <w:p w14:paraId="1CE04E11">
            <w:pPr>
              <w:spacing w:line="268" w:lineRule="auto"/>
              <w:jc w:val="left"/>
              <w:rPr>
                <w:rFonts w:ascii="Times New Roman" w:hAnsi="Times New Roman"/>
                <w:sz w:val="22"/>
                <w:szCs w:val="22"/>
              </w:rPr>
            </w:pPr>
            <w:r>
              <w:rPr>
                <w:rFonts w:hint="eastAsia" w:ascii="宋体" w:hAnsi="宋体" w:cs="宋体"/>
                <w:sz w:val="22"/>
                <w:szCs w:val="22"/>
              </w:rPr>
              <w:t xml:space="preserve">A6， A7， A8， A9， B5， C1， C4 </w:t>
            </w:r>
          </w:p>
        </w:tc>
      </w:tr>
      <w:tr w14:paraId="0F480CD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2EC20B0B">
            <w:pPr>
              <w:rPr>
                <w:rFonts w:ascii="Times New Roman" w:hAnsi="Times New Roman"/>
                <w:sz w:val="20"/>
                <w:szCs w:val="20"/>
              </w:rPr>
            </w:pPr>
          </w:p>
        </w:tc>
        <w:tc>
          <w:tcPr>
            <w:tcW w:w="1572"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652E6CDA">
            <w:pPr>
              <w:rPr>
                <w:rFonts w:ascii="Times New Roman" w:hAnsi="Times New Roman"/>
                <w:sz w:val="20"/>
                <w:szCs w:val="20"/>
              </w:rPr>
            </w:pPr>
          </w:p>
        </w:tc>
        <w:tc>
          <w:tcPr>
            <w:tcW w:w="1344" w:type="dxa"/>
            <w:tcBorders>
              <w:top w:val="single" w:color="auto" w:sz="6" w:space="0"/>
              <w:left w:val="single" w:color="auto" w:sz="8" w:space="0"/>
              <w:bottom w:val="single" w:color="auto" w:sz="6" w:space="0"/>
              <w:right w:val="single" w:color="auto" w:sz="6" w:space="0"/>
            </w:tcBorders>
            <w:shd w:val="clear" w:color="auto" w:fill="auto"/>
            <w:vAlign w:val="center"/>
          </w:tcPr>
          <w:p w14:paraId="4112C874">
            <w:pPr>
              <w:spacing w:line="268" w:lineRule="auto"/>
              <w:jc w:val="left"/>
              <w:rPr>
                <w:rFonts w:ascii="Times New Roman" w:hAnsi="Times New Roman"/>
                <w:sz w:val="22"/>
                <w:szCs w:val="22"/>
              </w:rPr>
            </w:pPr>
            <w:r>
              <w:rPr>
                <w:rFonts w:hint="eastAsia" w:ascii="宋体" w:hAnsi="宋体" w:cs="宋体"/>
                <w:sz w:val="22"/>
                <w:szCs w:val="22"/>
              </w:rPr>
              <w:t xml:space="preserve">5.6 </w:t>
            </w:r>
          </w:p>
        </w:tc>
        <w:tc>
          <w:tcPr>
            <w:tcW w:w="3492" w:type="dxa"/>
            <w:tcBorders>
              <w:top w:val="single" w:color="auto" w:sz="6" w:space="0"/>
              <w:left w:val="single" w:color="auto" w:sz="8" w:space="0"/>
              <w:bottom w:val="single" w:color="auto" w:sz="6" w:space="0"/>
              <w:right w:val="single" w:color="auto" w:sz="6" w:space="0"/>
            </w:tcBorders>
            <w:shd w:val="clear" w:color="auto" w:fill="auto"/>
            <w:vAlign w:val="center"/>
          </w:tcPr>
          <w:p w14:paraId="08A0DB24">
            <w:pPr>
              <w:spacing w:line="268" w:lineRule="auto"/>
              <w:jc w:val="left"/>
              <w:rPr>
                <w:rFonts w:ascii="Times New Roman" w:hAnsi="Times New Roman"/>
                <w:sz w:val="22"/>
                <w:szCs w:val="22"/>
              </w:rPr>
            </w:pPr>
            <w:r>
              <w:rPr>
                <w:rFonts w:hint="eastAsia" w:ascii="宋体" w:hAnsi="宋体" w:cs="宋体"/>
                <w:sz w:val="22"/>
                <w:szCs w:val="22"/>
              </w:rPr>
              <w:t xml:space="preserve">掌握本专业所必需的机械设计基础、传热学、工程热力学、流体力学泵与风机等专业基础理论知识。 </w:t>
            </w:r>
          </w:p>
        </w:tc>
        <w:tc>
          <w:tcPr>
            <w:tcW w:w="1111" w:type="dxa"/>
            <w:tcBorders>
              <w:top w:val="single" w:color="auto" w:sz="6" w:space="0"/>
              <w:left w:val="single" w:color="auto" w:sz="8" w:space="0"/>
              <w:bottom w:val="single" w:color="auto" w:sz="6" w:space="0"/>
              <w:right w:val="single" w:color="auto" w:sz="6" w:space="0"/>
            </w:tcBorders>
            <w:shd w:val="clear" w:color="auto" w:fill="auto"/>
            <w:vAlign w:val="center"/>
          </w:tcPr>
          <w:p w14:paraId="1E03B51E">
            <w:pPr>
              <w:spacing w:line="268" w:lineRule="auto"/>
              <w:jc w:val="left"/>
              <w:rPr>
                <w:rFonts w:ascii="Times New Roman" w:hAnsi="Times New Roman"/>
                <w:sz w:val="22"/>
                <w:szCs w:val="22"/>
              </w:rPr>
            </w:pPr>
            <w:r>
              <w:rPr>
                <w:rFonts w:hint="eastAsia" w:ascii="宋体" w:hAnsi="宋体" w:cs="宋体"/>
                <w:sz w:val="22"/>
                <w:szCs w:val="22"/>
              </w:rPr>
              <w:t xml:space="preserve">A6， A7， A8， B6， C6 </w:t>
            </w:r>
          </w:p>
        </w:tc>
      </w:tr>
      <w:tr w14:paraId="0807014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5A21CF93">
            <w:pPr>
              <w:rPr>
                <w:rFonts w:ascii="Times New Roman" w:hAnsi="Times New Roman"/>
                <w:sz w:val="20"/>
                <w:szCs w:val="20"/>
              </w:rPr>
            </w:pPr>
          </w:p>
        </w:tc>
        <w:tc>
          <w:tcPr>
            <w:tcW w:w="1572"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5E252613">
            <w:pPr>
              <w:rPr>
                <w:rFonts w:ascii="Times New Roman" w:hAnsi="Times New Roman"/>
                <w:sz w:val="20"/>
                <w:szCs w:val="20"/>
              </w:rPr>
            </w:pPr>
          </w:p>
        </w:tc>
        <w:tc>
          <w:tcPr>
            <w:tcW w:w="1344" w:type="dxa"/>
            <w:tcBorders>
              <w:top w:val="single" w:color="auto" w:sz="6" w:space="0"/>
              <w:left w:val="single" w:color="auto" w:sz="8" w:space="0"/>
              <w:bottom w:val="single" w:color="auto" w:sz="6" w:space="0"/>
              <w:right w:val="single" w:color="auto" w:sz="6" w:space="0"/>
            </w:tcBorders>
            <w:shd w:val="clear" w:color="auto" w:fill="auto"/>
            <w:vAlign w:val="center"/>
          </w:tcPr>
          <w:p w14:paraId="5232816A">
            <w:pPr>
              <w:spacing w:line="268" w:lineRule="auto"/>
              <w:jc w:val="left"/>
              <w:rPr>
                <w:rFonts w:ascii="Times New Roman" w:hAnsi="Times New Roman"/>
                <w:sz w:val="22"/>
                <w:szCs w:val="22"/>
              </w:rPr>
            </w:pPr>
            <w:r>
              <w:rPr>
                <w:rFonts w:hint="eastAsia" w:ascii="宋体" w:hAnsi="宋体" w:cs="宋体"/>
                <w:sz w:val="22"/>
                <w:szCs w:val="22"/>
              </w:rPr>
              <w:t xml:space="preserve">5.7 </w:t>
            </w:r>
          </w:p>
        </w:tc>
        <w:tc>
          <w:tcPr>
            <w:tcW w:w="3492" w:type="dxa"/>
            <w:tcBorders>
              <w:top w:val="single" w:color="auto" w:sz="6" w:space="0"/>
              <w:left w:val="single" w:color="auto" w:sz="8" w:space="0"/>
              <w:bottom w:val="single" w:color="auto" w:sz="6" w:space="0"/>
              <w:right w:val="single" w:color="auto" w:sz="6" w:space="0"/>
            </w:tcBorders>
            <w:shd w:val="clear" w:color="auto" w:fill="auto"/>
            <w:vAlign w:val="center"/>
          </w:tcPr>
          <w:p w14:paraId="769BA987">
            <w:pPr>
              <w:spacing w:line="268" w:lineRule="auto"/>
              <w:jc w:val="left"/>
              <w:rPr>
                <w:rFonts w:ascii="Times New Roman" w:hAnsi="Times New Roman"/>
                <w:sz w:val="22"/>
                <w:szCs w:val="22"/>
              </w:rPr>
            </w:pPr>
            <w:r>
              <w:rPr>
                <w:rFonts w:hint="eastAsia" w:ascii="宋体" w:hAnsi="宋体" w:cs="宋体"/>
                <w:sz w:val="22"/>
                <w:szCs w:val="22"/>
              </w:rPr>
              <w:t xml:space="preserve">掌握本专业所必需的电厂锅炉、汽轮机设备的结构、工作原理、运行维护和单元机组、发电厂热力系统的组成、工作过程等知识。 </w:t>
            </w:r>
          </w:p>
        </w:tc>
        <w:tc>
          <w:tcPr>
            <w:tcW w:w="1111" w:type="dxa"/>
            <w:tcBorders>
              <w:top w:val="single" w:color="auto" w:sz="6" w:space="0"/>
              <w:left w:val="single" w:color="auto" w:sz="8" w:space="0"/>
              <w:bottom w:val="single" w:color="auto" w:sz="6" w:space="0"/>
              <w:right w:val="single" w:color="auto" w:sz="6" w:space="0"/>
            </w:tcBorders>
            <w:shd w:val="clear" w:color="auto" w:fill="auto"/>
            <w:vAlign w:val="center"/>
          </w:tcPr>
          <w:p w14:paraId="4CC3A112">
            <w:pPr>
              <w:spacing w:line="268" w:lineRule="auto"/>
              <w:jc w:val="left"/>
              <w:rPr>
                <w:rFonts w:ascii="Times New Roman" w:hAnsi="Times New Roman"/>
                <w:sz w:val="22"/>
                <w:szCs w:val="22"/>
              </w:rPr>
            </w:pPr>
            <w:r>
              <w:rPr>
                <w:rFonts w:hint="eastAsia" w:ascii="宋体" w:hAnsi="宋体" w:cs="宋体"/>
                <w:sz w:val="22"/>
                <w:szCs w:val="22"/>
              </w:rPr>
              <w:t xml:space="preserve">A6， A7， A8， B7， C5， C8 </w:t>
            </w:r>
          </w:p>
        </w:tc>
      </w:tr>
      <w:tr w14:paraId="6AC5B20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0FC92DE1">
            <w:pPr>
              <w:rPr>
                <w:rFonts w:ascii="Times New Roman" w:hAnsi="Times New Roman"/>
                <w:sz w:val="20"/>
                <w:szCs w:val="20"/>
              </w:rPr>
            </w:pPr>
          </w:p>
        </w:tc>
        <w:tc>
          <w:tcPr>
            <w:tcW w:w="1572"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33F1DAD8">
            <w:pPr>
              <w:rPr>
                <w:rFonts w:ascii="Times New Roman" w:hAnsi="Times New Roman"/>
                <w:sz w:val="20"/>
                <w:szCs w:val="20"/>
              </w:rPr>
            </w:pPr>
          </w:p>
        </w:tc>
        <w:tc>
          <w:tcPr>
            <w:tcW w:w="1344" w:type="dxa"/>
            <w:tcBorders>
              <w:top w:val="single" w:color="auto" w:sz="6" w:space="0"/>
              <w:left w:val="single" w:color="auto" w:sz="8" w:space="0"/>
              <w:bottom w:val="single" w:color="auto" w:sz="6" w:space="0"/>
              <w:right w:val="single" w:color="auto" w:sz="6" w:space="0"/>
            </w:tcBorders>
            <w:shd w:val="clear" w:color="auto" w:fill="auto"/>
            <w:vAlign w:val="center"/>
          </w:tcPr>
          <w:p w14:paraId="60655C98">
            <w:pPr>
              <w:spacing w:line="268" w:lineRule="auto"/>
              <w:jc w:val="left"/>
              <w:rPr>
                <w:rFonts w:ascii="Times New Roman" w:hAnsi="Times New Roman"/>
                <w:sz w:val="22"/>
                <w:szCs w:val="22"/>
              </w:rPr>
            </w:pPr>
            <w:r>
              <w:rPr>
                <w:rFonts w:hint="eastAsia" w:ascii="宋体" w:hAnsi="宋体" w:cs="宋体"/>
                <w:sz w:val="22"/>
                <w:szCs w:val="22"/>
              </w:rPr>
              <w:t xml:space="preserve">5.8 </w:t>
            </w:r>
          </w:p>
        </w:tc>
        <w:tc>
          <w:tcPr>
            <w:tcW w:w="3492" w:type="dxa"/>
            <w:tcBorders>
              <w:top w:val="single" w:color="auto" w:sz="6" w:space="0"/>
              <w:left w:val="single" w:color="auto" w:sz="8" w:space="0"/>
              <w:bottom w:val="single" w:color="auto" w:sz="6" w:space="0"/>
              <w:right w:val="single" w:color="auto" w:sz="6" w:space="0"/>
            </w:tcBorders>
            <w:shd w:val="clear" w:color="auto" w:fill="auto"/>
            <w:vAlign w:val="center"/>
          </w:tcPr>
          <w:p w14:paraId="2B9E220A">
            <w:pPr>
              <w:spacing w:line="268" w:lineRule="auto"/>
              <w:jc w:val="left"/>
              <w:rPr>
                <w:rFonts w:ascii="Times New Roman" w:hAnsi="Times New Roman"/>
                <w:sz w:val="22"/>
                <w:szCs w:val="22"/>
              </w:rPr>
            </w:pPr>
            <w:r>
              <w:rPr>
                <w:rFonts w:hint="eastAsia" w:ascii="宋体" w:hAnsi="宋体" w:cs="宋体"/>
                <w:sz w:val="22"/>
                <w:szCs w:val="22"/>
              </w:rPr>
              <w:t xml:space="preserve">掌握本专业所必需的热力设备安装与检修的工艺过程、使用方法和基本要求等知识。 </w:t>
            </w:r>
          </w:p>
        </w:tc>
        <w:tc>
          <w:tcPr>
            <w:tcW w:w="1111" w:type="dxa"/>
            <w:tcBorders>
              <w:top w:val="single" w:color="auto" w:sz="6" w:space="0"/>
              <w:left w:val="single" w:color="auto" w:sz="8" w:space="0"/>
              <w:bottom w:val="single" w:color="auto" w:sz="6" w:space="0"/>
              <w:right w:val="single" w:color="auto" w:sz="6" w:space="0"/>
            </w:tcBorders>
            <w:shd w:val="clear" w:color="auto" w:fill="auto"/>
            <w:vAlign w:val="center"/>
          </w:tcPr>
          <w:p w14:paraId="6C8CA5E8">
            <w:pPr>
              <w:spacing w:line="268" w:lineRule="auto"/>
              <w:jc w:val="left"/>
              <w:rPr>
                <w:rFonts w:ascii="Times New Roman" w:hAnsi="Times New Roman"/>
                <w:sz w:val="22"/>
                <w:szCs w:val="22"/>
              </w:rPr>
            </w:pPr>
            <w:r>
              <w:rPr>
                <w:rFonts w:hint="eastAsia" w:ascii="宋体" w:hAnsi="宋体" w:cs="宋体"/>
                <w:sz w:val="22"/>
                <w:szCs w:val="22"/>
              </w:rPr>
              <w:t xml:space="preserve">A6， A7， A8， A9， B8， C6 </w:t>
            </w:r>
          </w:p>
        </w:tc>
      </w:tr>
      <w:tr w14:paraId="074F148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3D4BEDBE">
            <w:pPr>
              <w:rPr>
                <w:rFonts w:ascii="Times New Roman" w:hAnsi="Times New Roman"/>
                <w:sz w:val="20"/>
                <w:szCs w:val="20"/>
              </w:rPr>
            </w:pPr>
          </w:p>
        </w:tc>
        <w:tc>
          <w:tcPr>
            <w:tcW w:w="1572"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24EC7036">
            <w:pPr>
              <w:rPr>
                <w:rFonts w:ascii="Times New Roman" w:hAnsi="Times New Roman"/>
                <w:sz w:val="20"/>
                <w:szCs w:val="20"/>
              </w:rPr>
            </w:pPr>
          </w:p>
        </w:tc>
        <w:tc>
          <w:tcPr>
            <w:tcW w:w="1344" w:type="dxa"/>
            <w:tcBorders>
              <w:top w:val="single" w:color="auto" w:sz="6" w:space="0"/>
              <w:left w:val="single" w:color="auto" w:sz="8" w:space="0"/>
              <w:bottom w:val="single" w:color="auto" w:sz="6" w:space="0"/>
              <w:right w:val="single" w:color="auto" w:sz="6" w:space="0"/>
            </w:tcBorders>
            <w:shd w:val="clear" w:color="auto" w:fill="auto"/>
            <w:vAlign w:val="center"/>
          </w:tcPr>
          <w:p w14:paraId="1D998775">
            <w:pPr>
              <w:spacing w:line="268" w:lineRule="auto"/>
              <w:jc w:val="left"/>
              <w:rPr>
                <w:rFonts w:ascii="Times New Roman" w:hAnsi="Times New Roman"/>
                <w:sz w:val="22"/>
                <w:szCs w:val="22"/>
              </w:rPr>
            </w:pPr>
            <w:r>
              <w:rPr>
                <w:rFonts w:hint="eastAsia" w:ascii="宋体" w:hAnsi="宋体" w:cs="宋体"/>
                <w:sz w:val="22"/>
                <w:szCs w:val="22"/>
              </w:rPr>
              <w:t xml:space="preserve">5.9 </w:t>
            </w:r>
          </w:p>
        </w:tc>
        <w:tc>
          <w:tcPr>
            <w:tcW w:w="3492" w:type="dxa"/>
            <w:tcBorders>
              <w:top w:val="single" w:color="auto" w:sz="6" w:space="0"/>
              <w:left w:val="single" w:color="auto" w:sz="8" w:space="0"/>
              <w:bottom w:val="single" w:color="auto" w:sz="6" w:space="0"/>
              <w:right w:val="single" w:color="auto" w:sz="6" w:space="0"/>
            </w:tcBorders>
            <w:shd w:val="clear" w:color="auto" w:fill="auto"/>
            <w:vAlign w:val="center"/>
          </w:tcPr>
          <w:p w14:paraId="25EE640E">
            <w:pPr>
              <w:spacing w:line="268" w:lineRule="auto"/>
              <w:jc w:val="left"/>
              <w:rPr>
                <w:rFonts w:ascii="Times New Roman" w:hAnsi="Times New Roman"/>
                <w:sz w:val="22"/>
                <w:szCs w:val="22"/>
              </w:rPr>
            </w:pPr>
            <w:r>
              <w:rPr>
                <w:rFonts w:hint="eastAsia" w:ascii="宋体" w:hAnsi="宋体" w:cs="宋体"/>
                <w:sz w:val="22"/>
                <w:szCs w:val="22"/>
              </w:rPr>
              <w:t xml:space="preserve">掌握本专业所必需的电厂金属材料、热工测量仪表、水处理技术等知识。 </w:t>
            </w:r>
          </w:p>
        </w:tc>
        <w:tc>
          <w:tcPr>
            <w:tcW w:w="1111" w:type="dxa"/>
            <w:tcBorders>
              <w:top w:val="single" w:color="auto" w:sz="6" w:space="0"/>
              <w:left w:val="single" w:color="auto" w:sz="8" w:space="0"/>
              <w:bottom w:val="single" w:color="auto" w:sz="6" w:space="0"/>
              <w:right w:val="single" w:color="auto" w:sz="6" w:space="0"/>
            </w:tcBorders>
            <w:shd w:val="clear" w:color="auto" w:fill="auto"/>
            <w:vAlign w:val="center"/>
          </w:tcPr>
          <w:p w14:paraId="45812AAD">
            <w:pPr>
              <w:spacing w:line="268" w:lineRule="auto"/>
              <w:jc w:val="left"/>
              <w:rPr>
                <w:rFonts w:ascii="Times New Roman" w:hAnsi="Times New Roman"/>
                <w:sz w:val="22"/>
                <w:szCs w:val="22"/>
              </w:rPr>
            </w:pPr>
            <w:r>
              <w:rPr>
                <w:rFonts w:hint="eastAsia" w:ascii="宋体" w:hAnsi="宋体" w:cs="宋体"/>
                <w:sz w:val="22"/>
                <w:szCs w:val="22"/>
              </w:rPr>
              <w:t xml:space="preserve">A6， A7， A8， A9， B9， C9 </w:t>
            </w:r>
          </w:p>
        </w:tc>
      </w:tr>
      <w:tr w14:paraId="5724CA0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7FD3452C">
            <w:pPr>
              <w:rPr>
                <w:rFonts w:ascii="Times New Roman" w:hAnsi="Times New Roman"/>
                <w:sz w:val="20"/>
                <w:szCs w:val="20"/>
              </w:rPr>
            </w:pPr>
          </w:p>
        </w:tc>
        <w:tc>
          <w:tcPr>
            <w:tcW w:w="1572"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6711A9C9">
            <w:pPr>
              <w:rPr>
                <w:rFonts w:ascii="Times New Roman" w:hAnsi="Times New Roman"/>
                <w:sz w:val="20"/>
                <w:szCs w:val="20"/>
              </w:rPr>
            </w:pPr>
          </w:p>
        </w:tc>
        <w:tc>
          <w:tcPr>
            <w:tcW w:w="1344" w:type="dxa"/>
            <w:tcBorders>
              <w:top w:val="single" w:color="auto" w:sz="6" w:space="0"/>
              <w:left w:val="single" w:color="auto" w:sz="8" w:space="0"/>
              <w:bottom w:val="single" w:color="auto" w:sz="6" w:space="0"/>
              <w:right w:val="single" w:color="auto" w:sz="6" w:space="0"/>
            </w:tcBorders>
            <w:shd w:val="clear" w:color="auto" w:fill="auto"/>
            <w:vAlign w:val="center"/>
          </w:tcPr>
          <w:p w14:paraId="2BAB6727">
            <w:pPr>
              <w:spacing w:line="268" w:lineRule="auto"/>
              <w:jc w:val="left"/>
              <w:rPr>
                <w:rFonts w:ascii="Times New Roman" w:hAnsi="Times New Roman"/>
                <w:sz w:val="22"/>
                <w:szCs w:val="22"/>
              </w:rPr>
            </w:pPr>
            <w:r>
              <w:rPr>
                <w:rFonts w:hint="eastAsia" w:ascii="宋体" w:hAnsi="宋体" w:cs="宋体"/>
                <w:sz w:val="22"/>
                <w:szCs w:val="22"/>
              </w:rPr>
              <w:t xml:space="preserve">5.10 </w:t>
            </w:r>
          </w:p>
        </w:tc>
        <w:tc>
          <w:tcPr>
            <w:tcW w:w="3492" w:type="dxa"/>
            <w:tcBorders>
              <w:top w:val="single" w:color="auto" w:sz="6" w:space="0"/>
              <w:left w:val="single" w:color="auto" w:sz="8" w:space="0"/>
              <w:bottom w:val="single" w:color="auto" w:sz="6" w:space="0"/>
              <w:right w:val="single" w:color="auto" w:sz="6" w:space="0"/>
            </w:tcBorders>
            <w:shd w:val="clear" w:color="auto" w:fill="auto"/>
            <w:vAlign w:val="center"/>
          </w:tcPr>
          <w:p w14:paraId="69A1028E">
            <w:pPr>
              <w:spacing w:line="268" w:lineRule="auto"/>
              <w:jc w:val="left"/>
              <w:rPr>
                <w:rFonts w:ascii="Times New Roman" w:hAnsi="Times New Roman"/>
                <w:sz w:val="22"/>
                <w:szCs w:val="22"/>
              </w:rPr>
            </w:pPr>
            <w:r>
              <w:rPr>
                <w:rFonts w:hint="eastAsia" w:ascii="宋体" w:hAnsi="宋体" w:cs="宋体"/>
                <w:sz w:val="22"/>
                <w:szCs w:val="22"/>
              </w:rPr>
              <w:t xml:space="preserve">掌握发发电厂电气部分设备结构、工作原理、作用及其运行操作等基本知识。 </w:t>
            </w:r>
          </w:p>
        </w:tc>
        <w:tc>
          <w:tcPr>
            <w:tcW w:w="1111" w:type="dxa"/>
            <w:tcBorders>
              <w:top w:val="single" w:color="auto" w:sz="6" w:space="0"/>
              <w:left w:val="single" w:color="auto" w:sz="8" w:space="0"/>
              <w:bottom w:val="single" w:color="auto" w:sz="6" w:space="0"/>
              <w:right w:val="single" w:color="auto" w:sz="6" w:space="0"/>
            </w:tcBorders>
            <w:shd w:val="clear" w:color="auto" w:fill="auto"/>
            <w:vAlign w:val="center"/>
          </w:tcPr>
          <w:p w14:paraId="60EBF50C">
            <w:pPr>
              <w:spacing w:line="268" w:lineRule="auto"/>
              <w:jc w:val="left"/>
              <w:rPr>
                <w:rFonts w:ascii="Times New Roman" w:hAnsi="Times New Roman"/>
                <w:sz w:val="22"/>
                <w:szCs w:val="22"/>
              </w:rPr>
            </w:pPr>
            <w:r>
              <w:rPr>
                <w:rFonts w:hint="eastAsia" w:ascii="宋体" w:hAnsi="宋体" w:cs="宋体"/>
                <w:sz w:val="22"/>
                <w:szCs w:val="22"/>
              </w:rPr>
              <w:t xml:space="preserve">A6， A7， A8， A9， B10， B11， C7， C10 </w:t>
            </w:r>
          </w:p>
        </w:tc>
      </w:tr>
      <w:tr w14:paraId="0870D40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3967C510">
            <w:pPr>
              <w:rPr>
                <w:rFonts w:ascii="Times New Roman" w:hAnsi="Times New Roman"/>
                <w:sz w:val="20"/>
                <w:szCs w:val="20"/>
              </w:rPr>
            </w:pPr>
          </w:p>
        </w:tc>
        <w:tc>
          <w:tcPr>
            <w:tcW w:w="1572"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5CFFD213">
            <w:pPr>
              <w:rPr>
                <w:rFonts w:ascii="Times New Roman" w:hAnsi="Times New Roman"/>
                <w:sz w:val="20"/>
                <w:szCs w:val="20"/>
              </w:rPr>
            </w:pPr>
          </w:p>
        </w:tc>
        <w:tc>
          <w:tcPr>
            <w:tcW w:w="1344" w:type="dxa"/>
            <w:tcBorders>
              <w:top w:val="single" w:color="auto" w:sz="6" w:space="0"/>
              <w:left w:val="single" w:color="auto" w:sz="8" w:space="0"/>
              <w:bottom w:val="single" w:color="auto" w:sz="6" w:space="0"/>
              <w:right w:val="single" w:color="auto" w:sz="6" w:space="0"/>
            </w:tcBorders>
            <w:shd w:val="clear" w:color="auto" w:fill="auto"/>
            <w:vAlign w:val="center"/>
          </w:tcPr>
          <w:p w14:paraId="5D2B05E2">
            <w:pPr>
              <w:spacing w:line="268" w:lineRule="auto"/>
              <w:jc w:val="left"/>
              <w:rPr>
                <w:rFonts w:ascii="Times New Roman" w:hAnsi="Times New Roman"/>
                <w:sz w:val="22"/>
                <w:szCs w:val="22"/>
              </w:rPr>
            </w:pPr>
            <w:r>
              <w:rPr>
                <w:rFonts w:hint="eastAsia" w:ascii="宋体" w:hAnsi="宋体" w:cs="宋体"/>
                <w:sz w:val="22"/>
                <w:szCs w:val="22"/>
              </w:rPr>
              <w:t xml:space="preserve">5.11 </w:t>
            </w:r>
          </w:p>
        </w:tc>
        <w:tc>
          <w:tcPr>
            <w:tcW w:w="3492" w:type="dxa"/>
            <w:tcBorders>
              <w:top w:val="single" w:color="auto" w:sz="6" w:space="0"/>
              <w:left w:val="single" w:color="auto" w:sz="8" w:space="0"/>
              <w:bottom w:val="single" w:color="auto" w:sz="6" w:space="0"/>
              <w:right w:val="single" w:color="auto" w:sz="6" w:space="0"/>
            </w:tcBorders>
            <w:shd w:val="clear" w:color="auto" w:fill="auto"/>
            <w:vAlign w:val="center"/>
          </w:tcPr>
          <w:p w14:paraId="568D86EB">
            <w:pPr>
              <w:spacing w:line="268" w:lineRule="auto"/>
              <w:jc w:val="left"/>
              <w:rPr>
                <w:rFonts w:ascii="Times New Roman" w:hAnsi="Times New Roman"/>
                <w:sz w:val="22"/>
                <w:szCs w:val="22"/>
              </w:rPr>
            </w:pPr>
            <w:r>
              <w:rPr>
                <w:rFonts w:hint="eastAsia" w:ascii="宋体" w:hAnsi="宋体" w:cs="宋体"/>
                <w:sz w:val="22"/>
                <w:szCs w:val="22"/>
              </w:rPr>
              <w:t xml:space="preserve">熟悉风力发电、太阳能光伏发电等新能源发电技术知识。 </w:t>
            </w:r>
          </w:p>
        </w:tc>
        <w:tc>
          <w:tcPr>
            <w:tcW w:w="1111" w:type="dxa"/>
            <w:tcBorders>
              <w:top w:val="single" w:color="auto" w:sz="6" w:space="0"/>
              <w:left w:val="single" w:color="auto" w:sz="8" w:space="0"/>
              <w:bottom w:val="single" w:color="auto" w:sz="6" w:space="0"/>
              <w:right w:val="single" w:color="auto" w:sz="6" w:space="0"/>
            </w:tcBorders>
            <w:shd w:val="clear" w:color="auto" w:fill="auto"/>
            <w:vAlign w:val="center"/>
          </w:tcPr>
          <w:p w14:paraId="0E7DBAB8">
            <w:pPr>
              <w:spacing w:line="268" w:lineRule="auto"/>
              <w:jc w:val="left"/>
              <w:rPr>
                <w:rFonts w:ascii="Times New Roman" w:hAnsi="Times New Roman"/>
                <w:sz w:val="22"/>
                <w:szCs w:val="22"/>
              </w:rPr>
            </w:pPr>
            <w:r>
              <w:rPr>
                <w:rFonts w:hint="eastAsia" w:ascii="宋体" w:hAnsi="宋体" w:cs="宋体"/>
                <w:sz w:val="22"/>
                <w:szCs w:val="22"/>
              </w:rPr>
              <w:t xml:space="preserve">A6， A7， A8， A9， B5， B11， C10 </w:t>
            </w:r>
          </w:p>
        </w:tc>
      </w:tr>
      <w:tr w14:paraId="0195FF7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73"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6B83BAD5">
            <w:pPr>
              <w:spacing w:line="268" w:lineRule="auto"/>
              <w:jc w:val="left"/>
              <w:rPr>
                <w:rFonts w:ascii="Times New Roman" w:hAnsi="Times New Roman"/>
                <w:sz w:val="22"/>
                <w:szCs w:val="22"/>
              </w:rPr>
            </w:pPr>
            <w:r>
              <w:rPr>
                <w:rFonts w:hint="eastAsia" w:ascii="宋体" w:hAnsi="宋体" w:cs="宋体"/>
                <w:sz w:val="22"/>
                <w:szCs w:val="22"/>
              </w:rPr>
              <w:t xml:space="preserve">6 </w:t>
            </w:r>
          </w:p>
        </w:tc>
        <w:tc>
          <w:tcPr>
            <w:tcW w:w="1572"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37A35B7D">
            <w:pPr>
              <w:spacing w:line="268" w:lineRule="auto"/>
              <w:jc w:val="left"/>
              <w:rPr>
                <w:rFonts w:ascii="Times New Roman" w:hAnsi="Times New Roman"/>
                <w:sz w:val="22"/>
                <w:szCs w:val="22"/>
              </w:rPr>
            </w:pPr>
            <w:r>
              <w:rPr>
                <w:rFonts w:hint="eastAsia" w:ascii="宋体" w:hAnsi="宋体" w:cs="宋体"/>
                <w:sz w:val="22"/>
                <w:szCs w:val="22"/>
              </w:rPr>
              <w:t xml:space="preserve">具备本专业必需的技术技能。 </w:t>
            </w:r>
          </w:p>
        </w:tc>
        <w:tc>
          <w:tcPr>
            <w:tcW w:w="1344" w:type="dxa"/>
            <w:tcBorders>
              <w:top w:val="single" w:color="auto" w:sz="6" w:space="0"/>
              <w:left w:val="single" w:color="auto" w:sz="8" w:space="0"/>
              <w:bottom w:val="single" w:color="auto" w:sz="6" w:space="0"/>
              <w:right w:val="single" w:color="auto" w:sz="6" w:space="0"/>
            </w:tcBorders>
            <w:shd w:val="clear" w:color="auto" w:fill="auto"/>
            <w:vAlign w:val="center"/>
          </w:tcPr>
          <w:p w14:paraId="10F9A9A6">
            <w:pPr>
              <w:spacing w:line="268" w:lineRule="auto"/>
              <w:jc w:val="left"/>
              <w:rPr>
                <w:rFonts w:ascii="Times New Roman" w:hAnsi="Times New Roman"/>
                <w:sz w:val="22"/>
                <w:szCs w:val="22"/>
              </w:rPr>
            </w:pPr>
            <w:r>
              <w:rPr>
                <w:rFonts w:hint="eastAsia" w:ascii="宋体" w:hAnsi="宋体" w:cs="宋体"/>
                <w:sz w:val="22"/>
                <w:szCs w:val="22"/>
              </w:rPr>
              <w:t xml:space="preserve">6.1 </w:t>
            </w:r>
          </w:p>
        </w:tc>
        <w:tc>
          <w:tcPr>
            <w:tcW w:w="3492" w:type="dxa"/>
            <w:tcBorders>
              <w:top w:val="single" w:color="auto" w:sz="6" w:space="0"/>
              <w:left w:val="single" w:color="auto" w:sz="8" w:space="0"/>
              <w:bottom w:val="single" w:color="auto" w:sz="6" w:space="0"/>
              <w:right w:val="single" w:color="auto" w:sz="6" w:space="0"/>
            </w:tcBorders>
            <w:shd w:val="clear" w:color="auto" w:fill="auto"/>
            <w:vAlign w:val="center"/>
          </w:tcPr>
          <w:p w14:paraId="54EDF39C">
            <w:pPr>
              <w:spacing w:line="268" w:lineRule="auto"/>
              <w:jc w:val="left"/>
              <w:rPr>
                <w:rFonts w:ascii="Times New Roman" w:hAnsi="Times New Roman"/>
                <w:sz w:val="22"/>
                <w:szCs w:val="22"/>
              </w:rPr>
            </w:pPr>
            <w:r>
              <w:rPr>
                <w:rFonts w:hint="eastAsia" w:ascii="宋体" w:hAnsi="宋体" w:cs="宋体"/>
                <w:sz w:val="22"/>
                <w:szCs w:val="22"/>
              </w:rPr>
              <w:t xml:space="preserve">具备良好的语言、文字表达能力和良好的沟通能力、团队协作能力，以及勇于开拓、善于创新的能力。 </w:t>
            </w:r>
          </w:p>
        </w:tc>
        <w:tc>
          <w:tcPr>
            <w:tcW w:w="1111" w:type="dxa"/>
            <w:tcBorders>
              <w:top w:val="single" w:color="auto" w:sz="6" w:space="0"/>
              <w:left w:val="single" w:color="auto" w:sz="8" w:space="0"/>
              <w:bottom w:val="single" w:color="auto" w:sz="6" w:space="0"/>
              <w:right w:val="single" w:color="auto" w:sz="6" w:space="0"/>
            </w:tcBorders>
            <w:shd w:val="clear" w:color="auto" w:fill="auto"/>
            <w:vAlign w:val="center"/>
          </w:tcPr>
          <w:p w14:paraId="47A78B40">
            <w:pPr>
              <w:spacing w:line="268" w:lineRule="auto"/>
              <w:jc w:val="left"/>
              <w:rPr>
                <w:rFonts w:ascii="Times New Roman" w:hAnsi="Times New Roman"/>
                <w:sz w:val="22"/>
                <w:szCs w:val="22"/>
              </w:rPr>
            </w:pPr>
            <w:r>
              <w:rPr>
                <w:rFonts w:hint="eastAsia" w:ascii="宋体" w:hAnsi="宋体" w:cs="宋体"/>
                <w:sz w:val="22"/>
                <w:szCs w:val="22"/>
              </w:rPr>
              <w:t xml:space="preserve">A9， B3， C1 </w:t>
            </w:r>
          </w:p>
        </w:tc>
      </w:tr>
      <w:tr w14:paraId="4203496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7275B983">
            <w:pPr>
              <w:rPr>
                <w:rFonts w:ascii="Times New Roman" w:hAnsi="Times New Roman"/>
                <w:sz w:val="20"/>
                <w:szCs w:val="20"/>
              </w:rPr>
            </w:pPr>
          </w:p>
        </w:tc>
        <w:tc>
          <w:tcPr>
            <w:tcW w:w="1572"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295AD585">
            <w:pPr>
              <w:rPr>
                <w:rFonts w:ascii="Times New Roman" w:hAnsi="Times New Roman"/>
                <w:sz w:val="20"/>
                <w:szCs w:val="20"/>
              </w:rPr>
            </w:pPr>
          </w:p>
        </w:tc>
        <w:tc>
          <w:tcPr>
            <w:tcW w:w="1344" w:type="dxa"/>
            <w:tcBorders>
              <w:top w:val="single" w:color="auto" w:sz="6" w:space="0"/>
              <w:left w:val="single" w:color="auto" w:sz="8" w:space="0"/>
              <w:bottom w:val="single" w:color="auto" w:sz="6" w:space="0"/>
              <w:right w:val="single" w:color="auto" w:sz="6" w:space="0"/>
            </w:tcBorders>
            <w:shd w:val="clear" w:color="auto" w:fill="auto"/>
            <w:vAlign w:val="center"/>
          </w:tcPr>
          <w:p w14:paraId="1CBE2928">
            <w:pPr>
              <w:spacing w:line="268" w:lineRule="auto"/>
              <w:jc w:val="left"/>
              <w:rPr>
                <w:rFonts w:ascii="Times New Roman" w:hAnsi="Times New Roman"/>
                <w:sz w:val="22"/>
                <w:szCs w:val="22"/>
              </w:rPr>
            </w:pPr>
            <w:r>
              <w:rPr>
                <w:rFonts w:hint="eastAsia" w:ascii="宋体" w:hAnsi="宋体" w:cs="宋体"/>
                <w:sz w:val="22"/>
                <w:szCs w:val="22"/>
              </w:rPr>
              <w:t xml:space="preserve">6.2 </w:t>
            </w:r>
          </w:p>
        </w:tc>
        <w:tc>
          <w:tcPr>
            <w:tcW w:w="3492" w:type="dxa"/>
            <w:tcBorders>
              <w:top w:val="single" w:color="auto" w:sz="6" w:space="0"/>
              <w:left w:val="single" w:color="auto" w:sz="8" w:space="0"/>
              <w:bottom w:val="single" w:color="auto" w:sz="6" w:space="0"/>
              <w:right w:val="single" w:color="auto" w:sz="6" w:space="0"/>
            </w:tcBorders>
            <w:shd w:val="clear" w:color="auto" w:fill="auto"/>
            <w:vAlign w:val="center"/>
          </w:tcPr>
          <w:p w14:paraId="463DB534">
            <w:pPr>
              <w:spacing w:line="268" w:lineRule="auto"/>
              <w:jc w:val="left"/>
              <w:rPr>
                <w:rFonts w:ascii="Times New Roman" w:hAnsi="Times New Roman"/>
                <w:sz w:val="22"/>
                <w:szCs w:val="22"/>
              </w:rPr>
            </w:pPr>
            <w:r>
              <w:rPr>
                <w:rFonts w:hint="eastAsia" w:ascii="宋体" w:hAnsi="宋体" w:cs="宋体"/>
                <w:sz w:val="22"/>
                <w:szCs w:val="22"/>
              </w:rPr>
              <w:t xml:space="preserve">具备良好的数学、计算机应用能力和熟练绘图、识图、解决实际问题的能力。 </w:t>
            </w:r>
          </w:p>
        </w:tc>
        <w:tc>
          <w:tcPr>
            <w:tcW w:w="1111" w:type="dxa"/>
            <w:tcBorders>
              <w:top w:val="single" w:color="auto" w:sz="6" w:space="0"/>
              <w:left w:val="single" w:color="auto" w:sz="8" w:space="0"/>
              <w:bottom w:val="single" w:color="auto" w:sz="6" w:space="0"/>
              <w:right w:val="single" w:color="auto" w:sz="6" w:space="0"/>
            </w:tcBorders>
            <w:shd w:val="clear" w:color="auto" w:fill="auto"/>
            <w:vAlign w:val="center"/>
          </w:tcPr>
          <w:p w14:paraId="485D6548">
            <w:pPr>
              <w:spacing w:line="268" w:lineRule="auto"/>
              <w:jc w:val="left"/>
              <w:rPr>
                <w:rFonts w:ascii="Times New Roman" w:hAnsi="Times New Roman"/>
                <w:sz w:val="22"/>
                <w:szCs w:val="22"/>
              </w:rPr>
            </w:pPr>
            <w:r>
              <w:rPr>
                <w:rFonts w:hint="eastAsia" w:ascii="宋体" w:hAnsi="宋体" w:cs="宋体"/>
                <w:sz w:val="22"/>
                <w:szCs w:val="22"/>
              </w:rPr>
              <w:t xml:space="preserve">A1， A6， B3， B4， C2， C3， C4 </w:t>
            </w:r>
          </w:p>
        </w:tc>
      </w:tr>
      <w:tr w14:paraId="2A202D3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1323005B">
            <w:pPr>
              <w:rPr>
                <w:rFonts w:ascii="Times New Roman" w:hAnsi="Times New Roman"/>
                <w:sz w:val="20"/>
                <w:szCs w:val="20"/>
              </w:rPr>
            </w:pPr>
          </w:p>
        </w:tc>
        <w:tc>
          <w:tcPr>
            <w:tcW w:w="1572"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40D16F09">
            <w:pPr>
              <w:rPr>
                <w:rFonts w:ascii="Times New Roman" w:hAnsi="Times New Roman"/>
                <w:sz w:val="20"/>
                <w:szCs w:val="20"/>
              </w:rPr>
            </w:pPr>
          </w:p>
        </w:tc>
        <w:tc>
          <w:tcPr>
            <w:tcW w:w="1344" w:type="dxa"/>
            <w:tcBorders>
              <w:top w:val="single" w:color="auto" w:sz="6" w:space="0"/>
              <w:left w:val="single" w:color="auto" w:sz="8" w:space="0"/>
              <w:bottom w:val="single" w:color="auto" w:sz="6" w:space="0"/>
              <w:right w:val="single" w:color="auto" w:sz="6" w:space="0"/>
            </w:tcBorders>
            <w:shd w:val="clear" w:color="auto" w:fill="auto"/>
            <w:vAlign w:val="center"/>
          </w:tcPr>
          <w:p w14:paraId="3D9D8D27">
            <w:pPr>
              <w:spacing w:line="268" w:lineRule="auto"/>
              <w:jc w:val="left"/>
              <w:rPr>
                <w:rFonts w:ascii="Times New Roman" w:hAnsi="Times New Roman"/>
                <w:sz w:val="22"/>
                <w:szCs w:val="22"/>
              </w:rPr>
            </w:pPr>
            <w:r>
              <w:rPr>
                <w:rFonts w:hint="eastAsia" w:ascii="宋体" w:hAnsi="宋体" w:cs="宋体"/>
                <w:sz w:val="22"/>
                <w:szCs w:val="22"/>
              </w:rPr>
              <w:t xml:space="preserve">6.3 </w:t>
            </w:r>
          </w:p>
        </w:tc>
        <w:tc>
          <w:tcPr>
            <w:tcW w:w="3492" w:type="dxa"/>
            <w:tcBorders>
              <w:top w:val="single" w:color="auto" w:sz="6" w:space="0"/>
              <w:left w:val="single" w:color="auto" w:sz="8" w:space="0"/>
              <w:bottom w:val="single" w:color="auto" w:sz="6" w:space="0"/>
              <w:right w:val="single" w:color="auto" w:sz="6" w:space="0"/>
            </w:tcBorders>
            <w:shd w:val="clear" w:color="auto" w:fill="auto"/>
            <w:vAlign w:val="center"/>
          </w:tcPr>
          <w:p w14:paraId="603CE5AF">
            <w:pPr>
              <w:spacing w:line="268" w:lineRule="auto"/>
              <w:jc w:val="left"/>
              <w:rPr>
                <w:rFonts w:ascii="Times New Roman" w:hAnsi="Times New Roman"/>
                <w:sz w:val="22"/>
                <w:szCs w:val="22"/>
              </w:rPr>
            </w:pPr>
            <w:r>
              <w:rPr>
                <w:rFonts w:hint="eastAsia" w:ascii="宋体" w:hAnsi="宋体" w:cs="宋体"/>
                <w:sz w:val="22"/>
                <w:szCs w:val="22"/>
              </w:rPr>
              <w:t xml:space="preserve">具备有专业必需的钳工、焊接、电工电子工艺等基本操作技能。 </w:t>
            </w:r>
          </w:p>
        </w:tc>
        <w:tc>
          <w:tcPr>
            <w:tcW w:w="1111" w:type="dxa"/>
            <w:tcBorders>
              <w:top w:val="single" w:color="auto" w:sz="6" w:space="0"/>
              <w:left w:val="single" w:color="auto" w:sz="8" w:space="0"/>
              <w:bottom w:val="single" w:color="auto" w:sz="6" w:space="0"/>
              <w:right w:val="single" w:color="auto" w:sz="6" w:space="0"/>
            </w:tcBorders>
            <w:shd w:val="clear" w:color="auto" w:fill="auto"/>
            <w:vAlign w:val="center"/>
          </w:tcPr>
          <w:p w14:paraId="1B446695">
            <w:pPr>
              <w:spacing w:line="268" w:lineRule="auto"/>
              <w:jc w:val="left"/>
              <w:rPr>
                <w:rFonts w:ascii="Times New Roman" w:hAnsi="Times New Roman"/>
                <w:sz w:val="22"/>
                <w:szCs w:val="22"/>
              </w:rPr>
            </w:pPr>
            <w:r>
              <w:rPr>
                <w:rFonts w:hint="eastAsia" w:ascii="宋体" w:hAnsi="宋体" w:cs="宋体"/>
                <w:sz w:val="22"/>
                <w:szCs w:val="22"/>
              </w:rPr>
              <w:t xml:space="preserve">A7， B4， C3 </w:t>
            </w:r>
          </w:p>
        </w:tc>
      </w:tr>
      <w:tr w14:paraId="78D8EEE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2F73243E">
            <w:pPr>
              <w:rPr>
                <w:rFonts w:ascii="Times New Roman" w:hAnsi="Times New Roman"/>
                <w:sz w:val="20"/>
                <w:szCs w:val="20"/>
              </w:rPr>
            </w:pPr>
          </w:p>
        </w:tc>
        <w:tc>
          <w:tcPr>
            <w:tcW w:w="1572"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6F423E21">
            <w:pPr>
              <w:rPr>
                <w:rFonts w:ascii="Times New Roman" w:hAnsi="Times New Roman"/>
                <w:sz w:val="20"/>
                <w:szCs w:val="20"/>
              </w:rPr>
            </w:pPr>
          </w:p>
        </w:tc>
        <w:tc>
          <w:tcPr>
            <w:tcW w:w="1344" w:type="dxa"/>
            <w:tcBorders>
              <w:top w:val="single" w:color="auto" w:sz="6" w:space="0"/>
              <w:left w:val="single" w:color="auto" w:sz="8" w:space="0"/>
              <w:bottom w:val="single" w:color="auto" w:sz="6" w:space="0"/>
              <w:right w:val="single" w:color="auto" w:sz="6" w:space="0"/>
            </w:tcBorders>
            <w:shd w:val="clear" w:color="auto" w:fill="auto"/>
            <w:vAlign w:val="center"/>
          </w:tcPr>
          <w:p w14:paraId="5B566F7F">
            <w:pPr>
              <w:spacing w:line="268" w:lineRule="auto"/>
              <w:jc w:val="left"/>
              <w:rPr>
                <w:rFonts w:ascii="Times New Roman" w:hAnsi="Times New Roman"/>
                <w:sz w:val="22"/>
                <w:szCs w:val="22"/>
              </w:rPr>
            </w:pPr>
            <w:r>
              <w:rPr>
                <w:rFonts w:hint="eastAsia" w:ascii="宋体" w:hAnsi="宋体" w:cs="宋体"/>
                <w:sz w:val="22"/>
                <w:szCs w:val="22"/>
              </w:rPr>
              <w:t xml:space="preserve">6.4 </w:t>
            </w:r>
          </w:p>
        </w:tc>
        <w:tc>
          <w:tcPr>
            <w:tcW w:w="3492" w:type="dxa"/>
            <w:tcBorders>
              <w:top w:val="single" w:color="auto" w:sz="6" w:space="0"/>
              <w:left w:val="single" w:color="auto" w:sz="8" w:space="0"/>
              <w:bottom w:val="single" w:color="auto" w:sz="6" w:space="0"/>
              <w:right w:val="single" w:color="auto" w:sz="6" w:space="0"/>
            </w:tcBorders>
            <w:shd w:val="clear" w:color="auto" w:fill="auto"/>
            <w:vAlign w:val="center"/>
          </w:tcPr>
          <w:p w14:paraId="1E00508D">
            <w:pPr>
              <w:spacing w:line="268" w:lineRule="auto"/>
              <w:jc w:val="left"/>
              <w:rPr>
                <w:rFonts w:ascii="Times New Roman" w:hAnsi="Times New Roman"/>
                <w:sz w:val="22"/>
                <w:szCs w:val="22"/>
              </w:rPr>
            </w:pPr>
            <w:r>
              <w:rPr>
                <w:rFonts w:hint="eastAsia" w:ascii="宋体" w:hAnsi="宋体" w:cs="宋体"/>
                <w:sz w:val="22"/>
                <w:szCs w:val="22"/>
              </w:rPr>
              <w:t xml:space="preserve">具备从事电力生产管理、安全管理的能力，能够熟悉电力生产安全工作规程及安全标识。 </w:t>
            </w:r>
          </w:p>
        </w:tc>
        <w:tc>
          <w:tcPr>
            <w:tcW w:w="1111" w:type="dxa"/>
            <w:tcBorders>
              <w:top w:val="single" w:color="auto" w:sz="6" w:space="0"/>
              <w:left w:val="single" w:color="auto" w:sz="8" w:space="0"/>
              <w:bottom w:val="single" w:color="auto" w:sz="6" w:space="0"/>
              <w:right w:val="single" w:color="auto" w:sz="6" w:space="0"/>
            </w:tcBorders>
            <w:shd w:val="clear" w:color="auto" w:fill="auto"/>
            <w:vAlign w:val="center"/>
          </w:tcPr>
          <w:p w14:paraId="0D1EFCE7">
            <w:pPr>
              <w:spacing w:line="268" w:lineRule="auto"/>
              <w:jc w:val="left"/>
              <w:rPr>
                <w:rFonts w:ascii="Times New Roman" w:hAnsi="Times New Roman"/>
                <w:sz w:val="22"/>
                <w:szCs w:val="22"/>
              </w:rPr>
            </w:pPr>
            <w:r>
              <w:rPr>
                <w:rFonts w:hint="eastAsia" w:ascii="宋体" w:hAnsi="宋体" w:cs="宋体"/>
                <w:sz w:val="22"/>
                <w:szCs w:val="22"/>
              </w:rPr>
              <w:t xml:space="preserve">A2， A3， A6， A8， A9， B5， C4 </w:t>
            </w:r>
          </w:p>
        </w:tc>
      </w:tr>
      <w:tr w14:paraId="2F535B4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3552DF1A">
            <w:pPr>
              <w:rPr>
                <w:rFonts w:ascii="Times New Roman" w:hAnsi="Times New Roman"/>
                <w:sz w:val="20"/>
                <w:szCs w:val="20"/>
              </w:rPr>
            </w:pPr>
          </w:p>
        </w:tc>
        <w:tc>
          <w:tcPr>
            <w:tcW w:w="1572"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4745BC97">
            <w:pPr>
              <w:rPr>
                <w:rFonts w:ascii="Times New Roman" w:hAnsi="Times New Roman"/>
                <w:sz w:val="20"/>
                <w:szCs w:val="20"/>
              </w:rPr>
            </w:pPr>
          </w:p>
        </w:tc>
        <w:tc>
          <w:tcPr>
            <w:tcW w:w="1344" w:type="dxa"/>
            <w:tcBorders>
              <w:top w:val="single" w:color="auto" w:sz="6" w:space="0"/>
              <w:left w:val="single" w:color="auto" w:sz="8" w:space="0"/>
              <w:bottom w:val="single" w:color="auto" w:sz="6" w:space="0"/>
              <w:right w:val="single" w:color="auto" w:sz="6" w:space="0"/>
            </w:tcBorders>
            <w:shd w:val="clear" w:color="auto" w:fill="auto"/>
            <w:vAlign w:val="center"/>
          </w:tcPr>
          <w:p w14:paraId="5960C605">
            <w:pPr>
              <w:spacing w:line="268" w:lineRule="auto"/>
              <w:jc w:val="left"/>
              <w:rPr>
                <w:rFonts w:ascii="Times New Roman" w:hAnsi="Times New Roman"/>
                <w:sz w:val="22"/>
                <w:szCs w:val="22"/>
              </w:rPr>
            </w:pPr>
            <w:r>
              <w:rPr>
                <w:rFonts w:hint="eastAsia" w:ascii="宋体" w:hAnsi="宋体" w:cs="宋体"/>
                <w:sz w:val="22"/>
                <w:szCs w:val="22"/>
              </w:rPr>
              <w:t xml:space="preserve">6.5 </w:t>
            </w:r>
          </w:p>
        </w:tc>
        <w:tc>
          <w:tcPr>
            <w:tcW w:w="3492" w:type="dxa"/>
            <w:tcBorders>
              <w:top w:val="single" w:color="auto" w:sz="6" w:space="0"/>
              <w:left w:val="single" w:color="auto" w:sz="8" w:space="0"/>
              <w:bottom w:val="single" w:color="auto" w:sz="6" w:space="0"/>
              <w:right w:val="single" w:color="auto" w:sz="6" w:space="0"/>
            </w:tcBorders>
            <w:shd w:val="clear" w:color="auto" w:fill="auto"/>
            <w:vAlign w:val="center"/>
          </w:tcPr>
          <w:p w14:paraId="70998D7F">
            <w:pPr>
              <w:spacing w:line="268" w:lineRule="auto"/>
              <w:jc w:val="left"/>
              <w:rPr>
                <w:rFonts w:ascii="Times New Roman" w:hAnsi="Times New Roman"/>
                <w:sz w:val="22"/>
                <w:szCs w:val="22"/>
              </w:rPr>
            </w:pPr>
            <w:r>
              <w:rPr>
                <w:rFonts w:hint="eastAsia" w:ascii="宋体" w:hAnsi="宋体" w:cs="宋体"/>
                <w:sz w:val="22"/>
                <w:szCs w:val="22"/>
              </w:rPr>
              <w:t xml:space="preserve">能够进行电厂锅炉、汽轮机及其辅助设备启停操作和运行调节。 </w:t>
            </w:r>
          </w:p>
        </w:tc>
        <w:tc>
          <w:tcPr>
            <w:tcW w:w="1111" w:type="dxa"/>
            <w:tcBorders>
              <w:top w:val="single" w:color="auto" w:sz="6" w:space="0"/>
              <w:left w:val="single" w:color="auto" w:sz="8" w:space="0"/>
              <w:bottom w:val="single" w:color="auto" w:sz="6" w:space="0"/>
              <w:right w:val="single" w:color="auto" w:sz="6" w:space="0"/>
            </w:tcBorders>
            <w:shd w:val="clear" w:color="auto" w:fill="auto"/>
            <w:vAlign w:val="center"/>
          </w:tcPr>
          <w:p w14:paraId="4DD63F9D">
            <w:pPr>
              <w:spacing w:line="268" w:lineRule="auto"/>
              <w:jc w:val="left"/>
              <w:rPr>
                <w:rFonts w:ascii="Times New Roman" w:hAnsi="Times New Roman"/>
                <w:sz w:val="22"/>
                <w:szCs w:val="22"/>
              </w:rPr>
            </w:pPr>
            <w:r>
              <w:rPr>
                <w:rFonts w:hint="eastAsia" w:ascii="宋体" w:hAnsi="宋体" w:cs="宋体"/>
                <w:sz w:val="22"/>
                <w:szCs w:val="22"/>
              </w:rPr>
              <w:t xml:space="preserve">A6， A7， B7， C5， C7， C8 </w:t>
            </w:r>
          </w:p>
        </w:tc>
      </w:tr>
      <w:tr w14:paraId="36C4D95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2BE091B3">
            <w:pPr>
              <w:rPr>
                <w:rFonts w:ascii="Times New Roman" w:hAnsi="Times New Roman"/>
                <w:sz w:val="20"/>
                <w:szCs w:val="20"/>
              </w:rPr>
            </w:pPr>
          </w:p>
        </w:tc>
        <w:tc>
          <w:tcPr>
            <w:tcW w:w="1572"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614245A2">
            <w:pPr>
              <w:rPr>
                <w:rFonts w:ascii="Times New Roman" w:hAnsi="Times New Roman"/>
                <w:sz w:val="20"/>
                <w:szCs w:val="20"/>
              </w:rPr>
            </w:pPr>
          </w:p>
        </w:tc>
        <w:tc>
          <w:tcPr>
            <w:tcW w:w="1344" w:type="dxa"/>
            <w:tcBorders>
              <w:top w:val="single" w:color="auto" w:sz="6" w:space="0"/>
              <w:left w:val="single" w:color="auto" w:sz="8" w:space="0"/>
              <w:bottom w:val="single" w:color="auto" w:sz="6" w:space="0"/>
              <w:right w:val="single" w:color="auto" w:sz="6" w:space="0"/>
            </w:tcBorders>
            <w:shd w:val="clear" w:color="auto" w:fill="auto"/>
            <w:vAlign w:val="center"/>
          </w:tcPr>
          <w:p w14:paraId="46764E3D">
            <w:pPr>
              <w:spacing w:line="268" w:lineRule="auto"/>
              <w:jc w:val="left"/>
              <w:rPr>
                <w:rFonts w:ascii="Times New Roman" w:hAnsi="Times New Roman"/>
                <w:sz w:val="22"/>
                <w:szCs w:val="22"/>
              </w:rPr>
            </w:pPr>
            <w:r>
              <w:rPr>
                <w:rFonts w:hint="eastAsia" w:ascii="宋体" w:hAnsi="宋体" w:cs="宋体"/>
                <w:sz w:val="22"/>
                <w:szCs w:val="22"/>
              </w:rPr>
              <w:t xml:space="preserve">6.6 </w:t>
            </w:r>
          </w:p>
        </w:tc>
        <w:tc>
          <w:tcPr>
            <w:tcW w:w="3492" w:type="dxa"/>
            <w:tcBorders>
              <w:top w:val="single" w:color="auto" w:sz="6" w:space="0"/>
              <w:left w:val="single" w:color="auto" w:sz="8" w:space="0"/>
              <w:bottom w:val="single" w:color="auto" w:sz="6" w:space="0"/>
              <w:right w:val="single" w:color="auto" w:sz="6" w:space="0"/>
            </w:tcBorders>
            <w:shd w:val="clear" w:color="auto" w:fill="auto"/>
            <w:vAlign w:val="center"/>
          </w:tcPr>
          <w:p w14:paraId="43A453B3">
            <w:pPr>
              <w:spacing w:line="268" w:lineRule="auto"/>
              <w:jc w:val="left"/>
              <w:rPr>
                <w:rFonts w:ascii="Times New Roman" w:hAnsi="Times New Roman"/>
                <w:sz w:val="22"/>
                <w:szCs w:val="22"/>
              </w:rPr>
            </w:pPr>
            <w:r>
              <w:rPr>
                <w:rFonts w:hint="eastAsia" w:ascii="宋体" w:hAnsi="宋体" w:cs="宋体"/>
                <w:sz w:val="22"/>
                <w:szCs w:val="22"/>
              </w:rPr>
              <w:t xml:space="preserve">能够正确使用热力设备安装、检修时常用的工器具，具备锅炉、汽轮机、泵、风机、管道和阀门等电厂热力设备的安装与检修能力，具备对单元机组运行中的事故进行分析和处理能力。 </w:t>
            </w:r>
          </w:p>
        </w:tc>
        <w:tc>
          <w:tcPr>
            <w:tcW w:w="1111" w:type="dxa"/>
            <w:tcBorders>
              <w:top w:val="single" w:color="auto" w:sz="6" w:space="0"/>
              <w:left w:val="single" w:color="auto" w:sz="8" w:space="0"/>
              <w:bottom w:val="single" w:color="auto" w:sz="6" w:space="0"/>
              <w:right w:val="single" w:color="auto" w:sz="6" w:space="0"/>
            </w:tcBorders>
            <w:shd w:val="clear" w:color="auto" w:fill="auto"/>
            <w:vAlign w:val="center"/>
          </w:tcPr>
          <w:p w14:paraId="122BD631">
            <w:pPr>
              <w:spacing w:line="268" w:lineRule="auto"/>
              <w:jc w:val="left"/>
              <w:rPr>
                <w:rFonts w:ascii="Times New Roman" w:hAnsi="Times New Roman"/>
                <w:sz w:val="22"/>
                <w:szCs w:val="22"/>
              </w:rPr>
            </w:pPr>
            <w:r>
              <w:rPr>
                <w:rFonts w:hint="eastAsia" w:ascii="宋体" w:hAnsi="宋体" w:cs="宋体"/>
                <w:sz w:val="22"/>
                <w:szCs w:val="22"/>
              </w:rPr>
              <w:t xml:space="preserve">A6， A7， A9， B7， B8， C6， C8 </w:t>
            </w:r>
          </w:p>
        </w:tc>
      </w:tr>
      <w:tr w14:paraId="71D0013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38D19ECA">
            <w:pPr>
              <w:rPr>
                <w:rFonts w:ascii="Times New Roman" w:hAnsi="Times New Roman"/>
                <w:sz w:val="20"/>
                <w:szCs w:val="20"/>
              </w:rPr>
            </w:pPr>
          </w:p>
        </w:tc>
        <w:tc>
          <w:tcPr>
            <w:tcW w:w="1572"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5CC58538">
            <w:pPr>
              <w:rPr>
                <w:rFonts w:ascii="Times New Roman" w:hAnsi="Times New Roman"/>
                <w:sz w:val="20"/>
                <w:szCs w:val="20"/>
              </w:rPr>
            </w:pPr>
          </w:p>
        </w:tc>
        <w:tc>
          <w:tcPr>
            <w:tcW w:w="1344" w:type="dxa"/>
            <w:tcBorders>
              <w:top w:val="single" w:color="auto" w:sz="6" w:space="0"/>
              <w:left w:val="single" w:color="auto" w:sz="8" w:space="0"/>
              <w:bottom w:val="single" w:color="auto" w:sz="6" w:space="0"/>
              <w:right w:val="single" w:color="auto" w:sz="6" w:space="0"/>
            </w:tcBorders>
            <w:shd w:val="clear" w:color="auto" w:fill="auto"/>
            <w:vAlign w:val="center"/>
          </w:tcPr>
          <w:p w14:paraId="2094AD62">
            <w:pPr>
              <w:spacing w:line="268" w:lineRule="auto"/>
              <w:jc w:val="left"/>
              <w:rPr>
                <w:rFonts w:ascii="Times New Roman" w:hAnsi="Times New Roman"/>
                <w:sz w:val="22"/>
                <w:szCs w:val="22"/>
              </w:rPr>
            </w:pPr>
            <w:r>
              <w:rPr>
                <w:rFonts w:hint="eastAsia" w:ascii="宋体" w:hAnsi="宋体" w:cs="宋体"/>
                <w:sz w:val="22"/>
                <w:szCs w:val="22"/>
              </w:rPr>
              <w:t xml:space="preserve">6.7 </w:t>
            </w:r>
          </w:p>
        </w:tc>
        <w:tc>
          <w:tcPr>
            <w:tcW w:w="3492" w:type="dxa"/>
            <w:tcBorders>
              <w:top w:val="single" w:color="auto" w:sz="6" w:space="0"/>
              <w:left w:val="single" w:color="auto" w:sz="8" w:space="0"/>
              <w:bottom w:val="single" w:color="auto" w:sz="6" w:space="0"/>
              <w:right w:val="single" w:color="auto" w:sz="6" w:space="0"/>
            </w:tcBorders>
            <w:shd w:val="clear" w:color="auto" w:fill="auto"/>
            <w:vAlign w:val="center"/>
          </w:tcPr>
          <w:p w14:paraId="02CC3BA2">
            <w:pPr>
              <w:spacing w:line="268" w:lineRule="auto"/>
              <w:jc w:val="left"/>
              <w:rPr>
                <w:rFonts w:ascii="Times New Roman" w:hAnsi="Times New Roman"/>
                <w:sz w:val="22"/>
                <w:szCs w:val="22"/>
              </w:rPr>
            </w:pPr>
            <w:r>
              <w:rPr>
                <w:rFonts w:hint="eastAsia" w:ascii="宋体" w:hAnsi="宋体" w:cs="宋体"/>
                <w:sz w:val="22"/>
                <w:szCs w:val="22"/>
              </w:rPr>
              <w:t xml:space="preserve">能够在仿真机上模拟电厂锅炉设备、汽轮机设备、电气设备、辅助设备及系统的启停和运行调节。 </w:t>
            </w:r>
          </w:p>
        </w:tc>
        <w:tc>
          <w:tcPr>
            <w:tcW w:w="1111" w:type="dxa"/>
            <w:tcBorders>
              <w:top w:val="single" w:color="auto" w:sz="6" w:space="0"/>
              <w:left w:val="single" w:color="auto" w:sz="8" w:space="0"/>
              <w:bottom w:val="single" w:color="auto" w:sz="6" w:space="0"/>
              <w:right w:val="single" w:color="auto" w:sz="6" w:space="0"/>
            </w:tcBorders>
            <w:shd w:val="clear" w:color="auto" w:fill="auto"/>
            <w:vAlign w:val="center"/>
          </w:tcPr>
          <w:p w14:paraId="70185DB6">
            <w:pPr>
              <w:spacing w:line="268" w:lineRule="auto"/>
              <w:jc w:val="left"/>
              <w:rPr>
                <w:rFonts w:ascii="Times New Roman" w:hAnsi="Times New Roman"/>
                <w:sz w:val="22"/>
                <w:szCs w:val="22"/>
              </w:rPr>
            </w:pPr>
            <w:r>
              <w:rPr>
                <w:rFonts w:hint="eastAsia" w:ascii="宋体" w:hAnsi="宋体" w:cs="宋体"/>
                <w:sz w:val="22"/>
                <w:szCs w:val="22"/>
              </w:rPr>
              <w:t xml:space="preserve">A9， B7， C4， C5， C7， C8 </w:t>
            </w:r>
          </w:p>
        </w:tc>
      </w:tr>
      <w:tr w14:paraId="19371DD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53CC3DC7">
            <w:pPr>
              <w:rPr>
                <w:rFonts w:ascii="Times New Roman" w:hAnsi="Times New Roman"/>
                <w:sz w:val="20"/>
                <w:szCs w:val="20"/>
              </w:rPr>
            </w:pPr>
          </w:p>
        </w:tc>
        <w:tc>
          <w:tcPr>
            <w:tcW w:w="1572"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5D6AD32F">
            <w:pPr>
              <w:rPr>
                <w:rFonts w:ascii="Times New Roman" w:hAnsi="Times New Roman"/>
                <w:sz w:val="20"/>
                <w:szCs w:val="20"/>
              </w:rPr>
            </w:pPr>
          </w:p>
        </w:tc>
        <w:tc>
          <w:tcPr>
            <w:tcW w:w="1344" w:type="dxa"/>
            <w:tcBorders>
              <w:top w:val="single" w:color="auto" w:sz="6" w:space="0"/>
              <w:left w:val="single" w:color="auto" w:sz="8" w:space="0"/>
              <w:bottom w:val="single" w:color="auto" w:sz="6" w:space="0"/>
              <w:right w:val="single" w:color="auto" w:sz="6" w:space="0"/>
            </w:tcBorders>
            <w:shd w:val="clear" w:color="auto" w:fill="auto"/>
            <w:vAlign w:val="center"/>
          </w:tcPr>
          <w:p w14:paraId="66348E62">
            <w:pPr>
              <w:spacing w:line="268" w:lineRule="auto"/>
              <w:jc w:val="left"/>
              <w:rPr>
                <w:rFonts w:ascii="Times New Roman" w:hAnsi="Times New Roman"/>
                <w:sz w:val="22"/>
                <w:szCs w:val="22"/>
              </w:rPr>
            </w:pPr>
            <w:r>
              <w:rPr>
                <w:rFonts w:hint="eastAsia" w:ascii="宋体" w:hAnsi="宋体" w:cs="宋体"/>
                <w:sz w:val="22"/>
                <w:szCs w:val="22"/>
              </w:rPr>
              <w:t xml:space="preserve">6.8 </w:t>
            </w:r>
          </w:p>
        </w:tc>
        <w:tc>
          <w:tcPr>
            <w:tcW w:w="3492" w:type="dxa"/>
            <w:tcBorders>
              <w:top w:val="single" w:color="auto" w:sz="6" w:space="0"/>
              <w:left w:val="single" w:color="auto" w:sz="8" w:space="0"/>
              <w:bottom w:val="single" w:color="auto" w:sz="6" w:space="0"/>
              <w:right w:val="single" w:color="auto" w:sz="6" w:space="0"/>
            </w:tcBorders>
            <w:shd w:val="clear" w:color="auto" w:fill="auto"/>
            <w:vAlign w:val="center"/>
          </w:tcPr>
          <w:p w14:paraId="09473D6A">
            <w:pPr>
              <w:spacing w:line="268" w:lineRule="auto"/>
              <w:jc w:val="left"/>
              <w:rPr>
                <w:rFonts w:ascii="Times New Roman" w:hAnsi="Times New Roman"/>
                <w:sz w:val="22"/>
                <w:szCs w:val="22"/>
              </w:rPr>
            </w:pPr>
            <w:r>
              <w:rPr>
                <w:rFonts w:hint="eastAsia" w:ascii="宋体" w:hAnsi="宋体" w:cs="宋体"/>
                <w:sz w:val="22"/>
                <w:szCs w:val="22"/>
              </w:rPr>
              <w:t xml:space="preserve">具备分析发电厂热力系统运行状态及运行经济性的能力。 </w:t>
            </w:r>
          </w:p>
        </w:tc>
        <w:tc>
          <w:tcPr>
            <w:tcW w:w="1111" w:type="dxa"/>
            <w:tcBorders>
              <w:top w:val="single" w:color="auto" w:sz="6" w:space="0"/>
              <w:left w:val="single" w:color="auto" w:sz="8" w:space="0"/>
              <w:bottom w:val="single" w:color="auto" w:sz="6" w:space="0"/>
              <w:right w:val="single" w:color="auto" w:sz="6" w:space="0"/>
            </w:tcBorders>
            <w:shd w:val="clear" w:color="auto" w:fill="auto"/>
            <w:vAlign w:val="center"/>
          </w:tcPr>
          <w:p w14:paraId="0D0BCFFF">
            <w:pPr>
              <w:spacing w:line="268" w:lineRule="auto"/>
              <w:jc w:val="left"/>
              <w:rPr>
                <w:rFonts w:ascii="Times New Roman" w:hAnsi="Times New Roman"/>
                <w:sz w:val="22"/>
                <w:szCs w:val="22"/>
              </w:rPr>
            </w:pPr>
            <w:r>
              <w:rPr>
                <w:rFonts w:hint="eastAsia" w:ascii="宋体" w:hAnsi="宋体" w:cs="宋体"/>
                <w:sz w:val="22"/>
                <w:szCs w:val="22"/>
              </w:rPr>
              <w:t xml:space="preserve">A6， A7， A8， A9， B7， C4， C8 </w:t>
            </w:r>
          </w:p>
        </w:tc>
      </w:tr>
      <w:tr w14:paraId="664FABB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728171E9">
            <w:pPr>
              <w:rPr>
                <w:rFonts w:ascii="Times New Roman" w:hAnsi="Times New Roman"/>
                <w:sz w:val="20"/>
                <w:szCs w:val="20"/>
              </w:rPr>
            </w:pPr>
          </w:p>
        </w:tc>
        <w:tc>
          <w:tcPr>
            <w:tcW w:w="1572"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6AFBF48C">
            <w:pPr>
              <w:rPr>
                <w:rFonts w:ascii="Times New Roman" w:hAnsi="Times New Roman"/>
                <w:sz w:val="20"/>
                <w:szCs w:val="20"/>
              </w:rPr>
            </w:pPr>
          </w:p>
        </w:tc>
        <w:tc>
          <w:tcPr>
            <w:tcW w:w="1344" w:type="dxa"/>
            <w:tcBorders>
              <w:top w:val="single" w:color="auto" w:sz="6" w:space="0"/>
              <w:left w:val="single" w:color="auto" w:sz="8" w:space="0"/>
              <w:bottom w:val="single" w:color="auto" w:sz="6" w:space="0"/>
              <w:right w:val="single" w:color="auto" w:sz="6" w:space="0"/>
            </w:tcBorders>
            <w:shd w:val="clear" w:color="auto" w:fill="auto"/>
            <w:vAlign w:val="center"/>
          </w:tcPr>
          <w:p w14:paraId="5EE19745">
            <w:pPr>
              <w:spacing w:line="268" w:lineRule="auto"/>
              <w:jc w:val="left"/>
              <w:rPr>
                <w:rFonts w:ascii="Times New Roman" w:hAnsi="Times New Roman"/>
                <w:sz w:val="22"/>
                <w:szCs w:val="22"/>
              </w:rPr>
            </w:pPr>
            <w:r>
              <w:rPr>
                <w:rFonts w:hint="eastAsia" w:ascii="宋体" w:hAnsi="宋体" w:cs="宋体"/>
                <w:sz w:val="22"/>
                <w:szCs w:val="22"/>
              </w:rPr>
              <w:t xml:space="preserve">6.9 </w:t>
            </w:r>
          </w:p>
        </w:tc>
        <w:tc>
          <w:tcPr>
            <w:tcW w:w="3492" w:type="dxa"/>
            <w:tcBorders>
              <w:top w:val="single" w:color="auto" w:sz="6" w:space="0"/>
              <w:left w:val="single" w:color="auto" w:sz="8" w:space="0"/>
              <w:bottom w:val="single" w:color="auto" w:sz="6" w:space="0"/>
              <w:right w:val="single" w:color="auto" w:sz="6" w:space="0"/>
            </w:tcBorders>
            <w:shd w:val="clear" w:color="auto" w:fill="auto"/>
            <w:vAlign w:val="center"/>
          </w:tcPr>
          <w:p w14:paraId="0F750803">
            <w:pPr>
              <w:spacing w:line="268" w:lineRule="auto"/>
              <w:jc w:val="left"/>
              <w:rPr>
                <w:rFonts w:ascii="Times New Roman" w:hAnsi="Times New Roman"/>
                <w:sz w:val="22"/>
                <w:szCs w:val="22"/>
              </w:rPr>
            </w:pPr>
            <w:r>
              <w:rPr>
                <w:rFonts w:hint="eastAsia" w:ascii="宋体" w:hAnsi="宋体" w:cs="宋体"/>
                <w:sz w:val="22"/>
                <w:szCs w:val="22"/>
              </w:rPr>
              <w:t xml:space="preserve">具备电厂金属材料的特性分析和热工测量仪表的使用能力。 </w:t>
            </w:r>
          </w:p>
        </w:tc>
        <w:tc>
          <w:tcPr>
            <w:tcW w:w="1111" w:type="dxa"/>
            <w:tcBorders>
              <w:top w:val="single" w:color="auto" w:sz="6" w:space="0"/>
              <w:left w:val="single" w:color="auto" w:sz="8" w:space="0"/>
              <w:bottom w:val="single" w:color="auto" w:sz="6" w:space="0"/>
              <w:right w:val="single" w:color="auto" w:sz="6" w:space="0"/>
            </w:tcBorders>
            <w:shd w:val="clear" w:color="auto" w:fill="auto"/>
            <w:vAlign w:val="center"/>
          </w:tcPr>
          <w:p w14:paraId="17C11BAE">
            <w:pPr>
              <w:spacing w:line="268" w:lineRule="auto"/>
              <w:jc w:val="left"/>
              <w:rPr>
                <w:rFonts w:ascii="Times New Roman" w:hAnsi="Times New Roman"/>
                <w:sz w:val="22"/>
                <w:szCs w:val="22"/>
              </w:rPr>
            </w:pPr>
            <w:r>
              <w:rPr>
                <w:rFonts w:hint="eastAsia" w:ascii="宋体" w:hAnsi="宋体" w:cs="宋体"/>
                <w:sz w:val="22"/>
                <w:szCs w:val="22"/>
              </w:rPr>
              <w:t xml:space="preserve">A6， A7， A8， A9， B9， C9 </w:t>
            </w:r>
          </w:p>
        </w:tc>
      </w:tr>
      <w:tr w14:paraId="317F33B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73"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197B6C97">
            <w:pPr>
              <w:rPr>
                <w:rFonts w:ascii="Times New Roman" w:hAnsi="Times New Roman"/>
                <w:sz w:val="20"/>
                <w:szCs w:val="20"/>
              </w:rPr>
            </w:pPr>
          </w:p>
        </w:tc>
        <w:tc>
          <w:tcPr>
            <w:tcW w:w="1572"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2F019FEB">
            <w:pPr>
              <w:rPr>
                <w:rFonts w:ascii="Times New Roman" w:hAnsi="Times New Roman"/>
                <w:sz w:val="20"/>
                <w:szCs w:val="20"/>
              </w:rPr>
            </w:pPr>
          </w:p>
        </w:tc>
        <w:tc>
          <w:tcPr>
            <w:tcW w:w="1344" w:type="dxa"/>
            <w:tcBorders>
              <w:top w:val="single" w:color="auto" w:sz="6" w:space="0"/>
              <w:left w:val="single" w:color="auto" w:sz="8" w:space="0"/>
              <w:bottom w:val="single" w:color="auto" w:sz="6" w:space="0"/>
              <w:right w:val="single" w:color="auto" w:sz="6" w:space="0"/>
            </w:tcBorders>
            <w:shd w:val="clear" w:color="auto" w:fill="auto"/>
            <w:vAlign w:val="center"/>
          </w:tcPr>
          <w:p w14:paraId="6C60C3A6">
            <w:pPr>
              <w:spacing w:line="268" w:lineRule="auto"/>
              <w:jc w:val="left"/>
              <w:rPr>
                <w:rFonts w:ascii="Times New Roman" w:hAnsi="Times New Roman"/>
                <w:sz w:val="22"/>
                <w:szCs w:val="22"/>
              </w:rPr>
            </w:pPr>
            <w:r>
              <w:rPr>
                <w:rFonts w:hint="eastAsia" w:ascii="宋体" w:hAnsi="宋体" w:cs="宋体"/>
                <w:sz w:val="22"/>
                <w:szCs w:val="22"/>
              </w:rPr>
              <w:t xml:space="preserve">6.10 </w:t>
            </w:r>
          </w:p>
        </w:tc>
        <w:tc>
          <w:tcPr>
            <w:tcW w:w="3492" w:type="dxa"/>
            <w:tcBorders>
              <w:top w:val="single" w:color="auto" w:sz="6" w:space="0"/>
              <w:left w:val="single" w:color="auto" w:sz="8" w:space="0"/>
              <w:bottom w:val="single" w:color="auto" w:sz="6" w:space="0"/>
              <w:right w:val="single" w:color="auto" w:sz="6" w:space="0"/>
            </w:tcBorders>
            <w:shd w:val="clear" w:color="auto" w:fill="auto"/>
            <w:vAlign w:val="center"/>
          </w:tcPr>
          <w:p w14:paraId="573EA9DE">
            <w:pPr>
              <w:spacing w:line="268" w:lineRule="auto"/>
              <w:jc w:val="left"/>
              <w:rPr>
                <w:rFonts w:ascii="Times New Roman" w:hAnsi="Times New Roman"/>
                <w:sz w:val="22"/>
                <w:szCs w:val="22"/>
              </w:rPr>
            </w:pPr>
            <w:r>
              <w:rPr>
                <w:rFonts w:hint="eastAsia" w:ascii="宋体" w:hAnsi="宋体" w:cs="宋体"/>
                <w:sz w:val="22"/>
                <w:szCs w:val="22"/>
              </w:rPr>
              <w:t xml:space="preserve">初步具备风力发电、光伏发电设备运行操作能力。 </w:t>
            </w:r>
          </w:p>
        </w:tc>
        <w:tc>
          <w:tcPr>
            <w:tcW w:w="1111" w:type="dxa"/>
            <w:tcBorders>
              <w:top w:val="single" w:color="auto" w:sz="6" w:space="0"/>
              <w:left w:val="single" w:color="auto" w:sz="8" w:space="0"/>
              <w:bottom w:val="single" w:color="auto" w:sz="6" w:space="0"/>
              <w:right w:val="single" w:color="auto" w:sz="6" w:space="0"/>
            </w:tcBorders>
            <w:shd w:val="clear" w:color="auto" w:fill="auto"/>
            <w:vAlign w:val="center"/>
          </w:tcPr>
          <w:p w14:paraId="1A079F83">
            <w:pPr>
              <w:spacing w:line="268" w:lineRule="auto"/>
              <w:jc w:val="left"/>
              <w:rPr>
                <w:rFonts w:ascii="Times New Roman" w:hAnsi="Times New Roman"/>
                <w:sz w:val="22"/>
                <w:szCs w:val="22"/>
              </w:rPr>
            </w:pPr>
            <w:r>
              <w:rPr>
                <w:rFonts w:hint="eastAsia" w:ascii="宋体" w:hAnsi="宋体" w:cs="宋体"/>
                <w:sz w:val="22"/>
                <w:szCs w:val="22"/>
              </w:rPr>
              <w:t xml:space="preserve">A6， A7， A8， A9， B5， B11， C10 </w:t>
            </w:r>
          </w:p>
        </w:tc>
      </w:tr>
    </w:tbl>
    <w:p w14:paraId="77EFC620">
      <w:pPr>
        <w:spacing w:line="360" w:lineRule="auto"/>
        <w:rPr>
          <w:rFonts w:hint="eastAsia" w:asciiTheme="minorEastAsia" w:hAnsiTheme="minorEastAsia" w:eastAsiaTheme="minorEastAsia" w:cstheme="minorEastAsia"/>
          <w:b/>
          <w:bCs/>
          <w:sz w:val="24"/>
        </w:rPr>
      </w:pPr>
    </w:p>
    <w:p w14:paraId="4490A0E0">
      <w:pPr>
        <w:ind w:left="420" w:leftChars="200"/>
        <w:jc w:val="left"/>
      </w:pPr>
    </w:p>
    <w:p w14:paraId="7B7896E6">
      <w:pPr>
        <w:pStyle w:val="22"/>
        <w:spacing w:before="120" w:beforeLines="50" w:after="120" w:afterLines="50" w:line="360" w:lineRule="auto"/>
        <w:ind w:firstLine="0" w:firstLineChars="0"/>
        <w:rPr>
          <w:rFonts w:hint="eastAsia" w:asciiTheme="minorEastAsia" w:hAnsiTheme="minorEastAsia" w:eastAsiaTheme="minorEastAsia" w:cstheme="minorEastAsia"/>
          <w:sz w:val="28"/>
          <w:szCs w:val="21"/>
        </w:rPr>
      </w:pPr>
      <w:r>
        <w:rPr>
          <w:rFonts w:hint="eastAsia" w:asciiTheme="minorEastAsia" w:hAnsiTheme="minorEastAsia" w:eastAsiaTheme="minorEastAsia" w:cstheme="minorEastAsia"/>
          <w:sz w:val="28"/>
          <w:szCs w:val="21"/>
        </w:rPr>
        <w:t>七、课程体系及教学进程总体安排</w:t>
      </w:r>
    </w:p>
    <w:p w14:paraId="5C41FA7A">
      <w:pPr>
        <w:spacing w:line="360" w:lineRule="auto"/>
        <w:ind w:firstLine="482" w:firstLineChars="20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（一）课程体系框架</w:t>
      </w:r>
    </w:p>
    <w:p w14:paraId="6A32FD26">
      <w:pPr>
        <w:spacing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注：各专业根据研讨结果设计，可以用文字和结构图结合的形式表述。</w:t>
      </w:r>
    </w:p>
    <w:p w14:paraId="41268B0C">
      <w:pPr>
        <w:spacing w:line="360" w:lineRule="auto"/>
        <w:ind w:firstLine="482" w:firstLineChars="20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1. 设计理念及思路</w:t>
      </w:r>
    </w:p>
    <w:p w14:paraId="7EB128F1">
      <w:pPr>
        <w:pStyle w:val="31"/>
        <w:ind w:firstLine="500"/>
      </w:pPr>
      <w:r>
        <w:t>本专业课程体系的构建以服务乌海及周边经济为出发点，对接电力行业，通过开展热能动力工程技术专业人才需求调研，了解本专业面向的就业岗位，分析本专业职业岗位与工作过程，分解典型工作任务及职业能力，按照职业岗位能力遴选课程内容,序化课程结构，形成基于工作过程和岗位需求的课程体系。</w:t>
      </w:r>
    </w:p>
    <w:p w14:paraId="6D7CA0BB">
      <w:pPr>
        <w:pStyle w:val="31"/>
        <w:ind w:firstLine="500"/>
      </w:pPr>
      <w:r>
        <w:t>本专业课程体系的设计按照下面所示的流程进行：</w:t>
      </w:r>
    </w:p>
    <w:p w14:paraId="612F1773">
      <w:pPr>
        <w:pStyle w:val="31"/>
        <w:ind w:firstLine="500"/>
      </w:pPr>
      <w:r>
        <w:t>企业调研→岗位能力分析→典型工作任务提炼→课程体系构建</w:t>
      </w:r>
    </w:p>
    <w:p w14:paraId="66A377CF">
      <w:pPr>
        <w:pStyle w:val="31"/>
        <w:ind w:firstLine="500"/>
      </w:pPr>
      <w:r>
        <w:t>根据本专业职业能力的需求，确定本专业的核心课程内容，明确学生应掌握的知识、素质和技能。</w:t>
      </w:r>
      <w:r>
        <w:rPr>
          <w:rFonts w:asciiTheme="minorEastAsia" w:hAnsiTheme="minorEastAsia" w:eastAsiaTheme="minorEastAsia" w:cstheme="minorEastAsia"/>
        </w:rPr>
        <w:drawing>
          <wp:inline distT="0" distB="0" distL="0" distR="0">
            <wp:extent cx="4876800" cy="2476500"/>
            <wp:effectExtent l="19050" t="0" r="38100" b="0"/>
            <wp:docPr id="10" name="图示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r>
        <w:rPr>
          <w:rFonts w:asciiTheme="minorEastAsia" w:hAnsiTheme="minorEastAsia" w:eastAsiaTheme="minorEastAsia" w:cstheme="minorEastAsia"/>
        </w:rPr>
        <w:tab/>
      </w:r>
    </w:p>
    <w:p w14:paraId="283822A8">
      <w:pPr>
        <w:ind w:left="420" w:leftChars="200"/>
        <w:jc w:val="left"/>
      </w:pPr>
    </w:p>
    <w:p w14:paraId="0C965470">
      <w:pPr>
        <w:numPr>
          <w:ilvl w:val="0"/>
          <w:numId w:val="25"/>
        </w:numPr>
        <w:spacing w:line="360" w:lineRule="auto"/>
        <w:ind w:firstLine="482" w:firstLineChars="20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课程体系框架</w:t>
      </w:r>
    </w:p>
    <w:tbl>
      <w:tblPr>
        <w:tblStyle w:val="25"/>
        <w:tblW w:w="73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20"/>
        <w:gridCol w:w="1873"/>
        <w:gridCol w:w="2160"/>
        <w:gridCol w:w="2895"/>
      </w:tblGrid>
      <w:tr w14:paraId="50EA6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jc w:val="center"/>
        </w:trPr>
        <w:tc>
          <w:tcPr>
            <w:tcW w:w="420" w:type="dxa"/>
            <w:vMerge w:val="restart"/>
            <w:textDirection w:val="tbRlV"/>
            <w:vAlign w:val="center"/>
          </w:tcPr>
          <w:p w14:paraId="7E31F226">
            <w:pPr>
              <w:ind w:firstLine="105" w:firstLineChars="5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双  平  台</w:t>
            </w:r>
          </w:p>
        </w:tc>
        <w:tc>
          <w:tcPr>
            <w:tcW w:w="1873" w:type="dxa"/>
            <w:vMerge w:val="restart"/>
            <w:vAlign w:val="center"/>
          </w:tcPr>
          <w:p w14:paraId="5D23951D">
            <w:pPr>
              <w:ind w:firstLine="105" w:firstLineChars="5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素质教育平台</w:t>
            </w:r>
          </w:p>
          <w:p w14:paraId="391C565F">
            <w:pPr>
              <w:ind w:firstLine="105" w:firstLineChars="50"/>
              <w:jc w:val="left"/>
              <w:rPr>
                <w:rFonts w:hint="eastAsia" w:asciiTheme="minorEastAsia" w:hAnsiTheme="minorEastAsia" w:eastAsiaTheme="minorEastAsia" w:cstheme="minorEastAsia"/>
              </w:rPr>
            </w:pPr>
          </w:p>
        </w:tc>
        <w:tc>
          <w:tcPr>
            <w:tcW w:w="2160" w:type="dxa"/>
            <w:vMerge w:val="restart"/>
            <w:vAlign w:val="center"/>
          </w:tcPr>
          <w:p w14:paraId="0F2A5661">
            <w:pPr>
              <w:ind w:firstLine="105" w:firstLineChars="5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必修课</w:t>
            </w:r>
          </w:p>
        </w:tc>
        <w:tc>
          <w:tcPr>
            <w:tcW w:w="2895" w:type="dxa"/>
            <w:vMerge w:val="restart"/>
            <w:vAlign w:val="center"/>
          </w:tcPr>
          <w:p w14:paraId="66406EE0">
            <w:pPr>
              <w:ind w:firstLine="105" w:firstLineChars="5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思想素质课程</w:t>
            </w:r>
          </w:p>
        </w:tc>
      </w:tr>
      <w:tr w14:paraId="2A181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420" w:type="dxa"/>
            <w:vMerge w:val="continue"/>
            <w:textDirection w:val="tbRlV"/>
            <w:vAlign w:val="center"/>
          </w:tcPr>
          <w:p w14:paraId="4B21A6D5">
            <w:pPr>
              <w:ind w:firstLine="105" w:firstLineChars="50"/>
              <w:jc w:val="center"/>
              <w:rPr>
                <w:rFonts w:hint="eastAsia" w:asciiTheme="minorEastAsia" w:hAnsiTheme="minorEastAsia" w:eastAsiaTheme="minorEastAsia" w:cstheme="minorEastAsia"/>
              </w:rPr>
            </w:pPr>
          </w:p>
        </w:tc>
        <w:tc>
          <w:tcPr>
            <w:tcW w:w="1873" w:type="dxa"/>
            <w:vMerge w:val="continue"/>
            <w:vAlign w:val="center"/>
          </w:tcPr>
          <w:p w14:paraId="650A1923">
            <w:pPr>
              <w:ind w:firstLine="105" w:firstLineChars="50"/>
              <w:jc w:val="left"/>
              <w:rPr>
                <w:rFonts w:hint="eastAsia" w:asciiTheme="minorEastAsia" w:hAnsiTheme="minorEastAsia" w:eastAsiaTheme="minorEastAsia" w:cstheme="minorEastAsia"/>
              </w:rPr>
            </w:pPr>
          </w:p>
        </w:tc>
        <w:tc>
          <w:tcPr>
            <w:tcW w:w="2160" w:type="dxa"/>
            <w:vMerge w:val="continue"/>
            <w:vAlign w:val="center"/>
          </w:tcPr>
          <w:p w14:paraId="4F7332CC">
            <w:pPr>
              <w:ind w:firstLine="105" w:firstLineChars="50"/>
              <w:jc w:val="left"/>
              <w:rPr>
                <w:rFonts w:hint="eastAsia" w:asciiTheme="minorEastAsia" w:hAnsiTheme="minorEastAsia" w:eastAsiaTheme="minorEastAsia" w:cstheme="minorEastAsia"/>
              </w:rPr>
            </w:pPr>
          </w:p>
        </w:tc>
        <w:tc>
          <w:tcPr>
            <w:tcW w:w="2895" w:type="dxa"/>
            <w:vMerge w:val="continue"/>
            <w:vAlign w:val="center"/>
          </w:tcPr>
          <w:p w14:paraId="1170A935">
            <w:pPr>
              <w:ind w:firstLine="105" w:firstLineChars="50"/>
              <w:jc w:val="left"/>
              <w:rPr>
                <w:rFonts w:hint="eastAsia" w:asciiTheme="minorEastAsia" w:hAnsiTheme="minorEastAsia" w:eastAsiaTheme="minorEastAsia" w:cstheme="minorEastAsia"/>
              </w:rPr>
            </w:pPr>
          </w:p>
        </w:tc>
      </w:tr>
      <w:tr w14:paraId="63044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420" w:type="dxa"/>
            <w:vMerge w:val="continue"/>
            <w:textDirection w:val="tbRlV"/>
            <w:vAlign w:val="center"/>
          </w:tcPr>
          <w:p w14:paraId="79EBFD90">
            <w:pPr>
              <w:ind w:firstLine="105" w:firstLineChars="50"/>
              <w:jc w:val="center"/>
              <w:rPr>
                <w:rFonts w:hint="eastAsia" w:asciiTheme="minorEastAsia" w:hAnsiTheme="minorEastAsia" w:eastAsiaTheme="minorEastAsia" w:cstheme="minorEastAsia"/>
              </w:rPr>
            </w:pPr>
          </w:p>
        </w:tc>
        <w:tc>
          <w:tcPr>
            <w:tcW w:w="1873" w:type="dxa"/>
            <w:vMerge w:val="continue"/>
            <w:vAlign w:val="center"/>
          </w:tcPr>
          <w:p w14:paraId="6D6B8574">
            <w:pPr>
              <w:ind w:firstLine="105" w:firstLineChars="50"/>
              <w:jc w:val="left"/>
              <w:rPr>
                <w:rFonts w:hint="eastAsia" w:asciiTheme="minorEastAsia" w:hAnsiTheme="minorEastAsia" w:eastAsiaTheme="minorEastAsia" w:cstheme="minorEastAsia"/>
              </w:rPr>
            </w:pPr>
          </w:p>
        </w:tc>
        <w:tc>
          <w:tcPr>
            <w:tcW w:w="2160" w:type="dxa"/>
            <w:vMerge w:val="continue"/>
            <w:vAlign w:val="center"/>
          </w:tcPr>
          <w:p w14:paraId="50EBB4FE">
            <w:pPr>
              <w:ind w:firstLine="105" w:firstLineChars="50"/>
              <w:jc w:val="left"/>
              <w:rPr>
                <w:rFonts w:hint="eastAsia" w:asciiTheme="minorEastAsia" w:hAnsiTheme="minorEastAsia" w:eastAsiaTheme="minorEastAsia" w:cstheme="minorEastAsia"/>
              </w:rPr>
            </w:pPr>
          </w:p>
        </w:tc>
        <w:tc>
          <w:tcPr>
            <w:tcW w:w="2895" w:type="dxa"/>
            <w:vMerge w:val="continue"/>
            <w:vAlign w:val="center"/>
          </w:tcPr>
          <w:p w14:paraId="7D8B45DE">
            <w:pPr>
              <w:ind w:firstLine="105" w:firstLineChars="50"/>
              <w:jc w:val="left"/>
              <w:rPr>
                <w:rFonts w:hint="eastAsia" w:asciiTheme="minorEastAsia" w:hAnsiTheme="minorEastAsia" w:eastAsiaTheme="minorEastAsia" w:cstheme="minorEastAsia"/>
              </w:rPr>
            </w:pPr>
          </w:p>
        </w:tc>
      </w:tr>
      <w:tr w14:paraId="6C0E8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420" w:type="dxa"/>
            <w:vMerge w:val="continue"/>
            <w:textDirection w:val="tbRlV"/>
            <w:vAlign w:val="center"/>
          </w:tcPr>
          <w:p w14:paraId="3741CAAC">
            <w:pPr>
              <w:ind w:firstLine="105" w:firstLineChars="50"/>
              <w:jc w:val="center"/>
              <w:rPr>
                <w:rFonts w:hint="eastAsia" w:asciiTheme="minorEastAsia" w:hAnsiTheme="minorEastAsia" w:eastAsiaTheme="minorEastAsia" w:cstheme="minorEastAsia"/>
              </w:rPr>
            </w:pPr>
          </w:p>
        </w:tc>
        <w:tc>
          <w:tcPr>
            <w:tcW w:w="1873" w:type="dxa"/>
            <w:vMerge w:val="continue"/>
            <w:vAlign w:val="center"/>
          </w:tcPr>
          <w:p w14:paraId="7208F3DC">
            <w:pPr>
              <w:ind w:firstLine="105" w:firstLineChars="50"/>
              <w:jc w:val="left"/>
              <w:rPr>
                <w:rFonts w:hint="eastAsia" w:asciiTheme="minorEastAsia" w:hAnsiTheme="minorEastAsia" w:eastAsiaTheme="minorEastAsia" w:cstheme="minorEastAsia"/>
              </w:rPr>
            </w:pPr>
          </w:p>
        </w:tc>
        <w:tc>
          <w:tcPr>
            <w:tcW w:w="2160" w:type="dxa"/>
            <w:vMerge w:val="continue"/>
            <w:vAlign w:val="center"/>
          </w:tcPr>
          <w:p w14:paraId="5C8034C8">
            <w:pPr>
              <w:ind w:firstLine="105" w:firstLineChars="50"/>
              <w:jc w:val="left"/>
              <w:rPr>
                <w:rFonts w:hint="eastAsia" w:asciiTheme="minorEastAsia" w:hAnsiTheme="minorEastAsia" w:eastAsiaTheme="minorEastAsia" w:cstheme="minorEastAsia"/>
              </w:rPr>
            </w:pPr>
          </w:p>
        </w:tc>
        <w:tc>
          <w:tcPr>
            <w:tcW w:w="2895" w:type="dxa"/>
            <w:vMerge w:val="continue"/>
            <w:vAlign w:val="center"/>
          </w:tcPr>
          <w:p w14:paraId="3D75D238">
            <w:pPr>
              <w:ind w:firstLine="105" w:firstLineChars="50"/>
              <w:jc w:val="left"/>
              <w:rPr>
                <w:rFonts w:hint="eastAsia" w:asciiTheme="minorEastAsia" w:hAnsiTheme="minorEastAsia" w:eastAsiaTheme="minorEastAsia" w:cstheme="minorEastAsia"/>
              </w:rPr>
            </w:pPr>
          </w:p>
        </w:tc>
      </w:tr>
      <w:tr w14:paraId="3BDE1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0" w:type="dxa"/>
            <w:vMerge w:val="continue"/>
            <w:textDirection w:val="tbRlV"/>
            <w:vAlign w:val="center"/>
          </w:tcPr>
          <w:p w14:paraId="0482A523">
            <w:pPr>
              <w:ind w:firstLine="105" w:firstLineChars="50"/>
              <w:jc w:val="center"/>
              <w:rPr>
                <w:rFonts w:hint="eastAsia" w:asciiTheme="minorEastAsia" w:hAnsiTheme="minorEastAsia" w:eastAsiaTheme="minorEastAsia" w:cstheme="minorEastAsia"/>
              </w:rPr>
            </w:pPr>
          </w:p>
        </w:tc>
        <w:tc>
          <w:tcPr>
            <w:tcW w:w="1873" w:type="dxa"/>
            <w:vMerge w:val="continue"/>
            <w:vAlign w:val="center"/>
          </w:tcPr>
          <w:p w14:paraId="2305EF2E">
            <w:pPr>
              <w:ind w:firstLine="105" w:firstLineChars="50"/>
              <w:jc w:val="left"/>
              <w:rPr>
                <w:rFonts w:hint="eastAsia" w:asciiTheme="minorEastAsia" w:hAnsiTheme="minorEastAsia" w:eastAsiaTheme="minorEastAsia" w:cstheme="minorEastAsia"/>
              </w:rPr>
            </w:pPr>
          </w:p>
        </w:tc>
        <w:tc>
          <w:tcPr>
            <w:tcW w:w="2160" w:type="dxa"/>
            <w:vMerge w:val="continue"/>
            <w:vAlign w:val="center"/>
          </w:tcPr>
          <w:p w14:paraId="35B58BC8">
            <w:pPr>
              <w:ind w:firstLine="105" w:firstLineChars="50"/>
              <w:jc w:val="left"/>
              <w:rPr>
                <w:rFonts w:hint="eastAsia" w:asciiTheme="minorEastAsia" w:hAnsiTheme="minorEastAsia" w:eastAsiaTheme="minorEastAsia" w:cstheme="minorEastAsia"/>
              </w:rPr>
            </w:pPr>
          </w:p>
        </w:tc>
        <w:tc>
          <w:tcPr>
            <w:tcW w:w="2895" w:type="dxa"/>
            <w:vMerge w:val="restart"/>
            <w:vAlign w:val="center"/>
          </w:tcPr>
          <w:p w14:paraId="10C049DB">
            <w:pPr>
              <w:ind w:firstLine="105" w:firstLineChars="5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身体素质课程</w:t>
            </w:r>
          </w:p>
        </w:tc>
      </w:tr>
      <w:tr w14:paraId="11889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0" w:type="dxa"/>
            <w:vMerge w:val="continue"/>
            <w:textDirection w:val="tbRlV"/>
            <w:vAlign w:val="center"/>
          </w:tcPr>
          <w:p w14:paraId="51B21BBE">
            <w:pPr>
              <w:ind w:firstLine="105" w:firstLineChars="50"/>
              <w:jc w:val="center"/>
              <w:rPr>
                <w:rFonts w:hint="eastAsia" w:asciiTheme="minorEastAsia" w:hAnsiTheme="minorEastAsia" w:eastAsiaTheme="minorEastAsia" w:cstheme="minorEastAsia"/>
              </w:rPr>
            </w:pPr>
          </w:p>
        </w:tc>
        <w:tc>
          <w:tcPr>
            <w:tcW w:w="1873" w:type="dxa"/>
            <w:vMerge w:val="continue"/>
            <w:vAlign w:val="center"/>
          </w:tcPr>
          <w:p w14:paraId="38DF1666">
            <w:pPr>
              <w:ind w:firstLine="105" w:firstLineChars="50"/>
              <w:jc w:val="left"/>
              <w:rPr>
                <w:rFonts w:hint="eastAsia" w:asciiTheme="minorEastAsia" w:hAnsiTheme="minorEastAsia" w:eastAsiaTheme="minorEastAsia" w:cstheme="minorEastAsia"/>
              </w:rPr>
            </w:pPr>
          </w:p>
        </w:tc>
        <w:tc>
          <w:tcPr>
            <w:tcW w:w="2160" w:type="dxa"/>
            <w:vMerge w:val="continue"/>
            <w:vAlign w:val="center"/>
          </w:tcPr>
          <w:p w14:paraId="616B20BE">
            <w:pPr>
              <w:ind w:firstLine="105" w:firstLineChars="50"/>
              <w:jc w:val="left"/>
              <w:rPr>
                <w:rFonts w:hint="eastAsia" w:asciiTheme="minorEastAsia" w:hAnsiTheme="minorEastAsia" w:eastAsiaTheme="minorEastAsia" w:cstheme="minorEastAsia"/>
              </w:rPr>
            </w:pPr>
          </w:p>
        </w:tc>
        <w:tc>
          <w:tcPr>
            <w:tcW w:w="2895" w:type="dxa"/>
            <w:vMerge w:val="continue"/>
            <w:vAlign w:val="center"/>
          </w:tcPr>
          <w:p w14:paraId="65D4031F">
            <w:pPr>
              <w:ind w:firstLine="105" w:firstLineChars="50"/>
              <w:jc w:val="left"/>
              <w:rPr>
                <w:rFonts w:hint="eastAsia" w:asciiTheme="minorEastAsia" w:hAnsiTheme="minorEastAsia" w:eastAsiaTheme="minorEastAsia" w:cstheme="minorEastAsia"/>
              </w:rPr>
            </w:pPr>
          </w:p>
        </w:tc>
      </w:tr>
      <w:tr w14:paraId="70413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0" w:type="dxa"/>
            <w:vMerge w:val="continue"/>
            <w:textDirection w:val="tbRlV"/>
            <w:vAlign w:val="center"/>
          </w:tcPr>
          <w:p w14:paraId="411E27AB">
            <w:pPr>
              <w:ind w:firstLine="105" w:firstLineChars="50"/>
              <w:jc w:val="center"/>
              <w:rPr>
                <w:rFonts w:hint="eastAsia" w:asciiTheme="minorEastAsia" w:hAnsiTheme="minorEastAsia" w:eastAsiaTheme="minorEastAsia" w:cstheme="minorEastAsia"/>
              </w:rPr>
            </w:pPr>
          </w:p>
        </w:tc>
        <w:tc>
          <w:tcPr>
            <w:tcW w:w="1873" w:type="dxa"/>
            <w:vMerge w:val="continue"/>
            <w:vAlign w:val="center"/>
          </w:tcPr>
          <w:p w14:paraId="3CE49DEB">
            <w:pPr>
              <w:ind w:firstLine="105" w:firstLineChars="50"/>
              <w:jc w:val="left"/>
              <w:rPr>
                <w:rFonts w:hint="eastAsia" w:asciiTheme="minorEastAsia" w:hAnsiTheme="minorEastAsia" w:eastAsiaTheme="minorEastAsia" w:cstheme="minorEastAsia"/>
              </w:rPr>
            </w:pPr>
          </w:p>
        </w:tc>
        <w:tc>
          <w:tcPr>
            <w:tcW w:w="2160" w:type="dxa"/>
            <w:vMerge w:val="continue"/>
            <w:vAlign w:val="center"/>
          </w:tcPr>
          <w:p w14:paraId="298B0F33">
            <w:pPr>
              <w:ind w:firstLine="105" w:firstLineChars="50"/>
              <w:jc w:val="left"/>
              <w:rPr>
                <w:rFonts w:hint="eastAsia" w:asciiTheme="minorEastAsia" w:hAnsiTheme="minorEastAsia" w:eastAsiaTheme="minorEastAsia" w:cstheme="minorEastAsia"/>
              </w:rPr>
            </w:pPr>
          </w:p>
        </w:tc>
        <w:tc>
          <w:tcPr>
            <w:tcW w:w="2895" w:type="dxa"/>
            <w:vMerge w:val="continue"/>
            <w:vAlign w:val="center"/>
          </w:tcPr>
          <w:p w14:paraId="56D2CE4D">
            <w:pPr>
              <w:ind w:firstLine="105" w:firstLineChars="50"/>
              <w:jc w:val="left"/>
              <w:rPr>
                <w:rFonts w:hint="eastAsia" w:asciiTheme="minorEastAsia" w:hAnsiTheme="minorEastAsia" w:eastAsiaTheme="minorEastAsia" w:cstheme="minorEastAsia"/>
              </w:rPr>
            </w:pPr>
          </w:p>
        </w:tc>
      </w:tr>
      <w:tr w14:paraId="59BC0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420" w:type="dxa"/>
            <w:vMerge w:val="continue"/>
            <w:textDirection w:val="tbRlV"/>
            <w:vAlign w:val="center"/>
          </w:tcPr>
          <w:p w14:paraId="100EE0DA">
            <w:pPr>
              <w:ind w:firstLine="105" w:firstLineChars="50"/>
              <w:jc w:val="center"/>
              <w:rPr>
                <w:rFonts w:hint="eastAsia" w:asciiTheme="minorEastAsia" w:hAnsiTheme="minorEastAsia" w:eastAsiaTheme="minorEastAsia" w:cstheme="minorEastAsia"/>
              </w:rPr>
            </w:pPr>
          </w:p>
        </w:tc>
        <w:tc>
          <w:tcPr>
            <w:tcW w:w="1873" w:type="dxa"/>
            <w:vMerge w:val="continue"/>
            <w:vAlign w:val="center"/>
          </w:tcPr>
          <w:p w14:paraId="25D4C39E">
            <w:pPr>
              <w:ind w:firstLine="105" w:firstLineChars="50"/>
              <w:jc w:val="left"/>
              <w:rPr>
                <w:rFonts w:hint="eastAsia" w:asciiTheme="minorEastAsia" w:hAnsiTheme="minorEastAsia" w:eastAsiaTheme="minorEastAsia" w:cstheme="minorEastAsia"/>
              </w:rPr>
            </w:pPr>
          </w:p>
        </w:tc>
        <w:tc>
          <w:tcPr>
            <w:tcW w:w="2160" w:type="dxa"/>
            <w:vMerge w:val="continue"/>
            <w:vAlign w:val="center"/>
          </w:tcPr>
          <w:p w14:paraId="6E61559E">
            <w:pPr>
              <w:ind w:firstLine="105" w:firstLineChars="50"/>
              <w:jc w:val="left"/>
              <w:rPr>
                <w:rFonts w:hint="eastAsia" w:asciiTheme="minorEastAsia" w:hAnsiTheme="minorEastAsia" w:eastAsiaTheme="minorEastAsia" w:cstheme="minorEastAsia"/>
              </w:rPr>
            </w:pPr>
          </w:p>
        </w:tc>
        <w:tc>
          <w:tcPr>
            <w:tcW w:w="2895" w:type="dxa"/>
            <w:vMerge w:val="restart"/>
            <w:vAlign w:val="center"/>
          </w:tcPr>
          <w:p w14:paraId="271E8AB5">
            <w:pPr>
              <w:ind w:firstLine="105" w:firstLineChars="5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科学文化素质课程</w:t>
            </w:r>
          </w:p>
        </w:tc>
      </w:tr>
      <w:tr w14:paraId="67DD5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6" w:hRule="atLeast"/>
          <w:jc w:val="center"/>
        </w:trPr>
        <w:tc>
          <w:tcPr>
            <w:tcW w:w="420" w:type="dxa"/>
            <w:vMerge w:val="continue"/>
            <w:textDirection w:val="tbRlV"/>
            <w:vAlign w:val="center"/>
          </w:tcPr>
          <w:p w14:paraId="1CB59359">
            <w:pPr>
              <w:ind w:firstLine="105" w:firstLineChars="50"/>
              <w:jc w:val="center"/>
              <w:rPr>
                <w:rFonts w:hint="eastAsia" w:asciiTheme="minorEastAsia" w:hAnsiTheme="minorEastAsia" w:eastAsiaTheme="minorEastAsia" w:cstheme="minorEastAsia"/>
              </w:rPr>
            </w:pPr>
          </w:p>
        </w:tc>
        <w:tc>
          <w:tcPr>
            <w:tcW w:w="1873" w:type="dxa"/>
            <w:vMerge w:val="continue"/>
            <w:vAlign w:val="center"/>
          </w:tcPr>
          <w:p w14:paraId="7CE273F4">
            <w:pPr>
              <w:ind w:firstLine="105" w:firstLineChars="50"/>
              <w:jc w:val="left"/>
              <w:rPr>
                <w:rFonts w:hint="eastAsia" w:asciiTheme="minorEastAsia" w:hAnsiTheme="minorEastAsia" w:eastAsiaTheme="minorEastAsia" w:cstheme="minorEastAsia"/>
              </w:rPr>
            </w:pPr>
          </w:p>
        </w:tc>
        <w:tc>
          <w:tcPr>
            <w:tcW w:w="2160" w:type="dxa"/>
            <w:vMerge w:val="continue"/>
            <w:vAlign w:val="center"/>
          </w:tcPr>
          <w:p w14:paraId="16874171">
            <w:pPr>
              <w:ind w:firstLine="105" w:firstLineChars="50"/>
              <w:jc w:val="left"/>
              <w:rPr>
                <w:rFonts w:hint="eastAsia" w:asciiTheme="minorEastAsia" w:hAnsiTheme="minorEastAsia" w:eastAsiaTheme="minorEastAsia" w:cstheme="minorEastAsia"/>
              </w:rPr>
            </w:pPr>
          </w:p>
        </w:tc>
        <w:tc>
          <w:tcPr>
            <w:tcW w:w="2895" w:type="dxa"/>
            <w:vMerge w:val="continue"/>
            <w:vAlign w:val="center"/>
          </w:tcPr>
          <w:p w14:paraId="5DE651CF">
            <w:pPr>
              <w:ind w:firstLine="105" w:firstLineChars="50"/>
              <w:jc w:val="left"/>
              <w:rPr>
                <w:rFonts w:hint="eastAsia" w:asciiTheme="minorEastAsia" w:hAnsiTheme="minorEastAsia" w:eastAsiaTheme="minorEastAsia" w:cstheme="minorEastAsia"/>
              </w:rPr>
            </w:pPr>
          </w:p>
        </w:tc>
      </w:tr>
      <w:tr w14:paraId="4FD71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420" w:type="dxa"/>
            <w:vMerge w:val="continue"/>
            <w:textDirection w:val="tbRlV"/>
            <w:vAlign w:val="center"/>
          </w:tcPr>
          <w:p w14:paraId="30590631">
            <w:pPr>
              <w:ind w:firstLine="105" w:firstLineChars="50"/>
              <w:jc w:val="center"/>
              <w:rPr>
                <w:rFonts w:hint="eastAsia" w:asciiTheme="minorEastAsia" w:hAnsiTheme="minorEastAsia" w:eastAsiaTheme="minorEastAsia" w:cstheme="minorEastAsia"/>
              </w:rPr>
            </w:pPr>
          </w:p>
        </w:tc>
        <w:tc>
          <w:tcPr>
            <w:tcW w:w="1873" w:type="dxa"/>
            <w:vMerge w:val="continue"/>
            <w:vAlign w:val="center"/>
          </w:tcPr>
          <w:p w14:paraId="624F62B6">
            <w:pPr>
              <w:ind w:firstLine="105" w:firstLineChars="50"/>
              <w:jc w:val="left"/>
              <w:rPr>
                <w:rFonts w:hint="eastAsia" w:asciiTheme="minorEastAsia" w:hAnsiTheme="minorEastAsia" w:eastAsiaTheme="minorEastAsia" w:cstheme="minorEastAsia"/>
              </w:rPr>
            </w:pPr>
          </w:p>
        </w:tc>
        <w:tc>
          <w:tcPr>
            <w:tcW w:w="2160" w:type="dxa"/>
            <w:vMerge w:val="continue"/>
            <w:vAlign w:val="center"/>
          </w:tcPr>
          <w:p w14:paraId="1A8AC2F3">
            <w:pPr>
              <w:ind w:firstLine="105" w:firstLineChars="50"/>
              <w:jc w:val="left"/>
              <w:rPr>
                <w:rFonts w:hint="eastAsia" w:asciiTheme="minorEastAsia" w:hAnsiTheme="minorEastAsia" w:eastAsiaTheme="minorEastAsia" w:cstheme="minorEastAsia"/>
              </w:rPr>
            </w:pPr>
          </w:p>
        </w:tc>
        <w:tc>
          <w:tcPr>
            <w:tcW w:w="2895" w:type="dxa"/>
            <w:vMerge w:val="continue"/>
            <w:vAlign w:val="center"/>
          </w:tcPr>
          <w:p w14:paraId="5865AE28">
            <w:pPr>
              <w:ind w:firstLine="105" w:firstLineChars="50"/>
              <w:jc w:val="left"/>
              <w:rPr>
                <w:rFonts w:hint="eastAsia" w:asciiTheme="minorEastAsia" w:hAnsiTheme="minorEastAsia" w:eastAsiaTheme="minorEastAsia" w:cstheme="minorEastAsia"/>
              </w:rPr>
            </w:pPr>
          </w:p>
        </w:tc>
      </w:tr>
      <w:tr w14:paraId="68E92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0" w:type="dxa"/>
            <w:vMerge w:val="continue"/>
            <w:textDirection w:val="tbRlV"/>
            <w:vAlign w:val="center"/>
          </w:tcPr>
          <w:p w14:paraId="08DEDDB9">
            <w:pPr>
              <w:ind w:firstLine="105" w:firstLineChars="50"/>
              <w:jc w:val="center"/>
              <w:rPr>
                <w:rFonts w:hint="eastAsia" w:asciiTheme="minorEastAsia" w:hAnsiTheme="minorEastAsia" w:eastAsiaTheme="minorEastAsia" w:cstheme="minorEastAsia"/>
              </w:rPr>
            </w:pPr>
          </w:p>
        </w:tc>
        <w:tc>
          <w:tcPr>
            <w:tcW w:w="1873" w:type="dxa"/>
            <w:vMerge w:val="continue"/>
            <w:vAlign w:val="center"/>
          </w:tcPr>
          <w:p w14:paraId="68ECA6FF">
            <w:pPr>
              <w:ind w:firstLine="105" w:firstLineChars="50"/>
              <w:jc w:val="left"/>
              <w:rPr>
                <w:rFonts w:hint="eastAsia" w:asciiTheme="minorEastAsia" w:hAnsiTheme="minorEastAsia" w:eastAsiaTheme="minorEastAsia" w:cstheme="minorEastAsia"/>
              </w:rPr>
            </w:pPr>
          </w:p>
        </w:tc>
        <w:tc>
          <w:tcPr>
            <w:tcW w:w="2160" w:type="dxa"/>
            <w:vMerge w:val="continue"/>
            <w:vAlign w:val="center"/>
          </w:tcPr>
          <w:p w14:paraId="59CF6598">
            <w:pPr>
              <w:ind w:firstLine="105" w:firstLineChars="50"/>
              <w:jc w:val="left"/>
              <w:rPr>
                <w:rFonts w:hint="eastAsia" w:asciiTheme="minorEastAsia" w:hAnsiTheme="minorEastAsia" w:eastAsiaTheme="minorEastAsia" w:cstheme="minorEastAsia"/>
              </w:rPr>
            </w:pPr>
          </w:p>
        </w:tc>
        <w:tc>
          <w:tcPr>
            <w:tcW w:w="2895" w:type="dxa"/>
            <w:vMerge w:val="restart"/>
            <w:vAlign w:val="center"/>
          </w:tcPr>
          <w:p w14:paraId="047953B6">
            <w:pPr>
              <w:ind w:firstLine="105" w:firstLineChars="5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职业素质课程</w:t>
            </w:r>
          </w:p>
          <w:p w14:paraId="3D8D1847">
            <w:pPr>
              <w:ind w:firstLine="105" w:firstLineChars="50"/>
              <w:jc w:val="left"/>
              <w:rPr>
                <w:rFonts w:hint="eastAsia" w:asciiTheme="minorEastAsia" w:hAnsiTheme="minorEastAsia" w:eastAsiaTheme="minorEastAsia" w:cstheme="minorEastAsia"/>
              </w:rPr>
            </w:pPr>
          </w:p>
        </w:tc>
      </w:tr>
      <w:tr w14:paraId="0A0F6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0" w:type="dxa"/>
            <w:vMerge w:val="continue"/>
            <w:textDirection w:val="tbRlV"/>
            <w:vAlign w:val="center"/>
          </w:tcPr>
          <w:p w14:paraId="5393725A">
            <w:pPr>
              <w:ind w:firstLine="105" w:firstLineChars="50"/>
              <w:jc w:val="center"/>
              <w:rPr>
                <w:rFonts w:hint="eastAsia" w:asciiTheme="minorEastAsia" w:hAnsiTheme="minorEastAsia" w:eastAsiaTheme="minorEastAsia" w:cstheme="minorEastAsia"/>
              </w:rPr>
            </w:pPr>
          </w:p>
        </w:tc>
        <w:tc>
          <w:tcPr>
            <w:tcW w:w="1873" w:type="dxa"/>
            <w:vMerge w:val="continue"/>
            <w:vAlign w:val="center"/>
          </w:tcPr>
          <w:p w14:paraId="5A96D80F">
            <w:pPr>
              <w:ind w:firstLine="105" w:firstLineChars="50"/>
              <w:jc w:val="left"/>
              <w:rPr>
                <w:rFonts w:hint="eastAsia" w:asciiTheme="minorEastAsia" w:hAnsiTheme="minorEastAsia" w:eastAsiaTheme="minorEastAsia" w:cstheme="minorEastAsia"/>
              </w:rPr>
            </w:pPr>
          </w:p>
        </w:tc>
        <w:tc>
          <w:tcPr>
            <w:tcW w:w="2160" w:type="dxa"/>
            <w:vMerge w:val="continue"/>
            <w:vAlign w:val="center"/>
          </w:tcPr>
          <w:p w14:paraId="67EBB0D5">
            <w:pPr>
              <w:ind w:firstLine="105" w:firstLineChars="50"/>
              <w:jc w:val="left"/>
              <w:rPr>
                <w:rFonts w:hint="eastAsia" w:asciiTheme="minorEastAsia" w:hAnsiTheme="minorEastAsia" w:eastAsiaTheme="minorEastAsia" w:cstheme="minorEastAsia"/>
              </w:rPr>
            </w:pPr>
          </w:p>
        </w:tc>
        <w:tc>
          <w:tcPr>
            <w:tcW w:w="2895" w:type="dxa"/>
            <w:vMerge w:val="continue"/>
            <w:vAlign w:val="center"/>
          </w:tcPr>
          <w:p w14:paraId="57EBBF1B">
            <w:pPr>
              <w:ind w:firstLine="105" w:firstLineChars="50"/>
              <w:jc w:val="left"/>
              <w:rPr>
                <w:rFonts w:hint="eastAsia" w:asciiTheme="minorEastAsia" w:hAnsiTheme="minorEastAsia" w:eastAsiaTheme="minorEastAsia" w:cstheme="minorEastAsia"/>
              </w:rPr>
            </w:pPr>
          </w:p>
        </w:tc>
      </w:tr>
      <w:tr w14:paraId="01E04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0" w:type="dxa"/>
            <w:vMerge w:val="continue"/>
            <w:textDirection w:val="tbRlV"/>
            <w:vAlign w:val="center"/>
          </w:tcPr>
          <w:p w14:paraId="0BC6C76A">
            <w:pPr>
              <w:ind w:firstLine="105" w:firstLineChars="50"/>
              <w:jc w:val="center"/>
              <w:rPr>
                <w:rFonts w:hint="eastAsia" w:asciiTheme="minorEastAsia" w:hAnsiTheme="minorEastAsia" w:eastAsiaTheme="minorEastAsia" w:cstheme="minorEastAsia"/>
              </w:rPr>
            </w:pPr>
          </w:p>
        </w:tc>
        <w:tc>
          <w:tcPr>
            <w:tcW w:w="1873" w:type="dxa"/>
            <w:vMerge w:val="continue"/>
            <w:vAlign w:val="center"/>
          </w:tcPr>
          <w:p w14:paraId="63DCE075">
            <w:pPr>
              <w:ind w:firstLine="105" w:firstLineChars="50"/>
              <w:jc w:val="left"/>
              <w:rPr>
                <w:rFonts w:hint="eastAsia" w:asciiTheme="minorEastAsia" w:hAnsiTheme="minorEastAsia" w:eastAsiaTheme="minorEastAsia" w:cstheme="minorEastAsia"/>
              </w:rPr>
            </w:pPr>
          </w:p>
        </w:tc>
        <w:tc>
          <w:tcPr>
            <w:tcW w:w="2160" w:type="dxa"/>
            <w:vMerge w:val="continue"/>
            <w:vAlign w:val="center"/>
          </w:tcPr>
          <w:p w14:paraId="2B9BD620">
            <w:pPr>
              <w:ind w:firstLine="105" w:firstLineChars="50"/>
              <w:jc w:val="left"/>
              <w:rPr>
                <w:rFonts w:hint="eastAsia" w:asciiTheme="minorEastAsia" w:hAnsiTheme="minorEastAsia" w:eastAsiaTheme="minorEastAsia" w:cstheme="minorEastAsia"/>
              </w:rPr>
            </w:pPr>
          </w:p>
        </w:tc>
        <w:tc>
          <w:tcPr>
            <w:tcW w:w="2895" w:type="dxa"/>
            <w:vMerge w:val="continue"/>
            <w:vAlign w:val="center"/>
          </w:tcPr>
          <w:p w14:paraId="14725980">
            <w:pPr>
              <w:ind w:firstLine="105" w:firstLineChars="50"/>
              <w:jc w:val="left"/>
              <w:rPr>
                <w:rFonts w:hint="eastAsia" w:asciiTheme="minorEastAsia" w:hAnsiTheme="minorEastAsia" w:eastAsiaTheme="minorEastAsia" w:cstheme="minorEastAsia"/>
              </w:rPr>
            </w:pPr>
          </w:p>
        </w:tc>
      </w:tr>
      <w:tr w14:paraId="694E7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20" w:type="dxa"/>
            <w:vMerge w:val="continue"/>
            <w:textDirection w:val="tbRlV"/>
            <w:vAlign w:val="center"/>
          </w:tcPr>
          <w:p w14:paraId="15477CDA">
            <w:pPr>
              <w:ind w:firstLine="105" w:firstLineChars="50"/>
              <w:jc w:val="center"/>
              <w:rPr>
                <w:rFonts w:hint="eastAsia" w:asciiTheme="minorEastAsia" w:hAnsiTheme="minorEastAsia" w:eastAsiaTheme="minorEastAsia" w:cstheme="minorEastAsia"/>
              </w:rPr>
            </w:pPr>
          </w:p>
        </w:tc>
        <w:tc>
          <w:tcPr>
            <w:tcW w:w="1873" w:type="dxa"/>
            <w:vMerge w:val="continue"/>
            <w:vAlign w:val="center"/>
          </w:tcPr>
          <w:p w14:paraId="728D79F5">
            <w:pPr>
              <w:ind w:firstLine="105" w:firstLineChars="50"/>
              <w:jc w:val="left"/>
              <w:rPr>
                <w:rFonts w:hint="eastAsia" w:asciiTheme="minorEastAsia" w:hAnsiTheme="minorEastAsia" w:eastAsiaTheme="minorEastAsia" w:cstheme="minorEastAsia"/>
              </w:rPr>
            </w:pPr>
          </w:p>
        </w:tc>
        <w:tc>
          <w:tcPr>
            <w:tcW w:w="2160" w:type="dxa"/>
            <w:vMerge w:val="continue"/>
            <w:vAlign w:val="center"/>
          </w:tcPr>
          <w:p w14:paraId="388C96C7">
            <w:pPr>
              <w:ind w:firstLine="105" w:firstLineChars="50"/>
              <w:jc w:val="left"/>
              <w:rPr>
                <w:rFonts w:hint="eastAsia" w:asciiTheme="minorEastAsia" w:hAnsiTheme="minorEastAsia" w:eastAsiaTheme="minorEastAsia" w:cstheme="minorEastAsia"/>
              </w:rPr>
            </w:pPr>
          </w:p>
        </w:tc>
        <w:tc>
          <w:tcPr>
            <w:tcW w:w="2895" w:type="dxa"/>
            <w:vMerge w:val="continue"/>
            <w:vAlign w:val="center"/>
          </w:tcPr>
          <w:p w14:paraId="048123FE">
            <w:pPr>
              <w:ind w:firstLine="105" w:firstLineChars="50"/>
              <w:jc w:val="left"/>
              <w:rPr>
                <w:rFonts w:hint="eastAsia" w:asciiTheme="minorEastAsia" w:hAnsiTheme="minorEastAsia" w:eastAsiaTheme="minorEastAsia" w:cstheme="minorEastAsia"/>
              </w:rPr>
            </w:pPr>
          </w:p>
        </w:tc>
      </w:tr>
      <w:tr w14:paraId="4AF4B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4" w:hRule="atLeast"/>
          <w:jc w:val="center"/>
        </w:trPr>
        <w:tc>
          <w:tcPr>
            <w:tcW w:w="420" w:type="dxa"/>
            <w:vMerge w:val="continue"/>
            <w:textDirection w:val="tbRlV"/>
            <w:vAlign w:val="center"/>
          </w:tcPr>
          <w:p w14:paraId="0229D08A">
            <w:pPr>
              <w:ind w:firstLine="105" w:firstLineChars="50"/>
              <w:jc w:val="center"/>
              <w:rPr>
                <w:rFonts w:hint="eastAsia" w:asciiTheme="minorEastAsia" w:hAnsiTheme="minorEastAsia" w:eastAsiaTheme="minorEastAsia" w:cstheme="minorEastAsia"/>
              </w:rPr>
            </w:pPr>
          </w:p>
        </w:tc>
        <w:tc>
          <w:tcPr>
            <w:tcW w:w="1873" w:type="dxa"/>
            <w:vMerge w:val="restart"/>
            <w:vAlign w:val="center"/>
          </w:tcPr>
          <w:p w14:paraId="1931EDA4">
            <w:pPr>
              <w:ind w:firstLine="105" w:firstLineChars="5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专业群共享平台</w:t>
            </w:r>
          </w:p>
          <w:p w14:paraId="2B766634">
            <w:pPr>
              <w:ind w:firstLine="105" w:firstLineChars="50"/>
              <w:jc w:val="left"/>
              <w:rPr>
                <w:rFonts w:hint="eastAsia" w:asciiTheme="minorEastAsia" w:hAnsiTheme="minorEastAsia" w:eastAsiaTheme="minorEastAsia" w:cstheme="minorEastAsia"/>
              </w:rPr>
            </w:pPr>
          </w:p>
        </w:tc>
        <w:tc>
          <w:tcPr>
            <w:tcW w:w="2160" w:type="dxa"/>
            <w:vAlign w:val="center"/>
          </w:tcPr>
          <w:p w14:paraId="783B9727">
            <w:pPr>
              <w:ind w:firstLine="105" w:firstLineChars="5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必修课</w:t>
            </w:r>
          </w:p>
        </w:tc>
        <w:tc>
          <w:tcPr>
            <w:tcW w:w="2895" w:type="dxa"/>
            <w:vAlign w:val="center"/>
          </w:tcPr>
          <w:p w14:paraId="2122B133">
            <w:pPr>
              <w:ind w:firstLine="105" w:firstLineChars="5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专业群基础课程</w:t>
            </w:r>
          </w:p>
        </w:tc>
      </w:tr>
      <w:tr w14:paraId="1DC17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420" w:type="dxa"/>
            <w:vMerge w:val="continue"/>
            <w:textDirection w:val="tbRlV"/>
            <w:vAlign w:val="center"/>
          </w:tcPr>
          <w:p w14:paraId="296D4661">
            <w:pPr>
              <w:ind w:firstLine="105" w:firstLineChars="50"/>
              <w:jc w:val="center"/>
              <w:rPr>
                <w:rFonts w:hint="eastAsia" w:asciiTheme="minorEastAsia" w:hAnsiTheme="minorEastAsia" w:eastAsiaTheme="minorEastAsia" w:cstheme="minorEastAsia"/>
              </w:rPr>
            </w:pPr>
          </w:p>
        </w:tc>
        <w:tc>
          <w:tcPr>
            <w:tcW w:w="1873" w:type="dxa"/>
            <w:vMerge w:val="continue"/>
            <w:vAlign w:val="center"/>
          </w:tcPr>
          <w:p w14:paraId="6031B25B">
            <w:pPr>
              <w:ind w:firstLine="105" w:firstLineChars="50"/>
              <w:jc w:val="left"/>
              <w:rPr>
                <w:rFonts w:hint="eastAsia" w:asciiTheme="minorEastAsia" w:hAnsiTheme="minorEastAsia" w:eastAsiaTheme="minorEastAsia" w:cstheme="minorEastAsia"/>
              </w:rPr>
            </w:pPr>
          </w:p>
        </w:tc>
        <w:tc>
          <w:tcPr>
            <w:tcW w:w="2160" w:type="dxa"/>
            <w:vAlign w:val="center"/>
          </w:tcPr>
          <w:p w14:paraId="6D9432F5">
            <w:pPr>
              <w:ind w:firstLine="105" w:firstLineChars="5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限选课</w:t>
            </w:r>
          </w:p>
        </w:tc>
        <w:tc>
          <w:tcPr>
            <w:tcW w:w="2895" w:type="dxa"/>
            <w:vAlign w:val="center"/>
          </w:tcPr>
          <w:p w14:paraId="6973E267">
            <w:pPr>
              <w:ind w:firstLine="105" w:firstLineChars="5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专业群拓展课程</w:t>
            </w:r>
          </w:p>
        </w:tc>
      </w:tr>
      <w:tr w14:paraId="06837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0" w:type="dxa"/>
            <w:vMerge w:val="restart"/>
            <w:textDirection w:val="tbRlV"/>
            <w:vAlign w:val="center"/>
          </w:tcPr>
          <w:p w14:paraId="2308FE9C">
            <w:pPr>
              <w:ind w:firstLine="105" w:firstLineChars="5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双  模  块</w:t>
            </w:r>
          </w:p>
        </w:tc>
        <w:tc>
          <w:tcPr>
            <w:tcW w:w="1873" w:type="dxa"/>
            <w:vMerge w:val="restart"/>
            <w:vAlign w:val="center"/>
          </w:tcPr>
          <w:p w14:paraId="2B1C76C6">
            <w:pPr>
              <w:ind w:firstLine="105" w:firstLineChars="5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专业课程模块</w:t>
            </w:r>
          </w:p>
          <w:p w14:paraId="7E054412">
            <w:pPr>
              <w:ind w:firstLine="105" w:firstLineChars="50"/>
              <w:jc w:val="left"/>
              <w:rPr>
                <w:rFonts w:hint="eastAsia" w:asciiTheme="minorEastAsia" w:hAnsiTheme="minorEastAsia" w:eastAsiaTheme="minorEastAsia" w:cstheme="minorEastAsia"/>
              </w:rPr>
            </w:pPr>
          </w:p>
        </w:tc>
        <w:tc>
          <w:tcPr>
            <w:tcW w:w="2160" w:type="dxa"/>
            <w:vAlign w:val="center"/>
          </w:tcPr>
          <w:p w14:paraId="2B1164F2">
            <w:pPr>
              <w:ind w:firstLine="105" w:firstLineChars="5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必修课</w:t>
            </w:r>
          </w:p>
        </w:tc>
        <w:tc>
          <w:tcPr>
            <w:tcW w:w="2895" w:type="dxa"/>
            <w:vAlign w:val="center"/>
          </w:tcPr>
          <w:p w14:paraId="555A5BE0">
            <w:pPr>
              <w:ind w:firstLine="105" w:firstLineChars="5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专业基础课程</w:t>
            </w:r>
          </w:p>
        </w:tc>
      </w:tr>
      <w:tr w14:paraId="7FAEC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0" w:type="dxa"/>
            <w:vMerge w:val="continue"/>
            <w:textDirection w:val="tbRlV"/>
            <w:vAlign w:val="center"/>
          </w:tcPr>
          <w:p w14:paraId="7B819255">
            <w:pPr>
              <w:ind w:firstLine="105" w:firstLineChars="50"/>
              <w:jc w:val="center"/>
              <w:rPr>
                <w:rFonts w:hint="eastAsia" w:asciiTheme="minorEastAsia" w:hAnsiTheme="minorEastAsia" w:eastAsiaTheme="minorEastAsia" w:cstheme="minorEastAsia"/>
              </w:rPr>
            </w:pPr>
          </w:p>
        </w:tc>
        <w:tc>
          <w:tcPr>
            <w:tcW w:w="1873" w:type="dxa"/>
            <w:vMerge w:val="continue"/>
            <w:vAlign w:val="center"/>
          </w:tcPr>
          <w:p w14:paraId="34D7C12A">
            <w:pPr>
              <w:ind w:firstLine="105" w:firstLineChars="50"/>
              <w:jc w:val="left"/>
              <w:rPr>
                <w:rFonts w:hint="eastAsia" w:asciiTheme="minorEastAsia" w:hAnsiTheme="minorEastAsia" w:eastAsiaTheme="minorEastAsia" w:cstheme="minorEastAsia"/>
              </w:rPr>
            </w:pPr>
          </w:p>
        </w:tc>
        <w:tc>
          <w:tcPr>
            <w:tcW w:w="2160" w:type="dxa"/>
            <w:vAlign w:val="center"/>
          </w:tcPr>
          <w:p w14:paraId="541A2C84">
            <w:pPr>
              <w:ind w:firstLine="105" w:firstLineChars="5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限选课</w:t>
            </w:r>
          </w:p>
        </w:tc>
        <w:tc>
          <w:tcPr>
            <w:tcW w:w="2895" w:type="dxa"/>
            <w:vAlign w:val="center"/>
          </w:tcPr>
          <w:p w14:paraId="0B2AB001">
            <w:pPr>
              <w:ind w:firstLine="105" w:firstLineChars="5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专业方向课程</w:t>
            </w:r>
          </w:p>
        </w:tc>
      </w:tr>
      <w:tr w14:paraId="64A13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6" w:hRule="atLeast"/>
          <w:jc w:val="center"/>
        </w:trPr>
        <w:tc>
          <w:tcPr>
            <w:tcW w:w="420" w:type="dxa"/>
            <w:vMerge w:val="continue"/>
            <w:textDirection w:val="tbRlV"/>
            <w:vAlign w:val="center"/>
          </w:tcPr>
          <w:p w14:paraId="6F14D3B0">
            <w:pPr>
              <w:ind w:firstLine="105" w:firstLineChars="50"/>
              <w:jc w:val="center"/>
              <w:rPr>
                <w:rFonts w:hint="eastAsia" w:asciiTheme="minorEastAsia" w:hAnsiTheme="minorEastAsia" w:eastAsiaTheme="minorEastAsia" w:cstheme="minorEastAsia"/>
              </w:rPr>
            </w:pPr>
          </w:p>
        </w:tc>
        <w:tc>
          <w:tcPr>
            <w:tcW w:w="1873" w:type="dxa"/>
            <w:vMerge w:val="continue"/>
            <w:vAlign w:val="center"/>
          </w:tcPr>
          <w:p w14:paraId="0D0A09D7">
            <w:pPr>
              <w:ind w:firstLine="105" w:firstLineChars="50"/>
              <w:jc w:val="left"/>
              <w:rPr>
                <w:rFonts w:hint="eastAsia" w:asciiTheme="minorEastAsia" w:hAnsiTheme="minorEastAsia" w:eastAsiaTheme="minorEastAsia" w:cstheme="minorEastAsia"/>
              </w:rPr>
            </w:pPr>
          </w:p>
        </w:tc>
        <w:tc>
          <w:tcPr>
            <w:tcW w:w="2160" w:type="dxa"/>
            <w:vAlign w:val="center"/>
          </w:tcPr>
          <w:p w14:paraId="55283D2B">
            <w:pPr>
              <w:ind w:firstLine="105" w:firstLineChars="5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任选课</w:t>
            </w:r>
          </w:p>
        </w:tc>
        <w:tc>
          <w:tcPr>
            <w:tcW w:w="2895" w:type="dxa"/>
            <w:vAlign w:val="center"/>
          </w:tcPr>
          <w:p w14:paraId="03BF8014">
            <w:pPr>
              <w:ind w:firstLine="105" w:firstLineChars="5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专业拓展课程</w:t>
            </w:r>
          </w:p>
        </w:tc>
      </w:tr>
      <w:tr w14:paraId="533A0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0" w:type="dxa"/>
            <w:vMerge w:val="continue"/>
            <w:textDirection w:val="tbRlV"/>
            <w:vAlign w:val="center"/>
          </w:tcPr>
          <w:p w14:paraId="16CE3894">
            <w:pPr>
              <w:ind w:firstLine="105" w:firstLineChars="50"/>
              <w:jc w:val="center"/>
              <w:rPr>
                <w:rFonts w:hint="eastAsia" w:asciiTheme="minorEastAsia" w:hAnsiTheme="minorEastAsia" w:eastAsiaTheme="minorEastAsia" w:cstheme="minorEastAsia"/>
              </w:rPr>
            </w:pPr>
          </w:p>
        </w:tc>
        <w:tc>
          <w:tcPr>
            <w:tcW w:w="1873" w:type="dxa"/>
            <w:vMerge w:val="restart"/>
            <w:vAlign w:val="center"/>
          </w:tcPr>
          <w:p w14:paraId="005D4156">
            <w:pPr>
              <w:ind w:firstLine="105" w:firstLineChars="5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素质拓展模块</w:t>
            </w:r>
          </w:p>
          <w:p w14:paraId="14A0433B">
            <w:pPr>
              <w:ind w:firstLine="105" w:firstLineChars="50"/>
              <w:jc w:val="left"/>
              <w:rPr>
                <w:rFonts w:hint="eastAsia" w:asciiTheme="minorEastAsia" w:hAnsiTheme="minorEastAsia" w:eastAsiaTheme="minorEastAsia" w:cstheme="minorEastAsia"/>
              </w:rPr>
            </w:pPr>
          </w:p>
        </w:tc>
        <w:tc>
          <w:tcPr>
            <w:tcW w:w="2160" w:type="dxa"/>
            <w:vMerge w:val="restart"/>
            <w:vAlign w:val="center"/>
          </w:tcPr>
          <w:p w14:paraId="633FF0BF">
            <w:pPr>
              <w:ind w:firstLine="105" w:firstLineChars="5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限选课</w:t>
            </w:r>
          </w:p>
        </w:tc>
        <w:tc>
          <w:tcPr>
            <w:tcW w:w="2895" w:type="dxa"/>
            <w:vAlign w:val="center"/>
          </w:tcPr>
          <w:p w14:paraId="2703AE14">
            <w:pPr>
              <w:ind w:firstLine="105" w:firstLineChars="5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思想素质拓展课程</w:t>
            </w:r>
          </w:p>
        </w:tc>
      </w:tr>
      <w:tr w14:paraId="67F88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0" w:type="dxa"/>
            <w:vMerge w:val="continue"/>
            <w:textDirection w:val="tbRlV"/>
            <w:vAlign w:val="center"/>
          </w:tcPr>
          <w:p w14:paraId="743A3DCC">
            <w:pPr>
              <w:ind w:firstLine="105" w:firstLineChars="50"/>
              <w:jc w:val="center"/>
              <w:rPr>
                <w:rFonts w:hint="eastAsia" w:asciiTheme="minorEastAsia" w:hAnsiTheme="minorEastAsia" w:eastAsiaTheme="minorEastAsia" w:cstheme="minorEastAsia"/>
              </w:rPr>
            </w:pPr>
          </w:p>
        </w:tc>
        <w:tc>
          <w:tcPr>
            <w:tcW w:w="1873" w:type="dxa"/>
            <w:vMerge w:val="continue"/>
            <w:vAlign w:val="center"/>
          </w:tcPr>
          <w:p w14:paraId="7961BD55">
            <w:pPr>
              <w:ind w:firstLine="105" w:firstLineChars="50"/>
              <w:jc w:val="left"/>
              <w:rPr>
                <w:rFonts w:hint="eastAsia" w:asciiTheme="minorEastAsia" w:hAnsiTheme="minorEastAsia" w:eastAsiaTheme="minorEastAsia" w:cstheme="minorEastAsia"/>
              </w:rPr>
            </w:pPr>
          </w:p>
        </w:tc>
        <w:tc>
          <w:tcPr>
            <w:tcW w:w="2160" w:type="dxa"/>
            <w:vMerge w:val="continue"/>
            <w:vAlign w:val="center"/>
          </w:tcPr>
          <w:p w14:paraId="35A95A65">
            <w:pPr>
              <w:ind w:firstLine="105" w:firstLineChars="50"/>
              <w:jc w:val="left"/>
              <w:rPr>
                <w:rFonts w:hint="eastAsia" w:asciiTheme="minorEastAsia" w:hAnsiTheme="minorEastAsia" w:eastAsiaTheme="minorEastAsia" w:cstheme="minorEastAsia"/>
              </w:rPr>
            </w:pPr>
          </w:p>
        </w:tc>
        <w:tc>
          <w:tcPr>
            <w:tcW w:w="2895" w:type="dxa"/>
            <w:vMerge w:val="restart"/>
            <w:vAlign w:val="center"/>
          </w:tcPr>
          <w:p w14:paraId="3CFD998D">
            <w:pPr>
              <w:ind w:firstLine="105" w:firstLineChars="5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美育素质课程</w:t>
            </w:r>
          </w:p>
        </w:tc>
      </w:tr>
      <w:tr w14:paraId="2C5D6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0" w:type="dxa"/>
            <w:vMerge w:val="continue"/>
            <w:textDirection w:val="tbRlV"/>
            <w:vAlign w:val="center"/>
          </w:tcPr>
          <w:p w14:paraId="45512C45">
            <w:pPr>
              <w:ind w:firstLine="105" w:firstLineChars="50"/>
              <w:jc w:val="center"/>
              <w:rPr>
                <w:rFonts w:hint="eastAsia" w:asciiTheme="minorEastAsia" w:hAnsiTheme="minorEastAsia" w:eastAsiaTheme="minorEastAsia" w:cstheme="minorEastAsia"/>
              </w:rPr>
            </w:pPr>
          </w:p>
        </w:tc>
        <w:tc>
          <w:tcPr>
            <w:tcW w:w="1873" w:type="dxa"/>
            <w:vMerge w:val="continue"/>
            <w:vAlign w:val="center"/>
          </w:tcPr>
          <w:p w14:paraId="561C2B7B">
            <w:pPr>
              <w:ind w:firstLine="105" w:firstLineChars="50"/>
              <w:jc w:val="left"/>
              <w:rPr>
                <w:rFonts w:hint="eastAsia" w:asciiTheme="minorEastAsia" w:hAnsiTheme="minorEastAsia" w:eastAsiaTheme="minorEastAsia" w:cstheme="minorEastAsia"/>
              </w:rPr>
            </w:pPr>
          </w:p>
        </w:tc>
        <w:tc>
          <w:tcPr>
            <w:tcW w:w="2160" w:type="dxa"/>
            <w:vMerge w:val="continue"/>
            <w:vAlign w:val="center"/>
          </w:tcPr>
          <w:p w14:paraId="11BCF46A">
            <w:pPr>
              <w:ind w:firstLine="105" w:firstLineChars="50"/>
              <w:jc w:val="left"/>
              <w:rPr>
                <w:rFonts w:hint="eastAsia" w:asciiTheme="minorEastAsia" w:hAnsiTheme="minorEastAsia" w:eastAsiaTheme="minorEastAsia" w:cstheme="minorEastAsia"/>
              </w:rPr>
            </w:pPr>
          </w:p>
        </w:tc>
        <w:tc>
          <w:tcPr>
            <w:tcW w:w="2895" w:type="dxa"/>
            <w:vMerge w:val="continue"/>
            <w:vAlign w:val="center"/>
          </w:tcPr>
          <w:p w14:paraId="18F93B1C">
            <w:pPr>
              <w:ind w:firstLine="105" w:firstLineChars="50"/>
              <w:jc w:val="left"/>
              <w:rPr>
                <w:rFonts w:hint="eastAsia" w:asciiTheme="minorEastAsia" w:hAnsiTheme="minorEastAsia" w:eastAsiaTheme="minorEastAsia" w:cstheme="minorEastAsia"/>
              </w:rPr>
            </w:pPr>
          </w:p>
        </w:tc>
      </w:tr>
      <w:tr w14:paraId="4169B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20" w:type="dxa"/>
            <w:vMerge w:val="continue"/>
            <w:textDirection w:val="tbRlV"/>
            <w:vAlign w:val="center"/>
          </w:tcPr>
          <w:p w14:paraId="16765419">
            <w:pPr>
              <w:ind w:firstLine="105" w:firstLineChars="50"/>
              <w:jc w:val="center"/>
              <w:rPr>
                <w:rFonts w:hint="eastAsia" w:asciiTheme="minorEastAsia" w:hAnsiTheme="minorEastAsia" w:eastAsiaTheme="minorEastAsia" w:cstheme="minorEastAsia"/>
              </w:rPr>
            </w:pPr>
          </w:p>
        </w:tc>
        <w:tc>
          <w:tcPr>
            <w:tcW w:w="1873" w:type="dxa"/>
            <w:vMerge w:val="continue"/>
            <w:vAlign w:val="center"/>
          </w:tcPr>
          <w:p w14:paraId="5484F090">
            <w:pPr>
              <w:ind w:firstLine="105" w:firstLineChars="50"/>
              <w:jc w:val="left"/>
              <w:rPr>
                <w:rFonts w:hint="eastAsia" w:asciiTheme="minorEastAsia" w:hAnsiTheme="minorEastAsia" w:eastAsiaTheme="minorEastAsia" w:cstheme="minorEastAsia"/>
              </w:rPr>
            </w:pPr>
          </w:p>
        </w:tc>
        <w:tc>
          <w:tcPr>
            <w:tcW w:w="2160" w:type="dxa"/>
            <w:vAlign w:val="center"/>
          </w:tcPr>
          <w:p w14:paraId="0B0DA7F8">
            <w:pPr>
              <w:ind w:firstLine="105" w:firstLineChars="5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任选课</w:t>
            </w:r>
          </w:p>
        </w:tc>
        <w:tc>
          <w:tcPr>
            <w:tcW w:w="2895" w:type="dxa"/>
            <w:vAlign w:val="center"/>
          </w:tcPr>
          <w:p w14:paraId="25F19EE6">
            <w:pPr>
              <w:ind w:firstLine="105" w:firstLineChars="5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素质拓展</w:t>
            </w:r>
          </w:p>
        </w:tc>
      </w:tr>
    </w:tbl>
    <w:p w14:paraId="0F31D4ED">
      <w:pPr>
        <w:spacing w:line="360" w:lineRule="auto"/>
        <w:rPr>
          <w:rFonts w:hint="eastAsia" w:asciiTheme="minorEastAsia" w:hAnsiTheme="minorEastAsia" w:eastAsiaTheme="minorEastAsia" w:cstheme="minorEastAsia"/>
          <w:b/>
          <w:bCs/>
          <w:sz w:val="24"/>
        </w:rPr>
      </w:pPr>
    </w:p>
    <w:p w14:paraId="05C252E1">
      <w:pPr>
        <w:spacing w:line="360" w:lineRule="auto"/>
        <w:rPr>
          <w:rFonts w:hint="eastAsia" w:asciiTheme="minorEastAsia" w:hAnsiTheme="minorEastAsia" w:eastAsiaTheme="minorEastAsia" w:cstheme="minorEastAsia"/>
          <w:sz w:val="24"/>
        </w:rPr>
      </w:pPr>
      <w:r>
        <w:drawing>
          <wp:inline distT="0" distB="0" distL="114300" distR="114300">
            <wp:extent cx="5676900" cy="5643880"/>
            <wp:effectExtent l="0" t="0" r="0" b="0"/>
            <wp:docPr id="25" name="图片 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IMG_257"/>
                    <pic:cNvPicPr>
                      <a:picLocks noChangeAspect="1"/>
                    </pic:cNvPicPr>
                  </pic:nvPicPr>
                  <pic:blipFill>
                    <a:blip r:embed="rId30"/>
                    <a:srcRect l="1318" t="-939" r="-26715" b="-7665"/>
                    <a:stretch>
                      <a:fillRect/>
                    </a:stretch>
                  </pic:blipFill>
                  <pic:spPr>
                    <a:xfrm>
                      <a:off x="0" y="0"/>
                      <a:ext cx="5676900" cy="5643880"/>
                    </a:xfrm>
                    <a:prstGeom prst="rect">
                      <a:avLst/>
                    </a:prstGeom>
                    <a:noFill/>
                    <a:ln w="9525">
                      <a:noFill/>
                    </a:ln>
                  </pic:spPr>
                </pic:pic>
              </a:graphicData>
            </a:graphic>
          </wp:inline>
        </w:drawing>
      </w:r>
    </w:p>
    <w:p w14:paraId="0AF23FDB">
      <w:pPr>
        <w:spacing w:line="360" w:lineRule="auto"/>
        <w:ind w:firstLine="480" w:firstLineChars="200"/>
        <w:rPr>
          <w:rFonts w:hint="eastAsia" w:asciiTheme="minorEastAsia" w:hAnsiTheme="minorEastAsia" w:eastAsiaTheme="minorEastAsia" w:cstheme="minorEastAsia"/>
          <w:sz w:val="24"/>
        </w:rPr>
      </w:pPr>
    </w:p>
    <w:p w14:paraId="0A887E4B">
      <w:pPr>
        <w:ind w:left="420" w:leftChars="200"/>
        <w:jc w:val="left"/>
      </w:pPr>
    </w:p>
    <w:p w14:paraId="3161AC88">
      <w:pPr>
        <w:ind w:left="420" w:leftChars="200"/>
        <w:jc w:val="left"/>
      </w:pPr>
    </w:p>
    <w:p w14:paraId="0B24BA79">
      <w:pPr>
        <w:spacing w:line="360" w:lineRule="auto"/>
        <w:ind w:firstLine="482" w:firstLineChars="20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（二）专业课程与典型工作任务的映射关系</w:t>
      </w:r>
    </w:p>
    <w:p w14:paraId="1B125800">
      <w:pPr>
        <w:spacing w:line="360" w:lineRule="auto"/>
        <w:ind w:firstLine="420" w:firstLineChars="200"/>
        <w:rPr>
          <w:rFonts w:ascii="宋体"/>
        </w:rPr>
      </w:pPr>
    </w:p>
    <w:p w14:paraId="29C6B9A4">
      <w:pPr>
        <w:spacing w:line="360" w:lineRule="auto"/>
        <w:jc w:val="center"/>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表 9 专业课程与典型工作任务的映射关系</w:t>
      </w:r>
    </w:p>
    <w:tbl>
      <w:tblPr>
        <w:tblStyle w:val="9"/>
        <w:tblW w:w="8292" w:type="dxa"/>
        <w:tblInd w:w="139"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81"/>
        <w:gridCol w:w="3203"/>
        <w:gridCol w:w="3608"/>
      </w:tblGrid>
      <w:tr w14:paraId="2B83640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481"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47CC808D">
            <w:pPr>
              <w:spacing w:line="268" w:lineRule="auto"/>
              <w:jc w:val="left"/>
              <w:rPr>
                <w:rFonts w:ascii="Times New Roman" w:hAnsi="Times New Roman"/>
                <w:sz w:val="22"/>
                <w:szCs w:val="22"/>
              </w:rPr>
            </w:pPr>
            <w:r>
              <w:rPr>
                <w:rFonts w:hint="eastAsia" w:ascii="Times New Roman" w:hAnsi="Times New Roman"/>
                <w:sz w:val="22"/>
                <w:szCs w:val="22"/>
              </w:rPr>
              <w:t xml:space="preserve">典型工作任务 </w:t>
            </w:r>
          </w:p>
        </w:tc>
        <w:tc>
          <w:tcPr>
            <w:tcW w:w="3203"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0B6C6F00">
            <w:pPr>
              <w:spacing w:line="268" w:lineRule="auto"/>
              <w:jc w:val="left"/>
              <w:rPr>
                <w:rFonts w:ascii="Times New Roman" w:hAnsi="Times New Roman"/>
                <w:sz w:val="22"/>
                <w:szCs w:val="22"/>
              </w:rPr>
            </w:pPr>
            <w:r>
              <w:rPr>
                <w:rFonts w:hint="eastAsia" w:ascii="Times New Roman" w:hAnsi="Times New Roman"/>
                <w:sz w:val="22"/>
                <w:szCs w:val="22"/>
              </w:rPr>
              <w:t xml:space="preserve">能力 </w:t>
            </w:r>
          </w:p>
        </w:tc>
        <w:tc>
          <w:tcPr>
            <w:tcW w:w="3608"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59EB1B4E">
            <w:pPr>
              <w:spacing w:line="268" w:lineRule="auto"/>
              <w:jc w:val="left"/>
              <w:rPr>
                <w:rFonts w:ascii="Times New Roman" w:hAnsi="Times New Roman"/>
                <w:sz w:val="22"/>
                <w:szCs w:val="22"/>
              </w:rPr>
            </w:pPr>
            <w:r>
              <w:rPr>
                <w:rFonts w:hint="eastAsia" w:ascii="Times New Roman" w:hAnsi="Times New Roman"/>
                <w:sz w:val="22"/>
                <w:szCs w:val="22"/>
              </w:rPr>
              <w:t xml:space="preserve">专业课程模块 </w:t>
            </w:r>
          </w:p>
        </w:tc>
      </w:tr>
      <w:tr w14:paraId="26F4751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81" w:type="dxa"/>
            <w:tcBorders>
              <w:top w:val="single" w:color="auto" w:sz="6" w:space="0"/>
              <w:left w:val="single" w:color="auto" w:sz="8" w:space="0"/>
              <w:bottom w:val="single" w:color="auto" w:sz="6" w:space="0"/>
              <w:right w:val="single" w:color="auto" w:sz="6" w:space="0"/>
            </w:tcBorders>
            <w:shd w:val="clear" w:color="auto" w:fill="auto"/>
            <w:vAlign w:val="center"/>
          </w:tcPr>
          <w:p w14:paraId="6AA1B244">
            <w:pPr>
              <w:spacing w:line="268" w:lineRule="auto"/>
              <w:jc w:val="left"/>
              <w:rPr>
                <w:rFonts w:ascii="Times New Roman" w:hAnsi="Times New Roman"/>
                <w:sz w:val="22"/>
                <w:szCs w:val="22"/>
              </w:rPr>
            </w:pPr>
            <w:r>
              <w:rPr>
                <w:rFonts w:hint="eastAsia" w:ascii="宋体" w:hAnsi="宋体" w:cs="宋体"/>
                <w:sz w:val="22"/>
                <w:szCs w:val="22"/>
              </w:rPr>
              <w:t xml:space="preserve">1.单元机组启动 </w:t>
            </w:r>
          </w:p>
        </w:tc>
        <w:tc>
          <w:tcPr>
            <w:tcW w:w="3203" w:type="dxa"/>
            <w:tcBorders>
              <w:top w:val="single" w:color="auto" w:sz="6" w:space="0"/>
              <w:left w:val="single" w:color="auto" w:sz="8" w:space="0"/>
              <w:bottom w:val="single" w:color="auto" w:sz="6" w:space="0"/>
              <w:right w:val="single" w:color="auto" w:sz="6" w:space="0"/>
            </w:tcBorders>
            <w:shd w:val="clear" w:color="auto" w:fill="auto"/>
            <w:vAlign w:val="center"/>
          </w:tcPr>
          <w:p w14:paraId="5840C45A">
            <w:pPr>
              <w:spacing w:line="268" w:lineRule="auto"/>
              <w:jc w:val="left"/>
              <w:rPr>
                <w:rFonts w:ascii="Times New Roman" w:hAnsi="Times New Roman"/>
                <w:sz w:val="22"/>
                <w:szCs w:val="22"/>
              </w:rPr>
            </w:pPr>
            <w:r>
              <w:rPr>
                <w:rFonts w:hint="eastAsia" w:ascii="宋体" w:hAnsi="宋体" w:cs="宋体"/>
                <w:sz w:val="22"/>
                <w:szCs w:val="22"/>
              </w:rPr>
              <w:t xml:space="preserve">1.能对火力发电机组设备及系统进行巡视、检查、事故处理，能判断一般的设备异常并采取相应措施；2.能按工作票、操作票的要求完成各项安全措施； 3.能对自己的值班情况进行正确、规范的记录。 </w:t>
            </w:r>
          </w:p>
        </w:tc>
        <w:tc>
          <w:tcPr>
            <w:tcW w:w="3608" w:type="dxa"/>
            <w:tcBorders>
              <w:top w:val="single" w:color="auto" w:sz="6" w:space="0"/>
              <w:left w:val="single" w:color="auto" w:sz="8" w:space="0"/>
              <w:bottom w:val="single" w:color="auto" w:sz="6" w:space="0"/>
              <w:right w:val="single" w:color="auto" w:sz="6" w:space="0"/>
            </w:tcBorders>
            <w:shd w:val="clear" w:color="auto" w:fill="auto"/>
            <w:vAlign w:val="center"/>
          </w:tcPr>
          <w:p w14:paraId="47B98EE1">
            <w:pPr>
              <w:spacing w:line="268" w:lineRule="auto"/>
              <w:jc w:val="left"/>
              <w:rPr>
                <w:rFonts w:hint="eastAsia" w:ascii="宋体" w:hAnsi="宋体" w:cs="宋体"/>
                <w:sz w:val="22"/>
                <w:szCs w:val="22"/>
              </w:rPr>
            </w:pPr>
            <w:r>
              <w:rPr>
                <w:rFonts w:hint="eastAsia" w:ascii="宋体" w:hAnsi="宋体" w:cs="宋体"/>
                <w:sz w:val="22"/>
                <w:szCs w:val="22"/>
              </w:rPr>
              <w:t>单元机组运行【85214009】</w:t>
            </w:r>
            <w:r>
              <w:rPr>
                <w:rFonts w:hint="eastAsia" w:ascii="宋体" w:hAnsi="宋体" w:cs="宋体"/>
                <w:sz w:val="22"/>
                <w:szCs w:val="22"/>
              </w:rPr>
              <w:br w:type="textWrapping"/>
            </w:r>
            <w:r>
              <w:rPr>
                <w:rFonts w:hint="eastAsia" w:ascii="宋体" w:hAnsi="宋体" w:cs="宋体"/>
                <w:sz w:val="22"/>
                <w:szCs w:val="22"/>
              </w:rPr>
              <w:t>锅炉设备及运行【85214005】</w:t>
            </w:r>
            <w:r>
              <w:rPr>
                <w:rFonts w:hint="eastAsia" w:ascii="宋体" w:hAnsi="宋体" w:cs="宋体"/>
                <w:sz w:val="22"/>
                <w:szCs w:val="22"/>
              </w:rPr>
              <w:br w:type="textWrapping"/>
            </w:r>
            <w:r>
              <w:rPr>
                <w:rFonts w:hint="eastAsia" w:ascii="宋体" w:hAnsi="宋体" w:cs="宋体"/>
                <w:sz w:val="22"/>
                <w:szCs w:val="22"/>
              </w:rPr>
              <w:t>汽轮机设备及运行【85214006】</w:t>
            </w:r>
          </w:p>
          <w:p w14:paraId="34AB33F1">
            <w:pPr>
              <w:spacing w:line="268" w:lineRule="auto"/>
              <w:jc w:val="left"/>
              <w:rPr>
                <w:rFonts w:ascii="Times New Roman" w:hAnsi="Times New Roman"/>
                <w:sz w:val="22"/>
                <w:szCs w:val="22"/>
              </w:rPr>
            </w:pPr>
            <w:r>
              <w:rPr>
                <w:rFonts w:hint="eastAsia" w:ascii="宋体" w:hAnsi="宋体" w:cs="宋体"/>
                <w:sz w:val="22"/>
                <w:szCs w:val="22"/>
              </w:rPr>
              <w:t>热工控制系统【85214007】</w:t>
            </w:r>
            <w:r>
              <w:rPr>
                <w:rFonts w:hint="eastAsia" w:ascii="宋体" w:hAnsi="宋体" w:cs="宋体"/>
                <w:sz w:val="22"/>
                <w:szCs w:val="22"/>
              </w:rPr>
              <w:br w:type="textWrapping"/>
            </w:r>
            <w:r>
              <w:rPr>
                <w:rFonts w:hint="eastAsia" w:ascii="宋体" w:hAnsi="宋体" w:cs="宋体"/>
                <w:sz w:val="22"/>
                <w:szCs w:val="22"/>
              </w:rPr>
              <w:t>热力发电厂【85214008】</w:t>
            </w:r>
            <w:r>
              <w:rPr>
                <w:rFonts w:hint="eastAsia" w:ascii="宋体" w:hAnsi="宋体" w:cs="宋体"/>
                <w:sz w:val="22"/>
                <w:szCs w:val="22"/>
              </w:rPr>
              <w:br w:type="textWrapping"/>
            </w:r>
            <w:r>
              <w:rPr>
                <w:rFonts w:hint="eastAsia" w:ascii="宋体" w:hAnsi="宋体" w:cs="宋体"/>
                <w:sz w:val="22"/>
                <w:szCs w:val="22"/>
              </w:rPr>
              <w:t>顶岗实习【85214012】</w:t>
            </w:r>
            <w:r>
              <w:rPr>
                <w:rFonts w:hint="eastAsia" w:ascii="宋体" w:hAnsi="宋体" w:cs="宋体"/>
                <w:sz w:val="22"/>
                <w:szCs w:val="22"/>
              </w:rPr>
              <w:br w:type="textWrapping"/>
            </w:r>
            <w:r>
              <w:rPr>
                <w:rFonts w:hint="eastAsia" w:ascii="宋体" w:hAnsi="宋体" w:cs="宋体"/>
                <w:sz w:val="22"/>
                <w:szCs w:val="22"/>
              </w:rPr>
              <w:t>发电厂仿真实训【85214011】</w:t>
            </w:r>
            <w:r>
              <w:rPr>
                <w:rFonts w:hint="eastAsia" w:ascii="宋体" w:hAnsi="宋体" w:cs="宋体"/>
                <w:sz w:val="22"/>
                <w:szCs w:val="22"/>
              </w:rPr>
              <w:br w:type="textWrapping"/>
            </w:r>
            <w:r>
              <w:rPr>
                <w:rFonts w:hint="eastAsia" w:ascii="宋体" w:hAnsi="宋体" w:cs="宋体"/>
                <w:sz w:val="22"/>
                <w:szCs w:val="22"/>
              </w:rPr>
              <w:t>假期专业实践一【85214013】</w:t>
            </w:r>
            <w:r>
              <w:rPr>
                <w:rFonts w:hint="eastAsia" w:ascii="宋体" w:hAnsi="宋体" w:cs="宋体"/>
                <w:sz w:val="22"/>
                <w:szCs w:val="22"/>
              </w:rPr>
              <w:br w:type="textWrapping"/>
            </w:r>
            <w:r>
              <w:rPr>
                <w:rFonts w:hint="eastAsia" w:ascii="宋体" w:hAnsi="宋体" w:cs="宋体"/>
                <w:sz w:val="22"/>
                <w:szCs w:val="22"/>
              </w:rPr>
              <w:t>假期专业实践二【85214014】</w:t>
            </w:r>
            <w:r>
              <w:rPr>
                <w:rFonts w:hint="eastAsia" w:ascii="宋体" w:hAnsi="宋体" w:cs="宋体"/>
                <w:sz w:val="22"/>
                <w:szCs w:val="22"/>
              </w:rPr>
              <w:br w:type="textWrapping"/>
            </w:r>
            <w:r>
              <w:rPr>
                <w:rFonts w:hint="eastAsia" w:ascii="宋体" w:hAnsi="宋体" w:cs="宋体"/>
                <w:sz w:val="22"/>
                <w:szCs w:val="22"/>
              </w:rPr>
              <w:t>假期专业实践三【85214015】</w:t>
            </w:r>
            <w:r>
              <w:rPr>
                <w:rFonts w:hint="eastAsia" w:ascii="宋体" w:hAnsi="宋体" w:cs="宋体"/>
                <w:sz w:val="22"/>
                <w:szCs w:val="22"/>
              </w:rPr>
              <w:br w:type="textWrapping"/>
            </w:r>
            <w:r>
              <w:rPr>
                <w:rFonts w:hint="eastAsia" w:ascii="宋体" w:hAnsi="宋体" w:cs="宋体"/>
                <w:sz w:val="22"/>
                <w:szCs w:val="22"/>
              </w:rPr>
              <w:t>假期专业实践四【85214016】</w:t>
            </w:r>
            <w:r>
              <w:rPr>
                <w:rFonts w:hint="eastAsia" w:ascii="宋体" w:hAnsi="宋体" w:cs="宋体"/>
                <w:sz w:val="22"/>
                <w:szCs w:val="22"/>
              </w:rPr>
              <w:br w:type="textWrapping"/>
            </w:r>
            <w:r>
              <w:rPr>
                <w:rFonts w:hint="eastAsia" w:ascii="宋体" w:hAnsi="宋体" w:cs="宋体"/>
                <w:sz w:val="22"/>
                <w:szCs w:val="22"/>
              </w:rPr>
              <w:t>毕业设计与答辩【85214017】</w:t>
            </w:r>
            <w:r>
              <w:rPr>
                <w:rFonts w:hint="eastAsia" w:ascii="宋体" w:hAnsi="宋体" w:cs="宋体"/>
                <w:sz w:val="22"/>
                <w:szCs w:val="22"/>
              </w:rPr>
              <w:br w:type="textWrapping"/>
            </w:r>
            <w:r>
              <w:rPr>
                <w:rFonts w:hint="eastAsia" w:ascii="宋体" w:hAnsi="宋体" w:cs="宋体"/>
                <w:sz w:val="22"/>
                <w:szCs w:val="22"/>
              </w:rPr>
              <w:t>传热学【85214002】</w:t>
            </w:r>
            <w:r>
              <w:rPr>
                <w:rFonts w:hint="eastAsia" w:ascii="宋体" w:hAnsi="宋体" w:cs="宋体"/>
                <w:sz w:val="22"/>
                <w:szCs w:val="22"/>
              </w:rPr>
              <w:br w:type="textWrapping"/>
            </w:r>
            <w:r>
              <w:rPr>
                <w:rFonts w:hint="eastAsia" w:ascii="宋体" w:hAnsi="宋体" w:cs="宋体"/>
                <w:sz w:val="22"/>
                <w:szCs w:val="22"/>
              </w:rPr>
              <w:t>工程热力学【85214003】</w:t>
            </w:r>
            <w:r>
              <w:rPr>
                <w:rFonts w:hint="eastAsia" w:ascii="宋体" w:hAnsi="宋体" w:cs="宋体"/>
                <w:sz w:val="22"/>
                <w:szCs w:val="22"/>
              </w:rPr>
              <w:br w:type="textWrapping"/>
            </w:r>
            <w:r>
              <w:rPr>
                <w:rFonts w:hint="eastAsia" w:ascii="宋体" w:hAnsi="宋体" w:cs="宋体"/>
                <w:sz w:val="22"/>
                <w:szCs w:val="22"/>
              </w:rPr>
              <w:t>流体力学泵与风机【85214004】</w:t>
            </w:r>
            <w:r>
              <w:rPr>
                <w:rFonts w:hint="eastAsia" w:ascii="宋体" w:hAnsi="宋体" w:cs="宋体"/>
                <w:sz w:val="22"/>
                <w:szCs w:val="22"/>
              </w:rPr>
              <w:br w:type="textWrapping"/>
            </w:r>
            <w:r>
              <w:rPr>
                <w:rFonts w:hint="eastAsia" w:ascii="宋体" w:hAnsi="宋体" w:cs="宋体"/>
                <w:sz w:val="22"/>
                <w:szCs w:val="22"/>
              </w:rPr>
              <w:t>机械设计基础【85214001】</w:t>
            </w:r>
          </w:p>
        </w:tc>
      </w:tr>
      <w:tr w14:paraId="7561689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81" w:type="dxa"/>
            <w:tcBorders>
              <w:top w:val="single" w:color="auto" w:sz="6" w:space="0"/>
              <w:left w:val="single" w:color="auto" w:sz="8" w:space="0"/>
              <w:bottom w:val="single" w:color="auto" w:sz="6" w:space="0"/>
              <w:right w:val="single" w:color="auto" w:sz="6" w:space="0"/>
            </w:tcBorders>
            <w:shd w:val="clear" w:color="auto" w:fill="auto"/>
            <w:vAlign w:val="center"/>
          </w:tcPr>
          <w:p w14:paraId="0B3D240A">
            <w:pPr>
              <w:spacing w:line="268" w:lineRule="auto"/>
              <w:jc w:val="left"/>
              <w:rPr>
                <w:rFonts w:ascii="Times New Roman" w:hAnsi="Times New Roman"/>
                <w:sz w:val="22"/>
                <w:szCs w:val="22"/>
              </w:rPr>
            </w:pPr>
            <w:r>
              <w:rPr>
                <w:rFonts w:hint="eastAsia" w:ascii="宋体" w:hAnsi="宋体" w:cs="宋体"/>
                <w:sz w:val="22"/>
                <w:szCs w:val="22"/>
              </w:rPr>
              <w:t xml:space="preserve">2.单元机组运行调整 </w:t>
            </w:r>
          </w:p>
        </w:tc>
        <w:tc>
          <w:tcPr>
            <w:tcW w:w="3203" w:type="dxa"/>
            <w:tcBorders>
              <w:top w:val="single" w:color="auto" w:sz="6" w:space="0"/>
              <w:left w:val="single" w:color="auto" w:sz="8" w:space="0"/>
              <w:bottom w:val="single" w:color="auto" w:sz="6" w:space="0"/>
              <w:right w:val="single" w:color="auto" w:sz="6" w:space="0"/>
            </w:tcBorders>
            <w:shd w:val="clear" w:color="auto" w:fill="auto"/>
            <w:vAlign w:val="center"/>
          </w:tcPr>
          <w:p w14:paraId="439C52F3">
            <w:pPr>
              <w:spacing w:line="268" w:lineRule="auto"/>
              <w:jc w:val="left"/>
              <w:rPr>
                <w:rFonts w:ascii="Times New Roman" w:hAnsi="Times New Roman"/>
                <w:sz w:val="22"/>
                <w:szCs w:val="22"/>
              </w:rPr>
            </w:pPr>
            <w:r>
              <w:rPr>
                <w:rFonts w:hint="eastAsia" w:ascii="宋体" w:hAnsi="宋体" w:cs="宋体"/>
                <w:sz w:val="22"/>
                <w:szCs w:val="22"/>
              </w:rPr>
              <w:t xml:space="preserve">1.能按工作票、操作票的要求完成各项安全措施；2.能对自己的值班情况进行正确、规范的记录。3.能对锅炉、汽轮机、电气及其辅助设备和热力系统进行变工况运行调整，并能对机组各经济技术指标进行分析、监督,熟悉DCS 控制操作系统。 </w:t>
            </w:r>
          </w:p>
        </w:tc>
        <w:tc>
          <w:tcPr>
            <w:tcW w:w="3608" w:type="dxa"/>
            <w:tcBorders>
              <w:top w:val="single" w:color="auto" w:sz="6" w:space="0"/>
              <w:left w:val="single" w:color="auto" w:sz="8" w:space="0"/>
              <w:bottom w:val="single" w:color="auto" w:sz="6" w:space="0"/>
              <w:right w:val="single" w:color="auto" w:sz="6" w:space="0"/>
            </w:tcBorders>
            <w:shd w:val="clear" w:color="auto" w:fill="auto"/>
            <w:vAlign w:val="center"/>
          </w:tcPr>
          <w:p w14:paraId="5F26FA69">
            <w:pPr>
              <w:spacing w:line="268" w:lineRule="auto"/>
              <w:jc w:val="left"/>
              <w:rPr>
                <w:rFonts w:ascii="Times New Roman" w:hAnsi="Times New Roman"/>
                <w:sz w:val="22"/>
                <w:szCs w:val="22"/>
              </w:rPr>
            </w:pPr>
            <w:r>
              <w:rPr>
                <w:rFonts w:hint="eastAsia" w:ascii="宋体" w:hAnsi="宋体" w:cs="宋体"/>
                <w:sz w:val="22"/>
                <w:szCs w:val="22"/>
              </w:rPr>
              <w:t>专业技能培训【85214028】</w:t>
            </w:r>
            <w:r>
              <w:rPr>
                <w:rFonts w:hint="eastAsia" w:ascii="宋体" w:hAnsi="宋体" w:cs="宋体"/>
                <w:sz w:val="22"/>
                <w:szCs w:val="22"/>
              </w:rPr>
              <w:br w:type="textWrapping"/>
            </w:r>
            <w:r>
              <w:rPr>
                <w:rFonts w:hint="eastAsia" w:ascii="宋体" w:hAnsi="宋体" w:cs="宋体"/>
                <w:sz w:val="22"/>
                <w:szCs w:val="22"/>
              </w:rPr>
              <w:t>单元机组运行【85214009】</w:t>
            </w:r>
            <w:r>
              <w:rPr>
                <w:rFonts w:hint="eastAsia" w:ascii="宋体" w:hAnsi="宋体" w:cs="宋体"/>
                <w:sz w:val="22"/>
                <w:szCs w:val="22"/>
              </w:rPr>
              <w:br w:type="textWrapping"/>
            </w:r>
            <w:r>
              <w:rPr>
                <w:rFonts w:hint="eastAsia" w:ascii="宋体" w:hAnsi="宋体" w:cs="宋体"/>
                <w:sz w:val="22"/>
                <w:szCs w:val="22"/>
              </w:rPr>
              <w:t>发电厂仿真实训【85214011】</w:t>
            </w:r>
            <w:r>
              <w:rPr>
                <w:rFonts w:hint="eastAsia" w:ascii="宋体" w:hAnsi="宋体" w:cs="宋体"/>
                <w:sz w:val="22"/>
                <w:szCs w:val="22"/>
              </w:rPr>
              <w:br w:type="textWrapping"/>
            </w:r>
            <w:r>
              <w:rPr>
                <w:rFonts w:hint="eastAsia" w:ascii="宋体" w:hAnsi="宋体" w:cs="宋体"/>
                <w:sz w:val="22"/>
                <w:szCs w:val="22"/>
              </w:rPr>
              <w:t>顶岗实习【85214012】</w:t>
            </w:r>
            <w:r>
              <w:rPr>
                <w:rFonts w:hint="eastAsia" w:ascii="宋体" w:hAnsi="宋体" w:cs="宋体"/>
                <w:sz w:val="22"/>
                <w:szCs w:val="22"/>
              </w:rPr>
              <w:br w:type="textWrapping"/>
            </w:r>
            <w:r>
              <w:rPr>
                <w:rFonts w:hint="eastAsia" w:ascii="宋体" w:hAnsi="宋体" w:cs="宋体"/>
                <w:sz w:val="22"/>
                <w:szCs w:val="22"/>
              </w:rPr>
              <w:t>热工测量仪表【85214021】</w:t>
            </w:r>
            <w:r>
              <w:rPr>
                <w:rFonts w:hint="eastAsia" w:ascii="宋体" w:hAnsi="宋体" w:cs="宋体"/>
                <w:sz w:val="22"/>
                <w:szCs w:val="22"/>
              </w:rPr>
              <w:br w:type="textWrapping"/>
            </w:r>
            <w:r>
              <w:rPr>
                <w:rFonts w:hint="eastAsia" w:ascii="宋体" w:hAnsi="宋体" w:cs="宋体"/>
                <w:sz w:val="22"/>
                <w:szCs w:val="22"/>
              </w:rPr>
              <w:t>发电厂电气设备【85214022】</w:t>
            </w:r>
          </w:p>
        </w:tc>
      </w:tr>
      <w:tr w14:paraId="54C4262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81" w:type="dxa"/>
            <w:tcBorders>
              <w:top w:val="single" w:color="auto" w:sz="6" w:space="0"/>
              <w:left w:val="single" w:color="auto" w:sz="8" w:space="0"/>
              <w:bottom w:val="single" w:color="auto" w:sz="6" w:space="0"/>
              <w:right w:val="single" w:color="auto" w:sz="6" w:space="0"/>
            </w:tcBorders>
            <w:shd w:val="clear" w:color="auto" w:fill="auto"/>
            <w:vAlign w:val="center"/>
          </w:tcPr>
          <w:p w14:paraId="34F5FF2F">
            <w:pPr>
              <w:spacing w:line="268" w:lineRule="auto"/>
              <w:jc w:val="left"/>
              <w:rPr>
                <w:rFonts w:ascii="Times New Roman" w:hAnsi="Times New Roman"/>
                <w:sz w:val="22"/>
                <w:szCs w:val="22"/>
              </w:rPr>
            </w:pPr>
            <w:r>
              <w:rPr>
                <w:rFonts w:hint="eastAsia" w:ascii="宋体" w:hAnsi="宋体" w:cs="宋体"/>
                <w:sz w:val="22"/>
                <w:szCs w:val="22"/>
              </w:rPr>
              <w:t xml:space="preserve">3.单元机组停运 </w:t>
            </w:r>
          </w:p>
        </w:tc>
        <w:tc>
          <w:tcPr>
            <w:tcW w:w="3203" w:type="dxa"/>
            <w:tcBorders>
              <w:top w:val="single" w:color="auto" w:sz="6" w:space="0"/>
              <w:left w:val="single" w:color="auto" w:sz="8" w:space="0"/>
              <w:bottom w:val="single" w:color="auto" w:sz="6" w:space="0"/>
              <w:right w:val="single" w:color="auto" w:sz="6" w:space="0"/>
            </w:tcBorders>
            <w:shd w:val="clear" w:color="auto" w:fill="auto"/>
            <w:vAlign w:val="center"/>
          </w:tcPr>
          <w:p w14:paraId="5C4B8D02">
            <w:pPr>
              <w:spacing w:line="268" w:lineRule="auto"/>
              <w:jc w:val="left"/>
              <w:rPr>
                <w:rFonts w:ascii="Times New Roman" w:hAnsi="Times New Roman"/>
                <w:sz w:val="22"/>
                <w:szCs w:val="22"/>
              </w:rPr>
            </w:pPr>
            <w:r>
              <w:rPr>
                <w:rFonts w:hint="eastAsia" w:ascii="宋体" w:hAnsi="宋体" w:cs="宋体"/>
                <w:sz w:val="22"/>
                <w:szCs w:val="22"/>
              </w:rPr>
              <w:t xml:space="preserve">1.能对锅炉、汽轮机、电气及其辅助设备和热力系统进行停止操作,熟悉DCS 控制操作系统。 2.正确停运和调整单元机组各个设备及系统。3.配合其它专业工种进行有关设备和系统停运调整操作。 </w:t>
            </w:r>
          </w:p>
        </w:tc>
        <w:tc>
          <w:tcPr>
            <w:tcW w:w="3608" w:type="dxa"/>
            <w:tcBorders>
              <w:top w:val="single" w:color="auto" w:sz="6" w:space="0"/>
              <w:left w:val="single" w:color="auto" w:sz="8" w:space="0"/>
              <w:bottom w:val="single" w:color="auto" w:sz="6" w:space="0"/>
              <w:right w:val="single" w:color="auto" w:sz="6" w:space="0"/>
            </w:tcBorders>
            <w:shd w:val="clear" w:color="auto" w:fill="auto"/>
            <w:vAlign w:val="center"/>
          </w:tcPr>
          <w:p w14:paraId="596D64E2">
            <w:pPr>
              <w:spacing w:line="268" w:lineRule="auto"/>
              <w:jc w:val="left"/>
              <w:rPr>
                <w:rFonts w:ascii="Times New Roman" w:hAnsi="Times New Roman"/>
                <w:sz w:val="22"/>
                <w:szCs w:val="22"/>
              </w:rPr>
            </w:pPr>
            <w:r>
              <w:rPr>
                <w:rFonts w:hint="eastAsia" w:ascii="宋体" w:hAnsi="宋体" w:cs="宋体"/>
                <w:sz w:val="22"/>
                <w:szCs w:val="22"/>
              </w:rPr>
              <w:t>单元机组运行【85214009】</w:t>
            </w:r>
            <w:r>
              <w:rPr>
                <w:rFonts w:hint="eastAsia" w:ascii="宋体" w:hAnsi="宋体" w:cs="宋体"/>
                <w:sz w:val="22"/>
                <w:szCs w:val="22"/>
              </w:rPr>
              <w:br w:type="textWrapping"/>
            </w:r>
            <w:r>
              <w:rPr>
                <w:rFonts w:hint="eastAsia" w:ascii="宋体" w:hAnsi="宋体" w:cs="宋体"/>
                <w:sz w:val="22"/>
                <w:szCs w:val="22"/>
              </w:rPr>
              <w:t>发电厂仿真实训【85214011】</w:t>
            </w:r>
            <w:r>
              <w:rPr>
                <w:rFonts w:hint="eastAsia" w:ascii="宋体" w:hAnsi="宋体" w:cs="宋体"/>
                <w:sz w:val="22"/>
                <w:szCs w:val="22"/>
              </w:rPr>
              <w:br w:type="textWrapping"/>
            </w:r>
            <w:r>
              <w:rPr>
                <w:rFonts w:hint="eastAsia" w:ascii="宋体" w:hAnsi="宋体" w:cs="宋体"/>
                <w:sz w:val="22"/>
                <w:szCs w:val="22"/>
              </w:rPr>
              <w:t>顶岗实习【85214012】</w:t>
            </w:r>
            <w:r>
              <w:rPr>
                <w:rFonts w:hint="eastAsia" w:ascii="宋体" w:hAnsi="宋体" w:cs="宋体"/>
                <w:sz w:val="22"/>
                <w:szCs w:val="22"/>
              </w:rPr>
              <w:br w:type="textWrapping"/>
            </w:r>
            <w:r>
              <w:rPr>
                <w:rFonts w:hint="eastAsia" w:ascii="宋体" w:hAnsi="宋体" w:cs="宋体"/>
                <w:sz w:val="22"/>
                <w:szCs w:val="22"/>
              </w:rPr>
              <w:t>热工测量仪表【85214021】</w:t>
            </w:r>
            <w:r>
              <w:rPr>
                <w:rFonts w:hint="eastAsia" w:ascii="宋体" w:hAnsi="宋体" w:cs="宋体"/>
                <w:sz w:val="22"/>
                <w:szCs w:val="22"/>
              </w:rPr>
              <w:br w:type="textWrapping"/>
            </w:r>
            <w:r>
              <w:rPr>
                <w:rFonts w:hint="eastAsia" w:ascii="宋体" w:hAnsi="宋体" w:cs="宋体"/>
                <w:sz w:val="22"/>
                <w:szCs w:val="22"/>
              </w:rPr>
              <w:t>发电厂电气设备【85214022】</w:t>
            </w:r>
          </w:p>
        </w:tc>
      </w:tr>
      <w:tr w14:paraId="53B6789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81" w:type="dxa"/>
            <w:tcBorders>
              <w:top w:val="single" w:color="auto" w:sz="6" w:space="0"/>
              <w:left w:val="single" w:color="auto" w:sz="8" w:space="0"/>
              <w:bottom w:val="single" w:color="auto" w:sz="6" w:space="0"/>
              <w:right w:val="single" w:color="auto" w:sz="6" w:space="0"/>
            </w:tcBorders>
            <w:shd w:val="clear" w:color="auto" w:fill="auto"/>
            <w:vAlign w:val="center"/>
          </w:tcPr>
          <w:p w14:paraId="03F900F6">
            <w:pPr>
              <w:spacing w:line="268" w:lineRule="auto"/>
              <w:jc w:val="left"/>
              <w:rPr>
                <w:rFonts w:ascii="Times New Roman" w:hAnsi="Times New Roman"/>
                <w:sz w:val="22"/>
                <w:szCs w:val="22"/>
              </w:rPr>
            </w:pPr>
            <w:r>
              <w:rPr>
                <w:rFonts w:hint="eastAsia" w:ascii="宋体" w:hAnsi="宋体" w:cs="宋体"/>
                <w:sz w:val="22"/>
                <w:szCs w:val="22"/>
              </w:rPr>
              <w:t xml:space="preserve">4.单元机组事故处理 </w:t>
            </w:r>
          </w:p>
        </w:tc>
        <w:tc>
          <w:tcPr>
            <w:tcW w:w="3203" w:type="dxa"/>
            <w:tcBorders>
              <w:top w:val="single" w:color="auto" w:sz="6" w:space="0"/>
              <w:left w:val="single" w:color="auto" w:sz="8" w:space="0"/>
              <w:bottom w:val="single" w:color="auto" w:sz="6" w:space="0"/>
              <w:right w:val="single" w:color="auto" w:sz="6" w:space="0"/>
            </w:tcBorders>
            <w:shd w:val="clear" w:color="auto" w:fill="auto"/>
            <w:vAlign w:val="center"/>
          </w:tcPr>
          <w:p w14:paraId="02A69FD5">
            <w:pPr>
              <w:spacing w:line="268" w:lineRule="auto"/>
              <w:jc w:val="left"/>
              <w:rPr>
                <w:rFonts w:ascii="Times New Roman" w:hAnsi="Times New Roman"/>
                <w:sz w:val="22"/>
                <w:szCs w:val="22"/>
              </w:rPr>
            </w:pPr>
            <w:r>
              <w:rPr>
                <w:rFonts w:hint="eastAsia" w:ascii="宋体" w:hAnsi="宋体" w:cs="宋体"/>
                <w:sz w:val="22"/>
                <w:szCs w:val="22"/>
              </w:rPr>
              <w:t xml:space="preserve">1.能对锅炉、汽轮机、电气及其辅助设备和热力系统进行事故处理，并能对机组各经济技术指标进行分析、监督,熟悉DCS 控制操作系统。2.正确处理单元机组事故。3.配合其它专业工种进行有关设备和系统事故调整作。 </w:t>
            </w:r>
          </w:p>
        </w:tc>
        <w:tc>
          <w:tcPr>
            <w:tcW w:w="3608" w:type="dxa"/>
            <w:tcBorders>
              <w:top w:val="single" w:color="auto" w:sz="6" w:space="0"/>
              <w:left w:val="single" w:color="auto" w:sz="8" w:space="0"/>
              <w:bottom w:val="single" w:color="auto" w:sz="6" w:space="0"/>
              <w:right w:val="single" w:color="auto" w:sz="6" w:space="0"/>
            </w:tcBorders>
            <w:shd w:val="clear" w:color="auto" w:fill="auto"/>
            <w:vAlign w:val="center"/>
          </w:tcPr>
          <w:p w14:paraId="4D4E6646">
            <w:pPr>
              <w:spacing w:line="268" w:lineRule="auto"/>
              <w:jc w:val="left"/>
              <w:rPr>
                <w:rFonts w:ascii="Times New Roman" w:hAnsi="Times New Roman"/>
                <w:sz w:val="22"/>
                <w:szCs w:val="22"/>
              </w:rPr>
            </w:pPr>
            <w:r>
              <w:rPr>
                <w:rFonts w:hint="eastAsia" w:ascii="宋体" w:hAnsi="宋体" w:cs="宋体"/>
                <w:sz w:val="22"/>
                <w:szCs w:val="22"/>
              </w:rPr>
              <w:t>发电厂仿真实训【85214011】</w:t>
            </w:r>
            <w:r>
              <w:rPr>
                <w:rFonts w:hint="eastAsia" w:ascii="宋体" w:hAnsi="宋体" w:cs="宋体"/>
                <w:sz w:val="22"/>
                <w:szCs w:val="22"/>
              </w:rPr>
              <w:br w:type="textWrapping"/>
            </w:r>
            <w:r>
              <w:rPr>
                <w:rFonts w:hint="eastAsia" w:ascii="宋体" w:hAnsi="宋体" w:cs="宋体"/>
                <w:sz w:val="22"/>
                <w:szCs w:val="22"/>
              </w:rPr>
              <w:t>顶岗实习【85214012】</w:t>
            </w:r>
            <w:r>
              <w:rPr>
                <w:rFonts w:hint="eastAsia" w:ascii="宋体" w:hAnsi="宋体" w:cs="宋体"/>
                <w:sz w:val="22"/>
                <w:szCs w:val="22"/>
              </w:rPr>
              <w:br w:type="textWrapping"/>
            </w:r>
            <w:r>
              <w:rPr>
                <w:rFonts w:hint="eastAsia" w:ascii="宋体" w:hAnsi="宋体" w:cs="宋体"/>
                <w:sz w:val="22"/>
                <w:szCs w:val="22"/>
              </w:rPr>
              <w:t>热工测量仪表【85214021】</w:t>
            </w:r>
            <w:r>
              <w:rPr>
                <w:rFonts w:hint="eastAsia" w:ascii="宋体" w:hAnsi="宋体" w:cs="宋体"/>
                <w:sz w:val="22"/>
                <w:szCs w:val="22"/>
              </w:rPr>
              <w:br w:type="textWrapping"/>
            </w:r>
            <w:r>
              <w:rPr>
                <w:rFonts w:hint="eastAsia" w:ascii="宋体" w:hAnsi="宋体" w:cs="宋体"/>
                <w:sz w:val="22"/>
                <w:szCs w:val="22"/>
              </w:rPr>
              <w:t>发电厂电气设备【85214022】</w:t>
            </w:r>
          </w:p>
        </w:tc>
      </w:tr>
      <w:tr w14:paraId="40B8FA7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81" w:type="dxa"/>
            <w:tcBorders>
              <w:top w:val="single" w:color="auto" w:sz="6" w:space="0"/>
              <w:left w:val="single" w:color="auto" w:sz="8" w:space="0"/>
              <w:bottom w:val="single" w:color="auto" w:sz="6" w:space="0"/>
              <w:right w:val="single" w:color="auto" w:sz="6" w:space="0"/>
            </w:tcBorders>
            <w:shd w:val="clear" w:color="auto" w:fill="auto"/>
            <w:vAlign w:val="center"/>
          </w:tcPr>
          <w:p w14:paraId="1A3D8F61">
            <w:pPr>
              <w:spacing w:line="268" w:lineRule="auto"/>
              <w:jc w:val="left"/>
              <w:rPr>
                <w:rFonts w:ascii="Times New Roman" w:hAnsi="Times New Roman"/>
                <w:sz w:val="22"/>
                <w:szCs w:val="22"/>
              </w:rPr>
            </w:pPr>
            <w:r>
              <w:rPr>
                <w:rFonts w:hint="eastAsia" w:ascii="宋体" w:hAnsi="宋体" w:cs="宋体"/>
                <w:sz w:val="22"/>
                <w:szCs w:val="22"/>
              </w:rPr>
              <w:t xml:space="preserve">5.锅炉设备启动 </w:t>
            </w:r>
          </w:p>
        </w:tc>
        <w:tc>
          <w:tcPr>
            <w:tcW w:w="3203" w:type="dxa"/>
            <w:tcBorders>
              <w:top w:val="single" w:color="auto" w:sz="6" w:space="0"/>
              <w:left w:val="single" w:color="auto" w:sz="8" w:space="0"/>
              <w:bottom w:val="single" w:color="auto" w:sz="6" w:space="0"/>
              <w:right w:val="single" w:color="auto" w:sz="6" w:space="0"/>
            </w:tcBorders>
            <w:shd w:val="clear" w:color="auto" w:fill="auto"/>
            <w:vAlign w:val="center"/>
          </w:tcPr>
          <w:p w14:paraId="46B23123">
            <w:pPr>
              <w:spacing w:line="268" w:lineRule="auto"/>
              <w:jc w:val="left"/>
              <w:rPr>
                <w:rFonts w:ascii="Times New Roman" w:hAnsi="Times New Roman"/>
                <w:sz w:val="22"/>
                <w:szCs w:val="22"/>
              </w:rPr>
            </w:pPr>
            <w:r>
              <w:rPr>
                <w:rFonts w:hint="eastAsia" w:ascii="宋体" w:hAnsi="宋体" w:cs="宋体"/>
                <w:sz w:val="22"/>
                <w:szCs w:val="22"/>
              </w:rPr>
              <w:t xml:space="preserve">1.掌握电站锅炉的原理、结构及主要组成部分，锅炉运行参数的测量、控制。2.能进行锅炉设备的启动操作，包括启动前的系统检、锅炉吹扫、点火、升温、升压操作、制粉系统启动、锅炉升负荷操作。3.能对自己的值班情况进行正确、规范的记录。 </w:t>
            </w:r>
          </w:p>
        </w:tc>
        <w:tc>
          <w:tcPr>
            <w:tcW w:w="3608" w:type="dxa"/>
            <w:tcBorders>
              <w:top w:val="single" w:color="auto" w:sz="6" w:space="0"/>
              <w:left w:val="single" w:color="auto" w:sz="8" w:space="0"/>
              <w:bottom w:val="single" w:color="auto" w:sz="6" w:space="0"/>
              <w:right w:val="single" w:color="auto" w:sz="6" w:space="0"/>
            </w:tcBorders>
            <w:shd w:val="clear" w:color="auto" w:fill="auto"/>
            <w:vAlign w:val="center"/>
          </w:tcPr>
          <w:p w14:paraId="3D13EEB2">
            <w:pPr>
              <w:spacing w:line="268" w:lineRule="auto"/>
              <w:jc w:val="left"/>
              <w:rPr>
                <w:rFonts w:ascii="Times New Roman" w:hAnsi="Times New Roman"/>
                <w:sz w:val="22"/>
                <w:szCs w:val="22"/>
              </w:rPr>
            </w:pPr>
            <w:r>
              <w:rPr>
                <w:rFonts w:hint="eastAsia" w:ascii="宋体" w:hAnsi="宋体" w:cs="宋体"/>
                <w:sz w:val="22"/>
                <w:szCs w:val="22"/>
              </w:rPr>
              <w:t>锅炉设备及运行【85214005】</w:t>
            </w:r>
            <w:r>
              <w:rPr>
                <w:rFonts w:hint="eastAsia" w:ascii="宋体" w:hAnsi="宋体" w:cs="宋体"/>
                <w:sz w:val="22"/>
                <w:szCs w:val="22"/>
              </w:rPr>
              <w:br w:type="textWrapping"/>
            </w:r>
            <w:r>
              <w:rPr>
                <w:rFonts w:hint="eastAsia" w:ascii="宋体" w:hAnsi="宋体" w:cs="宋体"/>
                <w:sz w:val="22"/>
                <w:szCs w:val="22"/>
              </w:rPr>
              <w:t>循环流化床锅炉设备【85214020】</w:t>
            </w:r>
          </w:p>
        </w:tc>
      </w:tr>
      <w:tr w14:paraId="1A9BA40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81" w:type="dxa"/>
            <w:tcBorders>
              <w:top w:val="single" w:color="auto" w:sz="6" w:space="0"/>
              <w:left w:val="single" w:color="auto" w:sz="8" w:space="0"/>
              <w:bottom w:val="single" w:color="auto" w:sz="6" w:space="0"/>
              <w:right w:val="single" w:color="auto" w:sz="6" w:space="0"/>
            </w:tcBorders>
            <w:shd w:val="clear" w:color="auto" w:fill="auto"/>
            <w:vAlign w:val="center"/>
          </w:tcPr>
          <w:p w14:paraId="136E1608">
            <w:pPr>
              <w:spacing w:line="268" w:lineRule="auto"/>
              <w:jc w:val="left"/>
              <w:rPr>
                <w:rFonts w:ascii="Times New Roman" w:hAnsi="Times New Roman"/>
                <w:sz w:val="22"/>
                <w:szCs w:val="22"/>
              </w:rPr>
            </w:pPr>
            <w:r>
              <w:rPr>
                <w:rFonts w:hint="eastAsia" w:ascii="宋体" w:hAnsi="宋体" w:cs="宋体"/>
                <w:sz w:val="22"/>
                <w:szCs w:val="22"/>
              </w:rPr>
              <w:t xml:space="preserve">6.锅炉设备运行调整 </w:t>
            </w:r>
          </w:p>
        </w:tc>
        <w:tc>
          <w:tcPr>
            <w:tcW w:w="3203" w:type="dxa"/>
            <w:tcBorders>
              <w:top w:val="single" w:color="auto" w:sz="6" w:space="0"/>
              <w:left w:val="single" w:color="auto" w:sz="8" w:space="0"/>
              <w:bottom w:val="single" w:color="auto" w:sz="6" w:space="0"/>
              <w:right w:val="single" w:color="auto" w:sz="6" w:space="0"/>
            </w:tcBorders>
            <w:shd w:val="clear" w:color="auto" w:fill="auto"/>
            <w:vAlign w:val="center"/>
          </w:tcPr>
          <w:p w14:paraId="014FE01D">
            <w:pPr>
              <w:spacing w:line="268" w:lineRule="auto"/>
              <w:jc w:val="left"/>
              <w:rPr>
                <w:rFonts w:ascii="Times New Roman" w:hAnsi="Times New Roman"/>
                <w:sz w:val="22"/>
                <w:szCs w:val="22"/>
              </w:rPr>
            </w:pPr>
            <w:r>
              <w:rPr>
                <w:rFonts w:hint="eastAsia" w:ascii="宋体" w:hAnsi="宋体" w:cs="宋体"/>
                <w:sz w:val="22"/>
                <w:szCs w:val="22"/>
              </w:rPr>
              <w:t xml:space="preserve">1.进行锅炉运行中各项参数的调整；2.能填写工作票、操作票，能做好交接班、巡检等记录； 3.进行锅炉运行中增、减负荷操作。 </w:t>
            </w:r>
          </w:p>
        </w:tc>
        <w:tc>
          <w:tcPr>
            <w:tcW w:w="3608" w:type="dxa"/>
            <w:tcBorders>
              <w:top w:val="single" w:color="auto" w:sz="6" w:space="0"/>
              <w:left w:val="single" w:color="auto" w:sz="8" w:space="0"/>
              <w:bottom w:val="single" w:color="auto" w:sz="6" w:space="0"/>
              <w:right w:val="single" w:color="auto" w:sz="6" w:space="0"/>
            </w:tcBorders>
            <w:shd w:val="clear" w:color="auto" w:fill="auto"/>
            <w:vAlign w:val="center"/>
          </w:tcPr>
          <w:p w14:paraId="70557CA4">
            <w:pPr>
              <w:spacing w:line="268" w:lineRule="auto"/>
              <w:jc w:val="left"/>
              <w:rPr>
                <w:rFonts w:ascii="Times New Roman" w:hAnsi="Times New Roman"/>
                <w:sz w:val="22"/>
                <w:szCs w:val="22"/>
              </w:rPr>
            </w:pPr>
            <w:r>
              <w:rPr>
                <w:rFonts w:hint="eastAsia" w:ascii="宋体" w:hAnsi="宋体" w:cs="宋体"/>
                <w:sz w:val="22"/>
                <w:szCs w:val="22"/>
              </w:rPr>
              <w:t>锅炉设备及运行【85214005】</w:t>
            </w:r>
            <w:r>
              <w:rPr>
                <w:rFonts w:hint="eastAsia" w:ascii="宋体" w:hAnsi="宋体" w:cs="宋体"/>
                <w:sz w:val="22"/>
                <w:szCs w:val="22"/>
              </w:rPr>
              <w:br w:type="textWrapping"/>
            </w:r>
            <w:r>
              <w:rPr>
                <w:rFonts w:hint="eastAsia" w:ascii="宋体" w:hAnsi="宋体" w:cs="宋体"/>
                <w:sz w:val="22"/>
                <w:szCs w:val="22"/>
              </w:rPr>
              <w:t>循环流化床锅炉设备【85214020】</w:t>
            </w:r>
          </w:p>
        </w:tc>
      </w:tr>
      <w:tr w14:paraId="09636C3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81" w:type="dxa"/>
            <w:tcBorders>
              <w:top w:val="single" w:color="auto" w:sz="6" w:space="0"/>
              <w:left w:val="single" w:color="auto" w:sz="8" w:space="0"/>
              <w:bottom w:val="single" w:color="auto" w:sz="6" w:space="0"/>
              <w:right w:val="single" w:color="auto" w:sz="6" w:space="0"/>
            </w:tcBorders>
            <w:shd w:val="clear" w:color="auto" w:fill="auto"/>
            <w:vAlign w:val="center"/>
          </w:tcPr>
          <w:p w14:paraId="5FF1717E">
            <w:pPr>
              <w:spacing w:line="268" w:lineRule="auto"/>
              <w:jc w:val="left"/>
              <w:rPr>
                <w:rFonts w:ascii="Times New Roman" w:hAnsi="Times New Roman"/>
                <w:sz w:val="22"/>
                <w:szCs w:val="22"/>
              </w:rPr>
            </w:pPr>
            <w:r>
              <w:rPr>
                <w:rFonts w:hint="eastAsia" w:ascii="宋体" w:hAnsi="宋体" w:cs="宋体"/>
                <w:sz w:val="22"/>
                <w:szCs w:val="22"/>
              </w:rPr>
              <w:t xml:space="preserve">7.锅炉设备停运 </w:t>
            </w:r>
          </w:p>
        </w:tc>
        <w:tc>
          <w:tcPr>
            <w:tcW w:w="3203" w:type="dxa"/>
            <w:tcBorders>
              <w:top w:val="single" w:color="auto" w:sz="6" w:space="0"/>
              <w:left w:val="single" w:color="auto" w:sz="8" w:space="0"/>
              <w:bottom w:val="single" w:color="auto" w:sz="6" w:space="0"/>
              <w:right w:val="single" w:color="auto" w:sz="6" w:space="0"/>
            </w:tcBorders>
            <w:shd w:val="clear" w:color="auto" w:fill="auto"/>
            <w:vAlign w:val="center"/>
          </w:tcPr>
          <w:p w14:paraId="4C9BE8C2">
            <w:pPr>
              <w:spacing w:line="268" w:lineRule="auto"/>
              <w:jc w:val="left"/>
              <w:rPr>
                <w:rFonts w:ascii="Times New Roman" w:hAnsi="Times New Roman"/>
                <w:sz w:val="22"/>
                <w:szCs w:val="22"/>
              </w:rPr>
            </w:pPr>
            <w:r>
              <w:rPr>
                <w:rFonts w:hint="eastAsia" w:ascii="宋体" w:hAnsi="宋体" w:cs="宋体"/>
                <w:sz w:val="22"/>
                <w:szCs w:val="22"/>
              </w:rPr>
              <w:t xml:space="preserve">1.进行锅炉定参数、滑参数停炉的操作。2.进行紧急停炉操。3.进行锅炉停用后的冷却和保养。4.能对自己的值班情况进行正确、规范的记录。 </w:t>
            </w:r>
          </w:p>
        </w:tc>
        <w:tc>
          <w:tcPr>
            <w:tcW w:w="3608" w:type="dxa"/>
            <w:tcBorders>
              <w:top w:val="single" w:color="auto" w:sz="6" w:space="0"/>
              <w:left w:val="single" w:color="auto" w:sz="8" w:space="0"/>
              <w:bottom w:val="single" w:color="auto" w:sz="6" w:space="0"/>
              <w:right w:val="single" w:color="auto" w:sz="6" w:space="0"/>
            </w:tcBorders>
            <w:shd w:val="clear" w:color="auto" w:fill="auto"/>
            <w:vAlign w:val="center"/>
          </w:tcPr>
          <w:p w14:paraId="143D293B">
            <w:pPr>
              <w:spacing w:line="268" w:lineRule="auto"/>
              <w:jc w:val="left"/>
              <w:rPr>
                <w:rFonts w:ascii="Times New Roman" w:hAnsi="Times New Roman"/>
                <w:sz w:val="22"/>
                <w:szCs w:val="22"/>
              </w:rPr>
            </w:pPr>
            <w:r>
              <w:rPr>
                <w:rFonts w:hint="eastAsia" w:ascii="宋体" w:hAnsi="宋体" w:cs="宋体"/>
                <w:sz w:val="22"/>
                <w:szCs w:val="22"/>
              </w:rPr>
              <w:t>锅炉设备及运行【85214005】</w:t>
            </w:r>
            <w:r>
              <w:rPr>
                <w:rFonts w:hint="eastAsia" w:ascii="宋体" w:hAnsi="宋体" w:cs="宋体"/>
                <w:sz w:val="22"/>
                <w:szCs w:val="22"/>
              </w:rPr>
              <w:br w:type="textWrapping"/>
            </w:r>
            <w:r>
              <w:rPr>
                <w:rFonts w:hint="eastAsia" w:ascii="宋体" w:hAnsi="宋体" w:cs="宋体"/>
                <w:sz w:val="22"/>
                <w:szCs w:val="22"/>
              </w:rPr>
              <w:t>循环流化床锅炉设备【85214020】</w:t>
            </w:r>
          </w:p>
        </w:tc>
      </w:tr>
      <w:tr w14:paraId="516031D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81" w:type="dxa"/>
            <w:tcBorders>
              <w:top w:val="single" w:color="auto" w:sz="6" w:space="0"/>
              <w:left w:val="single" w:color="auto" w:sz="8" w:space="0"/>
              <w:bottom w:val="single" w:color="auto" w:sz="6" w:space="0"/>
              <w:right w:val="single" w:color="auto" w:sz="6" w:space="0"/>
            </w:tcBorders>
            <w:shd w:val="clear" w:color="auto" w:fill="auto"/>
            <w:vAlign w:val="center"/>
          </w:tcPr>
          <w:p w14:paraId="463C35A7">
            <w:pPr>
              <w:spacing w:line="268" w:lineRule="auto"/>
              <w:jc w:val="left"/>
              <w:rPr>
                <w:rFonts w:ascii="Times New Roman" w:hAnsi="Times New Roman"/>
                <w:sz w:val="22"/>
                <w:szCs w:val="22"/>
              </w:rPr>
            </w:pPr>
            <w:r>
              <w:rPr>
                <w:rFonts w:hint="eastAsia" w:ascii="宋体" w:hAnsi="宋体" w:cs="宋体"/>
                <w:sz w:val="22"/>
                <w:szCs w:val="22"/>
              </w:rPr>
              <w:t xml:space="preserve">8.锅炉设备事故处理 </w:t>
            </w:r>
          </w:p>
        </w:tc>
        <w:tc>
          <w:tcPr>
            <w:tcW w:w="3203" w:type="dxa"/>
            <w:tcBorders>
              <w:top w:val="single" w:color="auto" w:sz="6" w:space="0"/>
              <w:left w:val="single" w:color="auto" w:sz="8" w:space="0"/>
              <w:bottom w:val="single" w:color="auto" w:sz="6" w:space="0"/>
              <w:right w:val="single" w:color="auto" w:sz="6" w:space="0"/>
            </w:tcBorders>
            <w:shd w:val="clear" w:color="auto" w:fill="auto"/>
            <w:vAlign w:val="center"/>
          </w:tcPr>
          <w:p w14:paraId="0EE32B2D">
            <w:pPr>
              <w:spacing w:line="268" w:lineRule="auto"/>
              <w:jc w:val="left"/>
              <w:rPr>
                <w:rFonts w:ascii="Times New Roman" w:hAnsi="Times New Roman"/>
                <w:sz w:val="22"/>
                <w:szCs w:val="22"/>
              </w:rPr>
            </w:pPr>
            <w:r>
              <w:rPr>
                <w:rFonts w:hint="eastAsia" w:ascii="宋体" w:hAnsi="宋体" w:cs="宋体"/>
                <w:sz w:val="22"/>
                <w:szCs w:val="22"/>
              </w:rPr>
              <w:t xml:space="preserve">1.发现及判断锅炉运行事故。2.处理锅炉发生事故。3.能对自己的值班情况进行正确、规范的记录。 </w:t>
            </w:r>
          </w:p>
        </w:tc>
        <w:tc>
          <w:tcPr>
            <w:tcW w:w="3608" w:type="dxa"/>
            <w:tcBorders>
              <w:top w:val="single" w:color="auto" w:sz="6" w:space="0"/>
              <w:left w:val="single" w:color="auto" w:sz="8" w:space="0"/>
              <w:bottom w:val="single" w:color="auto" w:sz="6" w:space="0"/>
              <w:right w:val="single" w:color="auto" w:sz="6" w:space="0"/>
            </w:tcBorders>
            <w:shd w:val="clear" w:color="auto" w:fill="auto"/>
            <w:vAlign w:val="center"/>
          </w:tcPr>
          <w:p w14:paraId="3BFC1937">
            <w:pPr>
              <w:spacing w:line="268" w:lineRule="auto"/>
              <w:jc w:val="left"/>
              <w:rPr>
                <w:rFonts w:ascii="Times New Roman" w:hAnsi="Times New Roman"/>
                <w:sz w:val="22"/>
                <w:szCs w:val="22"/>
              </w:rPr>
            </w:pPr>
            <w:r>
              <w:rPr>
                <w:rFonts w:hint="eastAsia" w:ascii="宋体" w:hAnsi="宋体" w:cs="宋体"/>
                <w:sz w:val="22"/>
                <w:szCs w:val="22"/>
              </w:rPr>
              <w:t>锅炉设备及运行【85214005】</w:t>
            </w:r>
            <w:r>
              <w:rPr>
                <w:rFonts w:hint="eastAsia" w:ascii="宋体" w:hAnsi="宋体" w:cs="宋体"/>
                <w:sz w:val="22"/>
                <w:szCs w:val="22"/>
              </w:rPr>
              <w:br w:type="textWrapping"/>
            </w:r>
            <w:r>
              <w:rPr>
                <w:rFonts w:hint="eastAsia" w:ascii="宋体" w:hAnsi="宋体" w:cs="宋体"/>
                <w:sz w:val="22"/>
                <w:szCs w:val="22"/>
              </w:rPr>
              <w:t>循环流化床锅炉设备【85214020】</w:t>
            </w:r>
          </w:p>
        </w:tc>
      </w:tr>
      <w:tr w14:paraId="3139C1D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81" w:type="dxa"/>
            <w:tcBorders>
              <w:top w:val="single" w:color="auto" w:sz="6" w:space="0"/>
              <w:left w:val="single" w:color="auto" w:sz="8" w:space="0"/>
              <w:bottom w:val="single" w:color="auto" w:sz="6" w:space="0"/>
              <w:right w:val="single" w:color="auto" w:sz="6" w:space="0"/>
            </w:tcBorders>
            <w:shd w:val="clear" w:color="auto" w:fill="auto"/>
            <w:vAlign w:val="center"/>
          </w:tcPr>
          <w:p w14:paraId="7264DD4B">
            <w:pPr>
              <w:spacing w:line="268" w:lineRule="auto"/>
              <w:jc w:val="left"/>
              <w:rPr>
                <w:rFonts w:ascii="Times New Roman" w:hAnsi="Times New Roman"/>
                <w:sz w:val="22"/>
                <w:szCs w:val="22"/>
              </w:rPr>
            </w:pPr>
            <w:r>
              <w:rPr>
                <w:rFonts w:hint="eastAsia" w:ascii="宋体" w:hAnsi="宋体" w:cs="宋体"/>
                <w:sz w:val="22"/>
                <w:szCs w:val="22"/>
              </w:rPr>
              <w:t xml:space="preserve">9.汽轮机组启动 </w:t>
            </w:r>
          </w:p>
        </w:tc>
        <w:tc>
          <w:tcPr>
            <w:tcW w:w="3203" w:type="dxa"/>
            <w:tcBorders>
              <w:top w:val="single" w:color="auto" w:sz="6" w:space="0"/>
              <w:left w:val="single" w:color="auto" w:sz="8" w:space="0"/>
              <w:bottom w:val="single" w:color="auto" w:sz="6" w:space="0"/>
              <w:right w:val="single" w:color="auto" w:sz="6" w:space="0"/>
            </w:tcBorders>
            <w:shd w:val="clear" w:color="auto" w:fill="auto"/>
            <w:vAlign w:val="center"/>
          </w:tcPr>
          <w:p w14:paraId="228A7E6F">
            <w:pPr>
              <w:spacing w:line="268" w:lineRule="auto"/>
              <w:jc w:val="left"/>
              <w:rPr>
                <w:rFonts w:ascii="Times New Roman" w:hAnsi="Times New Roman"/>
                <w:sz w:val="22"/>
                <w:szCs w:val="22"/>
              </w:rPr>
            </w:pPr>
            <w:r>
              <w:rPr>
                <w:rFonts w:hint="eastAsia" w:ascii="宋体" w:hAnsi="宋体" w:cs="宋体"/>
                <w:sz w:val="22"/>
                <w:szCs w:val="22"/>
              </w:rPr>
              <w:t xml:space="preserve">1.掌握电厂汽轮机的原理及主要组成部分。2.进行汽轮机设备的启动操作。3.能对自己的值班情况做正确规范的记录。 </w:t>
            </w:r>
          </w:p>
        </w:tc>
        <w:tc>
          <w:tcPr>
            <w:tcW w:w="3608" w:type="dxa"/>
            <w:tcBorders>
              <w:top w:val="single" w:color="auto" w:sz="6" w:space="0"/>
              <w:left w:val="single" w:color="auto" w:sz="8" w:space="0"/>
              <w:bottom w:val="single" w:color="auto" w:sz="6" w:space="0"/>
              <w:right w:val="single" w:color="auto" w:sz="6" w:space="0"/>
            </w:tcBorders>
            <w:shd w:val="clear" w:color="auto" w:fill="auto"/>
            <w:vAlign w:val="center"/>
          </w:tcPr>
          <w:p w14:paraId="3621294A">
            <w:pPr>
              <w:spacing w:line="268" w:lineRule="auto"/>
              <w:jc w:val="left"/>
              <w:rPr>
                <w:rFonts w:ascii="Times New Roman" w:hAnsi="Times New Roman"/>
                <w:sz w:val="22"/>
                <w:szCs w:val="22"/>
              </w:rPr>
            </w:pPr>
            <w:r>
              <w:rPr>
                <w:rFonts w:hint="eastAsia" w:ascii="宋体" w:hAnsi="宋体" w:cs="宋体"/>
                <w:sz w:val="22"/>
                <w:szCs w:val="22"/>
              </w:rPr>
              <w:t>汽轮机设备及运行【85214006】</w:t>
            </w:r>
          </w:p>
        </w:tc>
      </w:tr>
      <w:tr w14:paraId="24AA48F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81" w:type="dxa"/>
            <w:tcBorders>
              <w:top w:val="single" w:color="auto" w:sz="6" w:space="0"/>
              <w:left w:val="single" w:color="auto" w:sz="8" w:space="0"/>
              <w:bottom w:val="single" w:color="auto" w:sz="6" w:space="0"/>
              <w:right w:val="single" w:color="auto" w:sz="6" w:space="0"/>
            </w:tcBorders>
            <w:shd w:val="clear" w:color="auto" w:fill="auto"/>
            <w:vAlign w:val="center"/>
          </w:tcPr>
          <w:p w14:paraId="0FCF2E27">
            <w:pPr>
              <w:spacing w:line="268" w:lineRule="auto"/>
              <w:jc w:val="left"/>
              <w:rPr>
                <w:rFonts w:ascii="Times New Roman" w:hAnsi="Times New Roman"/>
                <w:sz w:val="22"/>
                <w:szCs w:val="22"/>
              </w:rPr>
            </w:pPr>
            <w:r>
              <w:rPr>
                <w:rFonts w:hint="eastAsia" w:ascii="宋体" w:hAnsi="宋体" w:cs="宋体"/>
                <w:sz w:val="22"/>
                <w:szCs w:val="22"/>
              </w:rPr>
              <w:t xml:space="preserve">10.汽轮机运行维护与调整 </w:t>
            </w:r>
          </w:p>
        </w:tc>
        <w:tc>
          <w:tcPr>
            <w:tcW w:w="3203" w:type="dxa"/>
            <w:tcBorders>
              <w:top w:val="single" w:color="auto" w:sz="6" w:space="0"/>
              <w:left w:val="single" w:color="auto" w:sz="8" w:space="0"/>
              <w:bottom w:val="single" w:color="auto" w:sz="6" w:space="0"/>
              <w:right w:val="single" w:color="auto" w:sz="6" w:space="0"/>
            </w:tcBorders>
            <w:shd w:val="clear" w:color="auto" w:fill="auto"/>
            <w:vAlign w:val="center"/>
          </w:tcPr>
          <w:p w14:paraId="1A2A531B">
            <w:pPr>
              <w:spacing w:line="268" w:lineRule="auto"/>
              <w:jc w:val="left"/>
              <w:rPr>
                <w:rFonts w:ascii="Times New Roman" w:hAnsi="Times New Roman"/>
                <w:sz w:val="22"/>
                <w:szCs w:val="22"/>
              </w:rPr>
            </w:pPr>
            <w:r>
              <w:rPr>
                <w:rFonts w:hint="eastAsia" w:ascii="宋体" w:hAnsi="宋体" w:cs="宋体"/>
                <w:sz w:val="22"/>
                <w:szCs w:val="22"/>
              </w:rPr>
              <w:t xml:space="preserve">1.掌握电厂汽轮机的原理及主要组成部分。2.进行汽轮机运行维护调整操作。3.能对自己的值班情况做正确规范的记录。 </w:t>
            </w:r>
          </w:p>
        </w:tc>
        <w:tc>
          <w:tcPr>
            <w:tcW w:w="3608" w:type="dxa"/>
            <w:tcBorders>
              <w:top w:val="single" w:color="auto" w:sz="6" w:space="0"/>
              <w:left w:val="single" w:color="auto" w:sz="8" w:space="0"/>
              <w:bottom w:val="single" w:color="auto" w:sz="6" w:space="0"/>
              <w:right w:val="single" w:color="auto" w:sz="6" w:space="0"/>
            </w:tcBorders>
            <w:shd w:val="clear" w:color="auto" w:fill="auto"/>
            <w:vAlign w:val="center"/>
          </w:tcPr>
          <w:p w14:paraId="64C2EA7A">
            <w:pPr>
              <w:spacing w:line="268" w:lineRule="auto"/>
              <w:jc w:val="left"/>
              <w:rPr>
                <w:rFonts w:ascii="Times New Roman" w:hAnsi="Times New Roman"/>
                <w:sz w:val="22"/>
                <w:szCs w:val="22"/>
              </w:rPr>
            </w:pPr>
            <w:r>
              <w:rPr>
                <w:rFonts w:hint="eastAsia" w:ascii="宋体" w:hAnsi="宋体" w:cs="宋体"/>
                <w:sz w:val="22"/>
                <w:szCs w:val="22"/>
              </w:rPr>
              <w:t>汽轮机设备及运行【85214006】</w:t>
            </w:r>
          </w:p>
        </w:tc>
      </w:tr>
      <w:tr w14:paraId="2BE5655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81" w:type="dxa"/>
            <w:tcBorders>
              <w:top w:val="single" w:color="auto" w:sz="6" w:space="0"/>
              <w:left w:val="single" w:color="auto" w:sz="8" w:space="0"/>
              <w:bottom w:val="single" w:color="auto" w:sz="6" w:space="0"/>
              <w:right w:val="single" w:color="auto" w:sz="6" w:space="0"/>
            </w:tcBorders>
            <w:shd w:val="clear" w:color="auto" w:fill="auto"/>
            <w:vAlign w:val="center"/>
          </w:tcPr>
          <w:p w14:paraId="33BD6B12">
            <w:pPr>
              <w:spacing w:line="268" w:lineRule="auto"/>
              <w:jc w:val="left"/>
              <w:rPr>
                <w:rFonts w:ascii="Times New Roman" w:hAnsi="Times New Roman"/>
                <w:sz w:val="22"/>
                <w:szCs w:val="22"/>
              </w:rPr>
            </w:pPr>
            <w:r>
              <w:rPr>
                <w:rFonts w:hint="eastAsia" w:ascii="宋体" w:hAnsi="宋体" w:cs="宋体"/>
                <w:sz w:val="22"/>
                <w:szCs w:val="22"/>
              </w:rPr>
              <w:t xml:space="preserve">11.汽轮机组停运 </w:t>
            </w:r>
          </w:p>
        </w:tc>
        <w:tc>
          <w:tcPr>
            <w:tcW w:w="3203" w:type="dxa"/>
            <w:tcBorders>
              <w:top w:val="single" w:color="auto" w:sz="6" w:space="0"/>
              <w:left w:val="single" w:color="auto" w:sz="8" w:space="0"/>
              <w:bottom w:val="single" w:color="auto" w:sz="6" w:space="0"/>
              <w:right w:val="single" w:color="auto" w:sz="6" w:space="0"/>
            </w:tcBorders>
            <w:shd w:val="clear" w:color="auto" w:fill="auto"/>
            <w:vAlign w:val="center"/>
          </w:tcPr>
          <w:p w14:paraId="04C14E63">
            <w:pPr>
              <w:spacing w:line="268" w:lineRule="auto"/>
              <w:jc w:val="left"/>
              <w:rPr>
                <w:rFonts w:ascii="Times New Roman" w:hAnsi="Times New Roman"/>
                <w:sz w:val="22"/>
                <w:szCs w:val="22"/>
              </w:rPr>
            </w:pPr>
            <w:r>
              <w:rPr>
                <w:rFonts w:hint="eastAsia" w:ascii="宋体" w:hAnsi="宋体" w:cs="宋体"/>
                <w:sz w:val="22"/>
                <w:szCs w:val="22"/>
              </w:rPr>
              <w:t xml:space="preserve">1.掌握电厂汽轮机的原理及主要组成部分。2.进行汽轮机设备的停止操作。3.能对自己的值班情况做正确规范的记录。 </w:t>
            </w:r>
          </w:p>
        </w:tc>
        <w:tc>
          <w:tcPr>
            <w:tcW w:w="3608" w:type="dxa"/>
            <w:tcBorders>
              <w:top w:val="single" w:color="auto" w:sz="6" w:space="0"/>
              <w:left w:val="single" w:color="auto" w:sz="8" w:space="0"/>
              <w:bottom w:val="single" w:color="auto" w:sz="6" w:space="0"/>
              <w:right w:val="single" w:color="auto" w:sz="6" w:space="0"/>
            </w:tcBorders>
            <w:shd w:val="clear" w:color="auto" w:fill="auto"/>
            <w:vAlign w:val="center"/>
          </w:tcPr>
          <w:p w14:paraId="06E8CBF7">
            <w:pPr>
              <w:spacing w:line="268" w:lineRule="auto"/>
              <w:jc w:val="left"/>
              <w:rPr>
                <w:rFonts w:ascii="Times New Roman" w:hAnsi="Times New Roman"/>
                <w:sz w:val="22"/>
                <w:szCs w:val="22"/>
              </w:rPr>
            </w:pPr>
            <w:r>
              <w:rPr>
                <w:rFonts w:hint="eastAsia" w:ascii="宋体" w:hAnsi="宋体" w:cs="宋体"/>
                <w:sz w:val="22"/>
                <w:szCs w:val="22"/>
              </w:rPr>
              <w:t>汽轮机设备及运行【85214006】</w:t>
            </w:r>
          </w:p>
        </w:tc>
      </w:tr>
      <w:tr w14:paraId="4EFBD8F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81" w:type="dxa"/>
            <w:tcBorders>
              <w:top w:val="single" w:color="auto" w:sz="6" w:space="0"/>
              <w:left w:val="single" w:color="auto" w:sz="8" w:space="0"/>
              <w:bottom w:val="single" w:color="auto" w:sz="6" w:space="0"/>
              <w:right w:val="single" w:color="auto" w:sz="6" w:space="0"/>
            </w:tcBorders>
            <w:shd w:val="clear" w:color="auto" w:fill="auto"/>
            <w:vAlign w:val="center"/>
          </w:tcPr>
          <w:p w14:paraId="1A6DDE07">
            <w:pPr>
              <w:spacing w:line="268" w:lineRule="auto"/>
              <w:jc w:val="left"/>
              <w:rPr>
                <w:rFonts w:ascii="Times New Roman" w:hAnsi="Times New Roman"/>
                <w:sz w:val="22"/>
                <w:szCs w:val="22"/>
              </w:rPr>
            </w:pPr>
            <w:r>
              <w:rPr>
                <w:rFonts w:hint="eastAsia" w:ascii="宋体" w:hAnsi="宋体" w:cs="宋体"/>
                <w:sz w:val="22"/>
                <w:szCs w:val="22"/>
              </w:rPr>
              <w:t xml:space="preserve">12.汽轮机设备事故处理 </w:t>
            </w:r>
          </w:p>
        </w:tc>
        <w:tc>
          <w:tcPr>
            <w:tcW w:w="3203" w:type="dxa"/>
            <w:tcBorders>
              <w:top w:val="single" w:color="auto" w:sz="6" w:space="0"/>
              <w:left w:val="single" w:color="auto" w:sz="8" w:space="0"/>
              <w:bottom w:val="single" w:color="auto" w:sz="6" w:space="0"/>
              <w:right w:val="single" w:color="auto" w:sz="6" w:space="0"/>
            </w:tcBorders>
            <w:shd w:val="clear" w:color="auto" w:fill="auto"/>
            <w:vAlign w:val="center"/>
          </w:tcPr>
          <w:p w14:paraId="03EB6C18">
            <w:pPr>
              <w:spacing w:line="268" w:lineRule="auto"/>
              <w:jc w:val="left"/>
              <w:rPr>
                <w:rFonts w:ascii="Times New Roman" w:hAnsi="Times New Roman"/>
                <w:sz w:val="22"/>
                <w:szCs w:val="22"/>
              </w:rPr>
            </w:pPr>
            <w:r>
              <w:rPr>
                <w:rFonts w:hint="eastAsia" w:ascii="宋体" w:hAnsi="宋体" w:cs="宋体"/>
                <w:sz w:val="22"/>
                <w:szCs w:val="22"/>
              </w:rPr>
              <w:t xml:space="preserve">1.掌握电厂汽轮机的原理及主要组成部分。2.进行汽轮机设备事故处理操作。3.能对自己的值班情况做正确规范的记录。 </w:t>
            </w:r>
          </w:p>
        </w:tc>
        <w:tc>
          <w:tcPr>
            <w:tcW w:w="3608" w:type="dxa"/>
            <w:tcBorders>
              <w:top w:val="single" w:color="auto" w:sz="6" w:space="0"/>
              <w:left w:val="single" w:color="auto" w:sz="8" w:space="0"/>
              <w:bottom w:val="single" w:color="auto" w:sz="6" w:space="0"/>
              <w:right w:val="single" w:color="auto" w:sz="6" w:space="0"/>
            </w:tcBorders>
            <w:shd w:val="clear" w:color="auto" w:fill="auto"/>
            <w:vAlign w:val="center"/>
          </w:tcPr>
          <w:p w14:paraId="799E7502">
            <w:pPr>
              <w:spacing w:line="268" w:lineRule="auto"/>
              <w:jc w:val="left"/>
              <w:rPr>
                <w:rFonts w:ascii="Times New Roman" w:hAnsi="Times New Roman"/>
                <w:sz w:val="22"/>
                <w:szCs w:val="22"/>
              </w:rPr>
            </w:pPr>
            <w:r>
              <w:rPr>
                <w:rFonts w:hint="eastAsia" w:ascii="宋体" w:hAnsi="宋体" w:cs="宋体"/>
                <w:sz w:val="22"/>
                <w:szCs w:val="22"/>
              </w:rPr>
              <w:t>汽轮机设备及运行【85214006】</w:t>
            </w:r>
            <w:r>
              <w:rPr>
                <w:rFonts w:hint="eastAsia" w:ascii="宋体" w:hAnsi="宋体" w:cs="宋体"/>
                <w:sz w:val="22"/>
                <w:szCs w:val="22"/>
              </w:rPr>
              <w:br w:type="textWrapping"/>
            </w:r>
            <w:r>
              <w:rPr>
                <w:rFonts w:hint="eastAsia" w:ascii="宋体" w:hAnsi="宋体" w:cs="宋体"/>
                <w:sz w:val="22"/>
                <w:szCs w:val="22"/>
              </w:rPr>
              <w:t>热力设备安装与检修【85214010】</w:t>
            </w:r>
          </w:p>
        </w:tc>
      </w:tr>
      <w:tr w14:paraId="6D727C5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81" w:type="dxa"/>
            <w:tcBorders>
              <w:top w:val="single" w:color="auto" w:sz="6" w:space="0"/>
              <w:left w:val="single" w:color="auto" w:sz="8" w:space="0"/>
              <w:bottom w:val="single" w:color="auto" w:sz="6" w:space="0"/>
              <w:right w:val="single" w:color="auto" w:sz="6" w:space="0"/>
            </w:tcBorders>
            <w:shd w:val="clear" w:color="auto" w:fill="auto"/>
            <w:vAlign w:val="center"/>
          </w:tcPr>
          <w:p w14:paraId="2EBE8246">
            <w:pPr>
              <w:spacing w:line="268" w:lineRule="auto"/>
              <w:jc w:val="left"/>
              <w:rPr>
                <w:rFonts w:ascii="Times New Roman" w:hAnsi="Times New Roman"/>
                <w:sz w:val="22"/>
                <w:szCs w:val="22"/>
              </w:rPr>
            </w:pPr>
            <w:r>
              <w:rPr>
                <w:rFonts w:hint="eastAsia" w:ascii="宋体" w:hAnsi="宋体" w:cs="宋体"/>
                <w:sz w:val="22"/>
                <w:szCs w:val="22"/>
              </w:rPr>
              <w:t xml:space="preserve">13.锅炉检修 </w:t>
            </w:r>
          </w:p>
        </w:tc>
        <w:tc>
          <w:tcPr>
            <w:tcW w:w="3203" w:type="dxa"/>
            <w:tcBorders>
              <w:top w:val="single" w:color="auto" w:sz="6" w:space="0"/>
              <w:left w:val="single" w:color="auto" w:sz="8" w:space="0"/>
              <w:bottom w:val="single" w:color="auto" w:sz="6" w:space="0"/>
              <w:right w:val="single" w:color="auto" w:sz="6" w:space="0"/>
            </w:tcBorders>
            <w:shd w:val="clear" w:color="auto" w:fill="auto"/>
            <w:vAlign w:val="center"/>
          </w:tcPr>
          <w:p w14:paraId="5D988069">
            <w:pPr>
              <w:spacing w:line="268" w:lineRule="auto"/>
              <w:jc w:val="left"/>
              <w:rPr>
                <w:rFonts w:ascii="Times New Roman" w:hAnsi="Times New Roman"/>
                <w:sz w:val="22"/>
                <w:szCs w:val="22"/>
              </w:rPr>
            </w:pPr>
            <w:r>
              <w:rPr>
                <w:rFonts w:hint="eastAsia" w:ascii="宋体" w:hAnsi="宋体" w:cs="宋体"/>
                <w:sz w:val="22"/>
                <w:szCs w:val="22"/>
              </w:rPr>
              <w:t xml:space="preserve">1.熟悉锅炉设备及系统的安全规程及操作规程；2.能对锅炉设备进行维修、维护、保养，能对所属设备故障进行处理。3.正确使用锅炉设备检修时常用的工器具。按图进行施工。 </w:t>
            </w:r>
          </w:p>
        </w:tc>
        <w:tc>
          <w:tcPr>
            <w:tcW w:w="3608" w:type="dxa"/>
            <w:tcBorders>
              <w:top w:val="single" w:color="auto" w:sz="6" w:space="0"/>
              <w:left w:val="single" w:color="auto" w:sz="8" w:space="0"/>
              <w:bottom w:val="single" w:color="auto" w:sz="6" w:space="0"/>
              <w:right w:val="single" w:color="auto" w:sz="6" w:space="0"/>
            </w:tcBorders>
            <w:shd w:val="clear" w:color="auto" w:fill="auto"/>
            <w:vAlign w:val="center"/>
          </w:tcPr>
          <w:p w14:paraId="3E8312D6">
            <w:pPr>
              <w:spacing w:line="268" w:lineRule="auto"/>
              <w:jc w:val="left"/>
              <w:rPr>
                <w:rFonts w:hint="eastAsia" w:ascii="宋体" w:hAnsi="宋体" w:cs="宋体"/>
                <w:sz w:val="22"/>
                <w:szCs w:val="22"/>
              </w:rPr>
            </w:pPr>
            <w:r>
              <w:rPr>
                <w:rFonts w:hint="eastAsia" w:ascii="宋体" w:hAnsi="宋体" w:cs="宋体"/>
                <w:sz w:val="22"/>
                <w:szCs w:val="22"/>
              </w:rPr>
              <w:t>电厂金属材料【85214018】</w:t>
            </w:r>
          </w:p>
          <w:p w14:paraId="45767BA7">
            <w:pPr>
              <w:spacing w:line="268" w:lineRule="auto"/>
              <w:jc w:val="left"/>
              <w:rPr>
                <w:rFonts w:hint="eastAsia" w:ascii="宋体" w:hAnsi="宋体" w:cs="宋体"/>
                <w:sz w:val="22"/>
                <w:szCs w:val="22"/>
              </w:rPr>
            </w:pPr>
            <w:r>
              <w:rPr>
                <w:rFonts w:hint="eastAsia" w:ascii="宋体" w:hAnsi="宋体" w:cs="宋体"/>
                <w:sz w:val="22"/>
                <w:szCs w:val="22"/>
              </w:rPr>
              <w:t>热力设备安装与检修【85214010】</w:t>
            </w:r>
          </w:p>
        </w:tc>
      </w:tr>
      <w:tr w14:paraId="7E8000B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81" w:type="dxa"/>
            <w:tcBorders>
              <w:top w:val="single" w:color="auto" w:sz="6" w:space="0"/>
              <w:left w:val="single" w:color="auto" w:sz="8" w:space="0"/>
              <w:bottom w:val="single" w:color="auto" w:sz="6" w:space="0"/>
              <w:right w:val="single" w:color="auto" w:sz="6" w:space="0"/>
            </w:tcBorders>
            <w:shd w:val="clear" w:color="auto" w:fill="auto"/>
            <w:vAlign w:val="center"/>
          </w:tcPr>
          <w:p w14:paraId="5C186101">
            <w:pPr>
              <w:spacing w:line="268" w:lineRule="auto"/>
              <w:jc w:val="left"/>
              <w:rPr>
                <w:rFonts w:ascii="Times New Roman" w:hAnsi="Times New Roman"/>
                <w:sz w:val="22"/>
                <w:szCs w:val="22"/>
              </w:rPr>
            </w:pPr>
            <w:r>
              <w:rPr>
                <w:rFonts w:hint="eastAsia" w:ascii="宋体" w:hAnsi="宋体" w:cs="宋体"/>
                <w:sz w:val="22"/>
                <w:szCs w:val="22"/>
              </w:rPr>
              <w:t xml:space="preserve">14.汽轮机检修 </w:t>
            </w:r>
          </w:p>
        </w:tc>
        <w:tc>
          <w:tcPr>
            <w:tcW w:w="3203" w:type="dxa"/>
            <w:tcBorders>
              <w:top w:val="single" w:color="auto" w:sz="6" w:space="0"/>
              <w:left w:val="single" w:color="auto" w:sz="8" w:space="0"/>
              <w:bottom w:val="single" w:color="auto" w:sz="6" w:space="0"/>
              <w:right w:val="single" w:color="auto" w:sz="6" w:space="0"/>
            </w:tcBorders>
            <w:shd w:val="clear" w:color="auto" w:fill="auto"/>
            <w:vAlign w:val="center"/>
          </w:tcPr>
          <w:p w14:paraId="2E4E5016">
            <w:pPr>
              <w:spacing w:line="268" w:lineRule="auto"/>
              <w:jc w:val="left"/>
              <w:rPr>
                <w:rFonts w:ascii="Times New Roman" w:hAnsi="Times New Roman"/>
                <w:sz w:val="22"/>
                <w:szCs w:val="22"/>
              </w:rPr>
            </w:pPr>
            <w:r>
              <w:rPr>
                <w:rFonts w:hint="eastAsia" w:ascii="宋体" w:hAnsi="宋体" w:cs="宋体"/>
                <w:sz w:val="22"/>
                <w:szCs w:val="22"/>
              </w:rPr>
              <w:t xml:space="preserve">1.熟悉汽轮机设备及系统的安全规程及操作规程；2.能对汽轮机设备进行维修、维护、保养，能对所属设备故障进行处理。 3.正确使用汽轮机设备检修时常用的工器具。按图进行施工。 </w:t>
            </w:r>
          </w:p>
        </w:tc>
        <w:tc>
          <w:tcPr>
            <w:tcW w:w="3608" w:type="dxa"/>
            <w:tcBorders>
              <w:top w:val="single" w:color="auto" w:sz="6" w:space="0"/>
              <w:left w:val="single" w:color="auto" w:sz="8" w:space="0"/>
              <w:bottom w:val="single" w:color="auto" w:sz="6" w:space="0"/>
              <w:right w:val="single" w:color="auto" w:sz="6" w:space="0"/>
            </w:tcBorders>
            <w:shd w:val="clear" w:color="auto" w:fill="auto"/>
            <w:vAlign w:val="center"/>
          </w:tcPr>
          <w:p w14:paraId="0D6324FA">
            <w:pPr>
              <w:spacing w:line="268" w:lineRule="auto"/>
              <w:jc w:val="left"/>
              <w:rPr>
                <w:rFonts w:hint="eastAsia" w:ascii="宋体" w:hAnsi="宋体" w:cs="宋体"/>
                <w:sz w:val="22"/>
                <w:szCs w:val="22"/>
              </w:rPr>
            </w:pPr>
            <w:r>
              <w:rPr>
                <w:rFonts w:hint="eastAsia" w:ascii="宋体" w:hAnsi="宋体" w:cs="宋体"/>
                <w:sz w:val="22"/>
                <w:szCs w:val="22"/>
              </w:rPr>
              <w:t>电厂金属材料【85214018】</w:t>
            </w:r>
          </w:p>
          <w:p w14:paraId="2F8E3B27">
            <w:pPr>
              <w:spacing w:line="268" w:lineRule="auto"/>
              <w:jc w:val="left"/>
              <w:rPr>
                <w:rFonts w:hint="eastAsia" w:ascii="宋体" w:hAnsi="宋体" w:cs="宋体"/>
                <w:sz w:val="22"/>
                <w:szCs w:val="22"/>
              </w:rPr>
            </w:pPr>
            <w:r>
              <w:rPr>
                <w:rFonts w:hint="eastAsia" w:ascii="宋体" w:hAnsi="宋体" w:cs="宋体"/>
                <w:sz w:val="22"/>
                <w:szCs w:val="22"/>
              </w:rPr>
              <w:t>热力设备安装与检修【85214010】</w:t>
            </w:r>
          </w:p>
        </w:tc>
      </w:tr>
      <w:tr w14:paraId="22B5A76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81" w:type="dxa"/>
            <w:tcBorders>
              <w:top w:val="single" w:color="auto" w:sz="6" w:space="0"/>
              <w:left w:val="single" w:color="auto" w:sz="8" w:space="0"/>
              <w:bottom w:val="single" w:color="auto" w:sz="6" w:space="0"/>
              <w:right w:val="single" w:color="auto" w:sz="6" w:space="0"/>
            </w:tcBorders>
            <w:shd w:val="clear" w:color="auto" w:fill="auto"/>
            <w:vAlign w:val="center"/>
          </w:tcPr>
          <w:p w14:paraId="0FA83324">
            <w:pPr>
              <w:spacing w:line="268" w:lineRule="auto"/>
              <w:jc w:val="left"/>
              <w:rPr>
                <w:rFonts w:ascii="Times New Roman" w:hAnsi="Times New Roman"/>
                <w:sz w:val="22"/>
                <w:szCs w:val="22"/>
              </w:rPr>
            </w:pPr>
            <w:r>
              <w:rPr>
                <w:rFonts w:hint="eastAsia" w:ascii="宋体" w:hAnsi="宋体" w:cs="宋体"/>
                <w:sz w:val="22"/>
                <w:szCs w:val="22"/>
              </w:rPr>
              <w:t xml:space="preserve">15.辅机检修 </w:t>
            </w:r>
          </w:p>
        </w:tc>
        <w:tc>
          <w:tcPr>
            <w:tcW w:w="3203" w:type="dxa"/>
            <w:tcBorders>
              <w:top w:val="single" w:color="auto" w:sz="6" w:space="0"/>
              <w:left w:val="single" w:color="auto" w:sz="8" w:space="0"/>
              <w:bottom w:val="single" w:color="auto" w:sz="6" w:space="0"/>
              <w:right w:val="single" w:color="auto" w:sz="6" w:space="0"/>
            </w:tcBorders>
            <w:shd w:val="clear" w:color="auto" w:fill="auto"/>
            <w:vAlign w:val="center"/>
          </w:tcPr>
          <w:p w14:paraId="42BEAAA5">
            <w:pPr>
              <w:spacing w:line="268" w:lineRule="auto"/>
              <w:jc w:val="left"/>
              <w:rPr>
                <w:rFonts w:ascii="Times New Roman" w:hAnsi="Times New Roman"/>
                <w:sz w:val="22"/>
                <w:szCs w:val="22"/>
              </w:rPr>
            </w:pPr>
            <w:r>
              <w:rPr>
                <w:rFonts w:hint="eastAsia" w:ascii="宋体" w:hAnsi="宋体" w:cs="宋体"/>
                <w:sz w:val="22"/>
                <w:szCs w:val="22"/>
              </w:rPr>
              <w:t xml:space="preserve">1.能负责辅机检修班组所辖设备的检修、维护工作；2.能提高设备管理水平和机组可靠性水平；3.能实现机组的安全、稳定经济运行。 </w:t>
            </w:r>
          </w:p>
        </w:tc>
        <w:tc>
          <w:tcPr>
            <w:tcW w:w="3608" w:type="dxa"/>
            <w:tcBorders>
              <w:top w:val="single" w:color="auto" w:sz="6" w:space="0"/>
              <w:left w:val="single" w:color="auto" w:sz="8" w:space="0"/>
              <w:bottom w:val="single" w:color="auto" w:sz="6" w:space="0"/>
              <w:right w:val="single" w:color="auto" w:sz="6" w:space="0"/>
            </w:tcBorders>
            <w:shd w:val="clear" w:color="auto" w:fill="auto"/>
            <w:vAlign w:val="center"/>
          </w:tcPr>
          <w:p w14:paraId="27A5491F">
            <w:pPr>
              <w:spacing w:line="268" w:lineRule="auto"/>
              <w:jc w:val="left"/>
              <w:rPr>
                <w:rFonts w:hint="eastAsia" w:ascii="宋体" w:hAnsi="宋体" w:cs="宋体"/>
                <w:sz w:val="22"/>
                <w:szCs w:val="22"/>
              </w:rPr>
            </w:pPr>
            <w:r>
              <w:rPr>
                <w:rFonts w:hint="eastAsia" w:ascii="宋体" w:hAnsi="宋体" w:cs="宋体"/>
                <w:sz w:val="22"/>
                <w:szCs w:val="22"/>
              </w:rPr>
              <w:t>电厂金属材料【85214018】</w:t>
            </w:r>
          </w:p>
          <w:p w14:paraId="0AF2E130">
            <w:pPr>
              <w:spacing w:line="268" w:lineRule="auto"/>
              <w:jc w:val="left"/>
              <w:rPr>
                <w:rFonts w:hint="eastAsia" w:ascii="宋体" w:hAnsi="宋体" w:cs="宋体"/>
                <w:sz w:val="22"/>
                <w:szCs w:val="22"/>
              </w:rPr>
            </w:pPr>
            <w:r>
              <w:rPr>
                <w:rFonts w:hint="eastAsia" w:ascii="宋体" w:hAnsi="宋体" w:cs="宋体"/>
                <w:sz w:val="22"/>
                <w:szCs w:val="22"/>
              </w:rPr>
              <w:t>热力设备安装与检修【85214010】</w:t>
            </w:r>
          </w:p>
        </w:tc>
      </w:tr>
      <w:tr w14:paraId="10E00EA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1481" w:type="dxa"/>
            <w:tcBorders>
              <w:top w:val="single" w:color="auto" w:sz="6" w:space="0"/>
              <w:left w:val="single" w:color="auto" w:sz="8" w:space="0"/>
              <w:bottom w:val="single" w:color="auto" w:sz="6" w:space="0"/>
              <w:right w:val="single" w:color="auto" w:sz="6" w:space="0"/>
            </w:tcBorders>
            <w:shd w:val="clear" w:color="auto" w:fill="auto"/>
            <w:vAlign w:val="center"/>
          </w:tcPr>
          <w:p w14:paraId="2DE3363E">
            <w:pPr>
              <w:spacing w:line="268" w:lineRule="auto"/>
              <w:jc w:val="left"/>
              <w:rPr>
                <w:rFonts w:ascii="Times New Roman" w:hAnsi="Times New Roman"/>
                <w:sz w:val="22"/>
                <w:szCs w:val="22"/>
              </w:rPr>
            </w:pPr>
            <w:r>
              <w:rPr>
                <w:rFonts w:hint="eastAsia" w:ascii="宋体" w:hAnsi="宋体" w:cs="宋体"/>
                <w:sz w:val="22"/>
                <w:szCs w:val="22"/>
              </w:rPr>
              <w:t xml:space="preserve">16.风力发电运行维护 </w:t>
            </w:r>
          </w:p>
        </w:tc>
        <w:tc>
          <w:tcPr>
            <w:tcW w:w="3203" w:type="dxa"/>
            <w:tcBorders>
              <w:top w:val="single" w:color="auto" w:sz="6" w:space="0"/>
              <w:left w:val="single" w:color="auto" w:sz="8" w:space="0"/>
              <w:bottom w:val="single" w:color="auto" w:sz="6" w:space="0"/>
              <w:right w:val="single" w:color="auto" w:sz="6" w:space="0"/>
            </w:tcBorders>
            <w:shd w:val="clear" w:color="auto" w:fill="auto"/>
            <w:vAlign w:val="center"/>
          </w:tcPr>
          <w:p w14:paraId="00A4A19F">
            <w:pPr>
              <w:spacing w:line="268" w:lineRule="auto"/>
              <w:jc w:val="left"/>
              <w:rPr>
                <w:rFonts w:ascii="Times New Roman" w:hAnsi="Times New Roman"/>
                <w:sz w:val="22"/>
                <w:szCs w:val="22"/>
              </w:rPr>
            </w:pPr>
            <w:r>
              <w:rPr>
                <w:rFonts w:hint="eastAsia" w:ascii="宋体" w:hAnsi="宋体" w:cs="宋体"/>
                <w:sz w:val="22"/>
                <w:szCs w:val="22"/>
              </w:rPr>
              <w:t xml:space="preserve">1.启停风力发电设备及输变电设备；2. 巡视、检查、监控风力发电设备及配套输变电设备的运行工况，发现异常，上报并进行处理；3. 执行调度命令，进行倒闸操作和事故处理；4. 维护风力发电设备及附属设备； 5.统计、分析风电场运行技术数据； 6.验收新投入和检修后的设备；7.填写运行日志和技术记录。 </w:t>
            </w:r>
          </w:p>
        </w:tc>
        <w:tc>
          <w:tcPr>
            <w:tcW w:w="3608" w:type="dxa"/>
            <w:tcBorders>
              <w:top w:val="single" w:color="auto" w:sz="6" w:space="0"/>
              <w:left w:val="single" w:color="auto" w:sz="8" w:space="0"/>
              <w:bottom w:val="single" w:color="auto" w:sz="6" w:space="0"/>
              <w:right w:val="single" w:color="auto" w:sz="6" w:space="0"/>
            </w:tcBorders>
            <w:shd w:val="clear" w:color="auto" w:fill="auto"/>
            <w:vAlign w:val="center"/>
          </w:tcPr>
          <w:p w14:paraId="46D913F9">
            <w:pPr>
              <w:spacing w:line="268" w:lineRule="auto"/>
              <w:jc w:val="left"/>
              <w:rPr>
                <w:rFonts w:ascii="Times New Roman" w:hAnsi="Times New Roman"/>
                <w:sz w:val="22"/>
                <w:szCs w:val="22"/>
              </w:rPr>
            </w:pPr>
            <w:r>
              <w:rPr>
                <w:rFonts w:hint="eastAsia" w:ascii="宋体" w:hAnsi="宋体" w:cs="宋体"/>
                <w:sz w:val="22"/>
                <w:szCs w:val="22"/>
              </w:rPr>
              <w:t>发电厂电气设备【85214022】</w:t>
            </w:r>
            <w:r>
              <w:rPr>
                <w:rFonts w:hint="eastAsia" w:ascii="宋体" w:hAnsi="宋体" w:cs="宋体"/>
                <w:sz w:val="22"/>
                <w:szCs w:val="22"/>
              </w:rPr>
              <w:br w:type="textWrapping"/>
            </w:r>
            <w:r>
              <w:rPr>
                <w:rFonts w:hint="eastAsia" w:ascii="宋体" w:hAnsi="宋体" w:cs="宋体"/>
                <w:sz w:val="22"/>
                <w:szCs w:val="22"/>
              </w:rPr>
              <w:t>新能源发电技术【85214023】</w:t>
            </w:r>
            <w:r>
              <w:rPr>
                <w:rFonts w:hint="eastAsia" w:ascii="宋体" w:hAnsi="宋体" w:cs="宋体"/>
                <w:sz w:val="22"/>
                <w:szCs w:val="22"/>
              </w:rPr>
              <w:br w:type="textWrapping"/>
            </w:r>
            <w:r>
              <w:rPr>
                <w:rFonts w:hint="eastAsia" w:ascii="宋体" w:hAnsi="宋体" w:cs="宋体"/>
                <w:sz w:val="22"/>
                <w:szCs w:val="22"/>
              </w:rPr>
              <w:t>风力发电技术【85214024】</w:t>
            </w:r>
            <w:r>
              <w:rPr>
                <w:rFonts w:hint="eastAsia" w:ascii="宋体" w:hAnsi="宋体" w:cs="宋体"/>
                <w:sz w:val="22"/>
                <w:szCs w:val="22"/>
              </w:rPr>
              <w:br w:type="textWrapping"/>
            </w:r>
            <w:r>
              <w:rPr>
                <w:rFonts w:hint="eastAsia" w:ascii="宋体" w:hAnsi="宋体" w:cs="宋体"/>
                <w:sz w:val="22"/>
                <w:szCs w:val="22"/>
              </w:rPr>
              <w:t>热力设备安装与检修【85214010】</w:t>
            </w:r>
            <w:r>
              <w:rPr>
                <w:rFonts w:hint="eastAsia" w:ascii="宋体" w:hAnsi="宋体" w:cs="宋体"/>
                <w:sz w:val="22"/>
                <w:szCs w:val="22"/>
              </w:rPr>
              <w:br w:type="textWrapping"/>
            </w:r>
            <w:r>
              <w:rPr>
                <w:rFonts w:hint="eastAsia" w:ascii="宋体" w:hAnsi="宋体" w:cs="宋体"/>
                <w:sz w:val="22"/>
                <w:szCs w:val="22"/>
              </w:rPr>
              <w:t>风电机组运行维护【85214026】</w:t>
            </w:r>
            <w:r>
              <w:rPr>
                <w:rFonts w:hint="eastAsia" w:ascii="宋体" w:hAnsi="宋体" w:cs="宋体"/>
                <w:sz w:val="22"/>
                <w:szCs w:val="22"/>
              </w:rPr>
              <w:br w:type="textWrapping"/>
            </w:r>
            <w:r>
              <w:rPr>
                <w:rFonts w:hint="eastAsia" w:ascii="宋体" w:hAnsi="宋体" w:cs="宋体"/>
                <w:sz w:val="22"/>
                <w:szCs w:val="22"/>
              </w:rPr>
              <w:t>太阳能光伏发电技术【85214025】</w:t>
            </w:r>
          </w:p>
        </w:tc>
      </w:tr>
    </w:tbl>
    <w:p w14:paraId="7E9FD245">
      <w:pPr>
        <w:ind w:left="420" w:leftChars="200"/>
        <w:jc w:val="left"/>
      </w:pPr>
    </w:p>
    <w:p w14:paraId="54528F96">
      <w:pPr>
        <w:ind w:left="420" w:leftChars="200"/>
        <w:jc w:val="left"/>
      </w:pPr>
    </w:p>
    <w:p w14:paraId="7E5B4455">
      <w:pPr>
        <w:spacing w:line="360" w:lineRule="auto"/>
        <w:ind w:firstLine="482" w:firstLineChars="20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（三）专业课程、毕业要求、指标点之间的映射关系</w:t>
      </w:r>
    </w:p>
    <w:p w14:paraId="0E595EBA">
      <w:pPr>
        <w:spacing w:line="360" w:lineRule="auto"/>
        <w:jc w:val="center"/>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表 10  课程-毕业要求-指标点三者直接的映射关系</w:t>
      </w:r>
    </w:p>
    <w:tbl>
      <w:tblPr>
        <w:tblStyle w:val="9"/>
        <w:tblW w:w="8292" w:type="dxa"/>
        <w:tblInd w:w="139"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012"/>
        <w:gridCol w:w="2714"/>
        <w:gridCol w:w="3566"/>
      </w:tblGrid>
      <w:tr w14:paraId="27A396D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012"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1593C423">
            <w:pPr>
              <w:spacing w:line="268" w:lineRule="auto"/>
              <w:jc w:val="left"/>
              <w:rPr>
                <w:rFonts w:ascii="Times New Roman" w:hAnsi="Times New Roman"/>
                <w:sz w:val="22"/>
                <w:szCs w:val="22"/>
              </w:rPr>
            </w:pPr>
            <w:r>
              <w:rPr>
                <w:rFonts w:hint="eastAsia" w:ascii="Times New Roman" w:hAnsi="Times New Roman"/>
                <w:sz w:val="22"/>
                <w:szCs w:val="22"/>
              </w:rPr>
              <w:t xml:space="preserve">毕业要求 </w:t>
            </w:r>
          </w:p>
        </w:tc>
        <w:tc>
          <w:tcPr>
            <w:tcW w:w="2714"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60D83FE4">
            <w:pPr>
              <w:spacing w:line="268" w:lineRule="auto"/>
              <w:jc w:val="left"/>
              <w:rPr>
                <w:rFonts w:ascii="Times New Roman" w:hAnsi="Times New Roman"/>
                <w:sz w:val="22"/>
                <w:szCs w:val="22"/>
              </w:rPr>
            </w:pPr>
            <w:r>
              <w:rPr>
                <w:rFonts w:hint="eastAsia" w:ascii="Times New Roman" w:hAnsi="Times New Roman"/>
                <w:sz w:val="22"/>
                <w:szCs w:val="22"/>
              </w:rPr>
              <w:t xml:space="preserve">指标点 </w:t>
            </w:r>
          </w:p>
        </w:tc>
        <w:tc>
          <w:tcPr>
            <w:tcW w:w="3566" w:type="dxa"/>
            <w:tcBorders>
              <w:top w:val="single" w:color="auto" w:sz="8" w:space="0"/>
              <w:left w:val="single" w:color="auto" w:sz="8" w:space="0"/>
              <w:bottom w:val="single" w:color="auto" w:sz="6" w:space="0"/>
              <w:right w:val="single" w:color="auto" w:sz="6" w:space="0"/>
            </w:tcBorders>
            <w:shd w:val="clear" w:color="auto" w:fill="auto"/>
            <w:tcMar>
              <w:left w:w="68" w:type="dxa"/>
              <w:right w:w="68" w:type="dxa"/>
            </w:tcMar>
            <w:vAlign w:val="center"/>
          </w:tcPr>
          <w:p w14:paraId="6317EB1D">
            <w:pPr>
              <w:spacing w:line="268" w:lineRule="auto"/>
              <w:jc w:val="left"/>
              <w:rPr>
                <w:rFonts w:ascii="Times New Roman" w:hAnsi="Times New Roman"/>
                <w:sz w:val="22"/>
                <w:szCs w:val="22"/>
              </w:rPr>
            </w:pPr>
            <w:r>
              <w:rPr>
                <w:rFonts w:hint="eastAsia" w:ascii="Times New Roman" w:hAnsi="Times New Roman"/>
                <w:sz w:val="22"/>
                <w:szCs w:val="22"/>
              </w:rPr>
              <w:t xml:space="preserve">课程 </w:t>
            </w:r>
          </w:p>
        </w:tc>
      </w:tr>
      <w:tr w14:paraId="407F74A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012"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49DEB81B">
            <w:pPr>
              <w:spacing w:line="268" w:lineRule="auto"/>
              <w:jc w:val="left"/>
              <w:rPr>
                <w:rFonts w:ascii="Times New Roman" w:hAnsi="Times New Roman"/>
                <w:sz w:val="22"/>
                <w:szCs w:val="22"/>
              </w:rPr>
            </w:pPr>
            <w:r>
              <w:rPr>
                <w:rFonts w:hint="eastAsia" w:ascii="宋体" w:hAnsi="宋体" w:cs="宋体"/>
                <w:sz w:val="22"/>
                <w:szCs w:val="22"/>
              </w:rPr>
              <w:t xml:space="preserve">1.具备良好的思想素质。具有正确的世界观、人生观、价值观。 </w:t>
            </w:r>
          </w:p>
        </w:tc>
        <w:tc>
          <w:tcPr>
            <w:tcW w:w="2714" w:type="dxa"/>
            <w:tcBorders>
              <w:top w:val="single" w:color="auto" w:sz="6" w:space="0"/>
              <w:left w:val="single" w:color="auto" w:sz="8" w:space="0"/>
              <w:bottom w:val="single" w:color="auto" w:sz="6" w:space="0"/>
              <w:right w:val="single" w:color="auto" w:sz="6" w:space="0"/>
            </w:tcBorders>
            <w:shd w:val="clear" w:color="auto" w:fill="auto"/>
            <w:vAlign w:val="center"/>
          </w:tcPr>
          <w:p w14:paraId="0049C345">
            <w:pPr>
              <w:spacing w:line="268" w:lineRule="auto"/>
              <w:jc w:val="left"/>
              <w:rPr>
                <w:rFonts w:ascii="Times New Roman" w:hAnsi="Times New Roman"/>
                <w:sz w:val="22"/>
                <w:szCs w:val="22"/>
              </w:rPr>
            </w:pPr>
            <w:r>
              <w:rPr>
                <w:rFonts w:hint="eastAsia" w:ascii="宋体" w:hAnsi="宋体" w:cs="宋体"/>
                <w:sz w:val="22"/>
                <w:szCs w:val="22"/>
              </w:rPr>
              <w:t xml:space="preserve">1.1.坚定拥护中国共产党领导，树立中国特色社会主义共同理想，践行社会主义核心价值观，具有深厚的爱国情感和中华民族自豪感。 </w:t>
            </w:r>
          </w:p>
        </w:tc>
        <w:tc>
          <w:tcPr>
            <w:tcW w:w="3566" w:type="dxa"/>
            <w:tcBorders>
              <w:top w:val="single" w:color="auto" w:sz="6" w:space="0"/>
              <w:left w:val="single" w:color="auto" w:sz="8" w:space="0"/>
              <w:bottom w:val="single" w:color="auto" w:sz="6" w:space="0"/>
              <w:right w:val="single" w:color="auto" w:sz="6" w:space="0"/>
            </w:tcBorders>
            <w:shd w:val="clear" w:color="auto" w:fill="auto"/>
            <w:vAlign w:val="center"/>
          </w:tcPr>
          <w:p w14:paraId="28D4F147">
            <w:pPr>
              <w:spacing w:line="268" w:lineRule="auto"/>
              <w:jc w:val="left"/>
              <w:rPr>
                <w:rFonts w:ascii="Times New Roman" w:hAnsi="Times New Roman"/>
                <w:sz w:val="22"/>
                <w:szCs w:val="22"/>
              </w:rPr>
            </w:pPr>
            <w:r>
              <w:rPr>
                <w:rFonts w:hint="eastAsia" w:ascii="Times New Roman" w:hAnsi="Times New Roman"/>
                <w:sz w:val="22"/>
                <w:szCs w:val="22"/>
              </w:rPr>
              <w:t>【91201001】思想道德与法治</w:t>
            </w:r>
          </w:p>
          <w:p w14:paraId="0C390804">
            <w:pPr>
              <w:spacing w:line="268" w:lineRule="auto"/>
              <w:jc w:val="left"/>
              <w:rPr>
                <w:rFonts w:ascii="Times New Roman" w:hAnsi="Times New Roman"/>
                <w:sz w:val="22"/>
                <w:szCs w:val="22"/>
              </w:rPr>
            </w:pPr>
            <w:r>
              <w:rPr>
                <w:rFonts w:hint="eastAsia" w:ascii="Times New Roman" w:hAnsi="Times New Roman"/>
                <w:sz w:val="22"/>
                <w:szCs w:val="22"/>
              </w:rPr>
              <w:t>【91202001】毛泽东思想和中国特色社会主义理论体系概论</w:t>
            </w:r>
          </w:p>
          <w:p w14:paraId="02F52D71">
            <w:pPr>
              <w:spacing w:line="268" w:lineRule="auto"/>
              <w:jc w:val="left"/>
              <w:rPr>
                <w:rFonts w:ascii="Times New Roman" w:hAnsi="Times New Roman"/>
                <w:sz w:val="22"/>
                <w:szCs w:val="22"/>
              </w:rPr>
            </w:pPr>
            <w:r>
              <w:rPr>
                <w:rFonts w:hint="eastAsia" w:ascii="Times New Roman" w:hAnsi="Times New Roman"/>
                <w:sz w:val="22"/>
                <w:szCs w:val="22"/>
              </w:rPr>
              <w:t>【91203001】习近平新时代中国特色社会主义思想概论</w:t>
            </w:r>
          </w:p>
          <w:p w14:paraId="12DCED12">
            <w:pPr>
              <w:spacing w:line="268" w:lineRule="auto"/>
              <w:jc w:val="left"/>
              <w:rPr>
                <w:rFonts w:ascii="Times New Roman" w:hAnsi="Times New Roman"/>
                <w:sz w:val="22"/>
                <w:szCs w:val="22"/>
              </w:rPr>
            </w:pPr>
            <w:r>
              <w:rPr>
                <w:rFonts w:hint="eastAsia" w:ascii="Times New Roman" w:hAnsi="Times New Roman"/>
                <w:sz w:val="22"/>
                <w:szCs w:val="22"/>
              </w:rPr>
              <w:t>【91204001】铸牢中华民族共同体意识</w:t>
            </w:r>
          </w:p>
        </w:tc>
      </w:tr>
      <w:tr w14:paraId="55B284A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012"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74ABF6F9">
            <w:pPr>
              <w:rPr>
                <w:rFonts w:ascii="Times New Roman" w:hAnsi="Times New Roman"/>
                <w:sz w:val="20"/>
                <w:szCs w:val="20"/>
              </w:rPr>
            </w:pPr>
          </w:p>
        </w:tc>
        <w:tc>
          <w:tcPr>
            <w:tcW w:w="2714" w:type="dxa"/>
            <w:tcBorders>
              <w:top w:val="single" w:color="auto" w:sz="6" w:space="0"/>
              <w:left w:val="single" w:color="auto" w:sz="8" w:space="0"/>
              <w:bottom w:val="single" w:color="auto" w:sz="6" w:space="0"/>
              <w:right w:val="single" w:color="auto" w:sz="6" w:space="0"/>
            </w:tcBorders>
            <w:shd w:val="clear" w:color="auto" w:fill="auto"/>
            <w:vAlign w:val="center"/>
          </w:tcPr>
          <w:p w14:paraId="042E9E67">
            <w:pPr>
              <w:spacing w:line="268" w:lineRule="auto"/>
              <w:jc w:val="left"/>
              <w:rPr>
                <w:rFonts w:ascii="Times New Roman" w:hAnsi="Times New Roman"/>
                <w:sz w:val="22"/>
                <w:szCs w:val="22"/>
              </w:rPr>
            </w:pPr>
            <w:r>
              <w:rPr>
                <w:rFonts w:hint="eastAsia" w:ascii="宋体" w:hAnsi="宋体" w:cs="宋体"/>
                <w:sz w:val="22"/>
                <w:szCs w:val="22"/>
              </w:rPr>
              <w:t xml:space="preserve">1.2..崇尚宪法、遵守法律、遵规守纪。 </w:t>
            </w:r>
          </w:p>
        </w:tc>
        <w:tc>
          <w:tcPr>
            <w:tcW w:w="3566" w:type="dxa"/>
            <w:tcBorders>
              <w:top w:val="single" w:color="auto" w:sz="6" w:space="0"/>
              <w:left w:val="single" w:color="auto" w:sz="8" w:space="0"/>
              <w:bottom w:val="single" w:color="auto" w:sz="6" w:space="0"/>
              <w:right w:val="single" w:color="auto" w:sz="6" w:space="0"/>
            </w:tcBorders>
            <w:shd w:val="clear" w:color="auto" w:fill="auto"/>
            <w:vAlign w:val="center"/>
          </w:tcPr>
          <w:p w14:paraId="0B7F9749">
            <w:pPr>
              <w:spacing w:line="268" w:lineRule="auto"/>
              <w:jc w:val="left"/>
              <w:rPr>
                <w:rFonts w:ascii="Times New Roman" w:hAnsi="Times New Roman"/>
                <w:sz w:val="22"/>
                <w:szCs w:val="22"/>
              </w:rPr>
            </w:pPr>
            <w:r>
              <w:rPr>
                <w:rFonts w:hint="eastAsia" w:ascii="Times New Roman" w:hAnsi="Times New Roman"/>
                <w:sz w:val="22"/>
                <w:szCs w:val="22"/>
              </w:rPr>
              <w:t>【91201001】思想道德与法治</w:t>
            </w:r>
          </w:p>
          <w:p w14:paraId="38DB7209">
            <w:pPr>
              <w:spacing w:line="268" w:lineRule="auto"/>
              <w:jc w:val="left"/>
              <w:rPr>
                <w:rFonts w:ascii="Times New Roman" w:hAnsi="Times New Roman"/>
                <w:sz w:val="22"/>
                <w:szCs w:val="22"/>
              </w:rPr>
            </w:pPr>
            <w:r>
              <w:rPr>
                <w:rFonts w:hint="eastAsia" w:ascii="Times New Roman" w:hAnsi="Times New Roman"/>
                <w:sz w:val="22"/>
                <w:szCs w:val="22"/>
              </w:rPr>
              <w:t>【91203001】习近平新时代中国特色社会主义思想概论</w:t>
            </w:r>
          </w:p>
        </w:tc>
      </w:tr>
      <w:tr w14:paraId="5D0A6DA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012"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3C98F701">
            <w:pPr>
              <w:rPr>
                <w:rFonts w:ascii="Times New Roman" w:hAnsi="Times New Roman"/>
                <w:sz w:val="20"/>
                <w:szCs w:val="20"/>
              </w:rPr>
            </w:pPr>
          </w:p>
        </w:tc>
        <w:tc>
          <w:tcPr>
            <w:tcW w:w="2714" w:type="dxa"/>
            <w:tcBorders>
              <w:top w:val="single" w:color="auto" w:sz="6" w:space="0"/>
              <w:left w:val="single" w:color="auto" w:sz="8" w:space="0"/>
              <w:bottom w:val="single" w:color="auto" w:sz="6" w:space="0"/>
              <w:right w:val="single" w:color="auto" w:sz="6" w:space="0"/>
            </w:tcBorders>
            <w:shd w:val="clear" w:color="auto" w:fill="auto"/>
            <w:vAlign w:val="center"/>
          </w:tcPr>
          <w:p w14:paraId="5348BB80">
            <w:pPr>
              <w:spacing w:line="268" w:lineRule="auto"/>
              <w:jc w:val="left"/>
              <w:rPr>
                <w:rFonts w:ascii="Times New Roman" w:hAnsi="Times New Roman"/>
                <w:sz w:val="22"/>
                <w:szCs w:val="22"/>
              </w:rPr>
            </w:pPr>
            <w:r>
              <w:rPr>
                <w:rFonts w:hint="eastAsia" w:ascii="宋体" w:hAnsi="宋体" w:cs="宋体"/>
                <w:sz w:val="22"/>
                <w:szCs w:val="22"/>
              </w:rPr>
              <w:t xml:space="preserve">1.3.具有社会责任感和社会参与意识。 </w:t>
            </w:r>
          </w:p>
        </w:tc>
        <w:tc>
          <w:tcPr>
            <w:tcW w:w="3566" w:type="dxa"/>
            <w:tcBorders>
              <w:top w:val="single" w:color="auto" w:sz="6" w:space="0"/>
              <w:left w:val="single" w:color="auto" w:sz="8" w:space="0"/>
              <w:bottom w:val="single" w:color="auto" w:sz="6" w:space="0"/>
              <w:right w:val="single" w:color="auto" w:sz="6" w:space="0"/>
            </w:tcBorders>
            <w:shd w:val="clear" w:color="auto" w:fill="auto"/>
            <w:vAlign w:val="center"/>
          </w:tcPr>
          <w:p w14:paraId="284E0B0C">
            <w:pPr>
              <w:spacing w:line="268" w:lineRule="auto"/>
              <w:jc w:val="left"/>
              <w:rPr>
                <w:rFonts w:ascii="Times New Roman" w:hAnsi="Times New Roman"/>
                <w:sz w:val="22"/>
                <w:szCs w:val="22"/>
              </w:rPr>
            </w:pPr>
            <w:r>
              <w:rPr>
                <w:rFonts w:hint="eastAsia" w:ascii="Times New Roman" w:hAnsi="Times New Roman"/>
                <w:sz w:val="22"/>
                <w:szCs w:val="22"/>
              </w:rPr>
              <w:t>【91201001】思想道德与法治</w:t>
            </w:r>
          </w:p>
          <w:p w14:paraId="550A9443">
            <w:pPr>
              <w:spacing w:line="268" w:lineRule="auto"/>
              <w:jc w:val="left"/>
              <w:rPr>
                <w:rFonts w:ascii="Times New Roman" w:hAnsi="Times New Roman"/>
                <w:sz w:val="22"/>
                <w:szCs w:val="22"/>
              </w:rPr>
            </w:pPr>
            <w:r>
              <w:rPr>
                <w:rFonts w:hint="eastAsia" w:ascii="Times New Roman" w:hAnsi="Times New Roman"/>
                <w:sz w:val="22"/>
                <w:szCs w:val="22"/>
              </w:rPr>
              <w:t>【91203001】习近平新时代中国特色社会主义思想概论</w:t>
            </w:r>
          </w:p>
          <w:p w14:paraId="11E6C46E">
            <w:pPr>
              <w:spacing w:line="268" w:lineRule="auto"/>
              <w:jc w:val="left"/>
              <w:rPr>
                <w:rFonts w:ascii="Times New Roman" w:hAnsi="Times New Roman"/>
                <w:sz w:val="22"/>
                <w:szCs w:val="22"/>
              </w:rPr>
            </w:pPr>
            <w:r>
              <w:rPr>
                <w:rFonts w:hint="eastAsia" w:ascii="Times New Roman" w:hAnsi="Times New Roman"/>
                <w:sz w:val="22"/>
                <w:szCs w:val="22"/>
              </w:rPr>
              <w:t>【91204001】铸牢中华民族共同体意识</w:t>
            </w:r>
          </w:p>
        </w:tc>
      </w:tr>
      <w:tr w14:paraId="0BBA38D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012"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741C7FC5">
            <w:pPr>
              <w:spacing w:line="268" w:lineRule="auto"/>
              <w:jc w:val="left"/>
              <w:rPr>
                <w:rFonts w:ascii="Times New Roman" w:hAnsi="Times New Roman"/>
                <w:sz w:val="22"/>
                <w:szCs w:val="22"/>
              </w:rPr>
            </w:pPr>
            <w:r>
              <w:rPr>
                <w:rFonts w:hint="eastAsia" w:ascii="宋体" w:hAnsi="宋体" w:cs="宋体"/>
                <w:sz w:val="22"/>
                <w:szCs w:val="22"/>
              </w:rPr>
              <w:t xml:space="preserve">2.具备良好的身心素质。 </w:t>
            </w:r>
          </w:p>
        </w:tc>
        <w:tc>
          <w:tcPr>
            <w:tcW w:w="2714" w:type="dxa"/>
            <w:tcBorders>
              <w:top w:val="single" w:color="auto" w:sz="6" w:space="0"/>
              <w:left w:val="single" w:color="auto" w:sz="8" w:space="0"/>
              <w:bottom w:val="single" w:color="auto" w:sz="6" w:space="0"/>
              <w:right w:val="single" w:color="auto" w:sz="6" w:space="0"/>
            </w:tcBorders>
            <w:shd w:val="clear" w:color="auto" w:fill="auto"/>
            <w:vAlign w:val="center"/>
          </w:tcPr>
          <w:p w14:paraId="045E90F2">
            <w:pPr>
              <w:spacing w:line="268" w:lineRule="auto"/>
              <w:jc w:val="left"/>
              <w:rPr>
                <w:rFonts w:ascii="Times New Roman" w:hAnsi="Times New Roman"/>
                <w:sz w:val="22"/>
                <w:szCs w:val="22"/>
              </w:rPr>
            </w:pPr>
            <w:r>
              <w:rPr>
                <w:rFonts w:hint="eastAsia" w:ascii="宋体" w:hAnsi="宋体" w:cs="宋体"/>
                <w:sz w:val="22"/>
                <w:szCs w:val="22"/>
              </w:rPr>
              <w:t xml:space="preserve">2.1.具有健康的体魄和心理、健全的人格，能够正确面对困难、压力和挫折，具有积极进取、乐观向上的心理素质； </w:t>
            </w:r>
          </w:p>
        </w:tc>
        <w:tc>
          <w:tcPr>
            <w:tcW w:w="3566" w:type="dxa"/>
            <w:tcBorders>
              <w:top w:val="single" w:color="auto" w:sz="6" w:space="0"/>
              <w:left w:val="single" w:color="auto" w:sz="8" w:space="0"/>
              <w:bottom w:val="single" w:color="auto" w:sz="6" w:space="0"/>
              <w:right w:val="single" w:color="auto" w:sz="6" w:space="0"/>
            </w:tcBorders>
            <w:shd w:val="clear" w:color="auto" w:fill="auto"/>
            <w:vAlign w:val="center"/>
          </w:tcPr>
          <w:p w14:paraId="3AEB4870">
            <w:pPr>
              <w:spacing w:line="268" w:lineRule="auto"/>
              <w:jc w:val="left"/>
              <w:rPr>
                <w:rFonts w:ascii="Times New Roman" w:hAnsi="Times New Roman"/>
                <w:sz w:val="22"/>
                <w:szCs w:val="22"/>
              </w:rPr>
            </w:pPr>
            <w:r>
              <w:rPr>
                <w:rFonts w:hint="eastAsia" w:ascii="Times New Roman" w:hAnsi="Times New Roman"/>
                <w:sz w:val="22"/>
                <w:szCs w:val="22"/>
              </w:rPr>
              <w:t>【91206001】大学生心理健康教育1</w:t>
            </w:r>
          </w:p>
          <w:p w14:paraId="6F46D730">
            <w:pPr>
              <w:spacing w:line="268" w:lineRule="auto"/>
              <w:jc w:val="left"/>
              <w:rPr>
                <w:rFonts w:ascii="Times New Roman" w:hAnsi="Times New Roman"/>
                <w:sz w:val="22"/>
                <w:szCs w:val="22"/>
              </w:rPr>
            </w:pPr>
            <w:r>
              <w:rPr>
                <w:rFonts w:hint="eastAsia" w:ascii="Times New Roman" w:hAnsi="Times New Roman"/>
                <w:sz w:val="22"/>
                <w:szCs w:val="22"/>
              </w:rPr>
              <w:t>【91206002】大学生心理健康教育2</w:t>
            </w:r>
          </w:p>
        </w:tc>
      </w:tr>
      <w:tr w14:paraId="1C312A6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012"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02242379">
            <w:pPr>
              <w:rPr>
                <w:rFonts w:ascii="Times New Roman" w:hAnsi="Times New Roman"/>
                <w:sz w:val="20"/>
                <w:szCs w:val="20"/>
              </w:rPr>
            </w:pPr>
          </w:p>
        </w:tc>
        <w:tc>
          <w:tcPr>
            <w:tcW w:w="2714" w:type="dxa"/>
            <w:tcBorders>
              <w:top w:val="single" w:color="auto" w:sz="6" w:space="0"/>
              <w:left w:val="single" w:color="auto" w:sz="8" w:space="0"/>
              <w:bottom w:val="single" w:color="auto" w:sz="6" w:space="0"/>
              <w:right w:val="single" w:color="auto" w:sz="6" w:space="0"/>
            </w:tcBorders>
            <w:shd w:val="clear" w:color="auto" w:fill="auto"/>
            <w:vAlign w:val="center"/>
          </w:tcPr>
          <w:p w14:paraId="3F717A60">
            <w:pPr>
              <w:spacing w:line="268" w:lineRule="auto"/>
              <w:jc w:val="left"/>
              <w:rPr>
                <w:rFonts w:ascii="Times New Roman" w:hAnsi="Times New Roman"/>
                <w:sz w:val="22"/>
                <w:szCs w:val="22"/>
              </w:rPr>
            </w:pPr>
            <w:r>
              <w:rPr>
                <w:rFonts w:hint="eastAsia" w:ascii="宋体" w:hAnsi="宋体" w:cs="宋体"/>
                <w:sz w:val="22"/>
                <w:szCs w:val="22"/>
              </w:rPr>
              <w:t xml:space="preserve">2.2.掌握基本运动知识和一两项运动技能。 </w:t>
            </w:r>
          </w:p>
        </w:tc>
        <w:tc>
          <w:tcPr>
            <w:tcW w:w="3566" w:type="dxa"/>
            <w:tcBorders>
              <w:top w:val="single" w:color="auto" w:sz="6" w:space="0"/>
              <w:left w:val="single" w:color="auto" w:sz="8" w:space="0"/>
              <w:bottom w:val="single" w:color="auto" w:sz="6" w:space="0"/>
              <w:right w:val="single" w:color="auto" w:sz="6" w:space="0"/>
            </w:tcBorders>
            <w:shd w:val="clear" w:color="auto" w:fill="auto"/>
            <w:vAlign w:val="center"/>
          </w:tcPr>
          <w:p w14:paraId="7F708F2A">
            <w:pPr>
              <w:spacing w:line="268" w:lineRule="auto"/>
              <w:jc w:val="left"/>
              <w:rPr>
                <w:rFonts w:ascii="Times New Roman" w:hAnsi="Times New Roman"/>
                <w:sz w:val="22"/>
                <w:szCs w:val="22"/>
              </w:rPr>
            </w:pPr>
            <w:r>
              <w:rPr>
                <w:rFonts w:hint="eastAsia" w:ascii="Times New Roman" w:hAnsi="Times New Roman"/>
                <w:sz w:val="22"/>
                <w:szCs w:val="22"/>
              </w:rPr>
              <w:t>【94201001】基本乐理与音乐欣赏</w:t>
            </w:r>
          </w:p>
        </w:tc>
      </w:tr>
      <w:tr w14:paraId="595D1B4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012"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2533A946">
            <w:pPr>
              <w:spacing w:line="268" w:lineRule="auto"/>
              <w:jc w:val="left"/>
              <w:rPr>
                <w:rFonts w:ascii="Times New Roman" w:hAnsi="Times New Roman"/>
                <w:sz w:val="22"/>
                <w:szCs w:val="22"/>
              </w:rPr>
            </w:pPr>
            <w:r>
              <w:rPr>
                <w:rFonts w:hint="eastAsia" w:ascii="宋体" w:hAnsi="宋体" w:cs="宋体"/>
                <w:sz w:val="22"/>
                <w:szCs w:val="22"/>
              </w:rPr>
              <w:t xml:space="preserve">3.具备良好的美育、科学文化素质。 </w:t>
            </w:r>
          </w:p>
        </w:tc>
        <w:tc>
          <w:tcPr>
            <w:tcW w:w="2714" w:type="dxa"/>
            <w:tcBorders>
              <w:top w:val="single" w:color="auto" w:sz="6" w:space="0"/>
              <w:left w:val="single" w:color="auto" w:sz="8" w:space="0"/>
              <w:bottom w:val="single" w:color="auto" w:sz="6" w:space="0"/>
              <w:right w:val="single" w:color="auto" w:sz="6" w:space="0"/>
            </w:tcBorders>
            <w:shd w:val="clear" w:color="auto" w:fill="auto"/>
            <w:vAlign w:val="center"/>
          </w:tcPr>
          <w:p w14:paraId="49F1BAB2">
            <w:pPr>
              <w:spacing w:line="268" w:lineRule="auto"/>
              <w:jc w:val="left"/>
              <w:rPr>
                <w:rFonts w:ascii="Times New Roman" w:hAnsi="Times New Roman"/>
                <w:sz w:val="22"/>
                <w:szCs w:val="22"/>
              </w:rPr>
            </w:pPr>
            <w:r>
              <w:rPr>
                <w:rFonts w:hint="eastAsia" w:ascii="宋体" w:hAnsi="宋体" w:cs="宋体"/>
                <w:sz w:val="22"/>
                <w:szCs w:val="22"/>
              </w:rPr>
              <w:t xml:space="preserve">3.1.具有一定的审美和人文素养，能够形成一两项艺术特长或爱好。 </w:t>
            </w:r>
          </w:p>
        </w:tc>
        <w:tc>
          <w:tcPr>
            <w:tcW w:w="3566" w:type="dxa"/>
            <w:tcBorders>
              <w:top w:val="single" w:color="auto" w:sz="6" w:space="0"/>
              <w:left w:val="single" w:color="auto" w:sz="8" w:space="0"/>
              <w:bottom w:val="single" w:color="auto" w:sz="6" w:space="0"/>
              <w:right w:val="single" w:color="auto" w:sz="6" w:space="0"/>
            </w:tcBorders>
            <w:shd w:val="clear" w:color="auto" w:fill="auto"/>
            <w:vAlign w:val="center"/>
          </w:tcPr>
          <w:p w14:paraId="59941774">
            <w:pPr>
              <w:spacing w:line="268" w:lineRule="auto"/>
              <w:jc w:val="left"/>
              <w:rPr>
                <w:rFonts w:ascii="Times New Roman" w:hAnsi="Times New Roman"/>
                <w:sz w:val="22"/>
                <w:szCs w:val="22"/>
              </w:rPr>
            </w:pPr>
            <w:r>
              <w:rPr>
                <w:rFonts w:hint="eastAsia" w:ascii="Times New Roman" w:hAnsi="Times New Roman"/>
                <w:sz w:val="22"/>
                <w:szCs w:val="22"/>
              </w:rPr>
              <w:t>【94201001】基本乐理与音乐欣赏</w:t>
            </w:r>
          </w:p>
          <w:p w14:paraId="2154A059">
            <w:pPr>
              <w:spacing w:line="268" w:lineRule="auto"/>
              <w:jc w:val="left"/>
              <w:rPr>
                <w:rFonts w:ascii="Times New Roman" w:hAnsi="Times New Roman"/>
                <w:sz w:val="22"/>
                <w:szCs w:val="22"/>
              </w:rPr>
            </w:pPr>
            <w:r>
              <w:rPr>
                <w:rFonts w:hint="eastAsia" w:ascii="Times New Roman" w:hAnsi="Times New Roman"/>
                <w:sz w:val="22"/>
                <w:szCs w:val="22"/>
              </w:rPr>
              <w:t>【93202001】大学体育1</w:t>
            </w:r>
          </w:p>
          <w:p w14:paraId="46983CB1">
            <w:pPr>
              <w:spacing w:line="268" w:lineRule="auto"/>
              <w:jc w:val="left"/>
              <w:rPr>
                <w:rFonts w:ascii="Times New Roman" w:hAnsi="Times New Roman"/>
                <w:sz w:val="22"/>
                <w:szCs w:val="22"/>
              </w:rPr>
            </w:pPr>
            <w:r>
              <w:rPr>
                <w:rFonts w:hint="eastAsia" w:ascii="Times New Roman" w:hAnsi="Times New Roman"/>
                <w:sz w:val="22"/>
                <w:szCs w:val="22"/>
              </w:rPr>
              <w:t>【92201001】大学语文</w:t>
            </w:r>
          </w:p>
        </w:tc>
      </w:tr>
      <w:tr w14:paraId="354A8A1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012"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63EC6FD9">
            <w:pPr>
              <w:rPr>
                <w:rFonts w:ascii="Times New Roman" w:hAnsi="Times New Roman"/>
                <w:sz w:val="20"/>
                <w:szCs w:val="20"/>
              </w:rPr>
            </w:pPr>
          </w:p>
        </w:tc>
        <w:tc>
          <w:tcPr>
            <w:tcW w:w="2714" w:type="dxa"/>
            <w:tcBorders>
              <w:top w:val="single" w:color="auto" w:sz="6" w:space="0"/>
              <w:left w:val="single" w:color="auto" w:sz="8" w:space="0"/>
              <w:bottom w:val="single" w:color="auto" w:sz="6" w:space="0"/>
              <w:right w:val="single" w:color="auto" w:sz="6" w:space="0"/>
            </w:tcBorders>
            <w:shd w:val="clear" w:color="auto" w:fill="auto"/>
            <w:vAlign w:val="center"/>
          </w:tcPr>
          <w:p w14:paraId="008BB7BF">
            <w:pPr>
              <w:spacing w:line="268" w:lineRule="auto"/>
              <w:jc w:val="left"/>
              <w:rPr>
                <w:rFonts w:ascii="Times New Roman" w:hAnsi="Times New Roman"/>
                <w:sz w:val="22"/>
                <w:szCs w:val="22"/>
              </w:rPr>
            </w:pPr>
            <w:r>
              <w:rPr>
                <w:rFonts w:hint="eastAsia" w:ascii="宋体" w:hAnsi="宋体" w:cs="宋体"/>
                <w:sz w:val="22"/>
                <w:szCs w:val="22"/>
              </w:rPr>
              <w:t xml:space="preserve">3.2.具有良好的生活习惯、行为习惯和自我管理能力。 </w:t>
            </w:r>
          </w:p>
        </w:tc>
        <w:tc>
          <w:tcPr>
            <w:tcW w:w="3566" w:type="dxa"/>
            <w:tcBorders>
              <w:top w:val="single" w:color="auto" w:sz="6" w:space="0"/>
              <w:left w:val="single" w:color="auto" w:sz="8" w:space="0"/>
              <w:bottom w:val="single" w:color="auto" w:sz="6" w:space="0"/>
              <w:right w:val="single" w:color="auto" w:sz="6" w:space="0"/>
            </w:tcBorders>
            <w:shd w:val="clear" w:color="auto" w:fill="auto"/>
            <w:vAlign w:val="center"/>
          </w:tcPr>
          <w:p w14:paraId="0B14BAAF">
            <w:pPr>
              <w:spacing w:line="268" w:lineRule="auto"/>
              <w:jc w:val="left"/>
              <w:rPr>
                <w:rFonts w:ascii="Times New Roman" w:hAnsi="Times New Roman"/>
                <w:sz w:val="22"/>
                <w:szCs w:val="22"/>
              </w:rPr>
            </w:pPr>
            <w:r>
              <w:rPr>
                <w:rFonts w:hint="eastAsia" w:ascii="宋体" w:hAnsi="宋体" w:cs="宋体"/>
                <w:sz w:val="22"/>
                <w:szCs w:val="22"/>
              </w:rPr>
              <w:t>假期专业实践四【85214016】</w:t>
            </w:r>
            <w:r>
              <w:rPr>
                <w:rFonts w:hint="eastAsia" w:ascii="宋体" w:hAnsi="宋体" w:cs="宋体"/>
                <w:sz w:val="22"/>
                <w:szCs w:val="22"/>
              </w:rPr>
              <w:br w:type="textWrapping"/>
            </w:r>
            <w:r>
              <w:rPr>
                <w:rFonts w:hint="eastAsia" w:ascii="宋体" w:hAnsi="宋体" w:cs="宋体"/>
                <w:sz w:val="22"/>
                <w:szCs w:val="22"/>
              </w:rPr>
              <w:t>假期专业实践三【85214015】</w:t>
            </w:r>
            <w:r>
              <w:rPr>
                <w:rFonts w:hint="eastAsia" w:ascii="宋体" w:hAnsi="宋体" w:cs="宋体"/>
                <w:sz w:val="22"/>
                <w:szCs w:val="22"/>
              </w:rPr>
              <w:br w:type="textWrapping"/>
            </w:r>
            <w:r>
              <w:rPr>
                <w:rFonts w:hint="eastAsia" w:ascii="宋体" w:hAnsi="宋体" w:cs="宋体"/>
                <w:sz w:val="22"/>
                <w:szCs w:val="22"/>
              </w:rPr>
              <w:t>假期专业实践二【85214014】</w:t>
            </w:r>
            <w:r>
              <w:rPr>
                <w:rFonts w:hint="eastAsia" w:ascii="宋体" w:hAnsi="宋体" w:cs="宋体"/>
                <w:sz w:val="22"/>
                <w:szCs w:val="22"/>
              </w:rPr>
              <w:br w:type="textWrapping"/>
            </w:r>
            <w:r>
              <w:rPr>
                <w:rFonts w:hint="eastAsia" w:ascii="宋体" w:hAnsi="宋体" w:cs="宋体"/>
                <w:sz w:val="22"/>
                <w:szCs w:val="22"/>
              </w:rPr>
              <w:t>假期专业实践一【85214013】</w:t>
            </w:r>
            <w:r>
              <w:rPr>
                <w:rFonts w:hint="eastAsia" w:ascii="宋体" w:hAnsi="宋体" w:cs="宋体"/>
                <w:sz w:val="22"/>
                <w:szCs w:val="22"/>
              </w:rPr>
              <w:br w:type="textWrapping"/>
            </w:r>
            <w:r>
              <w:rPr>
                <w:rFonts w:hint="eastAsia" w:ascii="宋体" w:hAnsi="宋体" w:cs="宋体"/>
                <w:sz w:val="22"/>
                <w:szCs w:val="22"/>
              </w:rPr>
              <w:t>毕业设计与答辩【85214017】</w:t>
            </w:r>
            <w:r>
              <w:rPr>
                <w:rFonts w:hint="eastAsia" w:ascii="宋体" w:hAnsi="宋体" w:cs="宋体"/>
                <w:sz w:val="22"/>
                <w:szCs w:val="22"/>
              </w:rPr>
              <w:br w:type="textWrapping"/>
            </w:r>
            <w:r>
              <w:rPr>
                <w:rFonts w:hint="eastAsia" w:ascii="宋体" w:hAnsi="宋体" w:cs="宋体"/>
                <w:sz w:val="22"/>
                <w:szCs w:val="22"/>
              </w:rPr>
              <w:t>顶岗实习【85214012】</w:t>
            </w:r>
          </w:p>
        </w:tc>
      </w:tr>
      <w:tr w14:paraId="440205A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012"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079F7FE4">
            <w:pPr>
              <w:spacing w:line="268" w:lineRule="auto"/>
              <w:jc w:val="left"/>
              <w:rPr>
                <w:rFonts w:ascii="Times New Roman" w:hAnsi="Times New Roman"/>
                <w:sz w:val="22"/>
                <w:szCs w:val="22"/>
              </w:rPr>
            </w:pPr>
            <w:r>
              <w:rPr>
                <w:rFonts w:hint="eastAsia" w:ascii="宋体" w:hAnsi="宋体" w:cs="宋体"/>
                <w:sz w:val="22"/>
                <w:szCs w:val="22"/>
              </w:rPr>
              <w:t xml:space="preserve">4.具备良好的职业道德和职业素质。 </w:t>
            </w:r>
          </w:p>
        </w:tc>
        <w:tc>
          <w:tcPr>
            <w:tcW w:w="2714" w:type="dxa"/>
            <w:tcBorders>
              <w:top w:val="single" w:color="auto" w:sz="6" w:space="0"/>
              <w:left w:val="single" w:color="auto" w:sz="8" w:space="0"/>
              <w:bottom w:val="single" w:color="auto" w:sz="6" w:space="0"/>
              <w:right w:val="single" w:color="auto" w:sz="6" w:space="0"/>
            </w:tcBorders>
            <w:shd w:val="clear" w:color="auto" w:fill="auto"/>
            <w:vAlign w:val="center"/>
          </w:tcPr>
          <w:p w14:paraId="0CF9F129">
            <w:pPr>
              <w:spacing w:line="268" w:lineRule="auto"/>
              <w:jc w:val="left"/>
              <w:rPr>
                <w:rFonts w:ascii="Times New Roman" w:hAnsi="Times New Roman"/>
                <w:sz w:val="22"/>
                <w:szCs w:val="22"/>
              </w:rPr>
            </w:pPr>
            <w:r>
              <w:rPr>
                <w:rFonts w:hint="eastAsia" w:ascii="宋体" w:hAnsi="宋体" w:cs="宋体"/>
                <w:sz w:val="22"/>
                <w:szCs w:val="22"/>
              </w:rPr>
              <w:t xml:space="preserve">4.1.诚实守信、爱岗敬业，具有精益求精的工匠精神。 </w:t>
            </w:r>
          </w:p>
        </w:tc>
        <w:tc>
          <w:tcPr>
            <w:tcW w:w="3566" w:type="dxa"/>
            <w:tcBorders>
              <w:top w:val="single" w:color="auto" w:sz="6" w:space="0"/>
              <w:left w:val="single" w:color="auto" w:sz="8" w:space="0"/>
              <w:bottom w:val="single" w:color="auto" w:sz="6" w:space="0"/>
              <w:right w:val="single" w:color="auto" w:sz="6" w:space="0"/>
            </w:tcBorders>
            <w:shd w:val="clear" w:color="auto" w:fill="auto"/>
            <w:vAlign w:val="center"/>
          </w:tcPr>
          <w:p w14:paraId="6BA56AE0">
            <w:pPr>
              <w:spacing w:line="268" w:lineRule="auto"/>
              <w:jc w:val="left"/>
              <w:rPr>
                <w:rFonts w:ascii="Times New Roman" w:hAnsi="Times New Roman"/>
                <w:sz w:val="22"/>
                <w:szCs w:val="22"/>
              </w:rPr>
            </w:pPr>
            <w:r>
              <w:rPr>
                <w:rFonts w:hint="eastAsia" w:ascii="宋体" w:hAnsi="宋体" w:cs="宋体"/>
                <w:sz w:val="22"/>
                <w:szCs w:val="22"/>
              </w:rPr>
              <w:t>假期专业实践四【85214016】</w:t>
            </w:r>
            <w:r>
              <w:rPr>
                <w:rFonts w:hint="eastAsia" w:ascii="宋体" w:hAnsi="宋体" w:cs="宋体"/>
                <w:sz w:val="22"/>
                <w:szCs w:val="22"/>
              </w:rPr>
              <w:br w:type="textWrapping"/>
            </w:r>
            <w:r>
              <w:rPr>
                <w:rFonts w:hint="eastAsia" w:ascii="宋体" w:hAnsi="宋体" w:cs="宋体"/>
                <w:sz w:val="22"/>
                <w:szCs w:val="22"/>
              </w:rPr>
              <w:t>假期专业实践三【85214015】</w:t>
            </w:r>
            <w:r>
              <w:rPr>
                <w:rFonts w:hint="eastAsia" w:ascii="宋体" w:hAnsi="宋体" w:cs="宋体"/>
                <w:sz w:val="22"/>
                <w:szCs w:val="22"/>
              </w:rPr>
              <w:br w:type="textWrapping"/>
            </w:r>
            <w:r>
              <w:rPr>
                <w:rFonts w:hint="eastAsia" w:ascii="宋体" w:hAnsi="宋体" w:cs="宋体"/>
                <w:sz w:val="22"/>
                <w:szCs w:val="22"/>
              </w:rPr>
              <w:t>假期专业实践二【85214014】</w:t>
            </w:r>
            <w:r>
              <w:rPr>
                <w:rFonts w:hint="eastAsia" w:ascii="宋体" w:hAnsi="宋体" w:cs="宋体"/>
                <w:sz w:val="22"/>
                <w:szCs w:val="22"/>
              </w:rPr>
              <w:br w:type="textWrapping"/>
            </w:r>
            <w:r>
              <w:rPr>
                <w:rFonts w:hint="eastAsia" w:ascii="宋体" w:hAnsi="宋体" w:cs="宋体"/>
                <w:sz w:val="22"/>
                <w:szCs w:val="22"/>
              </w:rPr>
              <w:t>假期专业实践一【85214013】</w:t>
            </w:r>
            <w:r>
              <w:rPr>
                <w:rFonts w:hint="eastAsia" w:ascii="宋体" w:hAnsi="宋体" w:cs="宋体"/>
                <w:sz w:val="22"/>
                <w:szCs w:val="22"/>
              </w:rPr>
              <w:br w:type="textWrapping"/>
            </w:r>
            <w:r>
              <w:rPr>
                <w:rFonts w:hint="eastAsia" w:ascii="宋体" w:hAnsi="宋体" w:cs="宋体"/>
                <w:sz w:val="22"/>
                <w:szCs w:val="22"/>
              </w:rPr>
              <w:t>毕业设计与答辩【85214017】</w:t>
            </w:r>
            <w:r>
              <w:rPr>
                <w:rFonts w:hint="eastAsia" w:ascii="宋体" w:hAnsi="宋体" w:cs="宋体"/>
                <w:sz w:val="22"/>
                <w:szCs w:val="22"/>
              </w:rPr>
              <w:br w:type="textWrapping"/>
            </w:r>
            <w:r>
              <w:rPr>
                <w:rFonts w:hint="eastAsia" w:ascii="宋体" w:hAnsi="宋体" w:cs="宋体"/>
                <w:sz w:val="22"/>
                <w:szCs w:val="22"/>
              </w:rPr>
              <w:t>顶岗实习【85214012】</w:t>
            </w:r>
            <w:r>
              <w:rPr>
                <w:rFonts w:hint="eastAsia" w:ascii="宋体" w:hAnsi="宋体" w:cs="宋体"/>
                <w:sz w:val="22"/>
                <w:szCs w:val="22"/>
              </w:rPr>
              <w:br w:type="textWrapping"/>
            </w:r>
            <w:r>
              <w:rPr>
                <w:rFonts w:hint="eastAsia" w:ascii="宋体" w:hAnsi="宋体" w:cs="宋体"/>
                <w:sz w:val="22"/>
                <w:szCs w:val="22"/>
              </w:rPr>
              <w:t>发电厂仿真实训【85214011】</w:t>
            </w:r>
          </w:p>
        </w:tc>
      </w:tr>
      <w:tr w14:paraId="0C80EFA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012"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1CA0AE78">
            <w:pPr>
              <w:rPr>
                <w:rFonts w:ascii="Times New Roman" w:hAnsi="Times New Roman"/>
                <w:sz w:val="20"/>
                <w:szCs w:val="20"/>
              </w:rPr>
            </w:pPr>
          </w:p>
        </w:tc>
        <w:tc>
          <w:tcPr>
            <w:tcW w:w="2714" w:type="dxa"/>
            <w:tcBorders>
              <w:top w:val="single" w:color="auto" w:sz="6" w:space="0"/>
              <w:left w:val="single" w:color="auto" w:sz="8" w:space="0"/>
              <w:bottom w:val="single" w:color="auto" w:sz="6" w:space="0"/>
              <w:right w:val="single" w:color="auto" w:sz="6" w:space="0"/>
            </w:tcBorders>
            <w:shd w:val="clear" w:color="auto" w:fill="auto"/>
            <w:vAlign w:val="center"/>
          </w:tcPr>
          <w:p w14:paraId="5B51E54B">
            <w:pPr>
              <w:spacing w:line="268" w:lineRule="auto"/>
              <w:jc w:val="left"/>
              <w:rPr>
                <w:rFonts w:ascii="Times New Roman" w:hAnsi="Times New Roman"/>
                <w:sz w:val="22"/>
                <w:szCs w:val="22"/>
              </w:rPr>
            </w:pPr>
            <w:r>
              <w:rPr>
                <w:rFonts w:hint="eastAsia" w:ascii="宋体" w:hAnsi="宋体" w:cs="宋体"/>
                <w:sz w:val="22"/>
                <w:szCs w:val="22"/>
              </w:rPr>
              <w:t xml:space="preserve">4.2.热爱劳动，具有较强的实践能力。 </w:t>
            </w:r>
          </w:p>
        </w:tc>
        <w:tc>
          <w:tcPr>
            <w:tcW w:w="3566" w:type="dxa"/>
            <w:tcBorders>
              <w:top w:val="single" w:color="auto" w:sz="6" w:space="0"/>
              <w:left w:val="single" w:color="auto" w:sz="8" w:space="0"/>
              <w:bottom w:val="single" w:color="auto" w:sz="6" w:space="0"/>
              <w:right w:val="single" w:color="auto" w:sz="6" w:space="0"/>
            </w:tcBorders>
            <w:shd w:val="clear" w:color="auto" w:fill="auto"/>
            <w:vAlign w:val="center"/>
          </w:tcPr>
          <w:p w14:paraId="6FD654D2">
            <w:pPr>
              <w:spacing w:line="268" w:lineRule="auto"/>
              <w:jc w:val="left"/>
              <w:rPr>
                <w:rFonts w:ascii="Times New Roman" w:hAnsi="Times New Roman"/>
                <w:sz w:val="22"/>
                <w:szCs w:val="22"/>
              </w:rPr>
            </w:pPr>
            <w:r>
              <w:rPr>
                <w:rFonts w:hint="eastAsia" w:ascii="宋体" w:hAnsi="宋体" w:cs="宋体"/>
                <w:sz w:val="22"/>
                <w:szCs w:val="22"/>
              </w:rPr>
              <w:t>热力设备安装与检修【85214010】</w:t>
            </w:r>
            <w:r>
              <w:rPr>
                <w:rFonts w:hint="eastAsia" w:ascii="宋体" w:hAnsi="宋体" w:cs="宋体"/>
                <w:sz w:val="22"/>
                <w:szCs w:val="22"/>
              </w:rPr>
              <w:br w:type="textWrapping"/>
            </w:r>
            <w:r>
              <w:rPr>
                <w:rFonts w:hint="eastAsia" w:ascii="宋体" w:hAnsi="宋体" w:cs="宋体"/>
                <w:sz w:val="22"/>
                <w:szCs w:val="22"/>
              </w:rPr>
              <w:t>假期专业实践四【85214016】</w:t>
            </w:r>
            <w:r>
              <w:rPr>
                <w:rFonts w:hint="eastAsia" w:ascii="宋体" w:hAnsi="宋体" w:cs="宋体"/>
                <w:sz w:val="22"/>
                <w:szCs w:val="22"/>
              </w:rPr>
              <w:br w:type="textWrapping"/>
            </w:r>
            <w:r>
              <w:rPr>
                <w:rFonts w:hint="eastAsia" w:ascii="宋体" w:hAnsi="宋体" w:cs="宋体"/>
                <w:sz w:val="22"/>
                <w:szCs w:val="22"/>
              </w:rPr>
              <w:t>假期专业实践三【85214015】</w:t>
            </w:r>
            <w:r>
              <w:rPr>
                <w:rFonts w:hint="eastAsia" w:ascii="宋体" w:hAnsi="宋体" w:cs="宋体"/>
                <w:sz w:val="22"/>
                <w:szCs w:val="22"/>
              </w:rPr>
              <w:br w:type="textWrapping"/>
            </w:r>
            <w:r>
              <w:rPr>
                <w:rFonts w:hint="eastAsia" w:ascii="宋体" w:hAnsi="宋体" w:cs="宋体"/>
                <w:sz w:val="22"/>
                <w:szCs w:val="22"/>
              </w:rPr>
              <w:t>假期专业实践二【85214014】</w:t>
            </w:r>
            <w:r>
              <w:rPr>
                <w:rFonts w:hint="eastAsia" w:ascii="宋体" w:hAnsi="宋体" w:cs="宋体"/>
                <w:sz w:val="22"/>
                <w:szCs w:val="22"/>
              </w:rPr>
              <w:br w:type="textWrapping"/>
            </w:r>
            <w:r>
              <w:rPr>
                <w:rFonts w:hint="eastAsia" w:ascii="宋体" w:hAnsi="宋体" w:cs="宋体"/>
                <w:sz w:val="22"/>
                <w:szCs w:val="22"/>
              </w:rPr>
              <w:t>假期专业实践一【85214013】</w:t>
            </w:r>
            <w:r>
              <w:rPr>
                <w:rFonts w:hint="eastAsia" w:ascii="宋体" w:hAnsi="宋体" w:cs="宋体"/>
                <w:sz w:val="22"/>
                <w:szCs w:val="22"/>
              </w:rPr>
              <w:br w:type="textWrapping"/>
            </w:r>
            <w:r>
              <w:rPr>
                <w:rFonts w:hint="eastAsia" w:ascii="宋体" w:hAnsi="宋体" w:cs="宋体"/>
                <w:sz w:val="22"/>
                <w:szCs w:val="22"/>
              </w:rPr>
              <w:t>顶岗实习【85214012】</w:t>
            </w:r>
            <w:r>
              <w:rPr>
                <w:rFonts w:hint="eastAsia" w:ascii="宋体" w:hAnsi="宋体" w:cs="宋体"/>
                <w:sz w:val="22"/>
                <w:szCs w:val="22"/>
              </w:rPr>
              <w:br w:type="textWrapping"/>
            </w:r>
            <w:r>
              <w:rPr>
                <w:rFonts w:hint="eastAsia" w:ascii="宋体" w:hAnsi="宋体" w:cs="宋体"/>
                <w:sz w:val="22"/>
                <w:szCs w:val="22"/>
              </w:rPr>
              <w:t>发电厂仿真实训【85214011】</w:t>
            </w:r>
          </w:p>
        </w:tc>
      </w:tr>
      <w:tr w14:paraId="6C89477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012"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4977B58F">
            <w:pPr>
              <w:rPr>
                <w:rFonts w:ascii="Times New Roman" w:hAnsi="Times New Roman"/>
                <w:sz w:val="20"/>
                <w:szCs w:val="20"/>
              </w:rPr>
            </w:pPr>
          </w:p>
        </w:tc>
        <w:tc>
          <w:tcPr>
            <w:tcW w:w="2714" w:type="dxa"/>
            <w:tcBorders>
              <w:top w:val="single" w:color="auto" w:sz="6" w:space="0"/>
              <w:left w:val="single" w:color="auto" w:sz="8" w:space="0"/>
              <w:bottom w:val="single" w:color="auto" w:sz="6" w:space="0"/>
              <w:right w:val="single" w:color="auto" w:sz="6" w:space="0"/>
            </w:tcBorders>
            <w:shd w:val="clear" w:color="auto" w:fill="auto"/>
            <w:vAlign w:val="center"/>
          </w:tcPr>
          <w:p w14:paraId="107D1681">
            <w:pPr>
              <w:spacing w:line="268" w:lineRule="auto"/>
              <w:jc w:val="left"/>
              <w:rPr>
                <w:rFonts w:ascii="Times New Roman" w:hAnsi="Times New Roman"/>
                <w:sz w:val="22"/>
                <w:szCs w:val="22"/>
              </w:rPr>
            </w:pPr>
            <w:r>
              <w:rPr>
                <w:rFonts w:hint="eastAsia" w:ascii="宋体" w:hAnsi="宋体" w:cs="宋体"/>
                <w:sz w:val="22"/>
                <w:szCs w:val="22"/>
              </w:rPr>
              <w:t xml:space="preserve">4.3.具有良好的法律意识、质量意识、责任意识、安全意识、竞争意识与创新精神。 </w:t>
            </w:r>
          </w:p>
        </w:tc>
        <w:tc>
          <w:tcPr>
            <w:tcW w:w="3566" w:type="dxa"/>
            <w:tcBorders>
              <w:top w:val="single" w:color="auto" w:sz="6" w:space="0"/>
              <w:left w:val="single" w:color="auto" w:sz="8" w:space="0"/>
              <w:bottom w:val="single" w:color="auto" w:sz="6" w:space="0"/>
              <w:right w:val="single" w:color="auto" w:sz="6" w:space="0"/>
            </w:tcBorders>
            <w:shd w:val="clear" w:color="auto" w:fill="auto"/>
            <w:vAlign w:val="center"/>
          </w:tcPr>
          <w:p w14:paraId="29D50764">
            <w:pPr>
              <w:spacing w:line="268" w:lineRule="auto"/>
              <w:jc w:val="left"/>
              <w:rPr>
                <w:rFonts w:ascii="Times New Roman" w:hAnsi="Times New Roman"/>
                <w:sz w:val="22"/>
                <w:szCs w:val="22"/>
              </w:rPr>
            </w:pPr>
            <w:r>
              <w:rPr>
                <w:rFonts w:hint="eastAsia" w:ascii="宋体" w:hAnsi="宋体" w:cs="宋体"/>
                <w:sz w:val="22"/>
                <w:szCs w:val="22"/>
              </w:rPr>
              <w:t>发电厂仿真实训【85214011】</w:t>
            </w:r>
            <w:r>
              <w:rPr>
                <w:rFonts w:hint="eastAsia" w:ascii="宋体" w:hAnsi="宋体" w:cs="宋体"/>
                <w:sz w:val="22"/>
                <w:szCs w:val="22"/>
              </w:rPr>
              <w:br w:type="textWrapping"/>
            </w:r>
            <w:r>
              <w:rPr>
                <w:rFonts w:hint="eastAsia" w:ascii="宋体" w:hAnsi="宋体" w:cs="宋体"/>
                <w:sz w:val="22"/>
                <w:szCs w:val="22"/>
              </w:rPr>
              <w:t>毕业设计与答辩【85214017】</w:t>
            </w:r>
          </w:p>
        </w:tc>
      </w:tr>
      <w:tr w14:paraId="523ACA2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012"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69878CA6">
            <w:pPr>
              <w:rPr>
                <w:rFonts w:ascii="Times New Roman" w:hAnsi="Times New Roman"/>
                <w:sz w:val="20"/>
                <w:szCs w:val="20"/>
              </w:rPr>
            </w:pPr>
          </w:p>
        </w:tc>
        <w:tc>
          <w:tcPr>
            <w:tcW w:w="2714" w:type="dxa"/>
            <w:tcBorders>
              <w:top w:val="single" w:color="auto" w:sz="6" w:space="0"/>
              <w:left w:val="single" w:color="auto" w:sz="8" w:space="0"/>
              <w:bottom w:val="single" w:color="auto" w:sz="6" w:space="0"/>
              <w:right w:val="single" w:color="auto" w:sz="6" w:space="0"/>
            </w:tcBorders>
            <w:shd w:val="clear" w:color="auto" w:fill="auto"/>
            <w:vAlign w:val="center"/>
          </w:tcPr>
          <w:p w14:paraId="102BB637">
            <w:pPr>
              <w:spacing w:line="268" w:lineRule="auto"/>
              <w:jc w:val="left"/>
              <w:rPr>
                <w:rFonts w:ascii="Times New Roman" w:hAnsi="Times New Roman"/>
                <w:sz w:val="22"/>
                <w:szCs w:val="22"/>
              </w:rPr>
            </w:pPr>
            <w:r>
              <w:rPr>
                <w:rFonts w:hint="eastAsia" w:ascii="宋体" w:hAnsi="宋体" w:cs="宋体"/>
                <w:sz w:val="22"/>
                <w:szCs w:val="22"/>
              </w:rPr>
              <w:t xml:space="preserve">4.4.具有较强的集体意识和团队合作精神，具有职业生涯规划意识。 </w:t>
            </w:r>
          </w:p>
        </w:tc>
        <w:tc>
          <w:tcPr>
            <w:tcW w:w="3566" w:type="dxa"/>
            <w:tcBorders>
              <w:top w:val="single" w:color="auto" w:sz="6" w:space="0"/>
              <w:left w:val="single" w:color="auto" w:sz="8" w:space="0"/>
              <w:bottom w:val="single" w:color="auto" w:sz="6" w:space="0"/>
              <w:right w:val="single" w:color="auto" w:sz="6" w:space="0"/>
            </w:tcBorders>
            <w:shd w:val="clear" w:color="auto" w:fill="auto"/>
            <w:vAlign w:val="center"/>
          </w:tcPr>
          <w:p w14:paraId="77FA23C2">
            <w:pPr>
              <w:spacing w:line="268" w:lineRule="auto"/>
              <w:jc w:val="left"/>
              <w:rPr>
                <w:rFonts w:ascii="Times New Roman" w:hAnsi="Times New Roman"/>
                <w:sz w:val="22"/>
                <w:szCs w:val="22"/>
              </w:rPr>
            </w:pPr>
            <w:r>
              <w:rPr>
                <w:rFonts w:hint="eastAsia" w:ascii="宋体" w:hAnsi="宋体" w:cs="宋体"/>
                <w:sz w:val="22"/>
                <w:szCs w:val="22"/>
              </w:rPr>
              <w:t>发电厂仿真实训【85214011】</w:t>
            </w:r>
            <w:r>
              <w:rPr>
                <w:rFonts w:hint="eastAsia" w:ascii="宋体" w:hAnsi="宋体" w:cs="宋体"/>
                <w:sz w:val="22"/>
                <w:szCs w:val="22"/>
              </w:rPr>
              <w:br w:type="textWrapping"/>
            </w:r>
            <w:r>
              <w:rPr>
                <w:rFonts w:hint="eastAsia" w:ascii="宋体" w:hAnsi="宋体" w:cs="宋体"/>
                <w:sz w:val="22"/>
                <w:szCs w:val="22"/>
              </w:rPr>
              <w:t>毕业设计与答辩【85214017】</w:t>
            </w:r>
          </w:p>
        </w:tc>
      </w:tr>
      <w:tr w14:paraId="2F75183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012"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3469292F">
            <w:pPr>
              <w:spacing w:line="268" w:lineRule="auto"/>
              <w:jc w:val="left"/>
              <w:rPr>
                <w:rFonts w:ascii="Times New Roman" w:hAnsi="Times New Roman"/>
                <w:sz w:val="22"/>
                <w:szCs w:val="22"/>
              </w:rPr>
            </w:pPr>
            <w:r>
              <w:rPr>
                <w:rFonts w:hint="eastAsia" w:ascii="宋体" w:hAnsi="宋体" w:cs="宋体"/>
                <w:sz w:val="22"/>
                <w:szCs w:val="22"/>
              </w:rPr>
              <w:t xml:space="preserve">5.具备本专业必需的专业知识。 </w:t>
            </w:r>
          </w:p>
        </w:tc>
        <w:tc>
          <w:tcPr>
            <w:tcW w:w="2714" w:type="dxa"/>
            <w:tcBorders>
              <w:top w:val="single" w:color="auto" w:sz="6" w:space="0"/>
              <w:left w:val="single" w:color="auto" w:sz="8" w:space="0"/>
              <w:bottom w:val="single" w:color="auto" w:sz="6" w:space="0"/>
              <w:right w:val="single" w:color="auto" w:sz="6" w:space="0"/>
            </w:tcBorders>
            <w:shd w:val="clear" w:color="auto" w:fill="auto"/>
            <w:vAlign w:val="center"/>
          </w:tcPr>
          <w:p w14:paraId="415DB7B5">
            <w:pPr>
              <w:spacing w:line="268" w:lineRule="auto"/>
              <w:jc w:val="left"/>
              <w:rPr>
                <w:rFonts w:ascii="Times New Roman" w:hAnsi="Times New Roman"/>
                <w:sz w:val="22"/>
                <w:szCs w:val="22"/>
              </w:rPr>
            </w:pPr>
            <w:r>
              <w:rPr>
                <w:rFonts w:hint="eastAsia" w:ascii="宋体" w:hAnsi="宋体" w:cs="宋体"/>
                <w:sz w:val="22"/>
                <w:szCs w:val="22"/>
              </w:rPr>
              <w:t xml:space="preserve">5.1.掌握必备的思想道德修养与法律基础、毛泽东思想和中国特色社会主义理论体系概论、铸牢中华民族共同体意识、形势与政策、心理健康教育； </w:t>
            </w:r>
          </w:p>
        </w:tc>
        <w:tc>
          <w:tcPr>
            <w:tcW w:w="3566" w:type="dxa"/>
            <w:tcBorders>
              <w:top w:val="single" w:color="auto" w:sz="6" w:space="0"/>
              <w:left w:val="single" w:color="auto" w:sz="8" w:space="0"/>
              <w:bottom w:val="single" w:color="auto" w:sz="6" w:space="0"/>
              <w:right w:val="single" w:color="auto" w:sz="6" w:space="0"/>
            </w:tcBorders>
            <w:shd w:val="clear" w:color="auto" w:fill="auto"/>
            <w:vAlign w:val="center"/>
          </w:tcPr>
          <w:p w14:paraId="435D671B">
            <w:pPr>
              <w:spacing w:line="268" w:lineRule="auto"/>
              <w:jc w:val="left"/>
              <w:rPr>
                <w:rFonts w:ascii="Times New Roman" w:hAnsi="Times New Roman"/>
                <w:sz w:val="22"/>
                <w:szCs w:val="22"/>
              </w:rPr>
            </w:pPr>
            <w:r>
              <w:rPr>
                <w:rFonts w:hint="eastAsia" w:ascii="Times New Roman" w:hAnsi="Times New Roman"/>
                <w:sz w:val="22"/>
                <w:szCs w:val="22"/>
              </w:rPr>
              <w:t>【91201001】思想道德与法治</w:t>
            </w:r>
          </w:p>
          <w:p w14:paraId="7149542B">
            <w:pPr>
              <w:spacing w:line="268" w:lineRule="auto"/>
              <w:jc w:val="left"/>
              <w:rPr>
                <w:rFonts w:ascii="Times New Roman" w:hAnsi="Times New Roman"/>
                <w:sz w:val="22"/>
                <w:szCs w:val="22"/>
              </w:rPr>
            </w:pPr>
            <w:r>
              <w:rPr>
                <w:rFonts w:hint="eastAsia" w:ascii="Times New Roman" w:hAnsi="Times New Roman"/>
                <w:sz w:val="22"/>
                <w:szCs w:val="22"/>
              </w:rPr>
              <w:t>【91202001】毛泽东思想和中国特色社会主义理论体系概论</w:t>
            </w:r>
          </w:p>
          <w:p w14:paraId="252EDBE6">
            <w:pPr>
              <w:spacing w:line="268" w:lineRule="auto"/>
              <w:jc w:val="left"/>
              <w:rPr>
                <w:rFonts w:ascii="Times New Roman" w:hAnsi="Times New Roman"/>
                <w:sz w:val="22"/>
                <w:szCs w:val="22"/>
              </w:rPr>
            </w:pPr>
            <w:r>
              <w:rPr>
                <w:rFonts w:hint="eastAsia" w:ascii="Times New Roman" w:hAnsi="Times New Roman"/>
                <w:sz w:val="22"/>
                <w:szCs w:val="22"/>
              </w:rPr>
              <w:t>【91203001】习近平新时代中国特色社会主义思想概论</w:t>
            </w:r>
          </w:p>
          <w:p w14:paraId="11B6DE26">
            <w:pPr>
              <w:spacing w:line="268" w:lineRule="auto"/>
              <w:jc w:val="left"/>
              <w:rPr>
                <w:rFonts w:ascii="Times New Roman" w:hAnsi="Times New Roman"/>
                <w:sz w:val="22"/>
                <w:szCs w:val="22"/>
              </w:rPr>
            </w:pPr>
            <w:r>
              <w:rPr>
                <w:rFonts w:hint="eastAsia" w:ascii="Times New Roman" w:hAnsi="Times New Roman"/>
                <w:sz w:val="22"/>
                <w:szCs w:val="22"/>
              </w:rPr>
              <w:t>【91204001】铸牢中华民族共同体意识</w:t>
            </w:r>
          </w:p>
        </w:tc>
      </w:tr>
      <w:tr w14:paraId="50D97CF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012"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3A2FE475">
            <w:pPr>
              <w:rPr>
                <w:rFonts w:ascii="Times New Roman" w:hAnsi="Times New Roman"/>
                <w:sz w:val="20"/>
                <w:szCs w:val="20"/>
              </w:rPr>
            </w:pPr>
          </w:p>
        </w:tc>
        <w:tc>
          <w:tcPr>
            <w:tcW w:w="2714" w:type="dxa"/>
            <w:tcBorders>
              <w:top w:val="single" w:color="auto" w:sz="6" w:space="0"/>
              <w:left w:val="single" w:color="auto" w:sz="8" w:space="0"/>
              <w:bottom w:val="single" w:color="auto" w:sz="6" w:space="0"/>
              <w:right w:val="single" w:color="auto" w:sz="6" w:space="0"/>
            </w:tcBorders>
            <w:shd w:val="clear" w:color="auto" w:fill="auto"/>
            <w:vAlign w:val="center"/>
          </w:tcPr>
          <w:p w14:paraId="5A5C1F7D">
            <w:pPr>
              <w:spacing w:line="268" w:lineRule="auto"/>
              <w:jc w:val="left"/>
              <w:rPr>
                <w:rFonts w:ascii="Times New Roman" w:hAnsi="Times New Roman"/>
                <w:sz w:val="22"/>
                <w:szCs w:val="22"/>
              </w:rPr>
            </w:pPr>
            <w:r>
              <w:rPr>
                <w:rFonts w:hint="eastAsia" w:ascii="宋体" w:hAnsi="宋体" w:cs="宋体"/>
                <w:sz w:val="22"/>
                <w:szCs w:val="22"/>
              </w:rPr>
              <w:t xml:space="preserve">5.2.掌握必备的安全教育、国防教育与军事理论、军事训练、体育、书法、乐理知识； </w:t>
            </w:r>
          </w:p>
        </w:tc>
        <w:tc>
          <w:tcPr>
            <w:tcW w:w="3566" w:type="dxa"/>
            <w:tcBorders>
              <w:top w:val="single" w:color="auto" w:sz="6" w:space="0"/>
              <w:left w:val="single" w:color="auto" w:sz="8" w:space="0"/>
              <w:bottom w:val="single" w:color="auto" w:sz="6" w:space="0"/>
              <w:right w:val="single" w:color="auto" w:sz="6" w:space="0"/>
            </w:tcBorders>
            <w:shd w:val="clear" w:color="auto" w:fill="auto"/>
            <w:vAlign w:val="center"/>
          </w:tcPr>
          <w:p w14:paraId="1B30E716">
            <w:pPr>
              <w:spacing w:line="268" w:lineRule="auto"/>
              <w:jc w:val="left"/>
              <w:rPr>
                <w:rFonts w:ascii="Times New Roman" w:hAnsi="Times New Roman"/>
                <w:sz w:val="22"/>
                <w:szCs w:val="22"/>
              </w:rPr>
            </w:pPr>
            <w:r>
              <w:rPr>
                <w:rFonts w:hint="eastAsia" w:ascii="Times New Roman" w:hAnsi="Times New Roman"/>
                <w:sz w:val="22"/>
                <w:szCs w:val="22"/>
              </w:rPr>
              <w:t>【94201001】基本乐理与音乐欣赏</w:t>
            </w:r>
          </w:p>
          <w:p w14:paraId="3E1E0751">
            <w:pPr>
              <w:spacing w:line="268" w:lineRule="auto"/>
              <w:jc w:val="left"/>
              <w:rPr>
                <w:rFonts w:ascii="Times New Roman" w:hAnsi="Times New Roman"/>
                <w:sz w:val="22"/>
                <w:szCs w:val="22"/>
              </w:rPr>
            </w:pPr>
            <w:r>
              <w:rPr>
                <w:rFonts w:hint="eastAsia" w:ascii="Times New Roman" w:hAnsi="Times New Roman"/>
                <w:sz w:val="22"/>
                <w:szCs w:val="22"/>
              </w:rPr>
              <w:t>【93202001】大学体育1</w:t>
            </w:r>
          </w:p>
          <w:p w14:paraId="210B7D7A">
            <w:pPr>
              <w:spacing w:line="268" w:lineRule="auto"/>
              <w:jc w:val="left"/>
              <w:rPr>
                <w:rFonts w:ascii="Times New Roman" w:hAnsi="Times New Roman"/>
                <w:sz w:val="22"/>
                <w:szCs w:val="22"/>
              </w:rPr>
            </w:pPr>
          </w:p>
        </w:tc>
      </w:tr>
      <w:tr w14:paraId="2FF1397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009" w:hRule="atLeast"/>
        </w:trPr>
        <w:tc>
          <w:tcPr>
            <w:tcW w:w="2012"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429D2E02">
            <w:pPr>
              <w:rPr>
                <w:rFonts w:ascii="Times New Roman" w:hAnsi="Times New Roman"/>
                <w:sz w:val="20"/>
                <w:szCs w:val="20"/>
              </w:rPr>
            </w:pPr>
          </w:p>
        </w:tc>
        <w:tc>
          <w:tcPr>
            <w:tcW w:w="2714" w:type="dxa"/>
            <w:tcBorders>
              <w:top w:val="single" w:color="auto" w:sz="6" w:space="0"/>
              <w:left w:val="single" w:color="auto" w:sz="8" w:space="0"/>
              <w:bottom w:val="single" w:color="auto" w:sz="6" w:space="0"/>
              <w:right w:val="single" w:color="auto" w:sz="6" w:space="0"/>
            </w:tcBorders>
            <w:shd w:val="clear" w:color="auto" w:fill="auto"/>
            <w:vAlign w:val="center"/>
          </w:tcPr>
          <w:p w14:paraId="22FAE7BB">
            <w:pPr>
              <w:spacing w:line="268" w:lineRule="auto"/>
              <w:jc w:val="left"/>
              <w:rPr>
                <w:rFonts w:ascii="Times New Roman" w:hAnsi="Times New Roman"/>
                <w:sz w:val="22"/>
                <w:szCs w:val="22"/>
              </w:rPr>
            </w:pPr>
            <w:r>
              <w:rPr>
                <w:rFonts w:hint="eastAsia" w:ascii="宋体" w:hAnsi="宋体" w:cs="宋体"/>
                <w:sz w:val="22"/>
                <w:szCs w:val="22"/>
              </w:rPr>
              <w:t xml:space="preserve">5.3.掌握必备的语文、英语、数学、信息技术、创新创业、职业发展规划知识。 </w:t>
            </w:r>
          </w:p>
        </w:tc>
        <w:tc>
          <w:tcPr>
            <w:tcW w:w="3566" w:type="dxa"/>
            <w:tcBorders>
              <w:top w:val="single" w:color="auto" w:sz="6" w:space="0"/>
              <w:left w:val="single" w:color="auto" w:sz="8" w:space="0"/>
              <w:bottom w:val="single" w:color="auto" w:sz="6" w:space="0"/>
              <w:right w:val="single" w:color="auto" w:sz="6" w:space="0"/>
            </w:tcBorders>
            <w:shd w:val="clear" w:color="auto" w:fill="auto"/>
            <w:vAlign w:val="center"/>
          </w:tcPr>
          <w:p w14:paraId="0E98C515">
            <w:pPr>
              <w:spacing w:line="268" w:lineRule="auto"/>
              <w:jc w:val="left"/>
              <w:rPr>
                <w:rFonts w:ascii="Times New Roman" w:hAnsi="Times New Roman"/>
                <w:sz w:val="22"/>
                <w:szCs w:val="22"/>
              </w:rPr>
            </w:pPr>
            <w:r>
              <w:rPr>
                <w:rFonts w:hint="eastAsia" w:ascii="Times New Roman" w:hAnsi="Times New Roman"/>
                <w:sz w:val="22"/>
                <w:szCs w:val="22"/>
              </w:rPr>
              <w:t>【92201001】大学语文</w:t>
            </w:r>
          </w:p>
          <w:p w14:paraId="15CD696F">
            <w:pPr>
              <w:spacing w:line="268" w:lineRule="auto"/>
              <w:jc w:val="left"/>
              <w:rPr>
                <w:rFonts w:ascii="Times New Roman" w:hAnsi="Times New Roman"/>
                <w:sz w:val="22"/>
                <w:szCs w:val="22"/>
              </w:rPr>
            </w:pPr>
            <w:r>
              <w:rPr>
                <w:rFonts w:hint="eastAsia" w:ascii="Times New Roman" w:hAnsi="Times New Roman"/>
                <w:sz w:val="22"/>
                <w:szCs w:val="22"/>
              </w:rPr>
              <w:t>【92202001】大学英语</w:t>
            </w:r>
          </w:p>
          <w:p w14:paraId="045280A6">
            <w:pPr>
              <w:spacing w:line="268" w:lineRule="auto"/>
              <w:jc w:val="left"/>
              <w:rPr>
                <w:rFonts w:ascii="Times New Roman" w:hAnsi="Times New Roman"/>
                <w:sz w:val="22"/>
                <w:szCs w:val="22"/>
              </w:rPr>
            </w:pPr>
            <w:r>
              <w:rPr>
                <w:rFonts w:hint="eastAsia" w:ascii="Times New Roman" w:hAnsi="Times New Roman"/>
                <w:sz w:val="22"/>
                <w:szCs w:val="22"/>
              </w:rPr>
              <w:t>【95201001】创新创业教育</w:t>
            </w:r>
          </w:p>
          <w:p w14:paraId="6C1E120E">
            <w:pPr>
              <w:spacing w:line="268" w:lineRule="auto"/>
              <w:jc w:val="left"/>
              <w:rPr>
                <w:rFonts w:ascii="Times New Roman" w:hAnsi="Times New Roman"/>
                <w:sz w:val="22"/>
                <w:szCs w:val="22"/>
              </w:rPr>
            </w:pPr>
            <w:r>
              <w:rPr>
                <w:rFonts w:hint="eastAsia" w:ascii="Times New Roman" w:hAnsi="Times New Roman"/>
                <w:sz w:val="22"/>
                <w:szCs w:val="22"/>
              </w:rPr>
              <w:t>【95204001】信息技术1</w:t>
            </w:r>
          </w:p>
          <w:p w14:paraId="58A7944D">
            <w:pPr>
              <w:spacing w:line="268" w:lineRule="auto"/>
              <w:jc w:val="left"/>
              <w:rPr>
                <w:rFonts w:ascii="Times New Roman" w:hAnsi="Times New Roman"/>
                <w:sz w:val="22"/>
                <w:szCs w:val="22"/>
              </w:rPr>
            </w:pPr>
            <w:r>
              <w:rPr>
                <w:rFonts w:hint="eastAsia" w:ascii="Times New Roman" w:hAnsi="Times New Roman"/>
                <w:sz w:val="22"/>
                <w:szCs w:val="22"/>
              </w:rPr>
              <w:t>【92203001】高等数学1</w:t>
            </w:r>
          </w:p>
        </w:tc>
      </w:tr>
      <w:tr w14:paraId="0B43066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012"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543789B6">
            <w:pPr>
              <w:rPr>
                <w:rFonts w:ascii="Times New Roman" w:hAnsi="Times New Roman"/>
                <w:sz w:val="20"/>
                <w:szCs w:val="20"/>
              </w:rPr>
            </w:pPr>
          </w:p>
        </w:tc>
        <w:tc>
          <w:tcPr>
            <w:tcW w:w="2714" w:type="dxa"/>
            <w:tcBorders>
              <w:top w:val="single" w:color="auto" w:sz="6" w:space="0"/>
              <w:left w:val="single" w:color="auto" w:sz="8" w:space="0"/>
              <w:bottom w:val="single" w:color="auto" w:sz="6" w:space="0"/>
              <w:right w:val="single" w:color="auto" w:sz="6" w:space="0"/>
            </w:tcBorders>
            <w:shd w:val="clear" w:color="auto" w:fill="auto"/>
            <w:vAlign w:val="center"/>
          </w:tcPr>
          <w:p w14:paraId="71AAFD61">
            <w:pPr>
              <w:spacing w:line="268" w:lineRule="auto"/>
              <w:jc w:val="left"/>
              <w:rPr>
                <w:rFonts w:ascii="Times New Roman" w:hAnsi="Times New Roman"/>
                <w:sz w:val="22"/>
                <w:szCs w:val="22"/>
              </w:rPr>
            </w:pPr>
            <w:r>
              <w:rPr>
                <w:rFonts w:hint="eastAsia" w:ascii="宋体" w:hAnsi="宋体" w:cs="宋体"/>
                <w:sz w:val="22"/>
                <w:szCs w:val="22"/>
              </w:rPr>
              <w:t xml:space="preserve">5.4.掌握本专业所必需的电工基础、工程制图、电机技术、电业安全知识。 </w:t>
            </w:r>
          </w:p>
        </w:tc>
        <w:tc>
          <w:tcPr>
            <w:tcW w:w="3566" w:type="dxa"/>
            <w:tcBorders>
              <w:top w:val="single" w:color="auto" w:sz="6" w:space="0"/>
              <w:left w:val="single" w:color="auto" w:sz="8" w:space="0"/>
              <w:bottom w:val="single" w:color="auto" w:sz="6" w:space="0"/>
              <w:right w:val="single" w:color="auto" w:sz="6" w:space="0"/>
            </w:tcBorders>
            <w:shd w:val="clear" w:color="auto" w:fill="auto"/>
            <w:vAlign w:val="center"/>
          </w:tcPr>
          <w:p w14:paraId="47C77284">
            <w:pPr>
              <w:spacing w:line="268" w:lineRule="auto"/>
              <w:jc w:val="left"/>
              <w:rPr>
                <w:rFonts w:ascii="Times New Roman" w:hAnsi="Times New Roman"/>
                <w:sz w:val="22"/>
                <w:szCs w:val="22"/>
              </w:rPr>
            </w:pPr>
            <w:r>
              <w:rPr>
                <w:rFonts w:hint="eastAsia" w:ascii="Times New Roman" w:hAnsi="Times New Roman"/>
                <w:sz w:val="22"/>
                <w:szCs w:val="22"/>
              </w:rPr>
              <w:t>【85211003】工程制图与CAD</w:t>
            </w:r>
          </w:p>
          <w:p w14:paraId="49810A98">
            <w:pPr>
              <w:spacing w:line="268" w:lineRule="auto"/>
              <w:jc w:val="left"/>
              <w:rPr>
                <w:rFonts w:ascii="Times New Roman" w:hAnsi="Times New Roman"/>
                <w:sz w:val="22"/>
                <w:szCs w:val="22"/>
              </w:rPr>
            </w:pPr>
            <w:r>
              <w:rPr>
                <w:rFonts w:hint="eastAsia" w:ascii="Times New Roman" w:hAnsi="Times New Roman"/>
                <w:sz w:val="22"/>
                <w:szCs w:val="22"/>
              </w:rPr>
              <w:t>【85211005】电机技术</w:t>
            </w:r>
          </w:p>
          <w:p w14:paraId="76803E7C">
            <w:pPr>
              <w:spacing w:line="268" w:lineRule="auto"/>
              <w:jc w:val="left"/>
              <w:rPr>
                <w:rFonts w:ascii="Times New Roman" w:hAnsi="Times New Roman"/>
                <w:sz w:val="22"/>
                <w:szCs w:val="22"/>
              </w:rPr>
            </w:pPr>
            <w:r>
              <w:rPr>
                <w:rFonts w:hint="eastAsia" w:ascii="Times New Roman" w:hAnsi="Times New Roman"/>
                <w:sz w:val="22"/>
                <w:szCs w:val="22"/>
              </w:rPr>
              <w:t>【85211002】电工基础</w:t>
            </w:r>
          </w:p>
          <w:p w14:paraId="30EA1003">
            <w:pPr>
              <w:spacing w:line="268" w:lineRule="auto"/>
              <w:jc w:val="left"/>
              <w:rPr>
                <w:rFonts w:ascii="Times New Roman" w:hAnsi="Times New Roman"/>
                <w:sz w:val="22"/>
                <w:szCs w:val="22"/>
              </w:rPr>
            </w:pPr>
            <w:r>
              <w:rPr>
                <w:rFonts w:hint="eastAsia" w:ascii="Times New Roman" w:hAnsi="Times New Roman"/>
                <w:sz w:val="22"/>
                <w:szCs w:val="22"/>
              </w:rPr>
              <w:t>【85211006】中级电工专项技能训练</w:t>
            </w:r>
          </w:p>
          <w:p w14:paraId="1E750B66">
            <w:pPr>
              <w:spacing w:line="268" w:lineRule="auto"/>
              <w:jc w:val="left"/>
              <w:rPr>
                <w:rFonts w:ascii="Times New Roman" w:hAnsi="Times New Roman"/>
                <w:sz w:val="22"/>
                <w:szCs w:val="22"/>
              </w:rPr>
            </w:pPr>
            <w:r>
              <w:rPr>
                <w:rFonts w:hint="eastAsia" w:ascii="Times New Roman" w:hAnsi="Times New Roman"/>
                <w:sz w:val="22"/>
                <w:szCs w:val="22"/>
              </w:rPr>
              <w:t>【85211009】电业安全与电力企业文化</w:t>
            </w:r>
          </w:p>
        </w:tc>
      </w:tr>
      <w:tr w14:paraId="7B515D3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012"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25592F54">
            <w:pPr>
              <w:rPr>
                <w:rFonts w:ascii="Times New Roman" w:hAnsi="Times New Roman"/>
                <w:sz w:val="20"/>
                <w:szCs w:val="20"/>
              </w:rPr>
            </w:pPr>
          </w:p>
        </w:tc>
        <w:tc>
          <w:tcPr>
            <w:tcW w:w="2714" w:type="dxa"/>
            <w:tcBorders>
              <w:top w:val="single" w:color="auto" w:sz="6" w:space="0"/>
              <w:left w:val="single" w:color="auto" w:sz="8" w:space="0"/>
              <w:bottom w:val="single" w:color="auto" w:sz="6" w:space="0"/>
              <w:right w:val="single" w:color="auto" w:sz="6" w:space="0"/>
            </w:tcBorders>
            <w:shd w:val="clear" w:color="auto" w:fill="auto"/>
            <w:vAlign w:val="center"/>
          </w:tcPr>
          <w:p w14:paraId="69796CCD">
            <w:pPr>
              <w:spacing w:line="268" w:lineRule="auto"/>
              <w:jc w:val="left"/>
              <w:rPr>
                <w:rFonts w:ascii="Times New Roman" w:hAnsi="Times New Roman"/>
                <w:sz w:val="22"/>
                <w:szCs w:val="22"/>
              </w:rPr>
            </w:pPr>
            <w:r>
              <w:rPr>
                <w:rFonts w:hint="eastAsia" w:ascii="宋体" w:hAnsi="宋体" w:cs="宋体"/>
                <w:sz w:val="22"/>
                <w:szCs w:val="22"/>
              </w:rPr>
              <w:t xml:space="preserve">5.5.熟悉电力企业文化。 </w:t>
            </w:r>
          </w:p>
        </w:tc>
        <w:tc>
          <w:tcPr>
            <w:tcW w:w="3566" w:type="dxa"/>
            <w:tcBorders>
              <w:top w:val="single" w:color="auto" w:sz="6" w:space="0"/>
              <w:left w:val="single" w:color="auto" w:sz="8" w:space="0"/>
              <w:bottom w:val="single" w:color="auto" w:sz="6" w:space="0"/>
              <w:right w:val="single" w:color="auto" w:sz="6" w:space="0"/>
            </w:tcBorders>
            <w:shd w:val="clear" w:color="auto" w:fill="auto"/>
            <w:vAlign w:val="center"/>
          </w:tcPr>
          <w:p w14:paraId="724FD2A8">
            <w:pPr>
              <w:spacing w:line="268" w:lineRule="auto"/>
              <w:jc w:val="left"/>
              <w:rPr>
                <w:rFonts w:ascii="Times New Roman" w:hAnsi="Times New Roman"/>
                <w:sz w:val="22"/>
                <w:szCs w:val="22"/>
              </w:rPr>
            </w:pPr>
            <w:r>
              <w:rPr>
                <w:rFonts w:hint="eastAsia" w:ascii="Times New Roman" w:hAnsi="Times New Roman"/>
                <w:sz w:val="22"/>
                <w:szCs w:val="22"/>
              </w:rPr>
              <w:t>【85211009】电业安全与电力企业文化</w:t>
            </w:r>
          </w:p>
        </w:tc>
      </w:tr>
      <w:tr w14:paraId="2C95277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012"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7B729757">
            <w:pPr>
              <w:rPr>
                <w:rFonts w:ascii="Times New Roman" w:hAnsi="Times New Roman"/>
                <w:sz w:val="20"/>
                <w:szCs w:val="20"/>
              </w:rPr>
            </w:pPr>
          </w:p>
        </w:tc>
        <w:tc>
          <w:tcPr>
            <w:tcW w:w="2714" w:type="dxa"/>
            <w:tcBorders>
              <w:top w:val="single" w:color="auto" w:sz="6" w:space="0"/>
              <w:left w:val="single" w:color="auto" w:sz="8" w:space="0"/>
              <w:bottom w:val="single" w:color="auto" w:sz="6" w:space="0"/>
              <w:right w:val="single" w:color="auto" w:sz="6" w:space="0"/>
            </w:tcBorders>
            <w:shd w:val="clear" w:color="auto" w:fill="auto"/>
            <w:vAlign w:val="center"/>
          </w:tcPr>
          <w:p w14:paraId="7624EEFF">
            <w:pPr>
              <w:spacing w:line="268" w:lineRule="auto"/>
              <w:jc w:val="left"/>
              <w:rPr>
                <w:rFonts w:ascii="Times New Roman" w:hAnsi="Times New Roman"/>
                <w:sz w:val="22"/>
                <w:szCs w:val="22"/>
              </w:rPr>
            </w:pPr>
            <w:r>
              <w:rPr>
                <w:rFonts w:hint="eastAsia" w:ascii="宋体" w:hAnsi="宋体" w:cs="宋体"/>
                <w:sz w:val="22"/>
                <w:szCs w:val="22"/>
              </w:rPr>
              <w:t xml:space="preserve">5.6.掌握本专业所必需的机械设计基础、传热学、工程热力学、流体力学泵与风机等专业基础理论知识。 </w:t>
            </w:r>
          </w:p>
        </w:tc>
        <w:tc>
          <w:tcPr>
            <w:tcW w:w="3566" w:type="dxa"/>
            <w:tcBorders>
              <w:top w:val="single" w:color="auto" w:sz="6" w:space="0"/>
              <w:left w:val="single" w:color="auto" w:sz="8" w:space="0"/>
              <w:bottom w:val="single" w:color="auto" w:sz="6" w:space="0"/>
              <w:right w:val="single" w:color="auto" w:sz="6" w:space="0"/>
            </w:tcBorders>
            <w:shd w:val="clear" w:color="auto" w:fill="auto"/>
            <w:vAlign w:val="center"/>
          </w:tcPr>
          <w:p w14:paraId="01F1995D">
            <w:pPr>
              <w:spacing w:line="268" w:lineRule="auto"/>
              <w:jc w:val="left"/>
              <w:rPr>
                <w:rFonts w:ascii="Times New Roman" w:hAnsi="Times New Roman"/>
                <w:sz w:val="22"/>
                <w:szCs w:val="22"/>
              </w:rPr>
            </w:pPr>
            <w:r>
              <w:rPr>
                <w:rFonts w:hint="eastAsia" w:ascii="宋体" w:hAnsi="宋体" w:cs="宋体"/>
                <w:sz w:val="22"/>
                <w:szCs w:val="22"/>
              </w:rPr>
              <w:t>工程热力学【85214003】</w:t>
            </w:r>
            <w:r>
              <w:rPr>
                <w:rFonts w:hint="eastAsia" w:ascii="宋体" w:hAnsi="宋体" w:cs="宋体"/>
                <w:sz w:val="22"/>
                <w:szCs w:val="22"/>
              </w:rPr>
              <w:br w:type="textWrapping"/>
            </w:r>
            <w:r>
              <w:rPr>
                <w:rFonts w:hint="eastAsia" w:ascii="宋体" w:hAnsi="宋体" w:cs="宋体"/>
                <w:sz w:val="22"/>
                <w:szCs w:val="22"/>
              </w:rPr>
              <w:t>传热学【85214002】</w:t>
            </w:r>
            <w:r>
              <w:rPr>
                <w:rFonts w:hint="eastAsia" w:ascii="宋体" w:hAnsi="宋体" w:cs="宋体"/>
                <w:sz w:val="22"/>
                <w:szCs w:val="22"/>
              </w:rPr>
              <w:br w:type="textWrapping"/>
            </w:r>
            <w:r>
              <w:rPr>
                <w:rFonts w:hint="eastAsia" w:ascii="宋体" w:hAnsi="宋体" w:cs="宋体"/>
                <w:sz w:val="22"/>
                <w:szCs w:val="22"/>
              </w:rPr>
              <w:t>机械设计基础【85214001】</w:t>
            </w:r>
            <w:r>
              <w:rPr>
                <w:rFonts w:hint="eastAsia" w:ascii="宋体" w:hAnsi="宋体" w:cs="宋体"/>
                <w:sz w:val="22"/>
                <w:szCs w:val="22"/>
              </w:rPr>
              <w:br w:type="textWrapping"/>
            </w:r>
            <w:r>
              <w:rPr>
                <w:rFonts w:hint="eastAsia" w:ascii="宋体" w:hAnsi="宋体" w:cs="宋体"/>
                <w:sz w:val="22"/>
                <w:szCs w:val="22"/>
              </w:rPr>
              <w:t>流体力学泵与风机【85214004】</w:t>
            </w:r>
          </w:p>
        </w:tc>
      </w:tr>
      <w:tr w14:paraId="735EBC2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012"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711850FB">
            <w:pPr>
              <w:rPr>
                <w:rFonts w:ascii="Times New Roman" w:hAnsi="Times New Roman"/>
                <w:sz w:val="20"/>
                <w:szCs w:val="20"/>
              </w:rPr>
            </w:pPr>
          </w:p>
        </w:tc>
        <w:tc>
          <w:tcPr>
            <w:tcW w:w="2714" w:type="dxa"/>
            <w:tcBorders>
              <w:top w:val="single" w:color="auto" w:sz="6" w:space="0"/>
              <w:left w:val="single" w:color="auto" w:sz="8" w:space="0"/>
              <w:bottom w:val="single" w:color="auto" w:sz="6" w:space="0"/>
              <w:right w:val="single" w:color="auto" w:sz="6" w:space="0"/>
            </w:tcBorders>
            <w:shd w:val="clear" w:color="auto" w:fill="auto"/>
            <w:vAlign w:val="center"/>
          </w:tcPr>
          <w:p w14:paraId="4CE79FF9">
            <w:pPr>
              <w:spacing w:line="268" w:lineRule="auto"/>
              <w:jc w:val="left"/>
              <w:rPr>
                <w:rFonts w:ascii="Times New Roman" w:hAnsi="Times New Roman"/>
                <w:sz w:val="22"/>
                <w:szCs w:val="22"/>
              </w:rPr>
            </w:pPr>
            <w:r>
              <w:rPr>
                <w:rFonts w:hint="eastAsia" w:ascii="宋体" w:hAnsi="宋体" w:cs="宋体"/>
                <w:sz w:val="22"/>
                <w:szCs w:val="22"/>
              </w:rPr>
              <w:t xml:space="preserve">5.7.掌握本专业所必需的电厂锅炉、汽轮机设备的结构、工作原理、运行维护和单元机组、发电厂热力系统的组成、工作过程等知识。 </w:t>
            </w:r>
          </w:p>
        </w:tc>
        <w:tc>
          <w:tcPr>
            <w:tcW w:w="3566" w:type="dxa"/>
            <w:tcBorders>
              <w:top w:val="single" w:color="auto" w:sz="6" w:space="0"/>
              <w:left w:val="single" w:color="auto" w:sz="8" w:space="0"/>
              <w:bottom w:val="single" w:color="auto" w:sz="6" w:space="0"/>
              <w:right w:val="single" w:color="auto" w:sz="6" w:space="0"/>
            </w:tcBorders>
            <w:shd w:val="clear" w:color="auto" w:fill="auto"/>
            <w:vAlign w:val="center"/>
          </w:tcPr>
          <w:p w14:paraId="6CF0F7C9">
            <w:pPr>
              <w:spacing w:line="268" w:lineRule="auto"/>
              <w:jc w:val="left"/>
              <w:rPr>
                <w:rFonts w:ascii="Times New Roman" w:hAnsi="Times New Roman"/>
                <w:sz w:val="22"/>
                <w:szCs w:val="22"/>
              </w:rPr>
            </w:pPr>
            <w:r>
              <w:rPr>
                <w:rFonts w:hint="eastAsia" w:ascii="宋体" w:hAnsi="宋体" w:cs="宋体"/>
                <w:sz w:val="22"/>
                <w:szCs w:val="22"/>
              </w:rPr>
              <w:t>循环流化床锅炉设备【85214020】</w:t>
            </w:r>
            <w:r>
              <w:rPr>
                <w:rFonts w:hint="eastAsia" w:ascii="宋体" w:hAnsi="宋体" w:cs="宋体"/>
                <w:sz w:val="22"/>
                <w:szCs w:val="22"/>
              </w:rPr>
              <w:br w:type="textWrapping"/>
            </w:r>
            <w:r>
              <w:rPr>
                <w:rFonts w:hint="eastAsia" w:ascii="宋体" w:hAnsi="宋体" w:cs="宋体"/>
                <w:sz w:val="22"/>
                <w:szCs w:val="22"/>
              </w:rPr>
              <w:t>热工控制系统【85214007】</w:t>
            </w:r>
            <w:r>
              <w:rPr>
                <w:rFonts w:hint="eastAsia" w:ascii="宋体" w:hAnsi="宋体" w:cs="宋体"/>
                <w:sz w:val="22"/>
                <w:szCs w:val="22"/>
              </w:rPr>
              <w:br w:type="textWrapping"/>
            </w:r>
            <w:r>
              <w:rPr>
                <w:rFonts w:hint="eastAsia" w:ascii="宋体" w:hAnsi="宋体" w:cs="宋体"/>
                <w:sz w:val="22"/>
                <w:szCs w:val="22"/>
              </w:rPr>
              <w:t>单元机组运行【85214009】</w:t>
            </w:r>
            <w:r>
              <w:rPr>
                <w:rFonts w:hint="eastAsia" w:ascii="宋体" w:hAnsi="宋体" w:cs="宋体"/>
                <w:sz w:val="22"/>
                <w:szCs w:val="22"/>
              </w:rPr>
              <w:br w:type="textWrapping"/>
            </w:r>
            <w:r>
              <w:rPr>
                <w:rFonts w:hint="eastAsia" w:ascii="宋体" w:hAnsi="宋体" w:cs="宋体"/>
                <w:sz w:val="22"/>
                <w:szCs w:val="22"/>
              </w:rPr>
              <w:t>热力发电厂【85214008】</w:t>
            </w:r>
            <w:r>
              <w:rPr>
                <w:rFonts w:hint="eastAsia" w:ascii="宋体" w:hAnsi="宋体" w:cs="宋体"/>
                <w:sz w:val="22"/>
                <w:szCs w:val="22"/>
              </w:rPr>
              <w:br w:type="textWrapping"/>
            </w:r>
            <w:r>
              <w:rPr>
                <w:rFonts w:hint="eastAsia" w:ascii="宋体" w:hAnsi="宋体" w:cs="宋体"/>
                <w:sz w:val="22"/>
                <w:szCs w:val="22"/>
              </w:rPr>
              <w:t>汽轮机设备及运行【85214006】</w:t>
            </w:r>
            <w:r>
              <w:rPr>
                <w:rFonts w:hint="eastAsia" w:ascii="宋体" w:hAnsi="宋体" w:cs="宋体"/>
                <w:sz w:val="22"/>
                <w:szCs w:val="22"/>
              </w:rPr>
              <w:br w:type="textWrapping"/>
            </w:r>
            <w:r>
              <w:rPr>
                <w:rFonts w:hint="eastAsia" w:ascii="宋体" w:hAnsi="宋体" w:cs="宋体"/>
                <w:sz w:val="22"/>
                <w:szCs w:val="22"/>
              </w:rPr>
              <w:t>锅炉设备及运行【85214005】</w:t>
            </w:r>
          </w:p>
        </w:tc>
      </w:tr>
      <w:tr w14:paraId="491F159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012"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1465E264">
            <w:pPr>
              <w:rPr>
                <w:rFonts w:ascii="Times New Roman" w:hAnsi="Times New Roman"/>
                <w:sz w:val="20"/>
                <w:szCs w:val="20"/>
              </w:rPr>
            </w:pPr>
          </w:p>
        </w:tc>
        <w:tc>
          <w:tcPr>
            <w:tcW w:w="2714" w:type="dxa"/>
            <w:tcBorders>
              <w:top w:val="single" w:color="auto" w:sz="6" w:space="0"/>
              <w:left w:val="single" w:color="auto" w:sz="8" w:space="0"/>
              <w:bottom w:val="single" w:color="auto" w:sz="6" w:space="0"/>
              <w:right w:val="single" w:color="auto" w:sz="6" w:space="0"/>
            </w:tcBorders>
            <w:shd w:val="clear" w:color="auto" w:fill="auto"/>
            <w:vAlign w:val="center"/>
          </w:tcPr>
          <w:p w14:paraId="23AADA4A">
            <w:pPr>
              <w:spacing w:line="268" w:lineRule="auto"/>
              <w:jc w:val="left"/>
              <w:rPr>
                <w:rFonts w:ascii="Times New Roman" w:hAnsi="Times New Roman"/>
                <w:sz w:val="22"/>
                <w:szCs w:val="22"/>
              </w:rPr>
            </w:pPr>
            <w:r>
              <w:rPr>
                <w:rFonts w:hint="eastAsia" w:ascii="宋体" w:hAnsi="宋体" w:cs="宋体"/>
                <w:sz w:val="22"/>
                <w:szCs w:val="22"/>
              </w:rPr>
              <w:t xml:space="preserve">5.8.掌握本专业所必需的热力设备安装与检修的工艺过程、使用方法和基本要求等知识。 </w:t>
            </w:r>
          </w:p>
        </w:tc>
        <w:tc>
          <w:tcPr>
            <w:tcW w:w="3566" w:type="dxa"/>
            <w:tcBorders>
              <w:top w:val="single" w:color="auto" w:sz="6" w:space="0"/>
              <w:left w:val="single" w:color="auto" w:sz="8" w:space="0"/>
              <w:bottom w:val="single" w:color="auto" w:sz="6" w:space="0"/>
              <w:right w:val="single" w:color="auto" w:sz="6" w:space="0"/>
            </w:tcBorders>
            <w:shd w:val="clear" w:color="auto" w:fill="auto"/>
            <w:vAlign w:val="center"/>
          </w:tcPr>
          <w:p w14:paraId="6C85190E">
            <w:pPr>
              <w:spacing w:line="268" w:lineRule="auto"/>
              <w:jc w:val="left"/>
              <w:rPr>
                <w:rFonts w:ascii="Times New Roman" w:hAnsi="Times New Roman"/>
                <w:sz w:val="22"/>
                <w:szCs w:val="22"/>
              </w:rPr>
            </w:pPr>
            <w:r>
              <w:rPr>
                <w:rFonts w:hint="eastAsia" w:ascii="宋体" w:hAnsi="宋体" w:cs="宋体"/>
                <w:sz w:val="22"/>
                <w:szCs w:val="22"/>
              </w:rPr>
              <w:t>热力设备安装与检修【85214010】</w:t>
            </w:r>
          </w:p>
        </w:tc>
      </w:tr>
      <w:tr w14:paraId="349F8F8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012"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488B094F">
            <w:pPr>
              <w:rPr>
                <w:rFonts w:ascii="Times New Roman" w:hAnsi="Times New Roman"/>
                <w:sz w:val="20"/>
                <w:szCs w:val="20"/>
              </w:rPr>
            </w:pPr>
          </w:p>
        </w:tc>
        <w:tc>
          <w:tcPr>
            <w:tcW w:w="2714" w:type="dxa"/>
            <w:tcBorders>
              <w:top w:val="single" w:color="auto" w:sz="6" w:space="0"/>
              <w:left w:val="single" w:color="auto" w:sz="8" w:space="0"/>
              <w:bottom w:val="single" w:color="auto" w:sz="6" w:space="0"/>
              <w:right w:val="single" w:color="auto" w:sz="6" w:space="0"/>
            </w:tcBorders>
            <w:shd w:val="clear" w:color="auto" w:fill="auto"/>
            <w:vAlign w:val="center"/>
          </w:tcPr>
          <w:p w14:paraId="18F0E6EE">
            <w:pPr>
              <w:spacing w:line="268" w:lineRule="auto"/>
              <w:jc w:val="left"/>
              <w:rPr>
                <w:rFonts w:ascii="Times New Roman" w:hAnsi="Times New Roman"/>
                <w:sz w:val="22"/>
                <w:szCs w:val="22"/>
              </w:rPr>
            </w:pPr>
            <w:r>
              <w:rPr>
                <w:rFonts w:hint="eastAsia" w:ascii="宋体" w:hAnsi="宋体" w:cs="宋体"/>
                <w:sz w:val="22"/>
                <w:szCs w:val="22"/>
              </w:rPr>
              <w:t xml:space="preserve">5.9.掌握本专业所必需的电厂金属材料、热工测量仪表、水处理技术等知识。 </w:t>
            </w:r>
          </w:p>
        </w:tc>
        <w:tc>
          <w:tcPr>
            <w:tcW w:w="3566" w:type="dxa"/>
            <w:tcBorders>
              <w:top w:val="single" w:color="auto" w:sz="6" w:space="0"/>
              <w:left w:val="single" w:color="auto" w:sz="8" w:space="0"/>
              <w:bottom w:val="single" w:color="auto" w:sz="6" w:space="0"/>
              <w:right w:val="single" w:color="auto" w:sz="6" w:space="0"/>
            </w:tcBorders>
            <w:shd w:val="clear" w:color="auto" w:fill="auto"/>
            <w:vAlign w:val="center"/>
          </w:tcPr>
          <w:p w14:paraId="6CD7FA05">
            <w:pPr>
              <w:spacing w:line="268" w:lineRule="auto"/>
              <w:jc w:val="left"/>
              <w:rPr>
                <w:rFonts w:ascii="Times New Roman" w:hAnsi="Times New Roman"/>
                <w:sz w:val="22"/>
                <w:szCs w:val="22"/>
              </w:rPr>
            </w:pPr>
            <w:r>
              <w:rPr>
                <w:rFonts w:hint="eastAsia" w:ascii="宋体" w:hAnsi="宋体" w:cs="宋体"/>
                <w:sz w:val="22"/>
                <w:szCs w:val="22"/>
              </w:rPr>
              <w:t>热工测量仪表【85214021】</w:t>
            </w:r>
            <w:r>
              <w:rPr>
                <w:rFonts w:hint="eastAsia" w:ascii="宋体" w:hAnsi="宋体" w:cs="宋体"/>
                <w:sz w:val="22"/>
                <w:szCs w:val="22"/>
              </w:rPr>
              <w:br w:type="textWrapping"/>
            </w:r>
            <w:r>
              <w:rPr>
                <w:rFonts w:hint="eastAsia" w:ascii="宋体" w:hAnsi="宋体" w:cs="宋体"/>
                <w:sz w:val="22"/>
                <w:szCs w:val="22"/>
              </w:rPr>
              <w:t>电厂金属材料【85214018】</w:t>
            </w:r>
          </w:p>
        </w:tc>
      </w:tr>
      <w:tr w14:paraId="3157650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012"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6852BFE7">
            <w:pPr>
              <w:rPr>
                <w:rFonts w:ascii="Times New Roman" w:hAnsi="Times New Roman"/>
                <w:sz w:val="20"/>
                <w:szCs w:val="20"/>
              </w:rPr>
            </w:pPr>
          </w:p>
        </w:tc>
        <w:tc>
          <w:tcPr>
            <w:tcW w:w="2714" w:type="dxa"/>
            <w:tcBorders>
              <w:top w:val="single" w:color="auto" w:sz="6" w:space="0"/>
              <w:left w:val="single" w:color="auto" w:sz="8" w:space="0"/>
              <w:bottom w:val="single" w:color="auto" w:sz="6" w:space="0"/>
              <w:right w:val="single" w:color="auto" w:sz="6" w:space="0"/>
            </w:tcBorders>
            <w:shd w:val="clear" w:color="auto" w:fill="auto"/>
            <w:vAlign w:val="center"/>
          </w:tcPr>
          <w:p w14:paraId="4998FD26">
            <w:pPr>
              <w:spacing w:line="268" w:lineRule="auto"/>
              <w:jc w:val="left"/>
              <w:rPr>
                <w:rFonts w:ascii="Times New Roman" w:hAnsi="Times New Roman"/>
                <w:sz w:val="22"/>
                <w:szCs w:val="22"/>
              </w:rPr>
            </w:pPr>
            <w:r>
              <w:rPr>
                <w:rFonts w:hint="eastAsia" w:ascii="宋体" w:hAnsi="宋体" w:cs="宋体"/>
                <w:sz w:val="22"/>
                <w:szCs w:val="22"/>
              </w:rPr>
              <w:t xml:space="preserve">5.10.掌握发发电厂电气部分设备结构、工作原理、作用及其运行操作等基本知识。 </w:t>
            </w:r>
          </w:p>
        </w:tc>
        <w:tc>
          <w:tcPr>
            <w:tcW w:w="3566" w:type="dxa"/>
            <w:tcBorders>
              <w:top w:val="single" w:color="auto" w:sz="6" w:space="0"/>
              <w:left w:val="single" w:color="auto" w:sz="8" w:space="0"/>
              <w:bottom w:val="single" w:color="auto" w:sz="6" w:space="0"/>
              <w:right w:val="single" w:color="auto" w:sz="6" w:space="0"/>
            </w:tcBorders>
            <w:shd w:val="clear" w:color="auto" w:fill="auto"/>
            <w:vAlign w:val="center"/>
          </w:tcPr>
          <w:p w14:paraId="0D347ACB">
            <w:pPr>
              <w:spacing w:line="268" w:lineRule="auto"/>
              <w:jc w:val="left"/>
              <w:rPr>
                <w:rFonts w:ascii="Times New Roman" w:hAnsi="Times New Roman"/>
                <w:sz w:val="22"/>
                <w:szCs w:val="22"/>
              </w:rPr>
            </w:pPr>
            <w:r>
              <w:rPr>
                <w:rFonts w:hint="eastAsia" w:ascii="宋体" w:hAnsi="宋体" w:cs="宋体"/>
                <w:sz w:val="22"/>
                <w:szCs w:val="22"/>
              </w:rPr>
              <w:t>假期专业实践三【85214015】</w:t>
            </w:r>
            <w:r>
              <w:rPr>
                <w:rFonts w:hint="eastAsia" w:ascii="宋体" w:hAnsi="宋体" w:cs="宋体"/>
                <w:sz w:val="22"/>
                <w:szCs w:val="22"/>
              </w:rPr>
              <w:br w:type="textWrapping"/>
            </w:r>
            <w:r>
              <w:rPr>
                <w:rFonts w:hint="eastAsia" w:ascii="宋体" w:hAnsi="宋体" w:cs="宋体"/>
                <w:sz w:val="22"/>
                <w:szCs w:val="22"/>
              </w:rPr>
              <w:t>假期专业实践二【85214014】</w:t>
            </w:r>
            <w:r>
              <w:rPr>
                <w:rFonts w:hint="eastAsia" w:ascii="宋体" w:hAnsi="宋体" w:cs="宋体"/>
                <w:sz w:val="22"/>
                <w:szCs w:val="22"/>
              </w:rPr>
              <w:br w:type="textWrapping"/>
            </w:r>
            <w:r>
              <w:rPr>
                <w:rFonts w:hint="eastAsia" w:ascii="宋体" w:hAnsi="宋体" w:cs="宋体"/>
                <w:sz w:val="22"/>
                <w:szCs w:val="22"/>
              </w:rPr>
              <w:t>发电厂电气设备【85214022】</w:t>
            </w:r>
            <w:r>
              <w:rPr>
                <w:rFonts w:hint="eastAsia" w:ascii="宋体" w:hAnsi="宋体" w:cs="宋体"/>
                <w:sz w:val="22"/>
                <w:szCs w:val="22"/>
              </w:rPr>
              <w:br w:type="textWrapping"/>
            </w:r>
            <w:r>
              <w:rPr>
                <w:rFonts w:hint="eastAsia" w:ascii="宋体" w:hAnsi="宋体" w:cs="宋体"/>
                <w:sz w:val="22"/>
                <w:szCs w:val="22"/>
              </w:rPr>
              <w:t>假期专业实践四【85214016】</w:t>
            </w:r>
            <w:r>
              <w:rPr>
                <w:rFonts w:hint="eastAsia" w:ascii="宋体" w:hAnsi="宋体" w:cs="宋体"/>
                <w:sz w:val="22"/>
                <w:szCs w:val="22"/>
              </w:rPr>
              <w:br w:type="textWrapping"/>
            </w:r>
            <w:r>
              <w:rPr>
                <w:rFonts w:hint="eastAsia" w:ascii="宋体" w:hAnsi="宋体" w:cs="宋体"/>
                <w:sz w:val="22"/>
                <w:szCs w:val="22"/>
              </w:rPr>
              <w:t>假期专业实践一【85214013】</w:t>
            </w:r>
            <w:r>
              <w:rPr>
                <w:rFonts w:hint="eastAsia" w:ascii="宋体" w:hAnsi="宋体" w:cs="宋体"/>
                <w:sz w:val="22"/>
                <w:szCs w:val="22"/>
              </w:rPr>
              <w:br w:type="textWrapping"/>
            </w:r>
            <w:r>
              <w:rPr>
                <w:rFonts w:hint="eastAsia" w:ascii="宋体" w:hAnsi="宋体" w:cs="宋体"/>
                <w:sz w:val="22"/>
                <w:szCs w:val="22"/>
              </w:rPr>
              <w:t>顶岗实习【85214012】</w:t>
            </w:r>
          </w:p>
        </w:tc>
      </w:tr>
      <w:tr w14:paraId="7A7C979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012"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00CADE77">
            <w:pPr>
              <w:rPr>
                <w:rFonts w:ascii="Times New Roman" w:hAnsi="Times New Roman"/>
                <w:sz w:val="20"/>
                <w:szCs w:val="20"/>
              </w:rPr>
            </w:pPr>
          </w:p>
        </w:tc>
        <w:tc>
          <w:tcPr>
            <w:tcW w:w="2714" w:type="dxa"/>
            <w:tcBorders>
              <w:top w:val="single" w:color="auto" w:sz="6" w:space="0"/>
              <w:left w:val="single" w:color="auto" w:sz="8" w:space="0"/>
              <w:bottom w:val="single" w:color="auto" w:sz="6" w:space="0"/>
              <w:right w:val="single" w:color="auto" w:sz="6" w:space="0"/>
            </w:tcBorders>
            <w:shd w:val="clear" w:color="auto" w:fill="auto"/>
            <w:vAlign w:val="center"/>
          </w:tcPr>
          <w:p w14:paraId="01C51B74">
            <w:pPr>
              <w:spacing w:line="268" w:lineRule="auto"/>
              <w:jc w:val="left"/>
              <w:rPr>
                <w:rFonts w:ascii="Times New Roman" w:hAnsi="Times New Roman"/>
                <w:sz w:val="22"/>
                <w:szCs w:val="22"/>
              </w:rPr>
            </w:pPr>
            <w:r>
              <w:rPr>
                <w:rFonts w:hint="eastAsia" w:ascii="宋体" w:hAnsi="宋体" w:cs="宋体"/>
                <w:sz w:val="22"/>
                <w:szCs w:val="22"/>
              </w:rPr>
              <w:t xml:space="preserve">5.11.熟悉风力发电、太阳能光伏发电等新能源发电技术知识。 </w:t>
            </w:r>
          </w:p>
        </w:tc>
        <w:tc>
          <w:tcPr>
            <w:tcW w:w="3566" w:type="dxa"/>
            <w:tcBorders>
              <w:top w:val="single" w:color="auto" w:sz="6" w:space="0"/>
              <w:left w:val="single" w:color="auto" w:sz="8" w:space="0"/>
              <w:bottom w:val="single" w:color="auto" w:sz="6" w:space="0"/>
              <w:right w:val="single" w:color="auto" w:sz="6" w:space="0"/>
            </w:tcBorders>
            <w:shd w:val="clear" w:color="auto" w:fill="auto"/>
            <w:vAlign w:val="center"/>
          </w:tcPr>
          <w:p w14:paraId="01BAE8AB">
            <w:pPr>
              <w:spacing w:line="268" w:lineRule="auto"/>
              <w:jc w:val="left"/>
              <w:rPr>
                <w:rFonts w:ascii="Times New Roman" w:hAnsi="Times New Roman"/>
                <w:sz w:val="22"/>
                <w:szCs w:val="22"/>
              </w:rPr>
            </w:pPr>
            <w:r>
              <w:rPr>
                <w:rFonts w:hint="eastAsia" w:ascii="宋体" w:hAnsi="宋体" w:cs="宋体"/>
                <w:sz w:val="22"/>
                <w:szCs w:val="22"/>
              </w:rPr>
              <w:t>顶岗实习【85214012】</w:t>
            </w:r>
            <w:r>
              <w:rPr>
                <w:rFonts w:hint="eastAsia" w:ascii="宋体" w:hAnsi="宋体" w:cs="宋体"/>
                <w:sz w:val="22"/>
                <w:szCs w:val="22"/>
              </w:rPr>
              <w:br w:type="textWrapping"/>
            </w:r>
            <w:r>
              <w:rPr>
                <w:rFonts w:hint="eastAsia" w:ascii="宋体" w:hAnsi="宋体" w:cs="宋体"/>
                <w:sz w:val="22"/>
                <w:szCs w:val="22"/>
              </w:rPr>
              <w:t>假期专业实践一【85214013】</w:t>
            </w:r>
            <w:r>
              <w:rPr>
                <w:rFonts w:hint="eastAsia" w:ascii="宋体" w:hAnsi="宋体" w:cs="宋体"/>
                <w:sz w:val="22"/>
                <w:szCs w:val="22"/>
              </w:rPr>
              <w:br w:type="textWrapping"/>
            </w:r>
            <w:r>
              <w:rPr>
                <w:rFonts w:hint="eastAsia" w:ascii="宋体" w:hAnsi="宋体" w:cs="宋体"/>
                <w:sz w:val="22"/>
                <w:szCs w:val="22"/>
              </w:rPr>
              <w:t>假期专业实践二【85214014】</w:t>
            </w:r>
            <w:r>
              <w:rPr>
                <w:rFonts w:hint="eastAsia" w:ascii="宋体" w:hAnsi="宋体" w:cs="宋体"/>
                <w:sz w:val="22"/>
                <w:szCs w:val="22"/>
              </w:rPr>
              <w:br w:type="textWrapping"/>
            </w:r>
            <w:r>
              <w:rPr>
                <w:rFonts w:hint="eastAsia" w:ascii="宋体" w:hAnsi="宋体" w:cs="宋体"/>
                <w:sz w:val="22"/>
                <w:szCs w:val="22"/>
              </w:rPr>
              <w:t>假期专业实践三【85214015】</w:t>
            </w:r>
            <w:r>
              <w:rPr>
                <w:rFonts w:hint="eastAsia" w:ascii="宋体" w:hAnsi="宋体" w:cs="宋体"/>
                <w:sz w:val="22"/>
                <w:szCs w:val="22"/>
              </w:rPr>
              <w:br w:type="textWrapping"/>
            </w:r>
            <w:r>
              <w:rPr>
                <w:rFonts w:hint="eastAsia" w:ascii="宋体" w:hAnsi="宋体" w:cs="宋体"/>
                <w:sz w:val="22"/>
                <w:szCs w:val="22"/>
              </w:rPr>
              <w:t>假期专业实践四【85214016】</w:t>
            </w:r>
            <w:r>
              <w:rPr>
                <w:rFonts w:hint="eastAsia" w:ascii="宋体" w:hAnsi="宋体" w:cs="宋体"/>
                <w:sz w:val="22"/>
                <w:szCs w:val="22"/>
              </w:rPr>
              <w:br w:type="textWrapping"/>
            </w:r>
            <w:r>
              <w:rPr>
                <w:rFonts w:hint="eastAsia" w:ascii="宋体" w:hAnsi="宋体" w:cs="宋体"/>
                <w:sz w:val="22"/>
                <w:szCs w:val="22"/>
              </w:rPr>
              <w:t>新能源发电技术【85214023】</w:t>
            </w:r>
            <w:r>
              <w:rPr>
                <w:rFonts w:hint="eastAsia" w:ascii="宋体" w:hAnsi="宋体" w:cs="宋体"/>
                <w:sz w:val="22"/>
                <w:szCs w:val="22"/>
              </w:rPr>
              <w:br w:type="textWrapping"/>
            </w:r>
            <w:r>
              <w:rPr>
                <w:rFonts w:hint="eastAsia" w:ascii="宋体" w:hAnsi="宋体" w:cs="宋体"/>
                <w:sz w:val="22"/>
                <w:szCs w:val="22"/>
              </w:rPr>
              <w:t>风力发电技术【85214024】</w:t>
            </w:r>
            <w:r>
              <w:rPr>
                <w:rFonts w:hint="eastAsia" w:ascii="宋体" w:hAnsi="宋体" w:cs="宋体"/>
                <w:sz w:val="22"/>
                <w:szCs w:val="22"/>
              </w:rPr>
              <w:br w:type="textWrapping"/>
            </w:r>
            <w:r>
              <w:rPr>
                <w:rFonts w:hint="eastAsia" w:ascii="宋体" w:hAnsi="宋体" w:cs="宋体"/>
                <w:sz w:val="22"/>
                <w:szCs w:val="22"/>
              </w:rPr>
              <w:t>太阳能光伏发电技术【85214025】</w:t>
            </w:r>
            <w:r>
              <w:rPr>
                <w:rFonts w:hint="eastAsia" w:ascii="宋体" w:hAnsi="宋体" w:cs="宋体"/>
                <w:sz w:val="22"/>
                <w:szCs w:val="22"/>
              </w:rPr>
              <w:br w:type="textWrapping"/>
            </w:r>
            <w:r>
              <w:rPr>
                <w:rFonts w:hint="eastAsia" w:ascii="宋体" w:hAnsi="宋体" w:cs="宋体"/>
                <w:sz w:val="22"/>
                <w:szCs w:val="22"/>
              </w:rPr>
              <w:t>风电机组运行维护【85214026】</w:t>
            </w:r>
          </w:p>
        </w:tc>
      </w:tr>
      <w:tr w14:paraId="5F6FFCF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012" w:type="dxa"/>
            <w:vMerge w:val="restart"/>
            <w:tcBorders>
              <w:top w:val="single" w:color="auto" w:sz="6" w:space="0"/>
              <w:left w:val="single" w:color="auto" w:sz="8" w:space="0"/>
              <w:bottom w:val="single" w:color="auto" w:sz="6" w:space="0"/>
              <w:right w:val="single" w:color="auto" w:sz="6" w:space="0"/>
            </w:tcBorders>
            <w:shd w:val="clear" w:color="auto" w:fill="auto"/>
            <w:vAlign w:val="center"/>
          </w:tcPr>
          <w:p w14:paraId="18D02E2F">
            <w:pPr>
              <w:spacing w:line="268" w:lineRule="auto"/>
              <w:jc w:val="left"/>
              <w:rPr>
                <w:rFonts w:ascii="Times New Roman" w:hAnsi="Times New Roman"/>
                <w:sz w:val="22"/>
                <w:szCs w:val="22"/>
              </w:rPr>
            </w:pPr>
            <w:r>
              <w:rPr>
                <w:rFonts w:hint="eastAsia" w:ascii="宋体" w:hAnsi="宋体" w:cs="宋体"/>
                <w:sz w:val="22"/>
                <w:szCs w:val="22"/>
              </w:rPr>
              <w:t xml:space="preserve">6.具备本专业必需的技术技能。 </w:t>
            </w:r>
          </w:p>
        </w:tc>
        <w:tc>
          <w:tcPr>
            <w:tcW w:w="2714" w:type="dxa"/>
            <w:tcBorders>
              <w:top w:val="single" w:color="auto" w:sz="6" w:space="0"/>
              <w:left w:val="single" w:color="auto" w:sz="8" w:space="0"/>
              <w:bottom w:val="single" w:color="auto" w:sz="6" w:space="0"/>
              <w:right w:val="single" w:color="auto" w:sz="6" w:space="0"/>
            </w:tcBorders>
            <w:shd w:val="clear" w:color="auto" w:fill="auto"/>
            <w:vAlign w:val="center"/>
          </w:tcPr>
          <w:p w14:paraId="05886F9C">
            <w:pPr>
              <w:spacing w:line="268" w:lineRule="auto"/>
              <w:jc w:val="left"/>
              <w:rPr>
                <w:rFonts w:ascii="Times New Roman" w:hAnsi="Times New Roman"/>
                <w:sz w:val="22"/>
                <w:szCs w:val="22"/>
              </w:rPr>
            </w:pPr>
            <w:r>
              <w:rPr>
                <w:rFonts w:hint="eastAsia" w:ascii="宋体" w:hAnsi="宋体" w:cs="宋体"/>
                <w:sz w:val="22"/>
                <w:szCs w:val="22"/>
              </w:rPr>
              <w:t xml:space="preserve">6.1.具备良好的语言、文字表达能力和良好的沟通能力、团队协作能力，以及勇于开拓、善于创新的能力。 </w:t>
            </w:r>
          </w:p>
        </w:tc>
        <w:tc>
          <w:tcPr>
            <w:tcW w:w="3566" w:type="dxa"/>
            <w:tcBorders>
              <w:top w:val="single" w:color="auto" w:sz="6" w:space="0"/>
              <w:left w:val="single" w:color="auto" w:sz="8" w:space="0"/>
              <w:bottom w:val="single" w:color="auto" w:sz="6" w:space="0"/>
              <w:right w:val="single" w:color="auto" w:sz="6" w:space="0"/>
            </w:tcBorders>
            <w:shd w:val="clear" w:color="auto" w:fill="auto"/>
            <w:vAlign w:val="center"/>
          </w:tcPr>
          <w:p w14:paraId="5E2E5F6E">
            <w:pPr>
              <w:spacing w:line="268" w:lineRule="auto"/>
              <w:jc w:val="left"/>
              <w:rPr>
                <w:rFonts w:ascii="Times New Roman" w:hAnsi="Times New Roman"/>
                <w:sz w:val="22"/>
                <w:szCs w:val="22"/>
              </w:rPr>
            </w:pPr>
            <w:r>
              <w:rPr>
                <w:rFonts w:hint="eastAsia" w:ascii="Times New Roman" w:hAnsi="Times New Roman"/>
                <w:sz w:val="22"/>
                <w:szCs w:val="22"/>
              </w:rPr>
              <w:t>【92201001】大学语文</w:t>
            </w:r>
          </w:p>
          <w:p w14:paraId="340FDBCC">
            <w:pPr>
              <w:spacing w:line="268" w:lineRule="auto"/>
              <w:jc w:val="left"/>
              <w:rPr>
                <w:rFonts w:ascii="Times New Roman" w:hAnsi="Times New Roman"/>
                <w:sz w:val="22"/>
                <w:szCs w:val="22"/>
              </w:rPr>
            </w:pPr>
            <w:r>
              <w:rPr>
                <w:rFonts w:hint="eastAsia" w:ascii="Times New Roman" w:hAnsi="Times New Roman"/>
                <w:sz w:val="22"/>
                <w:szCs w:val="22"/>
              </w:rPr>
              <w:t>【92202001】大学英语</w:t>
            </w:r>
          </w:p>
        </w:tc>
      </w:tr>
      <w:tr w14:paraId="6B8EAB0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012"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6648AA75">
            <w:pPr>
              <w:rPr>
                <w:rFonts w:ascii="Times New Roman" w:hAnsi="Times New Roman"/>
                <w:sz w:val="20"/>
                <w:szCs w:val="20"/>
              </w:rPr>
            </w:pPr>
          </w:p>
        </w:tc>
        <w:tc>
          <w:tcPr>
            <w:tcW w:w="2714" w:type="dxa"/>
            <w:tcBorders>
              <w:top w:val="single" w:color="auto" w:sz="6" w:space="0"/>
              <w:left w:val="single" w:color="auto" w:sz="8" w:space="0"/>
              <w:bottom w:val="single" w:color="auto" w:sz="6" w:space="0"/>
              <w:right w:val="single" w:color="auto" w:sz="6" w:space="0"/>
            </w:tcBorders>
            <w:shd w:val="clear" w:color="auto" w:fill="auto"/>
            <w:vAlign w:val="center"/>
          </w:tcPr>
          <w:p w14:paraId="0CC027B8">
            <w:pPr>
              <w:spacing w:line="268" w:lineRule="auto"/>
              <w:jc w:val="left"/>
              <w:rPr>
                <w:rFonts w:ascii="Times New Roman" w:hAnsi="Times New Roman"/>
                <w:sz w:val="22"/>
                <w:szCs w:val="22"/>
              </w:rPr>
            </w:pPr>
            <w:r>
              <w:rPr>
                <w:rFonts w:hint="eastAsia" w:ascii="宋体" w:hAnsi="宋体" w:cs="宋体"/>
                <w:sz w:val="22"/>
                <w:szCs w:val="22"/>
              </w:rPr>
              <w:t xml:space="preserve">6.2.具备良好的数学、计算机应用能力和熟练绘图、识图、解决实际问题的能力。 </w:t>
            </w:r>
          </w:p>
        </w:tc>
        <w:tc>
          <w:tcPr>
            <w:tcW w:w="3566" w:type="dxa"/>
            <w:tcBorders>
              <w:top w:val="single" w:color="auto" w:sz="6" w:space="0"/>
              <w:left w:val="single" w:color="auto" w:sz="8" w:space="0"/>
              <w:bottom w:val="single" w:color="auto" w:sz="6" w:space="0"/>
              <w:right w:val="single" w:color="auto" w:sz="6" w:space="0"/>
            </w:tcBorders>
            <w:shd w:val="clear" w:color="auto" w:fill="auto"/>
            <w:vAlign w:val="center"/>
          </w:tcPr>
          <w:p w14:paraId="42C06FD2">
            <w:pPr>
              <w:spacing w:line="268" w:lineRule="auto"/>
              <w:jc w:val="left"/>
              <w:rPr>
                <w:rFonts w:ascii="Times New Roman" w:hAnsi="Times New Roman"/>
                <w:sz w:val="22"/>
                <w:szCs w:val="22"/>
              </w:rPr>
            </w:pPr>
            <w:r>
              <w:rPr>
                <w:rFonts w:hint="eastAsia" w:ascii="宋体" w:hAnsi="宋体" w:cs="宋体"/>
                <w:sz w:val="22"/>
                <w:szCs w:val="22"/>
              </w:rPr>
              <w:t>机械设计基础【85214001】</w:t>
            </w:r>
          </w:p>
        </w:tc>
      </w:tr>
      <w:tr w14:paraId="7D5587F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012"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5B44CA71">
            <w:pPr>
              <w:rPr>
                <w:rFonts w:ascii="Times New Roman" w:hAnsi="Times New Roman"/>
                <w:sz w:val="20"/>
                <w:szCs w:val="20"/>
              </w:rPr>
            </w:pPr>
          </w:p>
        </w:tc>
        <w:tc>
          <w:tcPr>
            <w:tcW w:w="2714" w:type="dxa"/>
            <w:tcBorders>
              <w:top w:val="single" w:color="auto" w:sz="6" w:space="0"/>
              <w:left w:val="single" w:color="auto" w:sz="8" w:space="0"/>
              <w:bottom w:val="single" w:color="auto" w:sz="6" w:space="0"/>
              <w:right w:val="single" w:color="auto" w:sz="6" w:space="0"/>
            </w:tcBorders>
            <w:shd w:val="clear" w:color="auto" w:fill="auto"/>
            <w:vAlign w:val="center"/>
          </w:tcPr>
          <w:p w14:paraId="79173E38">
            <w:pPr>
              <w:spacing w:line="268" w:lineRule="auto"/>
              <w:jc w:val="left"/>
              <w:rPr>
                <w:rFonts w:ascii="Times New Roman" w:hAnsi="Times New Roman"/>
                <w:sz w:val="22"/>
                <w:szCs w:val="22"/>
              </w:rPr>
            </w:pPr>
            <w:r>
              <w:rPr>
                <w:rFonts w:hint="eastAsia" w:ascii="宋体" w:hAnsi="宋体" w:cs="宋体"/>
                <w:sz w:val="22"/>
                <w:szCs w:val="22"/>
              </w:rPr>
              <w:t xml:space="preserve">6.3.具备有专业必需的钳工、焊接、电工电子工艺等基本操作技能。 </w:t>
            </w:r>
          </w:p>
        </w:tc>
        <w:tc>
          <w:tcPr>
            <w:tcW w:w="3566" w:type="dxa"/>
            <w:tcBorders>
              <w:top w:val="single" w:color="auto" w:sz="6" w:space="0"/>
              <w:left w:val="single" w:color="auto" w:sz="8" w:space="0"/>
              <w:bottom w:val="single" w:color="auto" w:sz="6" w:space="0"/>
              <w:right w:val="single" w:color="auto" w:sz="6" w:space="0"/>
            </w:tcBorders>
            <w:shd w:val="clear" w:color="auto" w:fill="auto"/>
            <w:vAlign w:val="center"/>
          </w:tcPr>
          <w:p w14:paraId="0BBADD23">
            <w:pPr>
              <w:spacing w:line="268" w:lineRule="auto"/>
              <w:jc w:val="left"/>
              <w:rPr>
                <w:rFonts w:ascii="Times New Roman" w:hAnsi="Times New Roman"/>
                <w:sz w:val="22"/>
                <w:szCs w:val="22"/>
              </w:rPr>
            </w:pPr>
            <w:r>
              <w:rPr>
                <w:rFonts w:hint="eastAsia" w:ascii="Times New Roman" w:hAnsi="Times New Roman"/>
                <w:sz w:val="22"/>
                <w:szCs w:val="22"/>
              </w:rPr>
              <w:t>【85211005】电机技术</w:t>
            </w:r>
          </w:p>
          <w:p w14:paraId="1AC245AF">
            <w:pPr>
              <w:spacing w:line="268" w:lineRule="auto"/>
              <w:jc w:val="left"/>
              <w:rPr>
                <w:rFonts w:ascii="Times New Roman" w:hAnsi="Times New Roman"/>
                <w:sz w:val="22"/>
                <w:szCs w:val="22"/>
              </w:rPr>
            </w:pPr>
            <w:r>
              <w:rPr>
                <w:rFonts w:hint="eastAsia" w:ascii="Times New Roman" w:hAnsi="Times New Roman"/>
                <w:sz w:val="22"/>
                <w:szCs w:val="22"/>
              </w:rPr>
              <w:t>【85211002】电工基础</w:t>
            </w:r>
          </w:p>
          <w:p w14:paraId="29F8065E">
            <w:pPr>
              <w:spacing w:line="268" w:lineRule="auto"/>
              <w:jc w:val="left"/>
              <w:rPr>
                <w:rFonts w:ascii="Times New Roman" w:hAnsi="Times New Roman"/>
                <w:sz w:val="22"/>
                <w:szCs w:val="22"/>
              </w:rPr>
            </w:pPr>
            <w:r>
              <w:rPr>
                <w:rFonts w:hint="eastAsia" w:ascii="Times New Roman" w:hAnsi="Times New Roman"/>
                <w:sz w:val="22"/>
                <w:szCs w:val="22"/>
              </w:rPr>
              <w:t>【85211006】中级电工专项技能训练</w:t>
            </w:r>
          </w:p>
          <w:p w14:paraId="2B191C0A">
            <w:pPr>
              <w:spacing w:line="268" w:lineRule="auto"/>
              <w:jc w:val="left"/>
              <w:rPr>
                <w:rFonts w:ascii="Times New Roman" w:hAnsi="Times New Roman"/>
                <w:sz w:val="22"/>
                <w:szCs w:val="22"/>
              </w:rPr>
            </w:pPr>
            <w:r>
              <w:rPr>
                <w:rFonts w:hint="eastAsia" w:ascii="Times New Roman" w:hAnsi="Times New Roman"/>
                <w:sz w:val="22"/>
                <w:szCs w:val="22"/>
              </w:rPr>
              <w:t>【85211001】金工实训</w:t>
            </w:r>
          </w:p>
        </w:tc>
      </w:tr>
      <w:tr w14:paraId="687C228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012"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554D205C">
            <w:pPr>
              <w:rPr>
                <w:rFonts w:ascii="Times New Roman" w:hAnsi="Times New Roman"/>
                <w:sz w:val="20"/>
                <w:szCs w:val="20"/>
              </w:rPr>
            </w:pPr>
          </w:p>
        </w:tc>
        <w:tc>
          <w:tcPr>
            <w:tcW w:w="2714" w:type="dxa"/>
            <w:tcBorders>
              <w:top w:val="single" w:color="auto" w:sz="6" w:space="0"/>
              <w:left w:val="single" w:color="auto" w:sz="8" w:space="0"/>
              <w:bottom w:val="single" w:color="auto" w:sz="6" w:space="0"/>
              <w:right w:val="single" w:color="auto" w:sz="6" w:space="0"/>
            </w:tcBorders>
            <w:shd w:val="clear" w:color="auto" w:fill="auto"/>
            <w:vAlign w:val="center"/>
          </w:tcPr>
          <w:p w14:paraId="0ADF5459">
            <w:pPr>
              <w:spacing w:line="268" w:lineRule="auto"/>
              <w:jc w:val="left"/>
              <w:rPr>
                <w:rFonts w:ascii="Times New Roman" w:hAnsi="Times New Roman"/>
                <w:sz w:val="22"/>
                <w:szCs w:val="22"/>
              </w:rPr>
            </w:pPr>
            <w:r>
              <w:rPr>
                <w:rFonts w:hint="eastAsia" w:ascii="宋体" w:hAnsi="宋体" w:cs="宋体"/>
                <w:sz w:val="22"/>
                <w:szCs w:val="22"/>
              </w:rPr>
              <w:t xml:space="preserve">6.4.具备从事电力生产管理、安全管理的能力，能够熟悉电力生产安全工作规程及安全标识。 </w:t>
            </w:r>
          </w:p>
        </w:tc>
        <w:tc>
          <w:tcPr>
            <w:tcW w:w="3566" w:type="dxa"/>
            <w:tcBorders>
              <w:top w:val="single" w:color="auto" w:sz="6" w:space="0"/>
              <w:left w:val="single" w:color="auto" w:sz="8" w:space="0"/>
              <w:bottom w:val="single" w:color="auto" w:sz="6" w:space="0"/>
              <w:right w:val="single" w:color="auto" w:sz="6" w:space="0"/>
            </w:tcBorders>
            <w:shd w:val="clear" w:color="auto" w:fill="auto"/>
            <w:vAlign w:val="center"/>
          </w:tcPr>
          <w:p w14:paraId="34B39587">
            <w:pPr>
              <w:spacing w:line="268" w:lineRule="auto"/>
              <w:jc w:val="left"/>
              <w:rPr>
                <w:rFonts w:ascii="Times New Roman" w:hAnsi="Times New Roman"/>
                <w:sz w:val="22"/>
                <w:szCs w:val="22"/>
              </w:rPr>
            </w:pPr>
            <w:r>
              <w:rPr>
                <w:rFonts w:hint="eastAsia" w:ascii="Times New Roman" w:hAnsi="Times New Roman"/>
                <w:sz w:val="22"/>
                <w:szCs w:val="22"/>
              </w:rPr>
              <w:t>【85211009】电业安全与电力企业文化</w:t>
            </w:r>
          </w:p>
        </w:tc>
      </w:tr>
      <w:tr w14:paraId="16940CE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012"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7D465223">
            <w:pPr>
              <w:rPr>
                <w:rFonts w:ascii="Times New Roman" w:hAnsi="Times New Roman"/>
                <w:sz w:val="20"/>
                <w:szCs w:val="20"/>
              </w:rPr>
            </w:pPr>
          </w:p>
        </w:tc>
        <w:tc>
          <w:tcPr>
            <w:tcW w:w="2714" w:type="dxa"/>
            <w:tcBorders>
              <w:top w:val="single" w:color="auto" w:sz="6" w:space="0"/>
              <w:left w:val="single" w:color="auto" w:sz="8" w:space="0"/>
              <w:bottom w:val="single" w:color="auto" w:sz="6" w:space="0"/>
              <w:right w:val="single" w:color="auto" w:sz="6" w:space="0"/>
            </w:tcBorders>
            <w:shd w:val="clear" w:color="auto" w:fill="auto"/>
            <w:vAlign w:val="center"/>
          </w:tcPr>
          <w:p w14:paraId="0DC9FD88">
            <w:pPr>
              <w:spacing w:line="268" w:lineRule="auto"/>
              <w:jc w:val="left"/>
              <w:rPr>
                <w:rFonts w:ascii="Times New Roman" w:hAnsi="Times New Roman"/>
                <w:sz w:val="22"/>
                <w:szCs w:val="22"/>
              </w:rPr>
            </w:pPr>
            <w:r>
              <w:rPr>
                <w:rFonts w:hint="eastAsia" w:ascii="宋体" w:hAnsi="宋体" w:cs="宋体"/>
                <w:sz w:val="22"/>
                <w:szCs w:val="22"/>
              </w:rPr>
              <w:t xml:space="preserve">6.5.能够进行电厂锅炉、汽轮机及其辅助设备启停操作和运行调节。 </w:t>
            </w:r>
          </w:p>
        </w:tc>
        <w:tc>
          <w:tcPr>
            <w:tcW w:w="3566" w:type="dxa"/>
            <w:tcBorders>
              <w:top w:val="single" w:color="auto" w:sz="6" w:space="0"/>
              <w:left w:val="single" w:color="auto" w:sz="8" w:space="0"/>
              <w:bottom w:val="single" w:color="auto" w:sz="6" w:space="0"/>
              <w:right w:val="single" w:color="auto" w:sz="6" w:space="0"/>
            </w:tcBorders>
            <w:shd w:val="clear" w:color="auto" w:fill="auto"/>
            <w:vAlign w:val="center"/>
          </w:tcPr>
          <w:p w14:paraId="191004C7">
            <w:pPr>
              <w:spacing w:line="268" w:lineRule="auto"/>
              <w:jc w:val="left"/>
              <w:rPr>
                <w:rFonts w:ascii="Times New Roman" w:hAnsi="Times New Roman"/>
                <w:sz w:val="22"/>
                <w:szCs w:val="22"/>
              </w:rPr>
            </w:pPr>
            <w:r>
              <w:rPr>
                <w:rFonts w:hint="eastAsia" w:ascii="宋体" w:hAnsi="宋体" w:cs="宋体"/>
                <w:sz w:val="22"/>
                <w:szCs w:val="22"/>
              </w:rPr>
              <w:t>循环流化床锅炉设备【85214020】</w:t>
            </w:r>
            <w:r>
              <w:rPr>
                <w:rFonts w:hint="eastAsia" w:ascii="宋体" w:hAnsi="宋体" w:cs="宋体"/>
                <w:sz w:val="22"/>
                <w:szCs w:val="22"/>
              </w:rPr>
              <w:br w:type="textWrapping"/>
            </w:r>
            <w:r>
              <w:rPr>
                <w:rFonts w:hint="eastAsia" w:ascii="宋体" w:hAnsi="宋体" w:cs="宋体"/>
                <w:sz w:val="22"/>
                <w:szCs w:val="22"/>
              </w:rPr>
              <w:t>汽轮机设备及运行【85214006】</w:t>
            </w:r>
            <w:r>
              <w:rPr>
                <w:rFonts w:hint="eastAsia" w:ascii="宋体" w:hAnsi="宋体" w:cs="宋体"/>
                <w:sz w:val="22"/>
                <w:szCs w:val="22"/>
              </w:rPr>
              <w:br w:type="textWrapping"/>
            </w:r>
            <w:r>
              <w:rPr>
                <w:rFonts w:hint="eastAsia" w:ascii="宋体" w:hAnsi="宋体" w:cs="宋体"/>
                <w:sz w:val="22"/>
                <w:szCs w:val="22"/>
              </w:rPr>
              <w:t>锅炉设备及运行【85214005】</w:t>
            </w:r>
          </w:p>
        </w:tc>
      </w:tr>
      <w:tr w14:paraId="45F802A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012"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48BECB43">
            <w:pPr>
              <w:rPr>
                <w:rFonts w:ascii="Times New Roman" w:hAnsi="Times New Roman"/>
                <w:sz w:val="20"/>
                <w:szCs w:val="20"/>
              </w:rPr>
            </w:pPr>
          </w:p>
        </w:tc>
        <w:tc>
          <w:tcPr>
            <w:tcW w:w="2714" w:type="dxa"/>
            <w:tcBorders>
              <w:top w:val="single" w:color="auto" w:sz="6" w:space="0"/>
              <w:left w:val="single" w:color="auto" w:sz="8" w:space="0"/>
              <w:bottom w:val="single" w:color="auto" w:sz="6" w:space="0"/>
              <w:right w:val="single" w:color="auto" w:sz="6" w:space="0"/>
            </w:tcBorders>
            <w:shd w:val="clear" w:color="auto" w:fill="auto"/>
            <w:vAlign w:val="center"/>
          </w:tcPr>
          <w:p w14:paraId="5A8893AB">
            <w:pPr>
              <w:spacing w:line="268" w:lineRule="auto"/>
              <w:jc w:val="left"/>
              <w:rPr>
                <w:rFonts w:ascii="Times New Roman" w:hAnsi="Times New Roman"/>
                <w:sz w:val="22"/>
                <w:szCs w:val="22"/>
              </w:rPr>
            </w:pPr>
            <w:r>
              <w:rPr>
                <w:rFonts w:hint="eastAsia" w:ascii="宋体" w:hAnsi="宋体" w:cs="宋体"/>
                <w:sz w:val="22"/>
                <w:szCs w:val="22"/>
              </w:rPr>
              <w:t xml:space="preserve">6.6.能够正确使用热力设备安装、检修时常用的工器具，具备锅炉、汽轮机、泵、风机、管道和阀门等电厂热力设备的安装与检修能力，具备对单元机组运行中的事故进行分析和处理能力。 </w:t>
            </w:r>
          </w:p>
        </w:tc>
        <w:tc>
          <w:tcPr>
            <w:tcW w:w="3566" w:type="dxa"/>
            <w:tcBorders>
              <w:top w:val="single" w:color="auto" w:sz="6" w:space="0"/>
              <w:left w:val="single" w:color="auto" w:sz="8" w:space="0"/>
              <w:bottom w:val="single" w:color="auto" w:sz="6" w:space="0"/>
              <w:right w:val="single" w:color="auto" w:sz="6" w:space="0"/>
            </w:tcBorders>
            <w:shd w:val="clear" w:color="auto" w:fill="auto"/>
            <w:vAlign w:val="center"/>
          </w:tcPr>
          <w:p w14:paraId="4495E827">
            <w:pPr>
              <w:spacing w:line="268" w:lineRule="auto"/>
              <w:jc w:val="left"/>
              <w:rPr>
                <w:rFonts w:ascii="Times New Roman" w:hAnsi="Times New Roman"/>
                <w:sz w:val="22"/>
                <w:szCs w:val="22"/>
              </w:rPr>
            </w:pPr>
            <w:r>
              <w:rPr>
                <w:rFonts w:hint="eastAsia" w:ascii="宋体" w:hAnsi="宋体" w:cs="宋体"/>
                <w:sz w:val="22"/>
                <w:szCs w:val="22"/>
              </w:rPr>
              <w:t>热力设备安装与检修【85214010】</w:t>
            </w:r>
            <w:r>
              <w:rPr>
                <w:rFonts w:hint="eastAsia" w:ascii="宋体" w:hAnsi="宋体" w:cs="宋体"/>
                <w:sz w:val="22"/>
                <w:szCs w:val="22"/>
              </w:rPr>
              <w:br w:type="textWrapping"/>
            </w:r>
            <w:r>
              <w:rPr>
                <w:rFonts w:hint="eastAsia" w:ascii="宋体" w:hAnsi="宋体" w:cs="宋体"/>
                <w:sz w:val="22"/>
                <w:szCs w:val="22"/>
              </w:rPr>
              <w:t>单元机组运行【85214009】</w:t>
            </w:r>
            <w:r>
              <w:rPr>
                <w:rFonts w:hint="eastAsia" w:ascii="宋体" w:hAnsi="宋体" w:cs="宋体"/>
                <w:sz w:val="22"/>
                <w:szCs w:val="22"/>
              </w:rPr>
              <w:br w:type="textWrapping"/>
            </w:r>
            <w:r>
              <w:rPr>
                <w:rFonts w:hint="eastAsia" w:ascii="宋体" w:hAnsi="宋体" w:cs="宋体"/>
                <w:sz w:val="22"/>
                <w:szCs w:val="22"/>
              </w:rPr>
              <w:t>汽轮机设备及运行【85214006】</w:t>
            </w:r>
            <w:r>
              <w:rPr>
                <w:rFonts w:hint="eastAsia" w:ascii="宋体" w:hAnsi="宋体" w:cs="宋体"/>
                <w:sz w:val="22"/>
                <w:szCs w:val="22"/>
              </w:rPr>
              <w:br w:type="textWrapping"/>
            </w:r>
            <w:r>
              <w:rPr>
                <w:rFonts w:hint="eastAsia" w:ascii="宋体" w:hAnsi="宋体" w:cs="宋体"/>
                <w:sz w:val="22"/>
                <w:szCs w:val="22"/>
              </w:rPr>
              <w:t>锅炉设备及运行【85214005】</w:t>
            </w:r>
            <w:r>
              <w:rPr>
                <w:rFonts w:hint="eastAsia" w:ascii="宋体" w:hAnsi="宋体" w:cs="宋体"/>
                <w:sz w:val="22"/>
                <w:szCs w:val="22"/>
              </w:rPr>
              <w:br w:type="textWrapping"/>
            </w:r>
            <w:r>
              <w:rPr>
                <w:rFonts w:hint="eastAsia" w:ascii="宋体" w:hAnsi="宋体" w:cs="宋体"/>
                <w:sz w:val="22"/>
                <w:szCs w:val="22"/>
              </w:rPr>
              <w:t>流体力学泵与风机【85214004】</w:t>
            </w:r>
          </w:p>
        </w:tc>
      </w:tr>
      <w:tr w14:paraId="70DEF7D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012"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56898186">
            <w:pPr>
              <w:rPr>
                <w:rFonts w:ascii="Times New Roman" w:hAnsi="Times New Roman"/>
                <w:sz w:val="20"/>
                <w:szCs w:val="20"/>
              </w:rPr>
            </w:pPr>
          </w:p>
        </w:tc>
        <w:tc>
          <w:tcPr>
            <w:tcW w:w="2714" w:type="dxa"/>
            <w:tcBorders>
              <w:top w:val="single" w:color="auto" w:sz="6" w:space="0"/>
              <w:left w:val="single" w:color="auto" w:sz="8" w:space="0"/>
              <w:bottom w:val="single" w:color="auto" w:sz="6" w:space="0"/>
              <w:right w:val="single" w:color="auto" w:sz="6" w:space="0"/>
            </w:tcBorders>
            <w:shd w:val="clear" w:color="auto" w:fill="auto"/>
            <w:vAlign w:val="center"/>
          </w:tcPr>
          <w:p w14:paraId="743AE3DE">
            <w:pPr>
              <w:spacing w:line="268" w:lineRule="auto"/>
              <w:jc w:val="left"/>
              <w:rPr>
                <w:rFonts w:ascii="Times New Roman" w:hAnsi="Times New Roman"/>
                <w:sz w:val="22"/>
                <w:szCs w:val="22"/>
              </w:rPr>
            </w:pPr>
            <w:r>
              <w:rPr>
                <w:rFonts w:hint="eastAsia" w:ascii="宋体" w:hAnsi="宋体" w:cs="宋体"/>
                <w:sz w:val="22"/>
                <w:szCs w:val="22"/>
              </w:rPr>
              <w:t xml:space="preserve">6.7.能够在仿真机上模拟电厂锅炉设备、汽轮机设备、电气设备、辅助设备及系统的启停和运行调节。 </w:t>
            </w:r>
          </w:p>
        </w:tc>
        <w:tc>
          <w:tcPr>
            <w:tcW w:w="3566" w:type="dxa"/>
            <w:tcBorders>
              <w:top w:val="single" w:color="auto" w:sz="6" w:space="0"/>
              <w:left w:val="single" w:color="auto" w:sz="8" w:space="0"/>
              <w:bottom w:val="single" w:color="auto" w:sz="6" w:space="0"/>
              <w:right w:val="single" w:color="auto" w:sz="6" w:space="0"/>
            </w:tcBorders>
            <w:shd w:val="clear" w:color="auto" w:fill="auto"/>
            <w:vAlign w:val="center"/>
          </w:tcPr>
          <w:p w14:paraId="1244B4F6">
            <w:pPr>
              <w:spacing w:line="268" w:lineRule="auto"/>
              <w:jc w:val="left"/>
              <w:rPr>
                <w:rFonts w:ascii="Times New Roman" w:hAnsi="Times New Roman"/>
                <w:sz w:val="22"/>
                <w:szCs w:val="22"/>
              </w:rPr>
            </w:pPr>
            <w:r>
              <w:rPr>
                <w:rFonts w:hint="eastAsia" w:ascii="宋体" w:hAnsi="宋体" w:cs="宋体"/>
                <w:sz w:val="22"/>
                <w:szCs w:val="22"/>
              </w:rPr>
              <w:t>汽轮机设备及运行【85214006】</w:t>
            </w:r>
            <w:r>
              <w:rPr>
                <w:rFonts w:hint="eastAsia" w:ascii="宋体" w:hAnsi="宋体" w:cs="宋体"/>
                <w:sz w:val="22"/>
                <w:szCs w:val="22"/>
              </w:rPr>
              <w:br w:type="textWrapping"/>
            </w:r>
            <w:r>
              <w:rPr>
                <w:rFonts w:hint="eastAsia" w:ascii="宋体" w:hAnsi="宋体" w:cs="宋体"/>
                <w:sz w:val="22"/>
                <w:szCs w:val="22"/>
              </w:rPr>
              <w:t>锅炉设备及运行【85214005】</w:t>
            </w:r>
            <w:r>
              <w:rPr>
                <w:rFonts w:hint="eastAsia" w:ascii="宋体" w:hAnsi="宋体" w:cs="宋体"/>
                <w:sz w:val="22"/>
                <w:szCs w:val="22"/>
              </w:rPr>
              <w:br w:type="textWrapping"/>
            </w:r>
            <w:r>
              <w:rPr>
                <w:rFonts w:hint="eastAsia" w:ascii="宋体" w:hAnsi="宋体" w:cs="宋体"/>
                <w:sz w:val="22"/>
                <w:szCs w:val="22"/>
              </w:rPr>
              <w:t>循环流化床锅炉设备【85214020】</w:t>
            </w:r>
            <w:r>
              <w:rPr>
                <w:rFonts w:hint="eastAsia" w:ascii="宋体" w:hAnsi="宋体" w:cs="宋体"/>
                <w:sz w:val="22"/>
                <w:szCs w:val="22"/>
              </w:rPr>
              <w:br w:type="textWrapping"/>
            </w:r>
            <w:r>
              <w:rPr>
                <w:rFonts w:hint="eastAsia" w:ascii="宋体" w:hAnsi="宋体" w:cs="宋体"/>
                <w:sz w:val="22"/>
                <w:szCs w:val="22"/>
              </w:rPr>
              <w:t>发电厂电气设备【85214022】</w:t>
            </w:r>
            <w:r>
              <w:rPr>
                <w:rFonts w:hint="eastAsia" w:ascii="宋体" w:hAnsi="宋体" w:cs="宋体"/>
                <w:sz w:val="22"/>
                <w:szCs w:val="22"/>
              </w:rPr>
              <w:br w:type="textWrapping"/>
            </w:r>
            <w:r>
              <w:rPr>
                <w:rFonts w:hint="eastAsia" w:ascii="宋体" w:hAnsi="宋体" w:cs="宋体"/>
                <w:sz w:val="22"/>
                <w:szCs w:val="22"/>
              </w:rPr>
              <w:t>发电厂仿真实训【85214011】</w:t>
            </w:r>
          </w:p>
        </w:tc>
      </w:tr>
      <w:tr w14:paraId="278B959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012"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34D6CEF8">
            <w:pPr>
              <w:rPr>
                <w:rFonts w:ascii="Times New Roman" w:hAnsi="Times New Roman"/>
                <w:sz w:val="20"/>
                <w:szCs w:val="20"/>
              </w:rPr>
            </w:pPr>
          </w:p>
        </w:tc>
        <w:tc>
          <w:tcPr>
            <w:tcW w:w="2714" w:type="dxa"/>
            <w:tcBorders>
              <w:top w:val="single" w:color="auto" w:sz="6" w:space="0"/>
              <w:left w:val="single" w:color="auto" w:sz="8" w:space="0"/>
              <w:bottom w:val="single" w:color="auto" w:sz="6" w:space="0"/>
              <w:right w:val="single" w:color="auto" w:sz="6" w:space="0"/>
            </w:tcBorders>
            <w:shd w:val="clear" w:color="auto" w:fill="auto"/>
            <w:vAlign w:val="center"/>
          </w:tcPr>
          <w:p w14:paraId="2FCECE3F">
            <w:pPr>
              <w:spacing w:line="268" w:lineRule="auto"/>
              <w:jc w:val="left"/>
              <w:rPr>
                <w:rFonts w:ascii="Times New Roman" w:hAnsi="Times New Roman"/>
                <w:sz w:val="22"/>
                <w:szCs w:val="22"/>
              </w:rPr>
            </w:pPr>
            <w:r>
              <w:rPr>
                <w:rFonts w:hint="eastAsia" w:ascii="宋体" w:hAnsi="宋体" w:cs="宋体"/>
                <w:sz w:val="22"/>
                <w:szCs w:val="22"/>
              </w:rPr>
              <w:t xml:space="preserve">6.8.具备分析发电厂热力系统运行状态及运行经济性的能力。 </w:t>
            </w:r>
          </w:p>
        </w:tc>
        <w:tc>
          <w:tcPr>
            <w:tcW w:w="3566" w:type="dxa"/>
            <w:tcBorders>
              <w:top w:val="single" w:color="auto" w:sz="6" w:space="0"/>
              <w:left w:val="single" w:color="auto" w:sz="8" w:space="0"/>
              <w:bottom w:val="single" w:color="auto" w:sz="6" w:space="0"/>
              <w:right w:val="single" w:color="auto" w:sz="6" w:space="0"/>
            </w:tcBorders>
            <w:shd w:val="clear" w:color="auto" w:fill="auto"/>
            <w:vAlign w:val="center"/>
          </w:tcPr>
          <w:p w14:paraId="2BCB0BAC">
            <w:pPr>
              <w:spacing w:line="268" w:lineRule="auto"/>
              <w:jc w:val="left"/>
              <w:rPr>
                <w:rFonts w:ascii="Times New Roman" w:hAnsi="Times New Roman"/>
                <w:sz w:val="22"/>
                <w:szCs w:val="22"/>
              </w:rPr>
            </w:pPr>
            <w:r>
              <w:rPr>
                <w:rFonts w:hint="eastAsia" w:ascii="宋体" w:hAnsi="宋体" w:cs="宋体"/>
                <w:sz w:val="22"/>
                <w:szCs w:val="22"/>
              </w:rPr>
              <w:t>热工控制系统【85214007】</w:t>
            </w:r>
            <w:r>
              <w:rPr>
                <w:rFonts w:hint="eastAsia" w:ascii="宋体" w:hAnsi="宋体" w:cs="宋体"/>
                <w:sz w:val="22"/>
                <w:szCs w:val="22"/>
              </w:rPr>
              <w:br w:type="textWrapping"/>
            </w:r>
            <w:r>
              <w:rPr>
                <w:rFonts w:hint="eastAsia" w:ascii="宋体" w:hAnsi="宋体" w:cs="宋体"/>
                <w:sz w:val="22"/>
                <w:szCs w:val="22"/>
              </w:rPr>
              <w:t>专业技能培训【85214028】</w:t>
            </w:r>
            <w:r>
              <w:rPr>
                <w:rFonts w:hint="eastAsia" w:ascii="宋体" w:hAnsi="宋体" w:cs="宋体"/>
                <w:sz w:val="22"/>
                <w:szCs w:val="22"/>
              </w:rPr>
              <w:br w:type="textWrapping"/>
            </w:r>
            <w:r>
              <w:rPr>
                <w:rFonts w:hint="eastAsia" w:ascii="宋体" w:hAnsi="宋体" w:cs="宋体"/>
                <w:sz w:val="22"/>
                <w:szCs w:val="22"/>
              </w:rPr>
              <w:t>热力发电厂【85214008】</w:t>
            </w:r>
            <w:r>
              <w:rPr>
                <w:rFonts w:hint="eastAsia" w:ascii="宋体" w:hAnsi="宋体" w:cs="宋体"/>
                <w:sz w:val="22"/>
                <w:szCs w:val="22"/>
              </w:rPr>
              <w:br w:type="textWrapping"/>
            </w:r>
            <w:r>
              <w:rPr>
                <w:rFonts w:hint="eastAsia" w:ascii="宋体" w:hAnsi="宋体" w:cs="宋体"/>
                <w:sz w:val="22"/>
                <w:szCs w:val="22"/>
              </w:rPr>
              <w:t>毕业设计与答辩【85214017】</w:t>
            </w:r>
            <w:r>
              <w:rPr>
                <w:rFonts w:hint="eastAsia" w:ascii="宋体" w:hAnsi="宋体" w:cs="宋体"/>
                <w:sz w:val="22"/>
                <w:szCs w:val="22"/>
              </w:rPr>
              <w:br w:type="textWrapping"/>
            </w:r>
            <w:r>
              <w:rPr>
                <w:rFonts w:hint="eastAsia" w:ascii="宋体" w:hAnsi="宋体" w:cs="宋体"/>
                <w:sz w:val="22"/>
                <w:szCs w:val="22"/>
              </w:rPr>
              <w:t>顶岗实习【85214012】</w:t>
            </w:r>
          </w:p>
        </w:tc>
      </w:tr>
      <w:tr w14:paraId="149E68A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012"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30F655A3">
            <w:pPr>
              <w:rPr>
                <w:rFonts w:ascii="Times New Roman" w:hAnsi="Times New Roman"/>
                <w:sz w:val="20"/>
                <w:szCs w:val="20"/>
              </w:rPr>
            </w:pPr>
          </w:p>
        </w:tc>
        <w:tc>
          <w:tcPr>
            <w:tcW w:w="2714" w:type="dxa"/>
            <w:tcBorders>
              <w:top w:val="single" w:color="auto" w:sz="6" w:space="0"/>
              <w:left w:val="single" w:color="auto" w:sz="8" w:space="0"/>
              <w:bottom w:val="single" w:color="auto" w:sz="6" w:space="0"/>
              <w:right w:val="single" w:color="auto" w:sz="6" w:space="0"/>
            </w:tcBorders>
            <w:shd w:val="clear" w:color="auto" w:fill="auto"/>
            <w:vAlign w:val="center"/>
          </w:tcPr>
          <w:p w14:paraId="75402641">
            <w:pPr>
              <w:spacing w:line="268" w:lineRule="auto"/>
              <w:jc w:val="left"/>
              <w:rPr>
                <w:rFonts w:ascii="Times New Roman" w:hAnsi="Times New Roman"/>
                <w:sz w:val="22"/>
                <w:szCs w:val="22"/>
              </w:rPr>
            </w:pPr>
            <w:r>
              <w:rPr>
                <w:rFonts w:hint="eastAsia" w:ascii="宋体" w:hAnsi="宋体" w:cs="宋体"/>
                <w:sz w:val="22"/>
                <w:szCs w:val="22"/>
              </w:rPr>
              <w:t xml:space="preserve">6.9.具备电厂金属材料的特性分析和热工测量仪表的使用能力。 </w:t>
            </w:r>
          </w:p>
        </w:tc>
        <w:tc>
          <w:tcPr>
            <w:tcW w:w="3566" w:type="dxa"/>
            <w:tcBorders>
              <w:top w:val="single" w:color="auto" w:sz="6" w:space="0"/>
              <w:left w:val="single" w:color="auto" w:sz="8" w:space="0"/>
              <w:bottom w:val="single" w:color="auto" w:sz="6" w:space="0"/>
              <w:right w:val="single" w:color="auto" w:sz="6" w:space="0"/>
            </w:tcBorders>
            <w:shd w:val="clear" w:color="auto" w:fill="auto"/>
            <w:vAlign w:val="center"/>
          </w:tcPr>
          <w:p w14:paraId="390875DD">
            <w:pPr>
              <w:spacing w:line="268" w:lineRule="auto"/>
              <w:jc w:val="left"/>
              <w:rPr>
                <w:rFonts w:ascii="Times New Roman" w:hAnsi="Times New Roman"/>
                <w:sz w:val="22"/>
                <w:szCs w:val="22"/>
              </w:rPr>
            </w:pPr>
            <w:r>
              <w:rPr>
                <w:rFonts w:hint="eastAsia" w:ascii="宋体" w:hAnsi="宋体" w:cs="宋体"/>
                <w:sz w:val="22"/>
                <w:szCs w:val="22"/>
              </w:rPr>
              <w:t>电厂金属材料【85214018】</w:t>
            </w:r>
            <w:r>
              <w:rPr>
                <w:rFonts w:hint="eastAsia" w:ascii="宋体" w:hAnsi="宋体" w:cs="宋体"/>
                <w:sz w:val="22"/>
                <w:szCs w:val="22"/>
              </w:rPr>
              <w:br w:type="textWrapping"/>
            </w:r>
            <w:r>
              <w:rPr>
                <w:rFonts w:hint="eastAsia" w:ascii="宋体" w:hAnsi="宋体" w:cs="宋体"/>
                <w:sz w:val="22"/>
                <w:szCs w:val="22"/>
              </w:rPr>
              <w:t>热工测量仪表【85214021】</w:t>
            </w:r>
          </w:p>
        </w:tc>
      </w:tr>
      <w:tr w14:paraId="3A37FCA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2012" w:type="dxa"/>
            <w:vMerge w:val="continue"/>
            <w:tcBorders>
              <w:top w:val="single" w:color="auto" w:sz="6" w:space="0"/>
              <w:left w:val="single" w:color="auto" w:sz="8" w:space="0"/>
              <w:bottom w:val="single" w:color="auto" w:sz="6" w:space="0"/>
              <w:right w:val="single" w:color="auto" w:sz="6" w:space="0"/>
            </w:tcBorders>
            <w:shd w:val="clear" w:color="auto" w:fill="auto"/>
            <w:vAlign w:val="center"/>
          </w:tcPr>
          <w:p w14:paraId="1C212EC0">
            <w:pPr>
              <w:rPr>
                <w:rFonts w:ascii="Times New Roman" w:hAnsi="Times New Roman"/>
                <w:sz w:val="20"/>
                <w:szCs w:val="20"/>
              </w:rPr>
            </w:pPr>
          </w:p>
        </w:tc>
        <w:tc>
          <w:tcPr>
            <w:tcW w:w="2714" w:type="dxa"/>
            <w:tcBorders>
              <w:top w:val="single" w:color="auto" w:sz="6" w:space="0"/>
              <w:left w:val="single" w:color="auto" w:sz="8" w:space="0"/>
              <w:bottom w:val="single" w:color="auto" w:sz="6" w:space="0"/>
              <w:right w:val="single" w:color="auto" w:sz="6" w:space="0"/>
            </w:tcBorders>
            <w:shd w:val="clear" w:color="auto" w:fill="auto"/>
            <w:vAlign w:val="center"/>
          </w:tcPr>
          <w:p w14:paraId="400B470E">
            <w:pPr>
              <w:spacing w:line="268" w:lineRule="auto"/>
              <w:jc w:val="left"/>
              <w:rPr>
                <w:rFonts w:ascii="Times New Roman" w:hAnsi="Times New Roman"/>
                <w:sz w:val="22"/>
                <w:szCs w:val="22"/>
              </w:rPr>
            </w:pPr>
            <w:r>
              <w:rPr>
                <w:rFonts w:hint="eastAsia" w:ascii="宋体" w:hAnsi="宋体" w:cs="宋体"/>
                <w:sz w:val="22"/>
                <w:szCs w:val="22"/>
              </w:rPr>
              <w:t xml:space="preserve">6.10.初步具备风力发电、光伏发电设备运行操作能力。 </w:t>
            </w:r>
          </w:p>
        </w:tc>
        <w:tc>
          <w:tcPr>
            <w:tcW w:w="3566" w:type="dxa"/>
            <w:tcBorders>
              <w:top w:val="single" w:color="auto" w:sz="6" w:space="0"/>
              <w:left w:val="single" w:color="auto" w:sz="8" w:space="0"/>
              <w:bottom w:val="single" w:color="auto" w:sz="6" w:space="0"/>
              <w:right w:val="single" w:color="auto" w:sz="6" w:space="0"/>
            </w:tcBorders>
            <w:shd w:val="clear" w:color="auto" w:fill="auto"/>
            <w:vAlign w:val="center"/>
          </w:tcPr>
          <w:p w14:paraId="0BB1AC9F">
            <w:pPr>
              <w:spacing w:line="268" w:lineRule="auto"/>
              <w:jc w:val="left"/>
              <w:rPr>
                <w:rFonts w:ascii="Times New Roman" w:hAnsi="Times New Roman"/>
                <w:sz w:val="22"/>
                <w:szCs w:val="22"/>
              </w:rPr>
            </w:pPr>
            <w:r>
              <w:rPr>
                <w:rFonts w:hint="eastAsia" w:ascii="宋体" w:hAnsi="宋体" w:cs="宋体"/>
                <w:sz w:val="22"/>
                <w:szCs w:val="22"/>
              </w:rPr>
              <w:t>风电机组运行维护【85214026】</w:t>
            </w:r>
            <w:r>
              <w:rPr>
                <w:rFonts w:hint="eastAsia" w:ascii="宋体" w:hAnsi="宋体" w:cs="宋体"/>
                <w:sz w:val="22"/>
                <w:szCs w:val="22"/>
              </w:rPr>
              <w:br w:type="textWrapping"/>
            </w:r>
            <w:r>
              <w:rPr>
                <w:rFonts w:hint="eastAsia" w:ascii="宋体" w:hAnsi="宋体" w:cs="宋体"/>
                <w:sz w:val="22"/>
                <w:szCs w:val="22"/>
              </w:rPr>
              <w:t>太阳能光伏发电技术【85214025】</w:t>
            </w:r>
            <w:r>
              <w:rPr>
                <w:rFonts w:hint="eastAsia" w:ascii="宋体" w:hAnsi="宋体" w:cs="宋体"/>
                <w:sz w:val="22"/>
                <w:szCs w:val="22"/>
              </w:rPr>
              <w:br w:type="textWrapping"/>
            </w:r>
            <w:r>
              <w:rPr>
                <w:rFonts w:hint="eastAsia" w:ascii="宋体" w:hAnsi="宋体" w:cs="宋体"/>
                <w:sz w:val="22"/>
                <w:szCs w:val="22"/>
              </w:rPr>
              <w:t>风力发电技术【85214024】</w:t>
            </w:r>
            <w:r>
              <w:rPr>
                <w:rFonts w:hint="eastAsia" w:ascii="宋体" w:hAnsi="宋体" w:cs="宋体"/>
                <w:sz w:val="22"/>
                <w:szCs w:val="22"/>
              </w:rPr>
              <w:br w:type="textWrapping"/>
            </w:r>
            <w:r>
              <w:rPr>
                <w:rFonts w:hint="eastAsia" w:ascii="宋体" w:hAnsi="宋体" w:cs="宋体"/>
                <w:sz w:val="22"/>
                <w:szCs w:val="22"/>
              </w:rPr>
              <w:t>新能源发电技术【85214023】</w:t>
            </w:r>
            <w:r>
              <w:rPr>
                <w:rFonts w:hint="eastAsia" w:ascii="宋体" w:hAnsi="宋体" w:cs="宋体"/>
                <w:sz w:val="22"/>
                <w:szCs w:val="22"/>
              </w:rPr>
              <w:br w:type="textWrapping"/>
            </w:r>
            <w:r>
              <w:rPr>
                <w:rFonts w:hint="eastAsia" w:ascii="宋体" w:hAnsi="宋体" w:cs="宋体"/>
                <w:sz w:val="22"/>
                <w:szCs w:val="22"/>
              </w:rPr>
              <w:t>顶岗实习【85214012】</w:t>
            </w:r>
          </w:p>
        </w:tc>
      </w:tr>
    </w:tbl>
    <w:p w14:paraId="10E41837">
      <w:pPr>
        <w:ind w:left="420" w:leftChars="200" w:firstLine="420" w:firstLineChars="200"/>
        <w:jc w:val="left"/>
      </w:pPr>
    </w:p>
    <w:p w14:paraId="1981BA65">
      <w:pPr>
        <w:spacing w:line="360" w:lineRule="auto"/>
        <w:ind w:firstLine="482" w:firstLineChars="20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（四）教学进程总体安排</w:t>
      </w:r>
    </w:p>
    <w:p w14:paraId="20D861F3">
      <w:pPr>
        <w:spacing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教学进程表见附录</w:t>
      </w:r>
    </w:p>
    <w:p w14:paraId="28327607">
      <w:pPr>
        <w:pStyle w:val="22"/>
        <w:spacing w:before="120" w:beforeLines="50" w:after="120" w:afterLines="50" w:line="360" w:lineRule="auto"/>
        <w:ind w:firstLine="0" w:firstLineChars="0"/>
        <w:rPr>
          <w:rFonts w:hint="eastAsia" w:asciiTheme="minorEastAsia" w:hAnsiTheme="minorEastAsia" w:eastAsiaTheme="minorEastAsia" w:cstheme="minorEastAsia"/>
          <w:sz w:val="28"/>
          <w:szCs w:val="21"/>
        </w:rPr>
      </w:pPr>
      <w:r>
        <w:rPr>
          <w:rFonts w:hint="eastAsia" w:asciiTheme="minorEastAsia" w:hAnsiTheme="minorEastAsia" w:eastAsiaTheme="minorEastAsia" w:cstheme="minorEastAsia"/>
          <w:sz w:val="28"/>
          <w:szCs w:val="21"/>
        </w:rPr>
        <w:t>八、主要课程内容</w:t>
      </w:r>
    </w:p>
    <w:p w14:paraId="32E6C0B6">
      <w:pPr>
        <w:spacing w:line="360" w:lineRule="auto"/>
        <w:jc w:val="center"/>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表 11 专业核心课程教学目标与内容</w:t>
      </w:r>
    </w:p>
    <w:tbl>
      <w:tblPr>
        <w:tblStyle w:val="9"/>
        <w:tblW w:w="8328"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798"/>
        <w:gridCol w:w="1139"/>
        <w:gridCol w:w="1152"/>
        <w:gridCol w:w="1206"/>
        <w:gridCol w:w="2634"/>
      </w:tblGrid>
      <w:tr w14:paraId="71464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597BDB9C">
            <w:pPr>
              <w:spacing w:line="360" w:lineRule="auto"/>
              <w:jc w:val="center"/>
              <w:rPr>
                <w:rFonts w:hint="eastAsia" w:ascii="宋体" w:hAnsi="宋体"/>
                <w:sz w:val="22"/>
                <w:szCs w:val="22"/>
              </w:rPr>
            </w:pPr>
            <w:r>
              <w:rPr>
                <w:rFonts w:hint="eastAsia" w:ascii="宋体" w:hAnsi="宋体"/>
                <w:sz w:val="22"/>
                <w:szCs w:val="22"/>
              </w:rPr>
              <w:t>课程名称</w:t>
            </w:r>
          </w:p>
        </w:tc>
        <w:tc>
          <w:tcPr>
            <w:tcW w:w="6648" w:type="dxa"/>
            <w:gridSpan w:val="5"/>
            <w:tcBorders>
              <w:top w:val="single" w:color="auto" w:sz="4" w:space="0"/>
              <w:left w:val="nil"/>
              <w:bottom w:val="single" w:color="auto" w:sz="4" w:space="0"/>
              <w:right w:val="single" w:color="auto" w:sz="4" w:space="0"/>
            </w:tcBorders>
            <w:shd w:val="clear" w:color="auto" w:fill="auto"/>
            <w:vAlign w:val="center"/>
          </w:tcPr>
          <w:p w14:paraId="7FA4D32C">
            <w:pPr>
              <w:spacing w:line="360" w:lineRule="auto"/>
              <w:jc w:val="left"/>
              <w:rPr>
                <w:rFonts w:hint="eastAsia" w:ascii="宋体" w:hAnsi="宋体"/>
                <w:sz w:val="22"/>
                <w:szCs w:val="22"/>
              </w:rPr>
            </w:pPr>
            <w:r>
              <w:rPr>
                <w:rFonts w:hint="eastAsia" w:ascii="宋体" w:hAnsi="宋体"/>
                <w:sz w:val="22"/>
                <w:szCs w:val="22"/>
              </w:rPr>
              <w:t>【85214005】锅炉设备及运行</w:t>
            </w:r>
          </w:p>
        </w:tc>
      </w:tr>
      <w:tr w14:paraId="3B227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3034D7B3">
            <w:pPr>
              <w:spacing w:line="360" w:lineRule="auto"/>
              <w:jc w:val="center"/>
              <w:rPr>
                <w:rFonts w:hint="eastAsia" w:ascii="宋体" w:hAnsi="宋体"/>
                <w:sz w:val="22"/>
                <w:szCs w:val="22"/>
              </w:rPr>
            </w:pPr>
            <w:r>
              <w:rPr>
                <w:rFonts w:hint="eastAsia" w:ascii="宋体" w:hAnsi="宋体"/>
                <w:sz w:val="22"/>
                <w:szCs w:val="22"/>
              </w:rPr>
              <w:t>总学时</w:t>
            </w:r>
          </w:p>
        </w:tc>
        <w:tc>
          <w:tcPr>
            <w:tcW w:w="933" w:type="dxa"/>
            <w:tcBorders>
              <w:top w:val="single" w:color="auto" w:sz="4" w:space="0"/>
              <w:left w:val="nil"/>
              <w:bottom w:val="single" w:color="auto" w:sz="4" w:space="0"/>
              <w:right w:val="single" w:color="auto" w:sz="4" w:space="0"/>
            </w:tcBorders>
            <w:shd w:val="clear" w:color="auto" w:fill="auto"/>
            <w:vAlign w:val="center"/>
          </w:tcPr>
          <w:p w14:paraId="7643CD42">
            <w:pPr>
              <w:spacing w:line="360" w:lineRule="auto"/>
              <w:jc w:val="center"/>
              <w:rPr>
                <w:rFonts w:hint="eastAsia" w:ascii="宋体" w:hAnsi="宋体"/>
                <w:sz w:val="22"/>
                <w:szCs w:val="22"/>
              </w:rPr>
            </w:pPr>
            <w:r>
              <w:rPr>
                <w:rFonts w:hint="eastAsia" w:ascii="宋体" w:hAnsi="宋体"/>
                <w:sz w:val="22"/>
                <w:szCs w:val="22"/>
              </w:rPr>
              <w:t xml:space="preserve">64 </w:t>
            </w:r>
          </w:p>
        </w:tc>
        <w:tc>
          <w:tcPr>
            <w:tcW w:w="1356" w:type="dxa"/>
            <w:tcBorders>
              <w:top w:val="single" w:color="auto" w:sz="4" w:space="0"/>
              <w:left w:val="nil"/>
              <w:bottom w:val="single" w:color="auto" w:sz="4" w:space="0"/>
              <w:right w:val="single" w:color="auto" w:sz="4" w:space="0"/>
            </w:tcBorders>
            <w:shd w:val="clear" w:color="auto" w:fill="auto"/>
            <w:vAlign w:val="center"/>
          </w:tcPr>
          <w:p w14:paraId="22265803">
            <w:pPr>
              <w:spacing w:line="360" w:lineRule="auto"/>
              <w:jc w:val="center"/>
              <w:rPr>
                <w:rFonts w:hint="eastAsia" w:ascii="宋体" w:hAnsi="宋体"/>
                <w:sz w:val="22"/>
                <w:szCs w:val="22"/>
              </w:rPr>
            </w:pPr>
            <w:r>
              <w:rPr>
                <w:rFonts w:hint="eastAsia" w:ascii="宋体" w:hAnsi="宋体"/>
                <w:sz w:val="22"/>
                <w:szCs w:val="22"/>
              </w:rPr>
              <w:t>理论学时</w:t>
            </w:r>
          </w:p>
        </w:tc>
        <w:tc>
          <w:tcPr>
            <w:tcW w:w="1372" w:type="dxa"/>
            <w:tcBorders>
              <w:top w:val="single" w:color="auto" w:sz="4" w:space="0"/>
              <w:left w:val="nil"/>
              <w:bottom w:val="single" w:color="auto" w:sz="4" w:space="0"/>
              <w:right w:val="single" w:color="auto" w:sz="4" w:space="0"/>
            </w:tcBorders>
            <w:shd w:val="clear" w:color="auto" w:fill="auto"/>
            <w:vAlign w:val="center"/>
          </w:tcPr>
          <w:p w14:paraId="340B2875">
            <w:pPr>
              <w:spacing w:line="360" w:lineRule="auto"/>
              <w:jc w:val="center"/>
              <w:rPr>
                <w:rFonts w:hint="eastAsia" w:ascii="宋体" w:hAnsi="宋体"/>
                <w:sz w:val="22"/>
                <w:szCs w:val="22"/>
              </w:rPr>
            </w:pPr>
            <w:r>
              <w:rPr>
                <w:rFonts w:hint="eastAsia" w:ascii="宋体" w:hAnsi="宋体"/>
                <w:sz w:val="22"/>
                <w:szCs w:val="22"/>
              </w:rPr>
              <w:t>32</w:t>
            </w:r>
          </w:p>
        </w:tc>
        <w:tc>
          <w:tcPr>
            <w:tcW w:w="1439" w:type="dxa"/>
            <w:tcBorders>
              <w:top w:val="single" w:color="auto" w:sz="4" w:space="0"/>
              <w:left w:val="nil"/>
              <w:bottom w:val="single" w:color="auto" w:sz="4" w:space="0"/>
              <w:right w:val="single" w:color="auto" w:sz="4" w:space="0"/>
            </w:tcBorders>
            <w:shd w:val="clear" w:color="auto" w:fill="auto"/>
            <w:vAlign w:val="center"/>
          </w:tcPr>
          <w:p w14:paraId="2B1BE147">
            <w:pPr>
              <w:spacing w:line="360" w:lineRule="auto"/>
              <w:jc w:val="center"/>
              <w:rPr>
                <w:rFonts w:hint="eastAsia" w:ascii="宋体" w:hAnsi="宋体"/>
                <w:sz w:val="22"/>
                <w:szCs w:val="22"/>
              </w:rPr>
            </w:pPr>
            <w:r>
              <w:rPr>
                <w:rFonts w:hint="eastAsia" w:ascii="宋体" w:hAnsi="宋体"/>
                <w:sz w:val="22"/>
                <w:szCs w:val="22"/>
              </w:rPr>
              <w:t>实践学时</w:t>
            </w:r>
          </w:p>
        </w:tc>
        <w:tc>
          <w:tcPr>
            <w:tcW w:w="1548" w:type="dxa"/>
            <w:tcBorders>
              <w:top w:val="single" w:color="auto" w:sz="4" w:space="0"/>
              <w:left w:val="nil"/>
              <w:bottom w:val="single" w:color="auto" w:sz="4" w:space="0"/>
              <w:right w:val="single" w:color="auto" w:sz="4" w:space="0"/>
            </w:tcBorders>
            <w:shd w:val="clear" w:color="auto" w:fill="auto"/>
            <w:vAlign w:val="center"/>
          </w:tcPr>
          <w:p w14:paraId="679E3349">
            <w:pPr>
              <w:spacing w:line="360" w:lineRule="auto"/>
              <w:jc w:val="center"/>
              <w:rPr>
                <w:rFonts w:hint="eastAsia" w:ascii="宋体" w:hAnsi="宋体"/>
                <w:sz w:val="22"/>
                <w:szCs w:val="22"/>
              </w:rPr>
            </w:pPr>
            <w:r>
              <w:rPr>
                <w:rFonts w:hint="eastAsia" w:ascii="宋体" w:hAnsi="宋体"/>
                <w:sz w:val="22"/>
                <w:szCs w:val="22"/>
              </w:rPr>
              <w:t>32</w:t>
            </w:r>
          </w:p>
        </w:tc>
      </w:tr>
      <w:tr w14:paraId="46C85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3443A6C9">
            <w:pPr>
              <w:spacing w:line="360" w:lineRule="auto"/>
              <w:jc w:val="center"/>
              <w:rPr>
                <w:rFonts w:hint="eastAsia" w:ascii="宋体" w:hAnsi="宋体"/>
                <w:sz w:val="22"/>
                <w:szCs w:val="22"/>
              </w:rPr>
            </w:pPr>
            <w:r>
              <w:rPr>
                <w:rFonts w:hint="eastAsia" w:ascii="宋体" w:hAnsi="宋体"/>
                <w:sz w:val="22"/>
                <w:szCs w:val="22"/>
              </w:rPr>
              <w:t>考核方式</w:t>
            </w:r>
          </w:p>
        </w:tc>
        <w:tc>
          <w:tcPr>
            <w:tcW w:w="933" w:type="dxa"/>
            <w:tcBorders>
              <w:top w:val="single" w:color="auto" w:sz="4" w:space="0"/>
              <w:left w:val="nil"/>
              <w:bottom w:val="single" w:color="auto" w:sz="4" w:space="0"/>
              <w:right w:val="single" w:color="auto" w:sz="4" w:space="0"/>
            </w:tcBorders>
            <w:shd w:val="clear" w:color="auto" w:fill="auto"/>
            <w:vAlign w:val="center"/>
          </w:tcPr>
          <w:p w14:paraId="22623CE5">
            <w:pPr>
              <w:spacing w:line="360" w:lineRule="auto"/>
              <w:jc w:val="center"/>
              <w:rPr>
                <w:rFonts w:hint="eastAsia" w:ascii="宋体" w:hAnsi="宋体"/>
                <w:sz w:val="22"/>
                <w:szCs w:val="22"/>
              </w:rPr>
            </w:pPr>
            <w:r>
              <w:rPr>
                <w:rFonts w:hint="eastAsia" w:ascii="宋体" w:hAnsi="宋体"/>
                <w:sz w:val="22"/>
                <w:szCs w:val="22"/>
              </w:rPr>
              <w:t>考试</w:t>
            </w:r>
          </w:p>
        </w:tc>
        <w:tc>
          <w:tcPr>
            <w:tcW w:w="1356" w:type="dxa"/>
            <w:tcBorders>
              <w:top w:val="single" w:color="auto" w:sz="4" w:space="0"/>
              <w:left w:val="nil"/>
              <w:bottom w:val="single" w:color="auto" w:sz="4" w:space="0"/>
              <w:right w:val="single" w:color="auto" w:sz="4" w:space="0"/>
            </w:tcBorders>
            <w:shd w:val="clear" w:color="auto" w:fill="auto"/>
            <w:vAlign w:val="center"/>
          </w:tcPr>
          <w:p w14:paraId="2DC6E8CC">
            <w:pPr>
              <w:spacing w:line="360" w:lineRule="auto"/>
              <w:jc w:val="center"/>
              <w:rPr>
                <w:rFonts w:hint="eastAsia" w:ascii="宋体" w:hAnsi="宋体"/>
                <w:sz w:val="22"/>
                <w:szCs w:val="22"/>
              </w:rPr>
            </w:pPr>
            <w:r>
              <w:rPr>
                <w:rFonts w:hint="eastAsia" w:ascii="宋体" w:hAnsi="宋体"/>
                <w:sz w:val="22"/>
                <w:szCs w:val="22"/>
              </w:rPr>
              <w:t>课程性质</w:t>
            </w:r>
          </w:p>
        </w:tc>
        <w:tc>
          <w:tcPr>
            <w:tcW w:w="1372" w:type="dxa"/>
            <w:tcBorders>
              <w:top w:val="single" w:color="auto" w:sz="4" w:space="0"/>
              <w:left w:val="nil"/>
              <w:bottom w:val="single" w:color="auto" w:sz="4" w:space="0"/>
              <w:right w:val="single" w:color="auto" w:sz="4" w:space="0"/>
            </w:tcBorders>
            <w:shd w:val="clear" w:color="auto" w:fill="auto"/>
            <w:vAlign w:val="center"/>
          </w:tcPr>
          <w:p w14:paraId="42DD9826">
            <w:pPr>
              <w:spacing w:line="360" w:lineRule="auto"/>
              <w:jc w:val="center"/>
              <w:rPr>
                <w:rFonts w:hint="eastAsia" w:ascii="宋体" w:hAnsi="宋体"/>
                <w:sz w:val="22"/>
                <w:szCs w:val="22"/>
              </w:rPr>
            </w:pPr>
            <w:r>
              <w:rPr>
                <w:rFonts w:hint="eastAsia" w:ascii="宋体" w:hAnsi="宋体"/>
                <w:sz w:val="22"/>
                <w:szCs w:val="22"/>
              </w:rPr>
              <w:t>必修</w:t>
            </w:r>
          </w:p>
        </w:tc>
        <w:tc>
          <w:tcPr>
            <w:tcW w:w="1439" w:type="dxa"/>
            <w:tcBorders>
              <w:top w:val="single" w:color="auto" w:sz="4" w:space="0"/>
              <w:left w:val="nil"/>
              <w:bottom w:val="single" w:color="auto" w:sz="4" w:space="0"/>
              <w:right w:val="single" w:color="auto" w:sz="4" w:space="0"/>
            </w:tcBorders>
            <w:shd w:val="clear" w:color="auto" w:fill="auto"/>
            <w:vAlign w:val="center"/>
          </w:tcPr>
          <w:p w14:paraId="4A22D2EE">
            <w:pPr>
              <w:spacing w:line="360" w:lineRule="auto"/>
              <w:jc w:val="center"/>
              <w:rPr>
                <w:rFonts w:hint="eastAsia" w:ascii="宋体" w:hAnsi="宋体"/>
                <w:sz w:val="22"/>
                <w:szCs w:val="22"/>
              </w:rPr>
            </w:pPr>
            <w:r>
              <w:rPr>
                <w:rFonts w:hint="eastAsia" w:ascii="宋体" w:hAnsi="宋体"/>
                <w:sz w:val="22"/>
                <w:szCs w:val="22"/>
              </w:rPr>
              <w:t>学分</w:t>
            </w:r>
          </w:p>
        </w:tc>
        <w:tc>
          <w:tcPr>
            <w:tcW w:w="1548" w:type="dxa"/>
            <w:tcBorders>
              <w:top w:val="single" w:color="auto" w:sz="4" w:space="0"/>
              <w:left w:val="nil"/>
              <w:bottom w:val="single" w:color="auto" w:sz="4" w:space="0"/>
              <w:right w:val="single" w:color="auto" w:sz="4" w:space="0"/>
            </w:tcBorders>
            <w:shd w:val="clear" w:color="auto" w:fill="auto"/>
            <w:vAlign w:val="center"/>
          </w:tcPr>
          <w:p w14:paraId="3502C83B">
            <w:pPr>
              <w:spacing w:line="360" w:lineRule="auto"/>
              <w:jc w:val="center"/>
              <w:rPr>
                <w:rFonts w:hint="eastAsia" w:ascii="宋体" w:hAnsi="宋体"/>
                <w:sz w:val="22"/>
                <w:szCs w:val="22"/>
              </w:rPr>
            </w:pPr>
            <w:r>
              <w:rPr>
                <w:rFonts w:hint="eastAsia" w:ascii="宋体" w:hAnsi="宋体"/>
                <w:sz w:val="22"/>
                <w:szCs w:val="22"/>
              </w:rPr>
              <w:t>4</w:t>
            </w:r>
          </w:p>
        </w:tc>
      </w:tr>
      <w:tr w14:paraId="17DB9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0F82DF31">
            <w:pPr>
              <w:spacing w:line="360" w:lineRule="auto"/>
              <w:jc w:val="center"/>
              <w:rPr>
                <w:rFonts w:hint="eastAsia" w:ascii="宋体" w:hAnsi="宋体"/>
                <w:sz w:val="22"/>
                <w:szCs w:val="22"/>
              </w:rPr>
            </w:pPr>
            <w:r>
              <w:rPr>
                <w:rFonts w:hint="eastAsia" w:ascii="宋体" w:hAnsi="宋体"/>
                <w:sz w:val="22"/>
                <w:szCs w:val="22"/>
              </w:rPr>
              <w:t>教学组织形式</w:t>
            </w:r>
            <w:r>
              <w:t xml:space="preserve"> </w:t>
            </w:r>
          </w:p>
        </w:tc>
        <w:tc>
          <w:tcPr>
            <w:tcW w:w="6648" w:type="dxa"/>
            <w:gridSpan w:val="5"/>
            <w:tcBorders>
              <w:top w:val="single" w:color="auto" w:sz="4" w:space="0"/>
              <w:left w:val="nil"/>
              <w:bottom w:val="single" w:color="auto" w:sz="4" w:space="0"/>
              <w:right w:val="single" w:color="auto" w:sz="4" w:space="0"/>
            </w:tcBorders>
            <w:shd w:val="clear" w:color="auto" w:fill="auto"/>
            <w:vAlign w:val="center"/>
          </w:tcPr>
          <w:p w14:paraId="2AB90AAE">
            <w:pPr>
              <w:widowControl/>
              <w:jc w:val="left"/>
              <w:rPr>
                <w:rFonts w:ascii="Times New Roman" w:hAnsi="Times New Roman"/>
                <w:sz w:val="20"/>
                <w:szCs w:val="20"/>
              </w:rPr>
            </w:pPr>
            <w:r>
              <w:rPr>
                <w:rFonts w:hint="eastAsia" w:ascii="宋体" w:hAnsi="宋体"/>
                <w:sz w:val="22"/>
                <w:szCs w:val="22"/>
              </w:rPr>
              <w:t xml:space="preserve">任务驱动 </w:t>
            </w:r>
            <w:r>
              <w:rPr>
                <w:rFonts w:ascii="Times New Roman" w:hAnsi="Times New Roman"/>
                <w:sz w:val="20"/>
                <w:szCs w:val="20"/>
              </w:rPr>
              <w:t xml:space="preserve"> </w:t>
            </w:r>
            <w:r>
              <w:rPr>
                <w:rFonts w:hint="eastAsia" w:ascii="宋体" w:hAnsi="宋体"/>
                <w:sz w:val="22"/>
                <w:szCs w:val="22"/>
              </w:rPr>
              <w:t xml:space="preserve">教师主导 </w:t>
            </w:r>
            <w:r>
              <w:rPr>
                <w:rFonts w:ascii="Times New Roman" w:hAnsi="Times New Roman"/>
                <w:sz w:val="20"/>
                <w:szCs w:val="20"/>
              </w:rPr>
              <w:t xml:space="preserve"> </w:t>
            </w:r>
            <w:r>
              <w:rPr>
                <w:rFonts w:hint="eastAsia" w:ascii="宋体" w:hAnsi="宋体"/>
                <w:sz w:val="22"/>
                <w:szCs w:val="22"/>
              </w:rPr>
              <w:t xml:space="preserve">学生主体 </w:t>
            </w:r>
            <w:r>
              <w:rPr>
                <w:rFonts w:ascii="Times New Roman" w:hAnsi="Times New Roman"/>
                <w:sz w:val="20"/>
                <w:szCs w:val="20"/>
              </w:rPr>
              <w:t xml:space="preserve"> </w:t>
            </w:r>
            <w:r>
              <w:rPr>
                <w:rFonts w:hint="eastAsia" w:ascii="宋体" w:hAnsi="宋体"/>
                <w:sz w:val="22"/>
                <w:szCs w:val="22"/>
              </w:rPr>
              <w:t xml:space="preserve">小组合作 </w:t>
            </w:r>
            <w:r>
              <w:rPr>
                <w:rFonts w:ascii="Times New Roman" w:hAnsi="Times New Roman"/>
                <w:sz w:val="20"/>
                <w:szCs w:val="20"/>
              </w:rPr>
              <w:t xml:space="preserve"> </w:t>
            </w:r>
          </w:p>
        </w:tc>
      </w:tr>
      <w:tr w14:paraId="793FC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6"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5D7052DE">
            <w:pPr>
              <w:spacing w:line="360" w:lineRule="auto"/>
              <w:jc w:val="center"/>
              <w:rPr>
                <w:rFonts w:hint="eastAsia" w:ascii="宋体" w:hAnsi="宋体"/>
                <w:sz w:val="22"/>
                <w:szCs w:val="22"/>
              </w:rPr>
            </w:pPr>
            <w:r>
              <w:rPr>
                <w:rFonts w:hint="eastAsia" w:ascii="宋体" w:hAnsi="宋体"/>
                <w:sz w:val="22"/>
                <w:szCs w:val="22"/>
              </w:rPr>
              <w:t>毕业要求</w:t>
            </w:r>
          </w:p>
          <w:p w14:paraId="3927F141">
            <w:pPr>
              <w:spacing w:line="360" w:lineRule="auto"/>
              <w:jc w:val="center"/>
              <w:rPr>
                <w:rFonts w:hint="eastAsia" w:ascii="宋体" w:hAnsi="宋体"/>
                <w:sz w:val="22"/>
                <w:szCs w:val="22"/>
              </w:rPr>
            </w:pPr>
            <w:r>
              <w:rPr>
                <w:rFonts w:hint="eastAsia" w:ascii="宋体" w:hAnsi="宋体"/>
                <w:sz w:val="22"/>
                <w:szCs w:val="22"/>
              </w:rPr>
              <w:t>指标点</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C5F25F3">
            <w:pPr>
              <w:widowControl/>
              <w:jc w:val="left"/>
              <w:rPr>
                <w:rFonts w:ascii="Times New Roman" w:hAnsi="Times New Roman"/>
                <w:sz w:val="20"/>
                <w:szCs w:val="20"/>
              </w:rPr>
            </w:pPr>
            <w:r>
              <w:rPr>
                <w:rFonts w:ascii="Times New Roman" w:hAnsi="Times New Roman"/>
                <w:sz w:val="20"/>
                <w:szCs w:val="20"/>
              </w:rPr>
              <w:t>5.7. 掌握本专业所必需的电厂锅炉、汽轮机设备的结构、工作原理、运行维护和单元机组、发电厂热力系统的组成、工作过程等知识。</w:t>
            </w:r>
            <w:r>
              <w:rPr>
                <w:rFonts w:ascii="Times New Roman" w:hAnsi="Times New Roman"/>
                <w:sz w:val="20"/>
                <w:szCs w:val="20"/>
              </w:rPr>
              <w:br w:type="textWrapping"/>
            </w:r>
            <w:r>
              <w:rPr>
                <w:rFonts w:ascii="Times New Roman" w:hAnsi="Times New Roman"/>
                <w:sz w:val="20"/>
                <w:szCs w:val="20"/>
              </w:rPr>
              <w:t>6.5. 能够进行电厂锅炉、汽轮机及其辅助设备启停操作和运行调节。</w:t>
            </w:r>
            <w:r>
              <w:rPr>
                <w:rFonts w:ascii="Times New Roman" w:hAnsi="Times New Roman"/>
                <w:sz w:val="20"/>
                <w:szCs w:val="20"/>
              </w:rPr>
              <w:br w:type="textWrapping"/>
            </w:r>
            <w:r>
              <w:rPr>
                <w:rFonts w:ascii="Times New Roman" w:hAnsi="Times New Roman"/>
                <w:sz w:val="20"/>
                <w:szCs w:val="20"/>
              </w:rPr>
              <w:t>6.6. 能够正确使用热力设备安装、检修时常用的工器具，具备锅炉、汽轮机、泵、风机、管道和阀门等电厂热力设备的安装与检修能力，具备对单元机组运行中的事故进行分析和处理能力。</w:t>
            </w:r>
            <w:r>
              <w:rPr>
                <w:rFonts w:ascii="Times New Roman" w:hAnsi="Times New Roman"/>
                <w:sz w:val="20"/>
                <w:szCs w:val="20"/>
              </w:rPr>
              <w:br w:type="textWrapping"/>
            </w:r>
            <w:r>
              <w:rPr>
                <w:rFonts w:ascii="Times New Roman" w:hAnsi="Times New Roman"/>
                <w:sz w:val="20"/>
                <w:szCs w:val="20"/>
              </w:rPr>
              <w:t>6.7. 能够在仿真机上模拟电厂锅炉设备、汽轮机设备、电气设备、辅助设备及系统的启停和运行调节。</w:t>
            </w:r>
          </w:p>
        </w:tc>
      </w:tr>
      <w:tr w14:paraId="41518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1E7E15C5">
            <w:pPr>
              <w:spacing w:line="360" w:lineRule="auto"/>
              <w:jc w:val="center"/>
              <w:rPr>
                <w:rFonts w:hint="eastAsia" w:ascii="宋体" w:hAnsi="宋体"/>
                <w:sz w:val="22"/>
                <w:szCs w:val="22"/>
              </w:rPr>
            </w:pPr>
            <w:r>
              <w:rPr>
                <w:rFonts w:hint="eastAsia" w:ascii="宋体" w:hAnsi="宋体"/>
                <w:sz w:val="22"/>
                <w:szCs w:val="22"/>
              </w:rPr>
              <w:t>岗位任务</w:t>
            </w:r>
          </w:p>
          <w:p w14:paraId="6615D5FE">
            <w:pPr>
              <w:spacing w:line="360" w:lineRule="auto"/>
              <w:jc w:val="center"/>
              <w:rPr>
                <w:rFonts w:hint="eastAsia" w:ascii="宋体" w:hAnsi="宋体"/>
                <w:sz w:val="22"/>
                <w:szCs w:val="22"/>
              </w:rPr>
            </w:pPr>
            <w:r>
              <w:rPr>
                <w:rFonts w:hint="eastAsia" w:ascii="宋体" w:hAnsi="宋体"/>
                <w:sz w:val="22"/>
                <w:szCs w:val="22"/>
              </w:rPr>
              <w:t>能力</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EBF70A6">
            <w:pPr>
              <w:widowControl/>
              <w:jc w:val="left"/>
              <w:rPr>
                <w:rFonts w:ascii="Times New Roman" w:hAnsi="Times New Roman"/>
                <w:sz w:val="20"/>
                <w:szCs w:val="20"/>
              </w:rPr>
            </w:pPr>
            <w:r>
              <w:rPr>
                <w:rFonts w:ascii="Times New Roman" w:hAnsi="Times New Roman"/>
                <w:sz w:val="20"/>
                <w:szCs w:val="20"/>
              </w:rPr>
              <w:t>1.能对火力发电机组设备及系统进行巡视、检查、事故处理，能判断一般的设备异常并采取相应措施； 2.能按工作票、操作票的要求完成各项安全措施； 3.能对自己的值班情况进行正确、规范的记录。</w:t>
            </w:r>
            <w:r>
              <w:rPr>
                <w:rFonts w:ascii="Times New Roman" w:hAnsi="Times New Roman"/>
                <w:sz w:val="20"/>
                <w:szCs w:val="20"/>
              </w:rPr>
              <w:br w:type="textWrapping"/>
            </w:r>
            <w:r>
              <w:rPr>
                <w:rFonts w:ascii="Times New Roman" w:hAnsi="Times New Roman"/>
                <w:sz w:val="20"/>
                <w:szCs w:val="20"/>
              </w:rPr>
              <w:t>2.掌握电站锅炉的原理、结构及主要组成部分，锅炉运行参数的测量、控制。 2.能进行锅炉设备的启动操作，包括启动前的系统检、锅炉吹扫、点火、升温、升压操作、制粉系统启动、锅炉升负荷操作。 3.能对自己的值班情况进行正确、规范的记录。</w:t>
            </w:r>
            <w:r>
              <w:rPr>
                <w:rFonts w:ascii="Times New Roman" w:hAnsi="Times New Roman"/>
                <w:sz w:val="20"/>
                <w:szCs w:val="20"/>
              </w:rPr>
              <w:br w:type="textWrapping"/>
            </w:r>
            <w:r>
              <w:rPr>
                <w:rFonts w:ascii="Times New Roman" w:hAnsi="Times New Roman"/>
                <w:sz w:val="20"/>
                <w:szCs w:val="20"/>
              </w:rPr>
              <w:t>3.进行锅炉运行中各项参数的调整； 2.能填写工作票、操作票，能做好交接班、巡检等记录； 3.进行锅炉运行中增、减负荷操作。</w:t>
            </w:r>
            <w:r>
              <w:rPr>
                <w:rFonts w:ascii="Times New Roman" w:hAnsi="Times New Roman"/>
                <w:sz w:val="20"/>
                <w:szCs w:val="20"/>
              </w:rPr>
              <w:br w:type="textWrapping"/>
            </w:r>
            <w:r>
              <w:rPr>
                <w:rFonts w:ascii="Times New Roman" w:hAnsi="Times New Roman"/>
                <w:sz w:val="20"/>
                <w:szCs w:val="20"/>
              </w:rPr>
              <w:t>4.进行锅炉定参数、滑参数停炉的操作。2.进行紧急停炉操。3.进行锅炉停用后的冷却和保养。4.能对自己的值班情况进行正确、规范的记录。</w:t>
            </w:r>
            <w:r>
              <w:rPr>
                <w:rFonts w:ascii="Times New Roman" w:hAnsi="Times New Roman"/>
                <w:sz w:val="20"/>
                <w:szCs w:val="20"/>
              </w:rPr>
              <w:br w:type="textWrapping"/>
            </w:r>
            <w:r>
              <w:rPr>
                <w:rFonts w:ascii="Times New Roman" w:hAnsi="Times New Roman"/>
                <w:sz w:val="20"/>
                <w:szCs w:val="20"/>
              </w:rPr>
              <w:t>5.发现及判断锅炉运行事故。2.处理锅炉发生事故。3.能对自己的值班情况进行正确、规范的记录。</w:t>
            </w:r>
          </w:p>
        </w:tc>
      </w:tr>
      <w:tr w14:paraId="12E53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6FEB2AF0">
            <w:pPr>
              <w:spacing w:line="360" w:lineRule="auto"/>
              <w:jc w:val="center"/>
              <w:rPr>
                <w:rFonts w:hint="eastAsia" w:ascii="宋体" w:hAnsi="宋体"/>
                <w:sz w:val="22"/>
                <w:szCs w:val="22"/>
              </w:rPr>
            </w:pPr>
            <w:r>
              <w:rPr>
                <w:rFonts w:hint="eastAsia" w:ascii="宋体" w:hAnsi="宋体"/>
                <w:sz w:val="22"/>
                <w:szCs w:val="22"/>
              </w:rPr>
              <w:t>教学内容</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BDB30A0">
            <w:pPr>
              <w:widowControl/>
              <w:jc w:val="left"/>
              <w:rPr>
                <w:rFonts w:ascii="Times New Roman" w:hAnsi="Times New Roman"/>
                <w:sz w:val="20"/>
                <w:szCs w:val="20"/>
              </w:rPr>
            </w:pPr>
            <w:r>
              <w:rPr>
                <w:rFonts w:ascii="Times New Roman" w:hAnsi="Times New Roman"/>
                <w:sz w:val="20"/>
                <w:szCs w:val="20"/>
              </w:rPr>
              <w:t>1.电厂锅炉的认识； 锅炉的启动； 锅炉的停运； 锅炉的运行与调节； 锅炉的事故处理。</w:t>
            </w:r>
          </w:p>
        </w:tc>
      </w:tr>
      <w:tr w14:paraId="5FFB9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7DC6CAEB">
            <w:pPr>
              <w:spacing w:line="360" w:lineRule="auto"/>
              <w:jc w:val="center"/>
              <w:rPr>
                <w:rFonts w:hint="eastAsia" w:ascii="宋体" w:hAnsi="宋体"/>
                <w:sz w:val="22"/>
                <w:szCs w:val="22"/>
              </w:rPr>
            </w:pPr>
            <w:r>
              <w:rPr>
                <w:rFonts w:hint="eastAsia" w:ascii="宋体" w:hAnsi="宋体"/>
                <w:sz w:val="22"/>
                <w:szCs w:val="22"/>
              </w:rPr>
              <w:t>教学要求</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E63A69C">
            <w:pPr>
              <w:widowControl/>
              <w:jc w:val="left"/>
              <w:rPr>
                <w:rFonts w:ascii="Times New Roman" w:hAnsi="Times New Roman"/>
                <w:sz w:val="20"/>
                <w:szCs w:val="20"/>
              </w:rPr>
            </w:pPr>
            <w:r>
              <w:rPr>
                <w:rFonts w:ascii="Times New Roman" w:hAnsi="Times New Roman"/>
                <w:sz w:val="20"/>
                <w:szCs w:val="20"/>
              </w:rPr>
              <w:t>1.掌握电厂锅炉的构成及工作原理，能进行锅炉的启停操作、锅炉设备巡检与运行调整、锅炉事故处理。</w:t>
            </w:r>
          </w:p>
        </w:tc>
      </w:tr>
      <w:tr w14:paraId="7AED8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51F58123">
            <w:pPr>
              <w:spacing w:line="360" w:lineRule="auto"/>
              <w:jc w:val="center"/>
              <w:rPr>
                <w:rFonts w:hint="eastAsia" w:ascii="宋体" w:hAnsi="宋体"/>
                <w:sz w:val="22"/>
                <w:szCs w:val="22"/>
              </w:rPr>
            </w:pPr>
            <w:r>
              <w:rPr>
                <w:rFonts w:hint="eastAsia" w:ascii="宋体" w:hAnsi="宋体"/>
                <w:sz w:val="22"/>
                <w:szCs w:val="22"/>
              </w:rPr>
              <w:t>课程目标</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26800A4">
            <w:pPr>
              <w:widowControl/>
              <w:jc w:val="left"/>
              <w:rPr>
                <w:rFonts w:ascii="Times New Roman" w:hAnsi="Times New Roman"/>
                <w:sz w:val="20"/>
                <w:szCs w:val="20"/>
              </w:rPr>
            </w:pPr>
            <w:r>
              <w:rPr>
                <w:rFonts w:ascii="Times New Roman" w:hAnsi="Times New Roman"/>
                <w:sz w:val="20"/>
                <w:szCs w:val="20"/>
              </w:rPr>
              <w:t>A6：具备良好的职业道德和职业素质。诚实守信、爱岗敬业，具有精益求精的工匠精神。</w:t>
            </w:r>
            <w:r>
              <w:rPr>
                <w:rFonts w:ascii="Times New Roman" w:hAnsi="Times New Roman"/>
                <w:sz w:val="20"/>
                <w:szCs w:val="20"/>
              </w:rPr>
              <w:br w:type="textWrapping"/>
            </w:r>
            <w:r>
              <w:rPr>
                <w:rFonts w:ascii="Times New Roman" w:hAnsi="Times New Roman"/>
                <w:sz w:val="20"/>
                <w:szCs w:val="20"/>
              </w:rPr>
              <w:t>A7：热爱劳动，具有较强的实践能力。</w:t>
            </w:r>
            <w:r>
              <w:rPr>
                <w:rFonts w:ascii="Times New Roman" w:hAnsi="Times New Roman"/>
                <w:sz w:val="20"/>
                <w:szCs w:val="20"/>
              </w:rPr>
              <w:br w:type="textWrapping"/>
            </w:r>
            <w:r>
              <w:rPr>
                <w:rFonts w:ascii="Times New Roman" w:hAnsi="Times New Roman"/>
                <w:sz w:val="20"/>
                <w:szCs w:val="20"/>
              </w:rPr>
              <w:t>A8：具有良好的法律意识、质量意识、责任意识、安全意识、竞争意识与创新精神。</w:t>
            </w:r>
            <w:r>
              <w:rPr>
                <w:rFonts w:ascii="Times New Roman" w:hAnsi="Times New Roman"/>
                <w:sz w:val="20"/>
                <w:szCs w:val="20"/>
              </w:rPr>
              <w:br w:type="textWrapping"/>
            </w:r>
            <w:r>
              <w:rPr>
                <w:rFonts w:ascii="Times New Roman" w:hAnsi="Times New Roman"/>
                <w:sz w:val="20"/>
                <w:szCs w:val="20"/>
              </w:rPr>
              <w:t>A9：具有较强的集体意识和团队合作精神，具有职业生涯规划意识。</w:t>
            </w:r>
            <w:r>
              <w:rPr>
                <w:rFonts w:ascii="Times New Roman" w:hAnsi="Times New Roman"/>
                <w:sz w:val="20"/>
                <w:szCs w:val="20"/>
              </w:rPr>
              <w:br w:type="textWrapping"/>
            </w:r>
            <w:r>
              <w:rPr>
                <w:rFonts w:ascii="Times New Roman" w:hAnsi="Times New Roman"/>
                <w:sz w:val="20"/>
                <w:szCs w:val="20"/>
              </w:rPr>
              <w:t>B7：掌握本专业所必需的电厂锅炉、汽轮机设备的结构、工作原理、运行维护和单元机组、发电厂热力系统的组成、工作过程等知识。</w:t>
            </w:r>
            <w:r>
              <w:rPr>
                <w:rFonts w:ascii="Times New Roman" w:hAnsi="Times New Roman"/>
                <w:sz w:val="20"/>
                <w:szCs w:val="20"/>
              </w:rPr>
              <w:br w:type="textWrapping"/>
            </w:r>
            <w:r>
              <w:rPr>
                <w:rFonts w:ascii="Times New Roman" w:hAnsi="Times New Roman"/>
                <w:sz w:val="20"/>
                <w:szCs w:val="20"/>
              </w:rPr>
              <w:t>B8：掌握本专业所必需的热力设备安装与检修的工艺过程、使用方法和基本要求等知识。</w:t>
            </w:r>
            <w:r>
              <w:rPr>
                <w:rFonts w:ascii="Times New Roman" w:hAnsi="Times New Roman"/>
                <w:sz w:val="20"/>
                <w:szCs w:val="20"/>
              </w:rPr>
              <w:br w:type="textWrapping"/>
            </w:r>
            <w:r>
              <w:rPr>
                <w:rFonts w:ascii="Times New Roman" w:hAnsi="Times New Roman"/>
                <w:sz w:val="20"/>
                <w:szCs w:val="20"/>
              </w:rPr>
              <w:t>C4：具备从事电力生产管理、安全管理的能力，能够熟悉电力生产安全工作规程及安全标识。</w:t>
            </w:r>
            <w:r>
              <w:rPr>
                <w:rFonts w:ascii="Times New Roman" w:hAnsi="Times New Roman"/>
                <w:sz w:val="20"/>
                <w:szCs w:val="20"/>
              </w:rPr>
              <w:br w:type="textWrapping"/>
            </w:r>
            <w:r>
              <w:rPr>
                <w:rFonts w:ascii="Times New Roman" w:hAnsi="Times New Roman"/>
                <w:sz w:val="20"/>
                <w:szCs w:val="20"/>
              </w:rPr>
              <w:t>C5：能够进行电厂锅炉、汽轮机及其辅助设备启停操作和运行调节。</w:t>
            </w:r>
            <w:r>
              <w:rPr>
                <w:rFonts w:ascii="Times New Roman" w:hAnsi="Times New Roman"/>
                <w:sz w:val="20"/>
                <w:szCs w:val="20"/>
              </w:rPr>
              <w:br w:type="textWrapping"/>
            </w:r>
            <w:r>
              <w:rPr>
                <w:rFonts w:ascii="Times New Roman" w:hAnsi="Times New Roman"/>
                <w:sz w:val="20"/>
                <w:szCs w:val="20"/>
              </w:rPr>
              <w:t>C6：能够正确使用热力设备安装、检修时常用的工器具，具备锅炉、汽轮机、泵、风机、管道和阀门等电厂热力设备的安装与检修能力，具备对单元机组运行中的事故进行分析和处理能力。</w:t>
            </w:r>
            <w:r>
              <w:rPr>
                <w:rFonts w:ascii="Times New Roman" w:hAnsi="Times New Roman"/>
                <w:sz w:val="20"/>
                <w:szCs w:val="20"/>
              </w:rPr>
              <w:br w:type="textWrapping"/>
            </w:r>
            <w:r>
              <w:rPr>
                <w:rFonts w:ascii="Times New Roman" w:hAnsi="Times New Roman"/>
                <w:sz w:val="20"/>
                <w:szCs w:val="20"/>
              </w:rPr>
              <w:t>C7：能够在仿真机上模拟电厂锅炉设备、汽轮机设备、电气设备、辅助设备及系统的启停和运行调节。</w:t>
            </w:r>
            <w:r>
              <w:rPr>
                <w:rFonts w:ascii="Times New Roman" w:hAnsi="Times New Roman"/>
                <w:sz w:val="20"/>
                <w:szCs w:val="20"/>
              </w:rPr>
              <w:br w:type="textWrapping"/>
            </w:r>
            <w:r>
              <w:rPr>
                <w:rFonts w:ascii="Times New Roman" w:hAnsi="Times New Roman"/>
                <w:sz w:val="20"/>
                <w:szCs w:val="20"/>
              </w:rPr>
              <w:t>C8：具备分析发电厂热力系统运行状态及运行经济性的能力。</w:t>
            </w:r>
          </w:p>
        </w:tc>
      </w:tr>
      <w:tr w14:paraId="58BF4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2"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05656730">
            <w:pPr>
              <w:spacing w:line="360" w:lineRule="auto"/>
              <w:jc w:val="center"/>
              <w:rPr>
                <w:rFonts w:hint="eastAsia" w:ascii="宋体" w:hAnsi="宋体"/>
                <w:sz w:val="22"/>
                <w:szCs w:val="22"/>
              </w:rPr>
            </w:pPr>
            <w:r>
              <w:rPr>
                <w:rFonts w:hint="eastAsia" w:ascii="宋体" w:hAnsi="宋体"/>
                <w:sz w:val="22"/>
                <w:szCs w:val="22"/>
              </w:rPr>
              <w:t>典型工作任务</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E345576">
            <w:pPr>
              <w:widowControl/>
              <w:jc w:val="left"/>
              <w:rPr>
                <w:rFonts w:ascii="Times New Roman" w:hAnsi="Times New Roman"/>
                <w:sz w:val="20"/>
                <w:szCs w:val="20"/>
              </w:rPr>
            </w:pPr>
            <w:r>
              <w:rPr>
                <w:rFonts w:ascii="Times New Roman" w:hAnsi="Times New Roman"/>
                <w:sz w:val="20"/>
                <w:szCs w:val="20"/>
              </w:rPr>
              <w:t>1. 单元机组启动</w:t>
            </w:r>
            <w:r>
              <w:rPr>
                <w:rFonts w:ascii="Times New Roman" w:hAnsi="Times New Roman"/>
                <w:sz w:val="20"/>
                <w:szCs w:val="20"/>
              </w:rPr>
              <w:br w:type="textWrapping"/>
            </w:r>
            <w:r>
              <w:rPr>
                <w:rFonts w:ascii="Times New Roman" w:hAnsi="Times New Roman"/>
                <w:sz w:val="20"/>
                <w:szCs w:val="20"/>
              </w:rPr>
              <w:t>5. 锅炉设备启动</w:t>
            </w:r>
            <w:r>
              <w:rPr>
                <w:rFonts w:ascii="Times New Roman" w:hAnsi="Times New Roman"/>
                <w:sz w:val="20"/>
                <w:szCs w:val="20"/>
              </w:rPr>
              <w:br w:type="textWrapping"/>
            </w:r>
            <w:r>
              <w:rPr>
                <w:rFonts w:ascii="Times New Roman" w:hAnsi="Times New Roman"/>
                <w:sz w:val="20"/>
                <w:szCs w:val="20"/>
              </w:rPr>
              <w:t>6. 锅炉设备运行调整</w:t>
            </w:r>
            <w:r>
              <w:rPr>
                <w:rFonts w:ascii="Times New Roman" w:hAnsi="Times New Roman"/>
                <w:sz w:val="20"/>
                <w:szCs w:val="20"/>
              </w:rPr>
              <w:br w:type="textWrapping"/>
            </w:r>
            <w:r>
              <w:rPr>
                <w:rFonts w:ascii="Times New Roman" w:hAnsi="Times New Roman"/>
                <w:sz w:val="20"/>
                <w:szCs w:val="20"/>
              </w:rPr>
              <w:t>7. 锅炉设备停运</w:t>
            </w:r>
            <w:r>
              <w:rPr>
                <w:rFonts w:ascii="Times New Roman" w:hAnsi="Times New Roman"/>
                <w:sz w:val="20"/>
                <w:szCs w:val="20"/>
              </w:rPr>
              <w:br w:type="textWrapping"/>
            </w:r>
            <w:r>
              <w:rPr>
                <w:rFonts w:ascii="Times New Roman" w:hAnsi="Times New Roman"/>
                <w:sz w:val="20"/>
                <w:szCs w:val="20"/>
              </w:rPr>
              <w:t>8. 锅炉设备事故处理</w:t>
            </w:r>
          </w:p>
        </w:tc>
      </w:tr>
      <w:tr w14:paraId="21EEF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3DD7A983">
            <w:pPr>
              <w:spacing w:line="360" w:lineRule="auto"/>
              <w:jc w:val="center"/>
              <w:rPr>
                <w:rFonts w:hint="eastAsia" w:ascii="宋体" w:hAnsi="宋体"/>
                <w:sz w:val="22"/>
                <w:szCs w:val="22"/>
              </w:rPr>
            </w:pPr>
            <w:r>
              <w:rPr>
                <w:rFonts w:hint="eastAsia" w:ascii="宋体" w:hAnsi="宋体"/>
                <w:sz w:val="22"/>
                <w:szCs w:val="22"/>
              </w:rPr>
              <w:t>知识技能</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58ECA2E">
            <w:pPr>
              <w:widowControl/>
              <w:jc w:val="left"/>
              <w:rPr>
                <w:rFonts w:ascii="Times New Roman" w:hAnsi="Times New Roman"/>
                <w:sz w:val="20"/>
                <w:szCs w:val="20"/>
              </w:rPr>
            </w:pPr>
            <w:r>
              <w:rPr>
                <w:rFonts w:ascii="Times New Roman" w:hAnsi="Times New Roman"/>
                <w:sz w:val="20"/>
                <w:szCs w:val="20"/>
              </w:rPr>
              <w:t>1：掌握锅炉、汽轮机、给水泵、风机等设备结构图以及相关的系统图，说出设备及系统位置。</w:t>
            </w:r>
            <w:r>
              <w:rPr>
                <w:rFonts w:ascii="Times New Roman" w:hAnsi="Times New Roman"/>
                <w:sz w:val="20"/>
                <w:szCs w:val="20"/>
              </w:rPr>
              <w:br w:type="textWrapping"/>
            </w:r>
            <w:r>
              <w:rPr>
                <w:rFonts w:ascii="Times New Roman" w:hAnsi="Times New Roman"/>
                <w:sz w:val="20"/>
                <w:szCs w:val="20"/>
              </w:rPr>
              <w:t>1：掌握电厂锅炉本体及辅助设备的结构、工作原理。</w:t>
            </w:r>
            <w:r>
              <w:rPr>
                <w:rFonts w:ascii="Times New Roman" w:hAnsi="Times New Roman"/>
                <w:sz w:val="20"/>
                <w:szCs w:val="20"/>
              </w:rPr>
              <w:br w:type="textWrapping"/>
            </w:r>
            <w:r>
              <w:rPr>
                <w:rFonts w:ascii="Times New Roman" w:hAnsi="Times New Roman"/>
                <w:sz w:val="20"/>
                <w:szCs w:val="20"/>
              </w:rPr>
              <w:t>1：掌握电厂锅炉本体及辅助设备的结构、工作原理、运行操作。</w:t>
            </w:r>
            <w:r>
              <w:rPr>
                <w:rFonts w:ascii="Times New Roman" w:hAnsi="Times New Roman"/>
                <w:sz w:val="20"/>
                <w:szCs w:val="20"/>
              </w:rPr>
              <w:br w:type="textWrapping"/>
            </w:r>
            <w:r>
              <w:rPr>
                <w:rFonts w:ascii="Times New Roman" w:hAnsi="Times New Roman"/>
                <w:sz w:val="20"/>
                <w:szCs w:val="20"/>
              </w:rPr>
              <w:t>1：握电厂锅炉本体及辅助设备的结构、工作原理。</w:t>
            </w:r>
            <w:r>
              <w:rPr>
                <w:rFonts w:ascii="Times New Roman" w:hAnsi="Times New Roman"/>
                <w:sz w:val="20"/>
                <w:szCs w:val="20"/>
              </w:rPr>
              <w:br w:type="textWrapping"/>
            </w:r>
            <w:r>
              <w:rPr>
                <w:rFonts w:ascii="Times New Roman" w:hAnsi="Times New Roman"/>
                <w:sz w:val="20"/>
                <w:szCs w:val="20"/>
              </w:rPr>
              <w:t>1：掌握锅炉设备及系统的组成及工作原理。</w:t>
            </w:r>
            <w:r>
              <w:rPr>
                <w:rFonts w:ascii="Times New Roman" w:hAnsi="Times New Roman"/>
                <w:sz w:val="20"/>
                <w:szCs w:val="20"/>
              </w:rPr>
              <w:br w:type="textWrapping"/>
            </w:r>
            <w:r>
              <w:rPr>
                <w:rFonts w:ascii="Times New Roman" w:hAnsi="Times New Roman"/>
                <w:sz w:val="20"/>
                <w:szCs w:val="20"/>
              </w:rPr>
              <w:t>2：掌握正确处理锅炉事故的方法。</w:t>
            </w:r>
            <w:r>
              <w:rPr>
                <w:rFonts w:ascii="Times New Roman" w:hAnsi="Times New Roman"/>
                <w:sz w:val="20"/>
                <w:szCs w:val="20"/>
              </w:rPr>
              <w:br w:type="textWrapping"/>
            </w:r>
            <w:r>
              <w:rPr>
                <w:rFonts w:ascii="Times New Roman" w:hAnsi="Times New Roman"/>
                <w:sz w:val="20"/>
                <w:szCs w:val="20"/>
              </w:rPr>
              <w:t>2：掌握锅炉定参数、滑参数停炉的操作，紧急停炉操作，锅炉停用后的冷却和保养。</w:t>
            </w:r>
            <w:r>
              <w:rPr>
                <w:rFonts w:ascii="Times New Roman" w:hAnsi="Times New Roman"/>
                <w:sz w:val="20"/>
                <w:szCs w:val="20"/>
              </w:rPr>
              <w:br w:type="textWrapping"/>
            </w:r>
            <w:r>
              <w:rPr>
                <w:rFonts w:ascii="Times New Roman" w:hAnsi="Times New Roman"/>
                <w:sz w:val="20"/>
                <w:szCs w:val="20"/>
              </w:rPr>
              <w:t>2：掌握锅炉运行中各项参数的调整操作：锅炉运行的监视与调整操作，过热蒸汽及再热蒸汽温度调节方法。</w:t>
            </w:r>
            <w:r>
              <w:rPr>
                <w:rFonts w:ascii="Times New Roman" w:hAnsi="Times New Roman"/>
                <w:sz w:val="20"/>
                <w:szCs w:val="20"/>
              </w:rPr>
              <w:br w:type="textWrapping"/>
            </w:r>
            <w:r>
              <w:rPr>
                <w:rFonts w:ascii="Times New Roman" w:hAnsi="Times New Roman"/>
                <w:sz w:val="20"/>
                <w:szCs w:val="20"/>
              </w:rPr>
              <w:t>2：掌握启动前的系统检，锅炉吹扫、点火操作，锅炉升温、升压操作，制粉系统启动操作</w:t>
            </w:r>
          </w:p>
        </w:tc>
      </w:tr>
      <w:tr w14:paraId="1A6BE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67151FB6">
            <w:pPr>
              <w:spacing w:line="360" w:lineRule="auto"/>
              <w:jc w:val="center"/>
              <w:rPr>
                <w:rFonts w:hint="eastAsia" w:ascii="宋体" w:hAnsi="宋体"/>
                <w:sz w:val="22"/>
                <w:szCs w:val="22"/>
              </w:rPr>
            </w:pPr>
            <w:r>
              <w:rPr>
                <w:rFonts w:hint="eastAsia" w:ascii="宋体" w:hAnsi="宋体"/>
                <w:sz w:val="22"/>
                <w:szCs w:val="22"/>
              </w:rPr>
              <w:t>竞赛内容</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06E8187">
            <w:pPr>
              <w:widowControl/>
              <w:jc w:val="left"/>
              <w:rPr>
                <w:rFonts w:ascii="Times New Roman" w:hAnsi="Times New Roman"/>
                <w:sz w:val="20"/>
                <w:szCs w:val="20"/>
              </w:rPr>
            </w:pPr>
            <w:r>
              <w:rPr>
                <w:rFonts w:ascii="Times New Roman" w:hAnsi="Times New Roman"/>
                <w:sz w:val="20"/>
                <w:szCs w:val="20"/>
              </w:rPr>
              <w:t xml:space="preserve">锅炉的启停操作、锅炉设备巡检与运行调整、锅炉事故处理。 </w:t>
            </w:r>
          </w:p>
        </w:tc>
      </w:tr>
      <w:tr w14:paraId="75BAE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3992E3A1">
            <w:pPr>
              <w:spacing w:line="360" w:lineRule="auto"/>
              <w:jc w:val="center"/>
              <w:rPr>
                <w:rFonts w:hint="eastAsia" w:ascii="宋体" w:hAnsi="宋体"/>
                <w:sz w:val="22"/>
                <w:szCs w:val="22"/>
              </w:rPr>
            </w:pPr>
            <w:r>
              <w:rPr>
                <w:rFonts w:hint="eastAsia" w:ascii="宋体" w:hAnsi="宋体"/>
                <w:sz w:val="22"/>
                <w:szCs w:val="22"/>
              </w:rPr>
              <w:t>证书考核内容</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333651D">
            <w:pPr>
              <w:widowControl/>
              <w:jc w:val="left"/>
              <w:rPr>
                <w:rFonts w:ascii="Times New Roman" w:hAnsi="Times New Roman"/>
                <w:sz w:val="20"/>
                <w:szCs w:val="20"/>
              </w:rPr>
            </w:pPr>
            <w:r>
              <w:rPr>
                <w:rFonts w:ascii="Times New Roman" w:hAnsi="Times New Roman"/>
                <w:sz w:val="20"/>
                <w:szCs w:val="20"/>
              </w:rPr>
              <w:t xml:space="preserve">锅炉的启停操作、锅炉设备巡检与运行调整、锅炉事故处理。 </w:t>
            </w:r>
          </w:p>
        </w:tc>
      </w:tr>
    </w:tbl>
    <w:p w14:paraId="1EBA1FA7">
      <w:pPr>
        <w:spacing w:line="360" w:lineRule="auto"/>
        <w:jc w:val="center"/>
        <w:rPr>
          <w:rFonts w:hint="eastAsia" w:asciiTheme="minorEastAsia" w:hAnsiTheme="minorEastAsia" w:eastAsiaTheme="minorEastAsia" w:cstheme="minorEastAsia"/>
          <w:b/>
          <w:bCs/>
          <w:sz w:val="24"/>
        </w:rPr>
      </w:pPr>
    </w:p>
    <w:tbl>
      <w:tblPr>
        <w:tblStyle w:val="9"/>
        <w:tblW w:w="8328"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798"/>
        <w:gridCol w:w="1139"/>
        <w:gridCol w:w="1152"/>
        <w:gridCol w:w="1206"/>
        <w:gridCol w:w="2634"/>
      </w:tblGrid>
      <w:tr w14:paraId="49BDC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655D0156">
            <w:pPr>
              <w:spacing w:line="360" w:lineRule="auto"/>
              <w:jc w:val="center"/>
              <w:rPr>
                <w:rFonts w:hint="eastAsia" w:ascii="宋体" w:hAnsi="宋体"/>
                <w:sz w:val="22"/>
                <w:szCs w:val="22"/>
              </w:rPr>
            </w:pPr>
            <w:r>
              <w:rPr>
                <w:rFonts w:hint="eastAsia" w:ascii="宋体" w:hAnsi="宋体"/>
                <w:sz w:val="22"/>
                <w:szCs w:val="22"/>
              </w:rPr>
              <w:t>课程名称</w:t>
            </w:r>
          </w:p>
        </w:tc>
        <w:tc>
          <w:tcPr>
            <w:tcW w:w="6648" w:type="dxa"/>
            <w:gridSpan w:val="5"/>
            <w:tcBorders>
              <w:top w:val="single" w:color="auto" w:sz="4" w:space="0"/>
              <w:left w:val="nil"/>
              <w:bottom w:val="single" w:color="auto" w:sz="4" w:space="0"/>
              <w:right w:val="single" w:color="auto" w:sz="4" w:space="0"/>
            </w:tcBorders>
            <w:shd w:val="clear" w:color="auto" w:fill="auto"/>
            <w:vAlign w:val="center"/>
          </w:tcPr>
          <w:p w14:paraId="3C093EDF">
            <w:pPr>
              <w:spacing w:line="360" w:lineRule="auto"/>
              <w:jc w:val="left"/>
              <w:rPr>
                <w:rFonts w:hint="eastAsia" w:ascii="宋体" w:hAnsi="宋体"/>
                <w:sz w:val="22"/>
                <w:szCs w:val="22"/>
              </w:rPr>
            </w:pPr>
            <w:r>
              <w:rPr>
                <w:rFonts w:hint="eastAsia" w:ascii="宋体" w:hAnsi="宋体"/>
                <w:sz w:val="22"/>
                <w:szCs w:val="22"/>
              </w:rPr>
              <w:t>【85214006】汽轮机设备及运行</w:t>
            </w:r>
          </w:p>
        </w:tc>
      </w:tr>
      <w:tr w14:paraId="3AD84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10F3A0AE">
            <w:pPr>
              <w:spacing w:line="360" w:lineRule="auto"/>
              <w:jc w:val="center"/>
              <w:rPr>
                <w:rFonts w:hint="eastAsia" w:ascii="宋体" w:hAnsi="宋体"/>
                <w:sz w:val="22"/>
                <w:szCs w:val="22"/>
              </w:rPr>
            </w:pPr>
            <w:r>
              <w:rPr>
                <w:rFonts w:hint="eastAsia" w:ascii="宋体" w:hAnsi="宋体"/>
                <w:sz w:val="22"/>
                <w:szCs w:val="22"/>
              </w:rPr>
              <w:t>总学时</w:t>
            </w:r>
          </w:p>
        </w:tc>
        <w:tc>
          <w:tcPr>
            <w:tcW w:w="933" w:type="dxa"/>
            <w:tcBorders>
              <w:top w:val="single" w:color="auto" w:sz="4" w:space="0"/>
              <w:left w:val="nil"/>
              <w:bottom w:val="single" w:color="auto" w:sz="4" w:space="0"/>
              <w:right w:val="single" w:color="auto" w:sz="4" w:space="0"/>
            </w:tcBorders>
            <w:shd w:val="clear" w:color="auto" w:fill="auto"/>
            <w:vAlign w:val="center"/>
          </w:tcPr>
          <w:p w14:paraId="6D67F991">
            <w:pPr>
              <w:spacing w:line="360" w:lineRule="auto"/>
              <w:jc w:val="center"/>
              <w:rPr>
                <w:rFonts w:hint="eastAsia" w:ascii="宋体" w:hAnsi="宋体"/>
                <w:sz w:val="22"/>
                <w:szCs w:val="22"/>
              </w:rPr>
            </w:pPr>
            <w:r>
              <w:rPr>
                <w:rFonts w:hint="eastAsia" w:ascii="宋体" w:hAnsi="宋体"/>
                <w:sz w:val="22"/>
                <w:szCs w:val="22"/>
              </w:rPr>
              <w:t xml:space="preserve">64 </w:t>
            </w:r>
          </w:p>
        </w:tc>
        <w:tc>
          <w:tcPr>
            <w:tcW w:w="1356" w:type="dxa"/>
            <w:tcBorders>
              <w:top w:val="single" w:color="auto" w:sz="4" w:space="0"/>
              <w:left w:val="nil"/>
              <w:bottom w:val="single" w:color="auto" w:sz="4" w:space="0"/>
              <w:right w:val="single" w:color="auto" w:sz="4" w:space="0"/>
            </w:tcBorders>
            <w:shd w:val="clear" w:color="auto" w:fill="auto"/>
            <w:vAlign w:val="center"/>
          </w:tcPr>
          <w:p w14:paraId="48DE1F05">
            <w:pPr>
              <w:spacing w:line="360" w:lineRule="auto"/>
              <w:jc w:val="center"/>
              <w:rPr>
                <w:rFonts w:hint="eastAsia" w:ascii="宋体" w:hAnsi="宋体"/>
                <w:sz w:val="22"/>
                <w:szCs w:val="22"/>
              </w:rPr>
            </w:pPr>
            <w:r>
              <w:rPr>
                <w:rFonts w:hint="eastAsia" w:ascii="宋体" w:hAnsi="宋体"/>
                <w:sz w:val="22"/>
                <w:szCs w:val="22"/>
              </w:rPr>
              <w:t>理论学时</w:t>
            </w:r>
          </w:p>
        </w:tc>
        <w:tc>
          <w:tcPr>
            <w:tcW w:w="1372" w:type="dxa"/>
            <w:tcBorders>
              <w:top w:val="single" w:color="auto" w:sz="4" w:space="0"/>
              <w:left w:val="nil"/>
              <w:bottom w:val="single" w:color="auto" w:sz="4" w:space="0"/>
              <w:right w:val="single" w:color="auto" w:sz="4" w:space="0"/>
            </w:tcBorders>
            <w:shd w:val="clear" w:color="auto" w:fill="auto"/>
            <w:vAlign w:val="center"/>
          </w:tcPr>
          <w:p w14:paraId="0C58D9A9">
            <w:pPr>
              <w:spacing w:line="360" w:lineRule="auto"/>
              <w:jc w:val="center"/>
              <w:rPr>
                <w:rFonts w:hint="eastAsia" w:ascii="宋体" w:hAnsi="宋体"/>
                <w:sz w:val="22"/>
                <w:szCs w:val="22"/>
              </w:rPr>
            </w:pPr>
            <w:r>
              <w:rPr>
                <w:rFonts w:hint="eastAsia" w:ascii="宋体" w:hAnsi="宋体"/>
                <w:sz w:val="22"/>
                <w:szCs w:val="22"/>
              </w:rPr>
              <w:t>32</w:t>
            </w:r>
          </w:p>
        </w:tc>
        <w:tc>
          <w:tcPr>
            <w:tcW w:w="1439" w:type="dxa"/>
            <w:tcBorders>
              <w:top w:val="single" w:color="auto" w:sz="4" w:space="0"/>
              <w:left w:val="nil"/>
              <w:bottom w:val="single" w:color="auto" w:sz="4" w:space="0"/>
              <w:right w:val="single" w:color="auto" w:sz="4" w:space="0"/>
            </w:tcBorders>
            <w:shd w:val="clear" w:color="auto" w:fill="auto"/>
            <w:vAlign w:val="center"/>
          </w:tcPr>
          <w:p w14:paraId="47A2EFE0">
            <w:pPr>
              <w:spacing w:line="360" w:lineRule="auto"/>
              <w:jc w:val="center"/>
              <w:rPr>
                <w:rFonts w:hint="eastAsia" w:ascii="宋体" w:hAnsi="宋体"/>
                <w:sz w:val="22"/>
                <w:szCs w:val="22"/>
              </w:rPr>
            </w:pPr>
            <w:r>
              <w:rPr>
                <w:rFonts w:hint="eastAsia" w:ascii="宋体" w:hAnsi="宋体"/>
                <w:sz w:val="22"/>
                <w:szCs w:val="22"/>
              </w:rPr>
              <w:t>实践学时</w:t>
            </w:r>
          </w:p>
        </w:tc>
        <w:tc>
          <w:tcPr>
            <w:tcW w:w="1548" w:type="dxa"/>
            <w:tcBorders>
              <w:top w:val="single" w:color="auto" w:sz="4" w:space="0"/>
              <w:left w:val="nil"/>
              <w:bottom w:val="single" w:color="auto" w:sz="4" w:space="0"/>
              <w:right w:val="single" w:color="auto" w:sz="4" w:space="0"/>
            </w:tcBorders>
            <w:shd w:val="clear" w:color="auto" w:fill="auto"/>
            <w:vAlign w:val="center"/>
          </w:tcPr>
          <w:p w14:paraId="50D94927">
            <w:pPr>
              <w:spacing w:line="360" w:lineRule="auto"/>
              <w:jc w:val="center"/>
              <w:rPr>
                <w:rFonts w:hint="eastAsia" w:ascii="宋体" w:hAnsi="宋体"/>
                <w:sz w:val="22"/>
                <w:szCs w:val="22"/>
              </w:rPr>
            </w:pPr>
            <w:r>
              <w:rPr>
                <w:rFonts w:hint="eastAsia" w:ascii="宋体" w:hAnsi="宋体"/>
                <w:sz w:val="22"/>
                <w:szCs w:val="22"/>
              </w:rPr>
              <w:t>32</w:t>
            </w:r>
          </w:p>
        </w:tc>
      </w:tr>
      <w:tr w14:paraId="42435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15866519">
            <w:pPr>
              <w:spacing w:line="360" w:lineRule="auto"/>
              <w:jc w:val="center"/>
              <w:rPr>
                <w:rFonts w:hint="eastAsia" w:ascii="宋体" w:hAnsi="宋体"/>
                <w:sz w:val="22"/>
                <w:szCs w:val="22"/>
              </w:rPr>
            </w:pPr>
            <w:r>
              <w:rPr>
                <w:rFonts w:hint="eastAsia" w:ascii="宋体" w:hAnsi="宋体"/>
                <w:sz w:val="22"/>
                <w:szCs w:val="22"/>
              </w:rPr>
              <w:t>考核方式</w:t>
            </w:r>
          </w:p>
        </w:tc>
        <w:tc>
          <w:tcPr>
            <w:tcW w:w="933" w:type="dxa"/>
            <w:tcBorders>
              <w:top w:val="single" w:color="auto" w:sz="4" w:space="0"/>
              <w:left w:val="nil"/>
              <w:bottom w:val="single" w:color="auto" w:sz="4" w:space="0"/>
              <w:right w:val="single" w:color="auto" w:sz="4" w:space="0"/>
            </w:tcBorders>
            <w:shd w:val="clear" w:color="auto" w:fill="auto"/>
            <w:vAlign w:val="center"/>
          </w:tcPr>
          <w:p w14:paraId="5FE12847">
            <w:pPr>
              <w:spacing w:line="360" w:lineRule="auto"/>
              <w:jc w:val="center"/>
              <w:rPr>
                <w:rFonts w:hint="eastAsia" w:ascii="宋体" w:hAnsi="宋体"/>
                <w:sz w:val="22"/>
                <w:szCs w:val="22"/>
              </w:rPr>
            </w:pPr>
            <w:r>
              <w:rPr>
                <w:rFonts w:hint="eastAsia" w:ascii="宋体" w:hAnsi="宋体"/>
                <w:sz w:val="22"/>
                <w:szCs w:val="22"/>
              </w:rPr>
              <w:t>考试</w:t>
            </w:r>
          </w:p>
        </w:tc>
        <w:tc>
          <w:tcPr>
            <w:tcW w:w="1356" w:type="dxa"/>
            <w:tcBorders>
              <w:top w:val="single" w:color="auto" w:sz="4" w:space="0"/>
              <w:left w:val="nil"/>
              <w:bottom w:val="single" w:color="auto" w:sz="4" w:space="0"/>
              <w:right w:val="single" w:color="auto" w:sz="4" w:space="0"/>
            </w:tcBorders>
            <w:shd w:val="clear" w:color="auto" w:fill="auto"/>
            <w:vAlign w:val="center"/>
          </w:tcPr>
          <w:p w14:paraId="5BD30E79">
            <w:pPr>
              <w:spacing w:line="360" w:lineRule="auto"/>
              <w:jc w:val="center"/>
              <w:rPr>
                <w:rFonts w:hint="eastAsia" w:ascii="宋体" w:hAnsi="宋体"/>
                <w:sz w:val="22"/>
                <w:szCs w:val="22"/>
              </w:rPr>
            </w:pPr>
            <w:r>
              <w:rPr>
                <w:rFonts w:hint="eastAsia" w:ascii="宋体" w:hAnsi="宋体"/>
                <w:sz w:val="22"/>
                <w:szCs w:val="22"/>
              </w:rPr>
              <w:t>课程性质</w:t>
            </w:r>
          </w:p>
        </w:tc>
        <w:tc>
          <w:tcPr>
            <w:tcW w:w="1372" w:type="dxa"/>
            <w:tcBorders>
              <w:top w:val="single" w:color="auto" w:sz="4" w:space="0"/>
              <w:left w:val="nil"/>
              <w:bottom w:val="single" w:color="auto" w:sz="4" w:space="0"/>
              <w:right w:val="single" w:color="auto" w:sz="4" w:space="0"/>
            </w:tcBorders>
            <w:shd w:val="clear" w:color="auto" w:fill="auto"/>
            <w:vAlign w:val="center"/>
          </w:tcPr>
          <w:p w14:paraId="4ADF1A43">
            <w:pPr>
              <w:spacing w:line="360" w:lineRule="auto"/>
              <w:jc w:val="center"/>
              <w:rPr>
                <w:rFonts w:hint="eastAsia" w:ascii="宋体" w:hAnsi="宋体"/>
                <w:sz w:val="22"/>
                <w:szCs w:val="22"/>
              </w:rPr>
            </w:pPr>
            <w:r>
              <w:rPr>
                <w:rFonts w:hint="eastAsia" w:ascii="宋体" w:hAnsi="宋体"/>
                <w:sz w:val="22"/>
                <w:szCs w:val="22"/>
              </w:rPr>
              <w:t>必修</w:t>
            </w:r>
          </w:p>
        </w:tc>
        <w:tc>
          <w:tcPr>
            <w:tcW w:w="1439" w:type="dxa"/>
            <w:tcBorders>
              <w:top w:val="single" w:color="auto" w:sz="4" w:space="0"/>
              <w:left w:val="nil"/>
              <w:bottom w:val="single" w:color="auto" w:sz="4" w:space="0"/>
              <w:right w:val="single" w:color="auto" w:sz="4" w:space="0"/>
            </w:tcBorders>
            <w:shd w:val="clear" w:color="auto" w:fill="auto"/>
            <w:vAlign w:val="center"/>
          </w:tcPr>
          <w:p w14:paraId="6BFF622A">
            <w:pPr>
              <w:spacing w:line="360" w:lineRule="auto"/>
              <w:jc w:val="center"/>
              <w:rPr>
                <w:rFonts w:hint="eastAsia" w:ascii="宋体" w:hAnsi="宋体"/>
                <w:sz w:val="22"/>
                <w:szCs w:val="22"/>
              </w:rPr>
            </w:pPr>
            <w:r>
              <w:rPr>
                <w:rFonts w:hint="eastAsia" w:ascii="宋体" w:hAnsi="宋体"/>
                <w:sz w:val="22"/>
                <w:szCs w:val="22"/>
              </w:rPr>
              <w:t>学分</w:t>
            </w:r>
          </w:p>
        </w:tc>
        <w:tc>
          <w:tcPr>
            <w:tcW w:w="1548" w:type="dxa"/>
            <w:tcBorders>
              <w:top w:val="single" w:color="auto" w:sz="4" w:space="0"/>
              <w:left w:val="nil"/>
              <w:bottom w:val="single" w:color="auto" w:sz="4" w:space="0"/>
              <w:right w:val="single" w:color="auto" w:sz="4" w:space="0"/>
            </w:tcBorders>
            <w:shd w:val="clear" w:color="auto" w:fill="auto"/>
            <w:vAlign w:val="center"/>
          </w:tcPr>
          <w:p w14:paraId="3F65DFB1">
            <w:pPr>
              <w:spacing w:line="360" w:lineRule="auto"/>
              <w:jc w:val="center"/>
              <w:rPr>
                <w:rFonts w:hint="eastAsia" w:ascii="宋体" w:hAnsi="宋体"/>
                <w:sz w:val="22"/>
                <w:szCs w:val="22"/>
              </w:rPr>
            </w:pPr>
            <w:r>
              <w:rPr>
                <w:rFonts w:hint="eastAsia" w:ascii="宋体" w:hAnsi="宋体"/>
                <w:sz w:val="22"/>
                <w:szCs w:val="22"/>
              </w:rPr>
              <w:t>4</w:t>
            </w:r>
          </w:p>
        </w:tc>
      </w:tr>
      <w:tr w14:paraId="63CEF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2D1FBAAF">
            <w:pPr>
              <w:spacing w:line="360" w:lineRule="auto"/>
              <w:jc w:val="center"/>
              <w:rPr>
                <w:rFonts w:hint="eastAsia" w:ascii="宋体" w:hAnsi="宋体"/>
                <w:sz w:val="22"/>
                <w:szCs w:val="22"/>
              </w:rPr>
            </w:pPr>
            <w:r>
              <w:rPr>
                <w:rFonts w:hint="eastAsia" w:ascii="宋体" w:hAnsi="宋体"/>
                <w:sz w:val="22"/>
                <w:szCs w:val="22"/>
              </w:rPr>
              <w:t>教学组织形式</w:t>
            </w:r>
            <w:r>
              <w:t xml:space="preserve"> </w:t>
            </w:r>
          </w:p>
        </w:tc>
        <w:tc>
          <w:tcPr>
            <w:tcW w:w="6648" w:type="dxa"/>
            <w:gridSpan w:val="5"/>
            <w:tcBorders>
              <w:top w:val="single" w:color="auto" w:sz="4" w:space="0"/>
              <w:left w:val="nil"/>
              <w:bottom w:val="single" w:color="auto" w:sz="4" w:space="0"/>
              <w:right w:val="single" w:color="auto" w:sz="4" w:space="0"/>
            </w:tcBorders>
            <w:shd w:val="clear" w:color="auto" w:fill="auto"/>
            <w:vAlign w:val="center"/>
          </w:tcPr>
          <w:p w14:paraId="35499B13">
            <w:pPr>
              <w:widowControl/>
              <w:jc w:val="left"/>
              <w:rPr>
                <w:rFonts w:ascii="Times New Roman" w:hAnsi="Times New Roman"/>
                <w:sz w:val="20"/>
                <w:szCs w:val="20"/>
              </w:rPr>
            </w:pPr>
            <w:r>
              <w:rPr>
                <w:rFonts w:hint="eastAsia" w:ascii="宋体" w:hAnsi="宋体"/>
                <w:sz w:val="22"/>
                <w:szCs w:val="22"/>
              </w:rPr>
              <w:t xml:space="preserve">任务驱动 </w:t>
            </w:r>
            <w:r>
              <w:rPr>
                <w:rFonts w:ascii="Times New Roman" w:hAnsi="Times New Roman"/>
                <w:sz w:val="20"/>
                <w:szCs w:val="20"/>
              </w:rPr>
              <w:t xml:space="preserve"> </w:t>
            </w:r>
            <w:r>
              <w:rPr>
                <w:rFonts w:hint="eastAsia" w:ascii="宋体" w:hAnsi="宋体"/>
                <w:sz w:val="22"/>
                <w:szCs w:val="22"/>
              </w:rPr>
              <w:t xml:space="preserve">教师主导 </w:t>
            </w:r>
            <w:r>
              <w:rPr>
                <w:rFonts w:ascii="Times New Roman" w:hAnsi="Times New Roman"/>
                <w:sz w:val="20"/>
                <w:szCs w:val="20"/>
              </w:rPr>
              <w:t xml:space="preserve"> </w:t>
            </w:r>
            <w:r>
              <w:rPr>
                <w:rFonts w:hint="eastAsia" w:ascii="宋体" w:hAnsi="宋体"/>
                <w:sz w:val="22"/>
                <w:szCs w:val="22"/>
              </w:rPr>
              <w:t xml:space="preserve">学生主体 </w:t>
            </w:r>
            <w:r>
              <w:rPr>
                <w:rFonts w:ascii="Times New Roman" w:hAnsi="Times New Roman"/>
                <w:sz w:val="20"/>
                <w:szCs w:val="20"/>
              </w:rPr>
              <w:t xml:space="preserve"> </w:t>
            </w:r>
            <w:r>
              <w:rPr>
                <w:rFonts w:hint="eastAsia" w:ascii="宋体" w:hAnsi="宋体"/>
                <w:sz w:val="22"/>
                <w:szCs w:val="22"/>
              </w:rPr>
              <w:t xml:space="preserve">小组合作 </w:t>
            </w:r>
            <w:r>
              <w:rPr>
                <w:rFonts w:ascii="Times New Roman" w:hAnsi="Times New Roman"/>
                <w:sz w:val="20"/>
                <w:szCs w:val="20"/>
              </w:rPr>
              <w:t xml:space="preserve"> </w:t>
            </w:r>
          </w:p>
        </w:tc>
      </w:tr>
      <w:tr w14:paraId="18EFD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8"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15E79A31">
            <w:pPr>
              <w:spacing w:line="360" w:lineRule="auto"/>
              <w:jc w:val="center"/>
              <w:rPr>
                <w:rFonts w:hint="eastAsia" w:ascii="宋体" w:hAnsi="宋体"/>
                <w:sz w:val="22"/>
                <w:szCs w:val="22"/>
              </w:rPr>
            </w:pPr>
            <w:r>
              <w:rPr>
                <w:rFonts w:hint="eastAsia" w:ascii="宋体" w:hAnsi="宋体"/>
                <w:sz w:val="22"/>
                <w:szCs w:val="22"/>
              </w:rPr>
              <w:t>毕业要求</w:t>
            </w:r>
          </w:p>
          <w:p w14:paraId="71130AB0">
            <w:pPr>
              <w:spacing w:line="360" w:lineRule="auto"/>
              <w:jc w:val="center"/>
              <w:rPr>
                <w:rFonts w:hint="eastAsia" w:ascii="宋体" w:hAnsi="宋体"/>
                <w:sz w:val="22"/>
                <w:szCs w:val="22"/>
              </w:rPr>
            </w:pPr>
            <w:r>
              <w:rPr>
                <w:rFonts w:hint="eastAsia" w:ascii="宋体" w:hAnsi="宋体"/>
                <w:sz w:val="22"/>
                <w:szCs w:val="22"/>
              </w:rPr>
              <w:t>指标点</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28DE752">
            <w:pPr>
              <w:widowControl/>
              <w:jc w:val="left"/>
              <w:rPr>
                <w:rFonts w:ascii="Times New Roman" w:hAnsi="Times New Roman"/>
                <w:sz w:val="20"/>
                <w:szCs w:val="20"/>
              </w:rPr>
            </w:pPr>
            <w:r>
              <w:rPr>
                <w:rFonts w:ascii="Times New Roman" w:hAnsi="Times New Roman"/>
                <w:sz w:val="20"/>
                <w:szCs w:val="20"/>
              </w:rPr>
              <w:t>5.7. 掌握本专业所必需的电厂锅炉、汽轮机设备的结构、工作原理、运行维护和单元机组、发电厂热力系统的组成、工作过程等知识。</w:t>
            </w:r>
            <w:r>
              <w:rPr>
                <w:rFonts w:ascii="Times New Roman" w:hAnsi="Times New Roman"/>
                <w:sz w:val="20"/>
                <w:szCs w:val="20"/>
              </w:rPr>
              <w:br w:type="textWrapping"/>
            </w:r>
            <w:r>
              <w:rPr>
                <w:rFonts w:ascii="Times New Roman" w:hAnsi="Times New Roman"/>
                <w:sz w:val="20"/>
                <w:szCs w:val="20"/>
              </w:rPr>
              <w:t>6.5. 能够进行电厂锅炉、汽轮机及其辅助设备启停操作和运行调节。</w:t>
            </w:r>
            <w:r>
              <w:rPr>
                <w:rFonts w:ascii="Times New Roman" w:hAnsi="Times New Roman"/>
                <w:sz w:val="20"/>
                <w:szCs w:val="20"/>
              </w:rPr>
              <w:br w:type="textWrapping"/>
            </w:r>
            <w:r>
              <w:rPr>
                <w:rFonts w:ascii="Times New Roman" w:hAnsi="Times New Roman"/>
                <w:sz w:val="20"/>
                <w:szCs w:val="20"/>
              </w:rPr>
              <w:t>6.6. 能够正确使用热力设备安装、检修时常用的工器具，具备锅炉、汽轮机、泵、风机、管道和阀门等电厂热力设备的安装与检修能力，具备对单元机组运行中的事故进行分析和处理能力。</w:t>
            </w:r>
            <w:r>
              <w:rPr>
                <w:rFonts w:ascii="Times New Roman" w:hAnsi="Times New Roman"/>
                <w:sz w:val="20"/>
                <w:szCs w:val="20"/>
              </w:rPr>
              <w:br w:type="textWrapping"/>
            </w:r>
            <w:r>
              <w:rPr>
                <w:rFonts w:ascii="Times New Roman" w:hAnsi="Times New Roman"/>
                <w:sz w:val="20"/>
                <w:szCs w:val="20"/>
              </w:rPr>
              <w:t>6.7. 能够在仿真机上模拟电厂锅炉设备、汽轮机设备、电气设备、辅助设备及系统的启停和运行调节。</w:t>
            </w:r>
          </w:p>
        </w:tc>
      </w:tr>
      <w:tr w14:paraId="22EEA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454F9A28">
            <w:pPr>
              <w:spacing w:line="360" w:lineRule="auto"/>
              <w:jc w:val="center"/>
              <w:rPr>
                <w:rFonts w:hint="eastAsia" w:ascii="宋体" w:hAnsi="宋体"/>
                <w:sz w:val="22"/>
                <w:szCs w:val="22"/>
              </w:rPr>
            </w:pPr>
            <w:r>
              <w:rPr>
                <w:rFonts w:hint="eastAsia" w:ascii="宋体" w:hAnsi="宋体"/>
                <w:sz w:val="22"/>
                <w:szCs w:val="22"/>
              </w:rPr>
              <w:t>岗位任务</w:t>
            </w:r>
          </w:p>
          <w:p w14:paraId="19D9BE9C">
            <w:pPr>
              <w:spacing w:line="360" w:lineRule="auto"/>
              <w:jc w:val="center"/>
              <w:rPr>
                <w:rFonts w:hint="eastAsia" w:ascii="宋体" w:hAnsi="宋体"/>
                <w:sz w:val="22"/>
                <w:szCs w:val="22"/>
              </w:rPr>
            </w:pPr>
            <w:r>
              <w:rPr>
                <w:rFonts w:hint="eastAsia" w:ascii="宋体" w:hAnsi="宋体"/>
                <w:sz w:val="22"/>
                <w:szCs w:val="22"/>
              </w:rPr>
              <w:t>能力</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172247D">
            <w:pPr>
              <w:widowControl/>
              <w:jc w:val="left"/>
              <w:rPr>
                <w:rFonts w:ascii="Times New Roman" w:hAnsi="Times New Roman"/>
                <w:sz w:val="20"/>
                <w:szCs w:val="20"/>
              </w:rPr>
            </w:pPr>
            <w:r>
              <w:rPr>
                <w:rFonts w:ascii="Times New Roman" w:hAnsi="Times New Roman"/>
                <w:sz w:val="20"/>
                <w:szCs w:val="20"/>
              </w:rPr>
              <w:t>1.能对火力发电机组设备及系统进行巡视、检查、事故处理，能判断一般的设备异常并采取相应措施； 2.能按工作票、操作票的要求完成各项安全措施； 3.能对自己的值班情况进行正确、规范的记录。</w:t>
            </w:r>
            <w:r>
              <w:rPr>
                <w:rFonts w:ascii="Times New Roman" w:hAnsi="Times New Roman"/>
                <w:sz w:val="20"/>
                <w:szCs w:val="20"/>
              </w:rPr>
              <w:br w:type="textWrapping"/>
            </w:r>
            <w:r>
              <w:rPr>
                <w:rFonts w:ascii="Times New Roman" w:hAnsi="Times New Roman"/>
                <w:sz w:val="20"/>
                <w:szCs w:val="20"/>
              </w:rPr>
              <w:t>2.掌握电厂汽轮机的原理及主要组成部分。 2.进行汽轮机设备的启动操作。 3.能对自己的值班情况做正确规范的记录。</w:t>
            </w:r>
            <w:r>
              <w:rPr>
                <w:rFonts w:ascii="Times New Roman" w:hAnsi="Times New Roman"/>
                <w:sz w:val="20"/>
                <w:szCs w:val="20"/>
              </w:rPr>
              <w:br w:type="textWrapping"/>
            </w:r>
            <w:r>
              <w:rPr>
                <w:rFonts w:ascii="Times New Roman" w:hAnsi="Times New Roman"/>
                <w:sz w:val="20"/>
                <w:szCs w:val="20"/>
              </w:rPr>
              <w:t>3.掌握电厂汽轮机的原理及主要组成部分。 2.进行汽轮机运行维护调整操作。 3.能对自己的值班情况做正确规范的记录。</w:t>
            </w:r>
            <w:r>
              <w:rPr>
                <w:rFonts w:ascii="Times New Roman" w:hAnsi="Times New Roman"/>
                <w:sz w:val="20"/>
                <w:szCs w:val="20"/>
              </w:rPr>
              <w:br w:type="textWrapping"/>
            </w:r>
            <w:r>
              <w:rPr>
                <w:rFonts w:ascii="Times New Roman" w:hAnsi="Times New Roman"/>
                <w:sz w:val="20"/>
                <w:szCs w:val="20"/>
              </w:rPr>
              <w:t>4.掌握电厂汽轮机的原理及主要组成部分。 2.进行汽轮机设备的停止操作。 3.能对自己的值班情况做正确规范的记录。</w:t>
            </w:r>
            <w:r>
              <w:rPr>
                <w:rFonts w:ascii="Times New Roman" w:hAnsi="Times New Roman"/>
                <w:sz w:val="20"/>
                <w:szCs w:val="20"/>
              </w:rPr>
              <w:br w:type="textWrapping"/>
            </w:r>
            <w:r>
              <w:rPr>
                <w:rFonts w:ascii="Times New Roman" w:hAnsi="Times New Roman"/>
                <w:sz w:val="20"/>
                <w:szCs w:val="20"/>
              </w:rPr>
              <w:t>5.掌握电厂汽轮机的原理及主要组成部分。 2.进行汽轮机设备事故处理操作。 3.能对自己的值班情况做正确规范的记录。</w:t>
            </w:r>
          </w:p>
        </w:tc>
      </w:tr>
      <w:tr w14:paraId="01750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3808379F">
            <w:pPr>
              <w:spacing w:line="360" w:lineRule="auto"/>
              <w:jc w:val="center"/>
              <w:rPr>
                <w:rFonts w:hint="eastAsia" w:ascii="宋体" w:hAnsi="宋体"/>
                <w:sz w:val="22"/>
                <w:szCs w:val="22"/>
              </w:rPr>
            </w:pPr>
            <w:r>
              <w:rPr>
                <w:rFonts w:hint="eastAsia" w:ascii="宋体" w:hAnsi="宋体"/>
                <w:sz w:val="22"/>
                <w:szCs w:val="22"/>
              </w:rPr>
              <w:t>教学内容</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E4AAA53">
            <w:pPr>
              <w:widowControl/>
              <w:jc w:val="left"/>
              <w:rPr>
                <w:rFonts w:ascii="Times New Roman" w:hAnsi="Times New Roman"/>
                <w:sz w:val="20"/>
                <w:szCs w:val="20"/>
              </w:rPr>
            </w:pPr>
            <w:r>
              <w:rPr>
                <w:rFonts w:ascii="Times New Roman" w:hAnsi="Times New Roman"/>
                <w:sz w:val="20"/>
                <w:szCs w:val="20"/>
              </w:rPr>
              <w:t>1.汽轮机的构造及工作原理。 运行维护汽轮机凝气设备。 使用汽轮机的调节系统。</w:t>
            </w:r>
          </w:p>
        </w:tc>
      </w:tr>
      <w:tr w14:paraId="5DD14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02262347">
            <w:pPr>
              <w:spacing w:line="360" w:lineRule="auto"/>
              <w:jc w:val="center"/>
              <w:rPr>
                <w:rFonts w:hint="eastAsia" w:ascii="宋体" w:hAnsi="宋体"/>
                <w:sz w:val="22"/>
                <w:szCs w:val="22"/>
              </w:rPr>
            </w:pPr>
            <w:r>
              <w:rPr>
                <w:rFonts w:hint="eastAsia" w:ascii="宋体" w:hAnsi="宋体"/>
                <w:sz w:val="22"/>
                <w:szCs w:val="22"/>
              </w:rPr>
              <w:t>教学要求</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C240B47">
            <w:pPr>
              <w:widowControl/>
              <w:jc w:val="left"/>
              <w:rPr>
                <w:rFonts w:ascii="Times New Roman" w:hAnsi="Times New Roman"/>
                <w:sz w:val="20"/>
                <w:szCs w:val="20"/>
              </w:rPr>
            </w:pPr>
            <w:r>
              <w:rPr>
                <w:rFonts w:ascii="Times New Roman" w:hAnsi="Times New Roman"/>
                <w:sz w:val="20"/>
                <w:szCs w:val="20"/>
              </w:rPr>
              <w:t>1.掌握汽轮机构造及工作原理，对汽轮机及凝气设备等进行运行和维护。</w:t>
            </w:r>
          </w:p>
        </w:tc>
      </w:tr>
      <w:tr w14:paraId="6F199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41E04B94">
            <w:pPr>
              <w:spacing w:line="360" w:lineRule="auto"/>
              <w:jc w:val="center"/>
              <w:rPr>
                <w:rFonts w:hint="eastAsia" w:ascii="宋体" w:hAnsi="宋体"/>
                <w:sz w:val="22"/>
                <w:szCs w:val="22"/>
              </w:rPr>
            </w:pPr>
            <w:r>
              <w:rPr>
                <w:rFonts w:hint="eastAsia" w:ascii="宋体" w:hAnsi="宋体"/>
                <w:sz w:val="22"/>
                <w:szCs w:val="22"/>
              </w:rPr>
              <w:t>课程目标</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4C044BB">
            <w:pPr>
              <w:widowControl/>
              <w:jc w:val="left"/>
              <w:rPr>
                <w:rFonts w:ascii="Times New Roman" w:hAnsi="Times New Roman"/>
                <w:sz w:val="20"/>
                <w:szCs w:val="20"/>
              </w:rPr>
            </w:pPr>
            <w:r>
              <w:rPr>
                <w:rFonts w:ascii="Times New Roman" w:hAnsi="Times New Roman"/>
                <w:sz w:val="20"/>
                <w:szCs w:val="20"/>
              </w:rPr>
              <w:t>A6：具备良好的职业道德和职业素质。诚实守信、爱岗敬业，具有精益求精的工匠精神。</w:t>
            </w:r>
            <w:r>
              <w:rPr>
                <w:rFonts w:ascii="Times New Roman" w:hAnsi="Times New Roman"/>
                <w:sz w:val="20"/>
                <w:szCs w:val="20"/>
              </w:rPr>
              <w:br w:type="textWrapping"/>
            </w:r>
            <w:r>
              <w:rPr>
                <w:rFonts w:ascii="Times New Roman" w:hAnsi="Times New Roman"/>
                <w:sz w:val="20"/>
                <w:szCs w:val="20"/>
              </w:rPr>
              <w:t>A7：热爱劳动，具有较强的实践能力。</w:t>
            </w:r>
            <w:r>
              <w:rPr>
                <w:rFonts w:ascii="Times New Roman" w:hAnsi="Times New Roman"/>
                <w:sz w:val="20"/>
                <w:szCs w:val="20"/>
              </w:rPr>
              <w:br w:type="textWrapping"/>
            </w:r>
            <w:r>
              <w:rPr>
                <w:rFonts w:ascii="Times New Roman" w:hAnsi="Times New Roman"/>
                <w:sz w:val="20"/>
                <w:szCs w:val="20"/>
              </w:rPr>
              <w:t>A8：具有良好的法律意识、质量意识、责任意识、安全意识、竞争意识与创新精神。</w:t>
            </w:r>
            <w:r>
              <w:rPr>
                <w:rFonts w:ascii="Times New Roman" w:hAnsi="Times New Roman"/>
                <w:sz w:val="20"/>
                <w:szCs w:val="20"/>
              </w:rPr>
              <w:br w:type="textWrapping"/>
            </w:r>
            <w:r>
              <w:rPr>
                <w:rFonts w:ascii="Times New Roman" w:hAnsi="Times New Roman"/>
                <w:sz w:val="20"/>
                <w:szCs w:val="20"/>
              </w:rPr>
              <w:t>A9：具有较强的集体意识和团队合作精神，具有职业生涯规划意识。</w:t>
            </w:r>
            <w:r>
              <w:rPr>
                <w:rFonts w:ascii="Times New Roman" w:hAnsi="Times New Roman"/>
                <w:sz w:val="20"/>
                <w:szCs w:val="20"/>
              </w:rPr>
              <w:br w:type="textWrapping"/>
            </w:r>
            <w:r>
              <w:rPr>
                <w:rFonts w:ascii="Times New Roman" w:hAnsi="Times New Roman"/>
                <w:sz w:val="20"/>
                <w:szCs w:val="20"/>
              </w:rPr>
              <w:t>B7：掌握本专业所必需的电厂锅炉、汽轮机设备的结构、工作原理、运行维护和单元机组、发电厂热力系统的组成、工作过程等知识。</w:t>
            </w:r>
            <w:r>
              <w:rPr>
                <w:rFonts w:ascii="Times New Roman" w:hAnsi="Times New Roman"/>
                <w:sz w:val="20"/>
                <w:szCs w:val="20"/>
              </w:rPr>
              <w:br w:type="textWrapping"/>
            </w:r>
            <w:r>
              <w:rPr>
                <w:rFonts w:ascii="Times New Roman" w:hAnsi="Times New Roman"/>
                <w:sz w:val="20"/>
                <w:szCs w:val="20"/>
              </w:rPr>
              <w:t>B8：掌握本专业所必需的热力设备安装与检修的工艺过程、使用方法和基本要求等知识。</w:t>
            </w:r>
            <w:r>
              <w:rPr>
                <w:rFonts w:ascii="Times New Roman" w:hAnsi="Times New Roman"/>
                <w:sz w:val="20"/>
                <w:szCs w:val="20"/>
              </w:rPr>
              <w:br w:type="textWrapping"/>
            </w:r>
            <w:r>
              <w:rPr>
                <w:rFonts w:ascii="Times New Roman" w:hAnsi="Times New Roman"/>
                <w:sz w:val="20"/>
                <w:szCs w:val="20"/>
              </w:rPr>
              <w:t>C4：具备从事电力生产管理、安全管理的能力，能够熟悉电力生产安全工作规程及安全标识。</w:t>
            </w:r>
            <w:r>
              <w:rPr>
                <w:rFonts w:ascii="Times New Roman" w:hAnsi="Times New Roman"/>
                <w:sz w:val="20"/>
                <w:szCs w:val="20"/>
              </w:rPr>
              <w:br w:type="textWrapping"/>
            </w:r>
            <w:r>
              <w:rPr>
                <w:rFonts w:ascii="Times New Roman" w:hAnsi="Times New Roman"/>
                <w:sz w:val="20"/>
                <w:szCs w:val="20"/>
              </w:rPr>
              <w:t>C5：能够进行电厂锅炉、汽轮机及其辅助设备启停操作和运行调节。</w:t>
            </w:r>
            <w:r>
              <w:rPr>
                <w:rFonts w:ascii="Times New Roman" w:hAnsi="Times New Roman"/>
                <w:sz w:val="20"/>
                <w:szCs w:val="20"/>
              </w:rPr>
              <w:br w:type="textWrapping"/>
            </w:r>
            <w:r>
              <w:rPr>
                <w:rFonts w:ascii="Times New Roman" w:hAnsi="Times New Roman"/>
                <w:sz w:val="20"/>
                <w:szCs w:val="20"/>
              </w:rPr>
              <w:t>C6：能够正确使用热力设备安装、检修时常用的工器具，具备锅炉、汽轮机、泵、风机、管道和阀门等电厂热力设备的安装与检修能力，具备对单元机组运行中的事故进行分析和处理能力。</w:t>
            </w:r>
            <w:r>
              <w:rPr>
                <w:rFonts w:ascii="Times New Roman" w:hAnsi="Times New Roman"/>
                <w:sz w:val="20"/>
                <w:szCs w:val="20"/>
              </w:rPr>
              <w:br w:type="textWrapping"/>
            </w:r>
            <w:r>
              <w:rPr>
                <w:rFonts w:ascii="Times New Roman" w:hAnsi="Times New Roman"/>
                <w:sz w:val="20"/>
                <w:szCs w:val="20"/>
              </w:rPr>
              <w:t>C7：能够在仿真机上模拟电厂锅炉设备、汽轮机设备、电气设备、辅助设备及系统的启停和运行调节。</w:t>
            </w:r>
            <w:r>
              <w:rPr>
                <w:rFonts w:ascii="Times New Roman" w:hAnsi="Times New Roman"/>
                <w:sz w:val="20"/>
                <w:szCs w:val="20"/>
              </w:rPr>
              <w:br w:type="textWrapping"/>
            </w:r>
            <w:r>
              <w:rPr>
                <w:rFonts w:ascii="Times New Roman" w:hAnsi="Times New Roman"/>
                <w:sz w:val="20"/>
                <w:szCs w:val="20"/>
              </w:rPr>
              <w:t>C8：具备分析发电厂热力系统运行状态及运行经济性的能力。</w:t>
            </w:r>
          </w:p>
        </w:tc>
      </w:tr>
      <w:tr w14:paraId="30E14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44B1144E">
            <w:pPr>
              <w:spacing w:line="360" w:lineRule="auto"/>
              <w:jc w:val="center"/>
              <w:rPr>
                <w:rFonts w:hint="eastAsia" w:ascii="宋体" w:hAnsi="宋体"/>
                <w:sz w:val="22"/>
                <w:szCs w:val="22"/>
              </w:rPr>
            </w:pPr>
            <w:r>
              <w:rPr>
                <w:rFonts w:hint="eastAsia" w:ascii="宋体" w:hAnsi="宋体"/>
                <w:sz w:val="22"/>
                <w:szCs w:val="22"/>
              </w:rPr>
              <w:t>典型工作任务</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864DF8F">
            <w:pPr>
              <w:widowControl/>
              <w:jc w:val="left"/>
              <w:rPr>
                <w:rFonts w:ascii="Times New Roman" w:hAnsi="Times New Roman"/>
                <w:sz w:val="20"/>
                <w:szCs w:val="20"/>
              </w:rPr>
            </w:pPr>
            <w:r>
              <w:rPr>
                <w:rFonts w:ascii="Times New Roman" w:hAnsi="Times New Roman"/>
                <w:sz w:val="20"/>
                <w:szCs w:val="20"/>
              </w:rPr>
              <w:t>1. 单元机组启动</w:t>
            </w:r>
            <w:r>
              <w:rPr>
                <w:rFonts w:ascii="Times New Roman" w:hAnsi="Times New Roman"/>
                <w:sz w:val="20"/>
                <w:szCs w:val="20"/>
              </w:rPr>
              <w:br w:type="textWrapping"/>
            </w:r>
            <w:r>
              <w:rPr>
                <w:rFonts w:ascii="Times New Roman" w:hAnsi="Times New Roman"/>
                <w:sz w:val="20"/>
                <w:szCs w:val="20"/>
              </w:rPr>
              <w:t>10. 汽轮机运行维护与调整</w:t>
            </w:r>
            <w:r>
              <w:rPr>
                <w:rFonts w:ascii="Times New Roman" w:hAnsi="Times New Roman"/>
                <w:sz w:val="20"/>
                <w:szCs w:val="20"/>
              </w:rPr>
              <w:br w:type="textWrapping"/>
            </w:r>
            <w:r>
              <w:rPr>
                <w:rFonts w:ascii="Times New Roman" w:hAnsi="Times New Roman"/>
                <w:sz w:val="20"/>
                <w:szCs w:val="20"/>
              </w:rPr>
              <w:t>11. 汽轮机组停运</w:t>
            </w:r>
            <w:r>
              <w:rPr>
                <w:rFonts w:ascii="Times New Roman" w:hAnsi="Times New Roman"/>
                <w:sz w:val="20"/>
                <w:szCs w:val="20"/>
              </w:rPr>
              <w:br w:type="textWrapping"/>
            </w:r>
            <w:r>
              <w:rPr>
                <w:rFonts w:ascii="Times New Roman" w:hAnsi="Times New Roman"/>
                <w:sz w:val="20"/>
                <w:szCs w:val="20"/>
              </w:rPr>
              <w:t>12. 汽轮机设备事故处理</w:t>
            </w:r>
            <w:r>
              <w:rPr>
                <w:rFonts w:ascii="Times New Roman" w:hAnsi="Times New Roman"/>
                <w:sz w:val="20"/>
                <w:szCs w:val="20"/>
              </w:rPr>
              <w:br w:type="textWrapping"/>
            </w:r>
            <w:r>
              <w:rPr>
                <w:rFonts w:ascii="Times New Roman" w:hAnsi="Times New Roman"/>
                <w:sz w:val="20"/>
                <w:szCs w:val="20"/>
              </w:rPr>
              <w:t>9. 汽轮机组启动</w:t>
            </w:r>
          </w:p>
        </w:tc>
      </w:tr>
      <w:tr w14:paraId="6F77E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4D949DD7">
            <w:pPr>
              <w:spacing w:line="360" w:lineRule="auto"/>
              <w:jc w:val="center"/>
              <w:rPr>
                <w:rFonts w:hint="eastAsia" w:ascii="宋体" w:hAnsi="宋体"/>
                <w:sz w:val="22"/>
                <w:szCs w:val="22"/>
              </w:rPr>
            </w:pPr>
            <w:r>
              <w:rPr>
                <w:rFonts w:hint="eastAsia" w:ascii="宋体" w:hAnsi="宋体"/>
                <w:sz w:val="22"/>
                <w:szCs w:val="22"/>
              </w:rPr>
              <w:t>知识技能</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9781985">
            <w:pPr>
              <w:widowControl/>
              <w:jc w:val="left"/>
              <w:rPr>
                <w:rFonts w:ascii="Times New Roman" w:hAnsi="Times New Roman"/>
                <w:sz w:val="20"/>
                <w:szCs w:val="20"/>
              </w:rPr>
            </w:pPr>
            <w:r>
              <w:rPr>
                <w:rFonts w:ascii="Times New Roman" w:hAnsi="Times New Roman"/>
                <w:sz w:val="20"/>
                <w:szCs w:val="20"/>
              </w:rPr>
              <w:t>1：掌握电厂汽轮机本体及辅助设备的结构、工作原理、运行操作步骤。</w:t>
            </w:r>
            <w:r>
              <w:rPr>
                <w:rFonts w:ascii="Times New Roman" w:hAnsi="Times New Roman"/>
                <w:sz w:val="20"/>
                <w:szCs w:val="20"/>
              </w:rPr>
              <w:br w:type="textWrapping"/>
            </w:r>
            <w:r>
              <w:rPr>
                <w:rFonts w:ascii="Times New Roman" w:hAnsi="Times New Roman"/>
                <w:sz w:val="20"/>
                <w:szCs w:val="20"/>
              </w:rPr>
              <w:t>1：掌握电厂汽轮机设备的工作原理、结构。</w:t>
            </w:r>
            <w:r>
              <w:rPr>
                <w:rFonts w:ascii="Times New Roman" w:hAnsi="Times New Roman"/>
                <w:sz w:val="20"/>
                <w:szCs w:val="20"/>
              </w:rPr>
              <w:br w:type="textWrapping"/>
            </w:r>
            <w:r>
              <w:rPr>
                <w:rFonts w:ascii="Times New Roman" w:hAnsi="Times New Roman"/>
                <w:sz w:val="20"/>
                <w:szCs w:val="20"/>
              </w:rPr>
              <w:t>1：掌握汽轮机设备及系统的组成及工作原理。</w:t>
            </w:r>
            <w:r>
              <w:rPr>
                <w:rFonts w:ascii="Times New Roman" w:hAnsi="Times New Roman"/>
                <w:sz w:val="20"/>
                <w:szCs w:val="20"/>
              </w:rPr>
              <w:br w:type="textWrapping"/>
            </w:r>
            <w:r>
              <w:rPr>
                <w:rFonts w:ascii="Times New Roman" w:hAnsi="Times New Roman"/>
                <w:sz w:val="20"/>
                <w:szCs w:val="20"/>
              </w:rPr>
              <w:t>1：握电厂汽轮机本体及辅助设备的结构、工作原理。</w:t>
            </w:r>
            <w:r>
              <w:rPr>
                <w:rFonts w:ascii="Times New Roman" w:hAnsi="Times New Roman"/>
                <w:sz w:val="20"/>
                <w:szCs w:val="20"/>
              </w:rPr>
              <w:br w:type="textWrapping"/>
            </w:r>
            <w:r>
              <w:rPr>
                <w:rFonts w:ascii="Times New Roman" w:hAnsi="Times New Roman"/>
                <w:sz w:val="20"/>
                <w:szCs w:val="20"/>
              </w:rPr>
              <w:t>1：掌握锅炉、汽轮机、给水泵等设备结构图以及相关的系统图，说出设备及系统位置。</w:t>
            </w:r>
            <w:r>
              <w:rPr>
                <w:rFonts w:ascii="Times New Roman" w:hAnsi="Times New Roman"/>
                <w:sz w:val="20"/>
                <w:szCs w:val="20"/>
              </w:rPr>
              <w:br w:type="textWrapping"/>
            </w:r>
            <w:r>
              <w:rPr>
                <w:rFonts w:ascii="Times New Roman" w:hAnsi="Times New Roman"/>
                <w:sz w:val="20"/>
                <w:szCs w:val="20"/>
              </w:rPr>
              <w:t>2：掌握正确处理汽轮机事故的方法。</w:t>
            </w:r>
            <w:r>
              <w:rPr>
                <w:rFonts w:ascii="Times New Roman" w:hAnsi="Times New Roman"/>
                <w:sz w:val="20"/>
                <w:szCs w:val="20"/>
              </w:rPr>
              <w:br w:type="textWrapping"/>
            </w:r>
            <w:r>
              <w:rPr>
                <w:rFonts w:ascii="Times New Roman" w:hAnsi="Times New Roman"/>
                <w:sz w:val="20"/>
                <w:szCs w:val="20"/>
              </w:rPr>
              <w:t>2：掌握汽轮机设备及系统的安全规程及操作规程。</w:t>
            </w:r>
            <w:r>
              <w:rPr>
                <w:rFonts w:ascii="Times New Roman" w:hAnsi="Times New Roman"/>
                <w:sz w:val="20"/>
                <w:szCs w:val="20"/>
              </w:rPr>
              <w:br w:type="textWrapping"/>
            </w:r>
            <w:r>
              <w:rPr>
                <w:rFonts w:ascii="Times New Roman" w:hAnsi="Times New Roman"/>
                <w:sz w:val="20"/>
                <w:szCs w:val="20"/>
              </w:rPr>
              <w:t>2：掌握汽轮机设备的启动操作步骤。</w:t>
            </w:r>
          </w:p>
        </w:tc>
      </w:tr>
      <w:tr w14:paraId="078F7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665A82F5">
            <w:pPr>
              <w:spacing w:line="360" w:lineRule="auto"/>
              <w:jc w:val="center"/>
              <w:rPr>
                <w:rFonts w:hint="eastAsia" w:ascii="宋体" w:hAnsi="宋体"/>
                <w:sz w:val="22"/>
                <w:szCs w:val="22"/>
              </w:rPr>
            </w:pPr>
            <w:r>
              <w:rPr>
                <w:rFonts w:hint="eastAsia" w:ascii="宋体" w:hAnsi="宋体"/>
                <w:sz w:val="22"/>
                <w:szCs w:val="22"/>
              </w:rPr>
              <w:t>竞赛内容</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95EDEA0">
            <w:pPr>
              <w:widowControl/>
              <w:jc w:val="left"/>
              <w:rPr>
                <w:rFonts w:ascii="Times New Roman" w:hAnsi="Times New Roman"/>
                <w:sz w:val="20"/>
                <w:szCs w:val="20"/>
              </w:rPr>
            </w:pPr>
            <w:r>
              <w:rPr>
                <w:rFonts w:ascii="Times New Roman" w:hAnsi="Times New Roman"/>
                <w:sz w:val="20"/>
                <w:szCs w:val="20"/>
              </w:rPr>
              <w:t xml:space="preserve">汽轮机及凝气设备等进行运行和维护。 </w:t>
            </w:r>
          </w:p>
        </w:tc>
      </w:tr>
      <w:tr w14:paraId="7732E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24C87B9B">
            <w:pPr>
              <w:spacing w:line="360" w:lineRule="auto"/>
              <w:jc w:val="center"/>
              <w:rPr>
                <w:rFonts w:hint="eastAsia" w:ascii="宋体" w:hAnsi="宋体"/>
                <w:sz w:val="22"/>
                <w:szCs w:val="22"/>
              </w:rPr>
            </w:pPr>
            <w:r>
              <w:rPr>
                <w:rFonts w:hint="eastAsia" w:ascii="宋体" w:hAnsi="宋体"/>
                <w:sz w:val="22"/>
                <w:szCs w:val="22"/>
              </w:rPr>
              <w:t>证书考核内容</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A3AA75A">
            <w:pPr>
              <w:widowControl/>
              <w:jc w:val="left"/>
              <w:rPr>
                <w:rFonts w:ascii="Times New Roman" w:hAnsi="Times New Roman"/>
                <w:sz w:val="20"/>
                <w:szCs w:val="20"/>
              </w:rPr>
            </w:pPr>
            <w:r>
              <w:rPr>
                <w:rFonts w:ascii="Times New Roman" w:hAnsi="Times New Roman"/>
                <w:sz w:val="20"/>
                <w:szCs w:val="20"/>
              </w:rPr>
              <w:t xml:space="preserve">汽轮机及凝气设备等进行运行和维护。 </w:t>
            </w:r>
          </w:p>
        </w:tc>
      </w:tr>
    </w:tbl>
    <w:p w14:paraId="77595E45">
      <w:pPr>
        <w:spacing w:line="360" w:lineRule="auto"/>
        <w:jc w:val="center"/>
        <w:rPr>
          <w:rFonts w:hint="eastAsia" w:asciiTheme="minorEastAsia" w:hAnsiTheme="minorEastAsia" w:eastAsiaTheme="minorEastAsia" w:cstheme="minorEastAsia"/>
          <w:b/>
          <w:bCs/>
          <w:sz w:val="24"/>
        </w:rPr>
      </w:pPr>
    </w:p>
    <w:tbl>
      <w:tblPr>
        <w:tblStyle w:val="9"/>
        <w:tblW w:w="8328"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798"/>
        <w:gridCol w:w="1139"/>
        <w:gridCol w:w="1152"/>
        <w:gridCol w:w="1206"/>
        <w:gridCol w:w="2634"/>
      </w:tblGrid>
      <w:tr w14:paraId="27434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3A828044">
            <w:pPr>
              <w:spacing w:line="360" w:lineRule="auto"/>
              <w:jc w:val="center"/>
              <w:rPr>
                <w:rFonts w:hint="eastAsia" w:ascii="宋体" w:hAnsi="宋体"/>
                <w:sz w:val="22"/>
                <w:szCs w:val="22"/>
              </w:rPr>
            </w:pPr>
            <w:r>
              <w:rPr>
                <w:rFonts w:hint="eastAsia" w:ascii="宋体" w:hAnsi="宋体"/>
                <w:sz w:val="22"/>
                <w:szCs w:val="22"/>
              </w:rPr>
              <w:t>课程名称</w:t>
            </w:r>
          </w:p>
        </w:tc>
        <w:tc>
          <w:tcPr>
            <w:tcW w:w="6648" w:type="dxa"/>
            <w:gridSpan w:val="5"/>
            <w:tcBorders>
              <w:top w:val="single" w:color="auto" w:sz="4" w:space="0"/>
              <w:left w:val="nil"/>
              <w:bottom w:val="single" w:color="auto" w:sz="4" w:space="0"/>
              <w:right w:val="single" w:color="auto" w:sz="4" w:space="0"/>
            </w:tcBorders>
            <w:shd w:val="clear" w:color="auto" w:fill="auto"/>
            <w:vAlign w:val="center"/>
          </w:tcPr>
          <w:p w14:paraId="3B7F8CA4">
            <w:pPr>
              <w:spacing w:line="360" w:lineRule="auto"/>
              <w:jc w:val="left"/>
              <w:rPr>
                <w:rFonts w:hint="eastAsia" w:ascii="宋体" w:hAnsi="宋体"/>
                <w:sz w:val="22"/>
                <w:szCs w:val="22"/>
              </w:rPr>
            </w:pPr>
            <w:r>
              <w:rPr>
                <w:rFonts w:hint="eastAsia" w:ascii="宋体" w:hAnsi="宋体"/>
                <w:sz w:val="22"/>
                <w:szCs w:val="22"/>
              </w:rPr>
              <w:t>【85214007】热工控制系统</w:t>
            </w:r>
          </w:p>
        </w:tc>
      </w:tr>
      <w:tr w14:paraId="1FA53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5AA987F3">
            <w:pPr>
              <w:spacing w:line="360" w:lineRule="auto"/>
              <w:jc w:val="center"/>
              <w:rPr>
                <w:rFonts w:hint="eastAsia" w:ascii="宋体" w:hAnsi="宋体"/>
                <w:sz w:val="22"/>
                <w:szCs w:val="22"/>
              </w:rPr>
            </w:pPr>
            <w:r>
              <w:rPr>
                <w:rFonts w:hint="eastAsia" w:ascii="宋体" w:hAnsi="宋体"/>
                <w:sz w:val="22"/>
                <w:szCs w:val="22"/>
              </w:rPr>
              <w:t>总学时</w:t>
            </w:r>
          </w:p>
        </w:tc>
        <w:tc>
          <w:tcPr>
            <w:tcW w:w="933" w:type="dxa"/>
            <w:tcBorders>
              <w:top w:val="single" w:color="auto" w:sz="4" w:space="0"/>
              <w:left w:val="nil"/>
              <w:bottom w:val="single" w:color="auto" w:sz="4" w:space="0"/>
              <w:right w:val="single" w:color="auto" w:sz="4" w:space="0"/>
            </w:tcBorders>
            <w:shd w:val="clear" w:color="auto" w:fill="auto"/>
            <w:vAlign w:val="center"/>
          </w:tcPr>
          <w:p w14:paraId="34D14DFE">
            <w:pPr>
              <w:spacing w:line="360" w:lineRule="auto"/>
              <w:jc w:val="center"/>
              <w:rPr>
                <w:rFonts w:hint="eastAsia" w:ascii="宋体" w:hAnsi="宋体"/>
                <w:sz w:val="22"/>
                <w:szCs w:val="22"/>
              </w:rPr>
            </w:pPr>
            <w:r>
              <w:rPr>
                <w:rFonts w:hint="eastAsia" w:ascii="宋体" w:hAnsi="宋体"/>
                <w:sz w:val="22"/>
                <w:szCs w:val="22"/>
              </w:rPr>
              <w:t xml:space="preserve">56 </w:t>
            </w:r>
          </w:p>
        </w:tc>
        <w:tc>
          <w:tcPr>
            <w:tcW w:w="1356" w:type="dxa"/>
            <w:tcBorders>
              <w:top w:val="single" w:color="auto" w:sz="4" w:space="0"/>
              <w:left w:val="nil"/>
              <w:bottom w:val="single" w:color="auto" w:sz="4" w:space="0"/>
              <w:right w:val="single" w:color="auto" w:sz="4" w:space="0"/>
            </w:tcBorders>
            <w:shd w:val="clear" w:color="auto" w:fill="auto"/>
            <w:vAlign w:val="center"/>
          </w:tcPr>
          <w:p w14:paraId="5CA9E582">
            <w:pPr>
              <w:spacing w:line="360" w:lineRule="auto"/>
              <w:jc w:val="center"/>
              <w:rPr>
                <w:rFonts w:hint="eastAsia" w:ascii="宋体" w:hAnsi="宋体"/>
                <w:sz w:val="22"/>
                <w:szCs w:val="22"/>
              </w:rPr>
            </w:pPr>
            <w:r>
              <w:rPr>
                <w:rFonts w:hint="eastAsia" w:ascii="宋体" w:hAnsi="宋体"/>
                <w:sz w:val="22"/>
                <w:szCs w:val="22"/>
              </w:rPr>
              <w:t>理论学时</w:t>
            </w:r>
          </w:p>
        </w:tc>
        <w:tc>
          <w:tcPr>
            <w:tcW w:w="1372" w:type="dxa"/>
            <w:tcBorders>
              <w:top w:val="single" w:color="auto" w:sz="4" w:space="0"/>
              <w:left w:val="nil"/>
              <w:bottom w:val="single" w:color="auto" w:sz="4" w:space="0"/>
              <w:right w:val="single" w:color="auto" w:sz="4" w:space="0"/>
            </w:tcBorders>
            <w:shd w:val="clear" w:color="auto" w:fill="auto"/>
            <w:vAlign w:val="center"/>
          </w:tcPr>
          <w:p w14:paraId="7CD69D11">
            <w:pPr>
              <w:spacing w:line="360" w:lineRule="auto"/>
              <w:jc w:val="center"/>
              <w:rPr>
                <w:rFonts w:hint="eastAsia" w:ascii="宋体" w:hAnsi="宋体"/>
                <w:sz w:val="22"/>
                <w:szCs w:val="22"/>
              </w:rPr>
            </w:pPr>
            <w:r>
              <w:rPr>
                <w:rFonts w:hint="eastAsia" w:ascii="宋体" w:hAnsi="宋体"/>
                <w:sz w:val="22"/>
                <w:szCs w:val="22"/>
              </w:rPr>
              <w:t>32</w:t>
            </w:r>
          </w:p>
        </w:tc>
        <w:tc>
          <w:tcPr>
            <w:tcW w:w="1439" w:type="dxa"/>
            <w:tcBorders>
              <w:top w:val="single" w:color="auto" w:sz="4" w:space="0"/>
              <w:left w:val="nil"/>
              <w:bottom w:val="single" w:color="auto" w:sz="4" w:space="0"/>
              <w:right w:val="single" w:color="auto" w:sz="4" w:space="0"/>
            </w:tcBorders>
            <w:shd w:val="clear" w:color="auto" w:fill="auto"/>
            <w:vAlign w:val="center"/>
          </w:tcPr>
          <w:p w14:paraId="50548425">
            <w:pPr>
              <w:spacing w:line="360" w:lineRule="auto"/>
              <w:jc w:val="center"/>
              <w:rPr>
                <w:rFonts w:hint="eastAsia" w:ascii="宋体" w:hAnsi="宋体"/>
                <w:sz w:val="22"/>
                <w:szCs w:val="22"/>
              </w:rPr>
            </w:pPr>
            <w:r>
              <w:rPr>
                <w:rFonts w:hint="eastAsia" w:ascii="宋体" w:hAnsi="宋体"/>
                <w:sz w:val="22"/>
                <w:szCs w:val="22"/>
              </w:rPr>
              <w:t>实践学时</w:t>
            </w:r>
          </w:p>
        </w:tc>
        <w:tc>
          <w:tcPr>
            <w:tcW w:w="1548" w:type="dxa"/>
            <w:tcBorders>
              <w:top w:val="single" w:color="auto" w:sz="4" w:space="0"/>
              <w:left w:val="nil"/>
              <w:bottom w:val="single" w:color="auto" w:sz="4" w:space="0"/>
              <w:right w:val="single" w:color="auto" w:sz="4" w:space="0"/>
            </w:tcBorders>
            <w:shd w:val="clear" w:color="auto" w:fill="auto"/>
            <w:vAlign w:val="center"/>
          </w:tcPr>
          <w:p w14:paraId="555E59BB">
            <w:pPr>
              <w:spacing w:line="360" w:lineRule="auto"/>
              <w:jc w:val="center"/>
              <w:rPr>
                <w:rFonts w:hint="eastAsia" w:ascii="宋体" w:hAnsi="宋体"/>
                <w:sz w:val="22"/>
                <w:szCs w:val="22"/>
              </w:rPr>
            </w:pPr>
            <w:r>
              <w:rPr>
                <w:rFonts w:hint="eastAsia" w:ascii="宋体" w:hAnsi="宋体"/>
                <w:sz w:val="22"/>
                <w:szCs w:val="22"/>
              </w:rPr>
              <w:t>24</w:t>
            </w:r>
          </w:p>
        </w:tc>
      </w:tr>
      <w:tr w14:paraId="0DEB0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1F3149C0">
            <w:pPr>
              <w:spacing w:line="360" w:lineRule="auto"/>
              <w:jc w:val="center"/>
              <w:rPr>
                <w:rFonts w:hint="eastAsia" w:ascii="宋体" w:hAnsi="宋体"/>
                <w:sz w:val="22"/>
                <w:szCs w:val="22"/>
              </w:rPr>
            </w:pPr>
            <w:r>
              <w:rPr>
                <w:rFonts w:hint="eastAsia" w:ascii="宋体" w:hAnsi="宋体"/>
                <w:sz w:val="22"/>
                <w:szCs w:val="22"/>
              </w:rPr>
              <w:t>考核方式</w:t>
            </w:r>
          </w:p>
        </w:tc>
        <w:tc>
          <w:tcPr>
            <w:tcW w:w="933" w:type="dxa"/>
            <w:tcBorders>
              <w:top w:val="single" w:color="auto" w:sz="4" w:space="0"/>
              <w:left w:val="nil"/>
              <w:bottom w:val="single" w:color="auto" w:sz="4" w:space="0"/>
              <w:right w:val="single" w:color="auto" w:sz="4" w:space="0"/>
            </w:tcBorders>
            <w:shd w:val="clear" w:color="auto" w:fill="auto"/>
            <w:vAlign w:val="center"/>
          </w:tcPr>
          <w:p w14:paraId="40E71B39">
            <w:pPr>
              <w:spacing w:line="360" w:lineRule="auto"/>
              <w:jc w:val="center"/>
              <w:rPr>
                <w:rFonts w:hint="eastAsia" w:ascii="宋体" w:hAnsi="宋体"/>
                <w:sz w:val="22"/>
                <w:szCs w:val="22"/>
              </w:rPr>
            </w:pPr>
            <w:r>
              <w:rPr>
                <w:rFonts w:hint="eastAsia" w:ascii="宋体" w:hAnsi="宋体"/>
                <w:sz w:val="22"/>
                <w:szCs w:val="22"/>
              </w:rPr>
              <w:t>考试</w:t>
            </w:r>
          </w:p>
        </w:tc>
        <w:tc>
          <w:tcPr>
            <w:tcW w:w="1356" w:type="dxa"/>
            <w:tcBorders>
              <w:top w:val="single" w:color="auto" w:sz="4" w:space="0"/>
              <w:left w:val="nil"/>
              <w:bottom w:val="single" w:color="auto" w:sz="4" w:space="0"/>
              <w:right w:val="single" w:color="auto" w:sz="4" w:space="0"/>
            </w:tcBorders>
            <w:shd w:val="clear" w:color="auto" w:fill="auto"/>
            <w:vAlign w:val="center"/>
          </w:tcPr>
          <w:p w14:paraId="7D0C36B1">
            <w:pPr>
              <w:spacing w:line="360" w:lineRule="auto"/>
              <w:jc w:val="center"/>
              <w:rPr>
                <w:rFonts w:hint="eastAsia" w:ascii="宋体" w:hAnsi="宋体"/>
                <w:sz w:val="22"/>
                <w:szCs w:val="22"/>
              </w:rPr>
            </w:pPr>
            <w:r>
              <w:rPr>
                <w:rFonts w:hint="eastAsia" w:ascii="宋体" w:hAnsi="宋体"/>
                <w:sz w:val="22"/>
                <w:szCs w:val="22"/>
              </w:rPr>
              <w:t>课程性质</w:t>
            </w:r>
          </w:p>
        </w:tc>
        <w:tc>
          <w:tcPr>
            <w:tcW w:w="1372" w:type="dxa"/>
            <w:tcBorders>
              <w:top w:val="single" w:color="auto" w:sz="4" w:space="0"/>
              <w:left w:val="nil"/>
              <w:bottom w:val="single" w:color="auto" w:sz="4" w:space="0"/>
              <w:right w:val="single" w:color="auto" w:sz="4" w:space="0"/>
            </w:tcBorders>
            <w:shd w:val="clear" w:color="auto" w:fill="auto"/>
            <w:vAlign w:val="center"/>
          </w:tcPr>
          <w:p w14:paraId="589B0E19">
            <w:pPr>
              <w:spacing w:line="360" w:lineRule="auto"/>
              <w:jc w:val="center"/>
              <w:rPr>
                <w:rFonts w:hint="eastAsia" w:ascii="宋体" w:hAnsi="宋体"/>
                <w:sz w:val="22"/>
                <w:szCs w:val="22"/>
              </w:rPr>
            </w:pPr>
            <w:r>
              <w:rPr>
                <w:rFonts w:hint="eastAsia" w:ascii="宋体" w:hAnsi="宋体"/>
                <w:sz w:val="22"/>
                <w:szCs w:val="22"/>
              </w:rPr>
              <w:t>必修</w:t>
            </w:r>
          </w:p>
        </w:tc>
        <w:tc>
          <w:tcPr>
            <w:tcW w:w="1439" w:type="dxa"/>
            <w:tcBorders>
              <w:top w:val="single" w:color="auto" w:sz="4" w:space="0"/>
              <w:left w:val="nil"/>
              <w:bottom w:val="single" w:color="auto" w:sz="4" w:space="0"/>
              <w:right w:val="single" w:color="auto" w:sz="4" w:space="0"/>
            </w:tcBorders>
            <w:shd w:val="clear" w:color="auto" w:fill="auto"/>
            <w:vAlign w:val="center"/>
          </w:tcPr>
          <w:p w14:paraId="4F78C134">
            <w:pPr>
              <w:spacing w:line="360" w:lineRule="auto"/>
              <w:jc w:val="center"/>
              <w:rPr>
                <w:rFonts w:hint="eastAsia" w:ascii="宋体" w:hAnsi="宋体"/>
                <w:sz w:val="22"/>
                <w:szCs w:val="22"/>
              </w:rPr>
            </w:pPr>
            <w:r>
              <w:rPr>
                <w:rFonts w:hint="eastAsia" w:ascii="宋体" w:hAnsi="宋体"/>
                <w:sz w:val="22"/>
                <w:szCs w:val="22"/>
              </w:rPr>
              <w:t>学分</w:t>
            </w:r>
          </w:p>
        </w:tc>
        <w:tc>
          <w:tcPr>
            <w:tcW w:w="1548" w:type="dxa"/>
            <w:tcBorders>
              <w:top w:val="single" w:color="auto" w:sz="4" w:space="0"/>
              <w:left w:val="nil"/>
              <w:bottom w:val="single" w:color="auto" w:sz="4" w:space="0"/>
              <w:right w:val="single" w:color="auto" w:sz="4" w:space="0"/>
            </w:tcBorders>
            <w:shd w:val="clear" w:color="auto" w:fill="auto"/>
            <w:vAlign w:val="center"/>
          </w:tcPr>
          <w:p w14:paraId="6698C5D9">
            <w:pPr>
              <w:spacing w:line="360" w:lineRule="auto"/>
              <w:jc w:val="center"/>
              <w:rPr>
                <w:rFonts w:hint="eastAsia" w:ascii="宋体" w:hAnsi="宋体"/>
                <w:sz w:val="22"/>
                <w:szCs w:val="22"/>
              </w:rPr>
            </w:pPr>
            <w:r>
              <w:rPr>
                <w:rFonts w:hint="eastAsia" w:ascii="宋体" w:hAnsi="宋体"/>
                <w:sz w:val="22"/>
                <w:szCs w:val="22"/>
              </w:rPr>
              <w:t>3.5</w:t>
            </w:r>
          </w:p>
        </w:tc>
      </w:tr>
      <w:tr w14:paraId="626AF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0D7177B0">
            <w:pPr>
              <w:spacing w:line="360" w:lineRule="auto"/>
              <w:jc w:val="center"/>
              <w:rPr>
                <w:rFonts w:hint="eastAsia" w:ascii="宋体" w:hAnsi="宋体"/>
                <w:sz w:val="22"/>
                <w:szCs w:val="22"/>
              </w:rPr>
            </w:pPr>
            <w:r>
              <w:rPr>
                <w:rFonts w:hint="eastAsia" w:ascii="宋体" w:hAnsi="宋体"/>
                <w:sz w:val="22"/>
                <w:szCs w:val="22"/>
              </w:rPr>
              <w:t>教学组织形式</w:t>
            </w:r>
            <w:r>
              <w:t xml:space="preserve"> </w:t>
            </w:r>
          </w:p>
        </w:tc>
        <w:tc>
          <w:tcPr>
            <w:tcW w:w="6648" w:type="dxa"/>
            <w:gridSpan w:val="5"/>
            <w:tcBorders>
              <w:top w:val="single" w:color="auto" w:sz="4" w:space="0"/>
              <w:left w:val="nil"/>
              <w:bottom w:val="single" w:color="auto" w:sz="4" w:space="0"/>
              <w:right w:val="single" w:color="auto" w:sz="4" w:space="0"/>
            </w:tcBorders>
            <w:shd w:val="clear" w:color="auto" w:fill="auto"/>
            <w:vAlign w:val="center"/>
          </w:tcPr>
          <w:p w14:paraId="55095767">
            <w:pPr>
              <w:widowControl/>
              <w:jc w:val="left"/>
              <w:rPr>
                <w:rFonts w:ascii="Times New Roman" w:hAnsi="Times New Roman"/>
                <w:sz w:val="20"/>
                <w:szCs w:val="20"/>
              </w:rPr>
            </w:pPr>
            <w:r>
              <w:rPr>
                <w:rFonts w:hint="eastAsia" w:ascii="宋体" w:hAnsi="宋体"/>
                <w:sz w:val="22"/>
                <w:szCs w:val="22"/>
              </w:rPr>
              <w:t xml:space="preserve">任务驱动 </w:t>
            </w:r>
            <w:r>
              <w:rPr>
                <w:rFonts w:ascii="Times New Roman" w:hAnsi="Times New Roman"/>
                <w:sz w:val="20"/>
                <w:szCs w:val="20"/>
              </w:rPr>
              <w:t xml:space="preserve"> </w:t>
            </w:r>
            <w:r>
              <w:rPr>
                <w:rFonts w:hint="eastAsia" w:ascii="宋体" w:hAnsi="宋体"/>
                <w:sz w:val="22"/>
                <w:szCs w:val="22"/>
              </w:rPr>
              <w:t xml:space="preserve">教师主导 </w:t>
            </w:r>
            <w:r>
              <w:rPr>
                <w:rFonts w:ascii="Times New Roman" w:hAnsi="Times New Roman"/>
                <w:sz w:val="20"/>
                <w:szCs w:val="20"/>
              </w:rPr>
              <w:t xml:space="preserve"> </w:t>
            </w:r>
            <w:r>
              <w:rPr>
                <w:rFonts w:hint="eastAsia" w:ascii="宋体" w:hAnsi="宋体"/>
                <w:sz w:val="22"/>
                <w:szCs w:val="22"/>
              </w:rPr>
              <w:t xml:space="preserve">学生主体 </w:t>
            </w:r>
            <w:r>
              <w:rPr>
                <w:rFonts w:ascii="Times New Roman" w:hAnsi="Times New Roman"/>
                <w:sz w:val="20"/>
                <w:szCs w:val="20"/>
              </w:rPr>
              <w:t xml:space="preserve"> </w:t>
            </w:r>
            <w:r>
              <w:rPr>
                <w:rFonts w:hint="eastAsia" w:ascii="宋体" w:hAnsi="宋体"/>
                <w:sz w:val="22"/>
                <w:szCs w:val="22"/>
              </w:rPr>
              <w:t xml:space="preserve">小组合作 </w:t>
            </w:r>
            <w:r>
              <w:rPr>
                <w:rFonts w:ascii="Times New Roman" w:hAnsi="Times New Roman"/>
                <w:sz w:val="20"/>
                <w:szCs w:val="20"/>
              </w:rPr>
              <w:t xml:space="preserve"> </w:t>
            </w:r>
          </w:p>
        </w:tc>
      </w:tr>
      <w:tr w14:paraId="128AC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3D1F02FB">
            <w:pPr>
              <w:spacing w:line="360" w:lineRule="auto"/>
              <w:jc w:val="center"/>
              <w:rPr>
                <w:rFonts w:hint="eastAsia" w:ascii="宋体" w:hAnsi="宋体"/>
                <w:sz w:val="22"/>
                <w:szCs w:val="22"/>
              </w:rPr>
            </w:pPr>
            <w:r>
              <w:rPr>
                <w:rFonts w:hint="eastAsia" w:ascii="宋体" w:hAnsi="宋体"/>
                <w:sz w:val="22"/>
                <w:szCs w:val="22"/>
              </w:rPr>
              <w:t>毕业要求</w:t>
            </w:r>
          </w:p>
          <w:p w14:paraId="69C22C00">
            <w:pPr>
              <w:spacing w:line="360" w:lineRule="auto"/>
              <w:jc w:val="center"/>
              <w:rPr>
                <w:rFonts w:hint="eastAsia" w:ascii="宋体" w:hAnsi="宋体"/>
                <w:sz w:val="22"/>
                <w:szCs w:val="22"/>
              </w:rPr>
            </w:pPr>
            <w:r>
              <w:rPr>
                <w:rFonts w:hint="eastAsia" w:ascii="宋体" w:hAnsi="宋体"/>
                <w:sz w:val="22"/>
                <w:szCs w:val="22"/>
              </w:rPr>
              <w:t>指标点</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91EED84">
            <w:pPr>
              <w:widowControl/>
              <w:jc w:val="left"/>
              <w:rPr>
                <w:rFonts w:ascii="Times New Roman" w:hAnsi="Times New Roman"/>
                <w:sz w:val="20"/>
                <w:szCs w:val="20"/>
              </w:rPr>
            </w:pPr>
            <w:r>
              <w:rPr>
                <w:rFonts w:ascii="Times New Roman" w:hAnsi="Times New Roman"/>
                <w:sz w:val="20"/>
                <w:szCs w:val="20"/>
              </w:rPr>
              <w:t>5.7. 掌握本专业所必需的电厂锅炉、汽轮机设备的结构、工作原理、运行维护和单元机组、发电厂热力系统的组成、工作过程等知识。</w:t>
            </w:r>
            <w:r>
              <w:rPr>
                <w:rFonts w:ascii="Times New Roman" w:hAnsi="Times New Roman"/>
                <w:sz w:val="20"/>
                <w:szCs w:val="20"/>
              </w:rPr>
              <w:br w:type="textWrapping"/>
            </w:r>
            <w:r>
              <w:rPr>
                <w:rFonts w:ascii="Times New Roman" w:hAnsi="Times New Roman"/>
                <w:sz w:val="20"/>
                <w:szCs w:val="20"/>
              </w:rPr>
              <w:t>6.8. 具备分析发电厂热力系统运行状态及运行经济性的能力。</w:t>
            </w:r>
          </w:p>
        </w:tc>
      </w:tr>
      <w:tr w14:paraId="514E6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703DE321">
            <w:pPr>
              <w:spacing w:line="360" w:lineRule="auto"/>
              <w:jc w:val="center"/>
              <w:rPr>
                <w:rFonts w:hint="eastAsia" w:ascii="宋体" w:hAnsi="宋体"/>
                <w:sz w:val="22"/>
                <w:szCs w:val="22"/>
              </w:rPr>
            </w:pPr>
            <w:r>
              <w:rPr>
                <w:rFonts w:hint="eastAsia" w:ascii="宋体" w:hAnsi="宋体"/>
                <w:sz w:val="22"/>
                <w:szCs w:val="22"/>
              </w:rPr>
              <w:t>岗位任务</w:t>
            </w:r>
          </w:p>
          <w:p w14:paraId="113F60E0">
            <w:pPr>
              <w:spacing w:line="360" w:lineRule="auto"/>
              <w:jc w:val="center"/>
              <w:rPr>
                <w:rFonts w:hint="eastAsia" w:ascii="宋体" w:hAnsi="宋体"/>
                <w:sz w:val="22"/>
                <w:szCs w:val="22"/>
              </w:rPr>
            </w:pPr>
            <w:r>
              <w:rPr>
                <w:rFonts w:hint="eastAsia" w:ascii="宋体" w:hAnsi="宋体"/>
                <w:sz w:val="22"/>
                <w:szCs w:val="22"/>
              </w:rPr>
              <w:t>能力</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7743CD4">
            <w:pPr>
              <w:widowControl/>
              <w:jc w:val="left"/>
              <w:rPr>
                <w:rFonts w:ascii="Times New Roman" w:hAnsi="Times New Roman"/>
                <w:sz w:val="20"/>
                <w:szCs w:val="20"/>
              </w:rPr>
            </w:pPr>
            <w:r>
              <w:rPr>
                <w:rFonts w:ascii="Times New Roman" w:hAnsi="Times New Roman"/>
                <w:sz w:val="20"/>
                <w:szCs w:val="20"/>
              </w:rPr>
              <w:t>1.能对火力发电机组设备及系统进行巡视、检查、事故处理，能判断一般的设备异常并采取相应措施； 2.能按工作票、操作票的要求完成各项安全措施； 3.能对自己的值班情况进行正确、规范的记录。</w:t>
            </w:r>
          </w:p>
        </w:tc>
      </w:tr>
      <w:tr w14:paraId="72475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47E4CB0D">
            <w:pPr>
              <w:spacing w:line="360" w:lineRule="auto"/>
              <w:jc w:val="center"/>
              <w:rPr>
                <w:rFonts w:hint="eastAsia" w:ascii="宋体" w:hAnsi="宋体"/>
                <w:sz w:val="22"/>
                <w:szCs w:val="22"/>
              </w:rPr>
            </w:pPr>
            <w:r>
              <w:rPr>
                <w:rFonts w:hint="eastAsia" w:ascii="宋体" w:hAnsi="宋体"/>
                <w:sz w:val="22"/>
                <w:szCs w:val="22"/>
              </w:rPr>
              <w:t>教学内容</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F4E84BF">
            <w:pPr>
              <w:widowControl/>
              <w:jc w:val="left"/>
              <w:rPr>
                <w:rFonts w:ascii="Times New Roman" w:hAnsi="Times New Roman"/>
                <w:sz w:val="20"/>
                <w:szCs w:val="20"/>
              </w:rPr>
            </w:pPr>
            <w:r>
              <w:rPr>
                <w:rFonts w:ascii="Times New Roman" w:hAnsi="Times New Roman"/>
                <w:sz w:val="20"/>
                <w:szCs w:val="20"/>
              </w:rPr>
              <w:t>1.汽包水位控制系统； CCS单元机组协调控制系统； 汽温控制系统； 燃烧控制系； 机组DCS主监控制系</w:t>
            </w:r>
          </w:p>
        </w:tc>
      </w:tr>
      <w:tr w14:paraId="38746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34F1CCE3">
            <w:pPr>
              <w:spacing w:line="360" w:lineRule="auto"/>
              <w:jc w:val="center"/>
              <w:rPr>
                <w:rFonts w:hint="eastAsia" w:ascii="宋体" w:hAnsi="宋体"/>
                <w:sz w:val="22"/>
                <w:szCs w:val="22"/>
              </w:rPr>
            </w:pPr>
            <w:r>
              <w:rPr>
                <w:rFonts w:hint="eastAsia" w:ascii="宋体" w:hAnsi="宋体"/>
                <w:sz w:val="22"/>
                <w:szCs w:val="22"/>
              </w:rPr>
              <w:t>教学要求</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B4DF31D">
            <w:pPr>
              <w:widowControl/>
              <w:jc w:val="left"/>
              <w:rPr>
                <w:rFonts w:ascii="Times New Roman" w:hAnsi="Times New Roman"/>
                <w:sz w:val="20"/>
                <w:szCs w:val="20"/>
              </w:rPr>
            </w:pPr>
            <w:r>
              <w:rPr>
                <w:rFonts w:ascii="Times New Roman" w:hAnsi="Times New Roman"/>
                <w:sz w:val="20"/>
                <w:szCs w:val="20"/>
              </w:rPr>
              <w:t>1.掌握自动控制基本概念和被控对象及控制设备，仿真系统上，操作各个控制系统。</w:t>
            </w:r>
          </w:p>
        </w:tc>
      </w:tr>
      <w:tr w14:paraId="2F224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63A3F49C">
            <w:pPr>
              <w:spacing w:line="360" w:lineRule="auto"/>
              <w:jc w:val="center"/>
              <w:rPr>
                <w:rFonts w:hint="eastAsia" w:ascii="宋体" w:hAnsi="宋体"/>
                <w:sz w:val="22"/>
                <w:szCs w:val="22"/>
              </w:rPr>
            </w:pPr>
            <w:r>
              <w:rPr>
                <w:rFonts w:hint="eastAsia" w:ascii="宋体" w:hAnsi="宋体"/>
                <w:sz w:val="22"/>
                <w:szCs w:val="22"/>
              </w:rPr>
              <w:t>课程目标</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3EBFBA9">
            <w:pPr>
              <w:widowControl/>
              <w:jc w:val="left"/>
              <w:rPr>
                <w:rFonts w:ascii="Times New Roman" w:hAnsi="Times New Roman"/>
                <w:sz w:val="20"/>
                <w:szCs w:val="20"/>
              </w:rPr>
            </w:pPr>
            <w:r>
              <w:rPr>
                <w:rFonts w:ascii="Times New Roman" w:hAnsi="Times New Roman"/>
                <w:sz w:val="20"/>
                <w:szCs w:val="20"/>
              </w:rPr>
              <w:t>A6：具备良好的职业道德和职业素质。诚实守信、爱岗敬业，具有精益求精的工匠精神。</w:t>
            </w:r>
            <w:r>
              <w:rPr>
                <w:rFonts w:ascii="Times New Roman" w:hAnsi="Times New Roman"/>
                <w:sz w:val="20"/>
                <w:szCs w:val="20"/>
              </w:rPr>
              <w:br w:type="textWrapping"/>
            </w:r>
            <w:r>
              <w:rPr>
                <w:rFonts w:ascii="Times New Roman" w:hAnsi="Times New Roman"/>
                <w:sz w:val="20"/>
                <w:szCs w:val="20"/>
              </w:rPr>
              <w:t>A7：热爱劳动，具有较强的实践能力。</w:t>
            </w:r>
            <w:r>
              <w:rPr>
                <w:rFonts w:ascii="Times New Roman" w:hAnsi="Times New Roman"/>
                <w:sz w:val="20"/>
                <w:szCs w:val="20"/>
              </w:rPr>
              <w:br w:type="textWrapping"/>
            </w:r>
            <w:r>
              <w:rPr>
                <w:rFonts w:ascii="Times New Roman" w:hAnsi="Times New Roman"/>
                <w:sz w:val="20"/>
                <w:szCs w:val="20"/>
              </w:rPr>
              <w:t>A8：具有良好的法律意识、质量意识、责任意识、安全意识、竞争意识与创新精神。</w:t>
            </w:r>
            <w:r>
              <w:rPr>
                <w:rFonts w:ascii="Times New Roman" w:hAnsi="Times New Roman"/>
                <w:sz w:val="20"/>
                <w:szCs w:val="20"/>
              </w:rPr>
              <w:br w:type="textWrapping"/>
            </w:r>
            <w:r>
              <w:rPr>
                <w:rFonts w:ascii="Times New Roman" w:hAnsi="Times New Roman"/>
                <w:sz w:val="20"/>
                <w:szCs w:val="20"/>
              </w:rPr>
              <w:t>A9：具有较强的集体意识和团队合作精神，具有职业生涯规划意识。</w:t>
            </w:r>
            <w:r>
              <w:rPr>
                <w:rFonts w:ascii="Times New Roman" w:hAnsi="Times New Roman"/>
                <w:sz w:val="20"/>
                <w:szCs w:val="20"/>
              </w:rPr>
              <w:br w:type="textWrapping"/>
            </w:r>
            <w:r>
              <w:rPr>
                <w:rFonts w:ascii="Times New Roman" w:hAnsi="Times New Roman"/>
                <w:sz w:val="20"/>
                <w:szCs w:val="20"/>
              </w:rPr>
              <w:t>B7：掌握本专业所必需的电厂锅炉、汽轮机设备的结构、工作原理、运行维护和单元机组、发电厂热力系统的组成、工作过程等知识。</w:t>
            </w:r>
            <w:r>
              <w:rPr>
                <w:rFonts w:ascii="Times New Roman" w:hAnsi="Times New Roman"/>
                <w:sz w:val="20"/>
                <w:szCs w:val="20"/>
              </w:rPr>
              <w:br w:type="textWrapping"/>
            </w:r>
            <w:r>
              <w:rPr>
                <w:rFonts w:ascii="Times New Roman" w:hAnsi="Times New Roman"/>
                <w:sz w:val="20"/>
                <w:szCs w:val="20"/>
              </w:rPr>
              <w:t>C4：具备从事电力生产管理、安全管理的能力，能够熟悉电力生产安全工作规程及安全标识。</w:t>
            </w:r>
            <w:r>
              <w:rPr>
                <w:rFonts w:ascii="Times New Roman" w:hAnsi="Times New Roman"/>
                <w:sz w:val="20"/>
                <w:szCs w:val="20"/>
              </w:rPr>
              <w:br w:type="textWrapping"/>
            </w:r>
            <w:r>
              <w:rPr>
                <w:rFonts w:ascii="Times New Roman" w:hAnsi="Times New Roman"/>
                <w:sz w:val="20"/>
                <w:szCs w:val="20"/>
              </w:rPr>
              <w:t>C5：能够进行电厂锅炉、汽轮机及其辅助设备启停操作和运行调节。</w:t>
            </w:r>
            <w:r>
              <w:rPr>
                <w:rFonts w:ascii="Times New Roman" w:hAnsi="Times New Roman"/>
                <w:sz w:val="20"/>
                <w:szCs w:val="20"/>
              </w:rPr>
              <w:br w:type="textWrapping"/>
            </w:r>
            <w:r>
              <w:rPr>
                <w:rFonts w:ascii="Times New Roman" w:hAnsi="Times New Roman"/>
                <w:sz w:val="20"/>
                <w:szCs w:val="20"/>
              </w:rPr>
              <w:t>C8：具备分析发电厂热力系统运行状态及运行经济性的能力。</w:t>
            </w:r>
          </w:p>
        </w:tc>
      </w:tr>
      <w:tr w14:paraId="46B2E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5108E032">
            <w:pPr>
              <w:spacing w:line="360" w:lineRule="auto"/>
              <w:jc w:val="center"/>
              <w:rPr>
                <w:rFonts w:hint="eastAsia" w:ascii="宋体" w:hAnsi="宋体"/>
                <w:sz w:val="22"/>
                <w:szCs w:val="22"/>
              </w:rPr>
            </w:pPr>
            <w:r>
              <w:rPr>
                <w:rFonts w:hint="eastAsia" w:ascii="宋体" w:hAnsi="宋体"/>
                <w:sz w:val="22"/>
                <w:szCs w:val="22"/>
              </w:rPr>
              <w:t>典型工作任务</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C8DCB09">
            <w:pPr>
              <w:widowControl/>
              <w:jc w:val="left"/>
              <w:rPr>
                <w:rFonts w:ascii="Times New Roman" w:hAnsi="Times New Roman"/>
                <w:sz w:val="20"/>
                <w:szCs w:val="20"/>
              </w:rPr>
            </w:pPr>
            <w:r>
              <w:rPr>
                <w:rFonts w:ascii="Times New Roman" w:hAnsi="Times New Roman"/>
                <w:sz w:val="20"/>
                <w:szCs w:val="20"/>
              </w:rPr>
              <w:t>1. 单元机组启动</w:t>
            </w:r>
          </w:p>
        </w:tc>
      </w:tr>
      <w:tr w14:paraId="61459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598ED2E3">
            <w:pPr>
              <w:spacing w:line="360" w:lineRule="auto"/>
              <w:jc w:val="center"/>
              <w:rPr>
                <w:rFonts w:hint="eastAsia" w:ascii="宋体" w:hAnsi="宋体"/>
                <w:sz w:val="22"/>
                <w:szCs w:val="22"/>
              </w:rPr>
            </w:pPr>
            <w:r>
              <w:rPr>
                <w:rFonts w:hint="eastAsia" w:ascii="宋体" w:hAnsi="宋体"/>
                <w:sz w:val="22"/>
                <w:szCs w:val="22"/>
              </w:rPr>
              <w:t>知识技能</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73D2F1F">
            <w:pPr>
              <w:widowControl/>
              <w:jc w:val="left"/>
              <w:rPr>
                <w:rFonts w:ascii="Times New Roman" w:hAnsi="Times New Roman"/>
                <w:sz w:val="20"/>
                <w:szCs w:val="20"/>
              </w:rPr>
            </w:pPr>
            <w:r>
              <w:rPr>
                <w:rFonts w:ascii="Times New Roman" w:hAnsi="Times New Roman"/>
                <w:sz w:val="20"/>
                <w:szCs w:val="20"/>
              </w:rPr>
              <w:t>4：掌握热工控制系统知识，包括CCS单元机组协调控制系统、锅炉汽温控制系统、燃烧过程控制系统等。</w:t>
            </w:r>
          </w:p>
        </w:tc>
      </w:tr>
      <w:tr w14:paraId="50662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46D46C2B">
            <w:pPr>
              <w:spacing w:line="360" w:lineRule="auto"/>
              <w:jc w:val="center"/>
              <w:rPr>
                <w:rFonts w:hint="eastAsia" w:ascii="宋体" w:hAnsi="宋体"/>
                <w:sz w:val="22"/>
                <w:szCs w:val="22"/>
              </w:rPr>
            </w:pPr>
            <w:r>
              <w:rPr>
                <w:rFonts w:hint="eastAsia" w:ascii="宋体" w:hAnsi="宋体"/>
                <w:sz w:val="22"/>
                <w:szCs w:val="22"/>
              </w:rPr>
              <w:t>竞赛内容</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E467793">
            <w:pPr>
              <w:widowControl/>
              <w:jc w:val="left"/>
              <w:rPr>
                <w:rFonts w:ascii="Times New Roman" w:hAnsi="Times New Roman"/>
                <w:sz w:val="20"/>
                <w:szCs w:val="20"/>
              </w:rPr>
            </w:pPr>
            <w:r>
              <w:rPr>
                <w:rFonts w:ascii="Times New Roman" w:hAnsi="Times New Roman"/>
                <w:sz w:val="20"/>
                <w:szCs w:val="20"/>
              </w:rPr>
              <w:t xml:space="preserve">仿真系统上，操作各个控制系统。 </w:t>
            </w:r>
          </w:p>
        </w:tc>
      </w:tr>
      <w:tr w14:paraId="34F70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79F155B3">
            <w:pPr>
              <w:spacing w:line="360" w:lineRule="auto"/>
              <w:jc w:val="center"/>
              <w:rPr>
                <w:rFonts w:hint="eastAsia" w:ascii="宋体" w:hAnsi="宋体"/>
                <w:sz w:val="22"/>
                <w:szCs w:val="22"/>
              </w:rPr>
            </w:pPr>
            <w:r>
              <w:rPr>
                <w:rFonts w:hint="eastAsia" w:ascii="宋体" w:hAnsi="宋体"/>
                <w:sz w:val="22"/>
                <w:szCs w:val="22"/>
              </w:rPr>
              <w:t>证书考核内容</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A71A5EB">
            <w:pPr>
              <w:widowControl/>
              <w:jc w:val="left"/>
              <w:rPr>
                <w:rFonts w:ascii="Times New Roman" w:hAnsi="Times New Roman"/>
                <w:sz w:val="20"/>
                <w:szCs w:val="20"/>
              </w:rPr>
            </w:pPr>
            <w:r>
              <w:rPr>
                <w:rFonts w:ascii="Times New Roman" w:hAnsi="Times New Roman"/>
                <w:sz w:val="20"/>
                <w:szCs w:val="20"/>
              </w:rPr>
              <w:t xml:space="preserve">仿真系统上，操作各个控制系统。 </w:t>
            </w:r>
          </w:p>
        </w:tc>
      </w:tr>
    </w:tbl>
    <w:p w14:paraId="03A69D16">
      <w:pPr>
        <w:spacing w:line="360" w:lineRule="auto"/>
        <w:jc w:val="center"/>
        <w:rPr>
          <w:rFonts w:hint="eastAsia" w:asciiTheme="minorEastAsia" w:hAnsiTheme="minorEastAsia" w:eastAsiaTheme="minorEastAsia" w:cstheme="minorEastAsia"/>
          <w:b/>
          <w:bCs/>
          <w:sz w:val="24"/>
        </w:rPr>
      </w:pPr>
    </w:p>
    <w:tbl>
      <w:tblPr>
        <w:tblStyle w:val="9"/>
        <w:tblW w:w="8328"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798"/>
        <w:gridCol w:w="1139"/>
        <w:gridCol w:w="1152"/>
        <w:gridCol w:w="1206"/>
        <w:gridCol w:w="2634"/>
      </w:tblGrid>
      <w:tr w14:paraId="6FC93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29E50207">
            <w:pPr>
              <w:spacing w:line="360" w:lineRule="auto"/>
              <w:jc w:val="center"/>
              <w:rPr>
                <w:rFonts w:hint="eastAsia" w:ascii="宋体" w:hAnsi="宋体"/>
                <w:sz w:val="22"/>
                <w:szCs w:val="22"/>
              </w:rPr>
            </w:pPr>
            <w:r>
              <w:rPr>
                <w:rFonts w:hint="eastAsia" w:ascii="宋体" w:hAnsi="宋体"/>
                <w:sz w:val="22"/>
                <w:szCs w:val="22"/>
              </w:rPr>
              <w:t>课程名称</w:t>
            </w:r>
          </w:p>
        </w:tc>
        <w:tc>
          <w:tcPr>
            <w:tcW w:w="6648" w:type="dxa"/>
            <w:gridSpan w:val="5"/>
            <w:tcBorders>
              <w:top w:val="single" w:color="auto" w:sz="4" w:space="0"/>
              <w:left w:val="nil"/>
              <w:bottom w:val="single" w:color="auto" w:sz="4" w:space="0"/>
              <w:right w:val="single" w:color="auto" w:sz="4" w:space="0"/>
            </w:tcBorders>
            <w:shd w:val="clear" w:color="auto" w:fill="auto"/>
            <w:vAlign w:val="center"/>
          </w:tcPr>
          <w:p w14:paraId="518B8063">
            <w:pPr>
              <w:spacing w:line="360" w:lineRule="auto"/>
              <w:jc w:val="left"/>
              <w:rPr>
                <w:rFonts w:hint="eastAsia" w:ascii="宋体" w:hAnsi="宋体"/>
                <w:sz w:val="22"/>
                <w:szCs w:val="22"/>
              </w:rPr>
            </w:pPr>
            <w:r>
              <w:rPr>
                <w:rFonts w:hint="eastAsia" w:ascii="宋体" w:hAnsi="宋体"/>
                <w:sz w:val="22"/>
                <w:szCs w:val="22"/>
              </w:rPr>
              <w:t>【85214008】热力发电厂</w:t>
            </w:r>
          </w:p>
        </w:tc>
      </w:tr>
      <w:tr w14:paraId="14188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15893482">
            <w:pPr>
              <w:spacing w:line="360" w:lineRule="auto"/>
              <w:jc w:val="center"/>
              <w:rPr>
                <w:rFonts w:hint="eastAsia" w:ascii="宋体" w:hAnsi="宋体"/>
                <w:sz w:val="22"/>
                <w:szCs w:val="22"/>
              </w:rPr>
            </w:pPr>
            <w:r>
              <w:rPr>
                <w:rFonts w:hint="eastAsia" w:ascii="宋体" w:hAnsi="宋体"/>
                <w:sz w:val="22"/>
                <w:szCs w:val="22"/>
              </w:rPr>
              <w:t>总学时</w:t>
            </w:r>
          </w:p>
        </w:tc>
        <w:tc>
          <w:tcPr>
            <w:tcW w:w="933" w:type="dxa"/>
            <w:tcBorders>
              <w:top w:val="single" w:color="auto" w:sz="4" w:space="0"/>
              <w:left w:val="nil"/>
              <w:bottom w:val="single" w:color="auto" w:sz="4" w:space="0"/>
              <w:right w:val="single" w:color="auto" w:sz="4" w:space="0"/>
            </w:tcBorders>
            <w:shd w:val="clear" w:color="auto" w:fill="auto"/>
            <w:vAlign w:val="center"/>
          </w:tcPr>
          <w:p w14:paraId="4BB02715">
            <w:pPr>
              <w:spacing w:line="360" w:lineRule="auto"/>
              <w:jc w:val="center"/>
              <w:rPr>
                <w:rFonts w:hint="eastAsia" w:ascii="宋体" w:hAnsi="宋体"/>
                <w:sz w:val="22"/>
                <w:szCs w:val="22"/>
              </w:rPr>
            </w:pPr>
            <w:r>
              <w:rPr>
                <w:rFonts w:hint="eastAsia" w:ascii="宋体" w:hAnsi="宋体"/>
                <w:sz w:val="22"/>
                <w:szCs w:val="22"/>
              </w:rPr>
              <w:t xml:space="preserve">56 </w:t>
            </w:r>
          </w:p>
        </w:tc>
        <w:tc>
          <w:tcPr>
            <w:tcW w:w="1356" w:type="dxa"/>
            <w:tcBorders>
              <w:top w:val="single" w:color="auto" w:sz="4" w:space="0"/>
              <w:left w:val="nil"/>
              <w:bottom w:val="single" w:color="auto" w:sz="4" w:space="0"/>
              <w:right w:val="single" w:color="auto" w:sz="4" w:space="0"/>
            </w:tcBorders>
            <w:shd w:val="clear" w:color="auto" w:fill="auto"/>
            <w:vAlign w:val="center"/>
          </w:tcPr>
          <w:p w14:paraId="3FD831E3">
            <w:pPr>
              <w:spacing w:line="360" w:lineRule="auto"/>
              <w:jc w:val="center"/>
              <w:rPr>
                <w:rFonts w:hint="eastAsia" w:ascii="宋体" w:hAnsi="宋体"/>
                <w:sz w:val="22"/>
                <w:szCs w:val="22"/>
              </w:rPr>
            </w:pPr>
            <w:r>
              <w:rPr>
                <w:rFonts w:hint="eastAsia" w:ascii="宋体" w:hAnsi="宋体"/>
                <w:sz w:val="22"/>
                <w:szCs w:val="22"/>
              </w:rPr>
              <w:t>理论学时</w:t>
            </w:r>
          </w:p>
        </w:tc>
        <w:tc>
          <w:tcPr>
            <w:tcW w:w="1372" w:type="dxa"/>
            <w:tcBorders>
              <w:top w:val="single" w:color="auto" w:sz="4" w:space="0"/>
              <w:left w:val="nil"/>
              <w:bottom w:val="single" w:color="auto" w:sz="4" w:space="0"/>
              <w:right w:val="single" w:color="auto" w:sz="4" w:space="0"/>
            </w:tcBorders>
            <w:shd w:val="clear" w:color="auto" w:fill="auto"/>
            <w:vAlign w:val="center"/>
          </w:tcPr>
          <w:p w14:paraId="63FEA276">
            <w:pPr>
              <w:spacing w:line="360" w:lineRule="auto"/>
              <w:jc w:val="center"/>
              <w:rPr>
                <w:rFonts w:hint="eastAsia" w:ascii="宋体" w:hAnsi="宋体"/>
                <w:sz w:val="22"/>
                <w:szCs w:val="22"/>
              </w:rPr>
            </w:pPr>
            <w:r>
              <w:rPr>
                <w:rFonts w:hint="eastAsia" w:ascii="宋体" w:hAnsi="宋体"/>
                <w:sz w:val="22"/>
                <w:szCs w:val="22"/>
              </w:rPr>
              <w:t>32</w:t>
            </w:r>
          </w:p>
        </w:tc>
        <w:tc>
          <w:tcPr>
            <w:tcW w:w="1439" w:type="dxa"/>
            <w:tcBorders>
              <w:top w:val="single" w:color="auto" w:sz="4" w:space="0"/>
              <w:left w:val="nil"/>
              <w:bottom w:val="single" w:color="auto" w:sz="4" w:space="0"/>
              <w:right w:val="single" w:color="auto" w:sz="4" w:space="0"/>
            </w:tcBorders>
            <w:shd w:val="clear" w:color="auto" w:fill="auto"/>
            <w:vAlign w:val="center"/>
          </w:tcPr>
          <w:p w14:paraId="3AAB7045">
            <w:pPr>
              <w:spacing w:line="360" w:lineRule="auto"/>
              <w:jc w:val="center"/>
              <w:rPr>
                <w:rFonts w:hint="eastAsia" w:ascii="宋体" w:hAnsi="宋体"/>
                <w:sz w:val="22"/>
                <w:szCs w:val="22"/>
              </w:rPr>
            </w:pPr>
            <w:r>
              <w:rPr>
                <w:rFonts w:hint="eastAsia" w:ascii="宋体" w:hAnsi="宋体"/>
                <w:sz w:val="22"/>
                <w:szCs w:val="22"/>
              </w:rPr>
              <w:t>实践学时</w:t>
            </w:r>
          </w:p>
        </w:tc>
        <w:tc>
          <w:tcPr>
            <w:tcW w:w="1548" w:type="dxa"/>
            <w:tcBorders>
              <w:top w:val="single" w:color="auto" w:sz="4" w:space="0"/>
              <w:left w:val="nil"/>
              <w:bottom w:val="single" w:color="auto" w:sz="4" w:space="0"/>
              <w:right w:val="single" w:color="auto" w:sz="4" w:space="0"/>
            </w:tcBorders>
            <w:shd w:val="clear" w:color="auto" w:fill="auto"/>
            <w:vAlign w:val="center"/>
          </w:tcPr>
          <w:p w14:paraId="5DFED404">
            <w:pPr>
              <w:spacing w:line="360" w:lineRule="auto"/>
              <w:jc w:val="center"/>
              <w:rPr>
                <w:rFonts w:hint="eastAsia" w:ascii="宋体" w:hAnsi="宋体"/>
                <w:sz w:val="22"/>
                <w:szCs w:val="22"/>
              </w:rPr>
            </w:pPr>
            <w:r>
              <w:rPr>
                <w:rFonts w:hint="eastAsia" w:ascii="宋体" w:hAnsi="宋体"/>
                <w:sz w:val="22"/>
                <w:szCs w:val="22"/>
              </w:rPr>
              <w:t>24</w:t>
            </w:r>
          </w:p>
        </w:tc>
      </w:tr>
      <w:tr w14:paraId="03579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0CC745D7">
            <w:pPr>
              <w:spacing w:line="360" w:lineRule="auto"/>
              <w:jc w:val="center"/>
              <w:rPr>
                <w:rFonts w:hint="eastAsia" w:ascii="宋体" w:hAnsi="宋体"/>
                <w:sz w:val="22"/>
                <w:szCs w:val="22"/>
              </w:rPr>
            </w:pPr>
            <w:r>
              <w:rPr>
                <w:rFonts w:hint="eastAsia" w:ascii="宋体" w:hAnsi="宋体"/>
                <w:sz w:val="22"/>
                <w:szCs w:val="22"/>
              </w:rPr>
              <w:t>考核方式</w:t>
            </w:r>
          </w:p>
        </w:tc>
        <w:tc>
          <w:tcPr>
            <w:tcW w:w="933" w:type="dxa"/>
            <w:tcBorders>
              <w:top w:val="single" w:color="auto" w:sz="4" w:space="0"/>
              <w:left w:val="nil"/>
              <w:bottom w:val="single" w:color="auto" w:sz="4" w:space="0"/>
              <w:right w:val="single" w:color="auto" w:sz="4" w:space="0"/>
            </w:tcBorders>
            <w:shd w:val="clear" w:color="auto" w:fill="auto"/>
            <w:vAlign w:val="center"/>
          </w:tcPr>
          <w:p w14:paraId="53CEFD41">
            <w:pPr>
              <w:spacing w:line="360" w:lineRule="auto"/>
              <w:jc w:val="center"/>
              <w:rPr>
                <w:rFonts w:hint="eastAsia" w:ascii="宋体" w:hAnsi="宋体"/>
                <w:sz w:val="22"/>
                <w:szCs w:val="22"/>
              </w:rPr>
            </w:pPr>
            <w:r>
              <w:rPr>
                <w:rFonts w:hint="eastAsia" w:ascii="宋体" w:hAnsi="宋体"/>
                <w:sz w:val="22"/>
                <w:szCs w:val="22"/>
              </w:rPr>
              <w:t>考试</w:t>
            </w:r>
          </w:p>
        </w:tc>
        <w:tc>
          <w:tcPr>
            <w:tcW w:w="1356" w:type="dxa"/>
            <w:tcBorders>
              <w:top w:val="single" w:color="auto" w:sz="4" w:space="0"/>
              <w:left w:val="nil"/>
              <w:bottom w:val="single" w:color="auto" w:sz="4" w:space="0"/>
              <w:right w:val="single" w:color="auto" w:sz="4" w:space="0"/>
            </w:tcBorders>
            <w:shd w:val="clear" w:color="auto" w:fill="auto"/>
            <w:vAlign w:val="center"/>
          </w:tcPr>
          <w:p w14:paraId="46D690A3">
            <w:pPr>
              <w:spacing w:line="360" w:lineRule="auto"/>
              <w:jc w:val="center"/>
              <w:rPr>
                <w:rFonts w:hint="eastAsia" w:ascii="宋体" w:hAnsi="宋体"/>
                <w:sz w:val="22"/>
                <w:szCs w:val="22"/>
              </w:rPr>
            </w:pPr>
            <w:r>
              <w:rPr>
                <w:rFonts w:hint="eastAsia" w:ascii="宋体" w:hAnsi="宋体"/>
                <w:sz w:val="22"/>
                <w:szCs w:val="22"/>
              </w:rPr>
              <w:t>课程性质</w:t>
            </w:r>
          </w:p>
        </w:tc>
        <w:tc>
          <w:tcPr>
            <w:tcW w:w="1372" w:type="dxa"/>
            <w:tcBorders>
              <w:top w:val="single" w:color="auto" w:sz="4" w:space="0"/>
              <w:left w:val="nil"/>
              <w:bottom w:val="single" w:color="auto" w:sz="4" w:space="0"/>
              <w:right w:val="single" w:color="auto" w:sz="4" w:space="0"/>
            </w:tcBorders>
            <w:shd w:val="clear" w:color="auto" w:fill="auto"/>
            <w:vAlign w:val="center"/>
          </w:tcPr>
          <w:p w14:paraId="307797E1">
            <w:pPr>
              <w:spacing w:line="360" w:lineRule="auto"/>
              <w:jc w:val="center"/>
              <w:rPr>
                <w:rFonts w:hint="eastAsia" w:ascii="宋体" w:hAnsi="宋体"/>
                <w:sz w:val="22"/>
                <w:szCs w:val="22"/>
              </w:rPr>
            </w:pPr>
            <w:r>
              <w:rPr>
                <w:rFonts w:hint="eastAsia" w:ascii="宋体" w:hAnsi="宋体"/>
                <w:sz w:val="22"/>
                <w:szCs w:val="22"/>
              </w:rPr>
              <w:t>必修</w:t>
            </w:r>
          </w:p>
        </w:tc>
        <w:tc>
          <w:tcPr>
            <w:tcW w:w="1439" w:type="dxa"/>
            <w:tcBorders>
              <w:top w:val="single" w:color="auto" w:sz="4" w:space="0"/>
              <w:left w:val="nil"/>
              <w:bottom w:val="single" w:color="auto" w:sz="4" w:space="0"/>
              <w:right w:val="single" w:color="auto" w:sz="4" w:space="0"/>
            </w:tcBorders>
            <w:shd w:val="clear" w:color="auto" w:fill="auto"/>
            <w:vAlign w:val="center"/>
          </w:tcPr>
          <w:p w14:paraId="770A6455">
            <w:pPr>
              <w:spacing w:line="360" w:lineRule="auto"/>
              <w:jc w:val="center"/>
              <w:rPr>
                <w:rFonts w:hint="eastAsia" w:ascii="宋体" w:hAnsi="宋体"/>
                <w:sz w:val="22"/>
                <w:szCs w:val="22"/>
              </w:rPr>
            </w:pPr>
            <w:r>
              <w:rPr>
                <w:rFonts w:hint="eastAsia" w:ascii="宋体" w:hAnsi="宋体"/>
                <w:sz w:val="22"/>
                <w:szCs w:val="22"/>
              </w:rPr>
              <w:t>学分</w:t>
            </w:r>
          </w:p>
        </w:tc>
        <w:tc>
          <w:tcPr>
            <w:tcW w:w="1548" w:type="dxa"/>
            <w:tcBorders>
              <w:top w:val="single" w:color="auto" w:sz="4" w:space="0"/>
              <w:left w:val="nil"/>
              <w:bottom w:val="single" w:color="auto" w:sz="4" w:space="0"/>
              <w:right w:val="single" w:color="auto" w:sz="4" w:space="0"/>
            </w:tcBorders>
            <w:shd w:val="clear" w:color="auto" w:fill="auto"/>
            <w:vAlign w:val="center"/>
          </w:tcPr>
          <w:p w14:paraId="64B809A9">
            <w:pPr>
              <w:spacing w:line="360" w:lineRule="auto"/>
              <w:jc w:val="center"/>
              <w:rPr>
                <w:rFonts w:hint="eastAsia" w:ascii="宋体" w:hAnsi="宋体"/>
                <w:sz w:val="22"/>
                <w:szCs w:val="22"/>
              </w:rPr>
            </w:pPr>
            <w:r>
              <w:rPr>
                <w:rFonts w:hint="eastAsia" w:ascii="宋体" w:hAnsi="宋体"/>
                <w:sz w:val="22"/>
                <w:szCs w:val="22"/>
              </w:rPr>
              <w:t>3.5</w:t>
            </w:r>
          </w:p>
        </w:tc>
      </w:tr>
      <w:tr w14:paraId="7E666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51668430">
            <w:pPr>
              <w:spacing w:line="360" w:lineRule="auto"/>
              <w:jc w:val="center"/>
              <w:rPr>
                <w:rFonts w:hint="eastAsia" w:ascii="宋体" w:hAnsi="宋体"/>
                <w:sz w:val="22"/>
                <w:szCs w:val="22"/>
              </w:rPr>
            </w:pPr>
            <w:r>
              <w:rPr>
                <w:rFonts w:hint="eastAsia" w:ascii="宋体" w:hAnsi="宋体"/>
                <w:sz w:val="22"/>
                <w:szCs w:val="22"/>
              </w:rPr>
              <w:t>教学组织形式</w:t>
            </w:r>
            <w:r>
              <w:t xml:space="preserve"> </w:t>
            </w:r>
          </w:p>
        </w:tc>
        <w:tc>
          <w:tcPr>
            <w:tcW w:w="6648" w:type="dxa"/>
            <w:gridSpan w:val="5"/>
            <w:tcBorders>
              <w:top w:val="single" w:color="auto" w:sz="4" w:space="0"/>
              <w:left w:val="nil"/>
              <w:bottom w:val="single" w:color="auto" w:sz="4" w:space="0"/>
              <w:right w:val="single" w:color="auto" w:sz="4" w:space="0"/>
            </w:tcBorders>
            <w:shd w:val="clear" w:color="auto" w:fill="auto"/>
            <w:vAlign w:val="center"/>
          </w:tcPr>
          <w:p w14:paraId="64E9F4EF">
            <w:pPr>
              <w:widowControl/>
              <w:jc w:val="left"/>
              <w:rPr>
                <w:rFonts w:ascii="Times New Roman" w:hAnsi="Times New Roman"/>
                <w:sz w:val="20"/>
                <w:szCs w:val="20"/>
              </w:rPr>
            </w:pPr>
            <w:r>
              <w:rPr>
                <w:rFonts w:hint="eastAsia" w:ascii="宋体" w:hAnsi="宋体"/>
                <w:sz w:val="22"/>
                <w:szCs w:val="22"/>
              </w:rPr>
              <w:t xml:space="preserve">任务驱动 </w:t>
            </w:r>
            <w:r>
              <w:rPr>
                <w:rFonts w:ascii="Times New Roman" w:hAnsi="Times New Roman"/>
                <w:sz w:val="20"/>
                <w:szCs w:val="20"/>
              </w:rPr>
              <w:t xml:space="preserve"> </w:t>
            </w:r>
            <w:r>
              <w:rPr>
                <w:rFonts w:hint="eastAsia" w:ascii="宋体" w:hAnsi="宋体"/>
                <w:sz w:val="22"/>
                <w:szCs w:val="22"/>
              </w:rPr>
              <w:t xml:space="preserve">教师主导 </w:t>
            </w:r>
            <w:r>
              <w:rPr>
                <w:rFonts w:ascii="Times New Roman" w:hAnsi="Times New Roman"/>
                <w:sz w:val="20"/>
                <w:szCs w:val="20"/>
              </w:rPr>
              <w:t xml:space="preserve"> </w:t>
            </w:r>
            <w:r>
              <w:rPr>
                <w:rFonts w:hint="eastAsia" w:ascii="宋体" w:hAnsi="宋体"/>
                <w:sz w:val="22"/>
                <w:szCs w:val="22"/>
              </w:rPr>
              <w:t xml:space="preserve">学生主体 </w:t>
            </w:r>
            <w:r>
              <w:rPr>
                <w:rFonts w:ascii="Times New Roman" w:hAnsi="Times New Roman"/>
                <w:sz w:val="20"/>
                <w:szCs w:val="20"/>
              </w:rPr>
              <w:t xml:space="preserve"> </w:t>
            </w:r>
            <w:r>
              <w:rPr>
                <w:rFonts w:hint="eastAsia" w:ascii="宋体" w:hAnsi="宋体"/>
                <w:sz w:val="22"/>
                <w:szCs w:val="22"/>
              </w:rPr>
              <w:t xml:space="preserve">小组合作 </w:t>
            </w:r>
            <w:r>
              <w:rPr>
                <w:rFonts w:ascii="Times New Roman" w:hAnsi="Times New Roman"/>
                <w:sz w:val="20"/>
                <w:szCs w:val="20"/>
              </w:rPr>
              <w:t xml:space="preserve"> </w:t>
            </w:r>
          </w:p>
        </w:tc>
      </w:tr>
      <w:tr w14:paraId="11DDC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3A0951B6">
            <w:pPr>
              <w:spacing w:line="360" w:lineRule="auto"/>
              <w:jc w:val="center"/>
              <w:rPr>
                <w:rFonts w:hint="eastAsia" w:ascii="宋体" w:hAnsi="宋体"/>
                <w:sz w:val="22"/>
                <w:szCs w:val="22"/>
              </w:rPr>
            </w:pPr>
            <w:r>
              <w:rPr>
                <w:rFonts w:hint="eastAsia" w:ascii="宋体" w:hAnsi="宋体"/>
                <w:sz w:val="22"/>
                <w:szCs w:val="22"/>
              </w:rPr>
              <w:t>毕业要求</w:t>
            </w:r>
          </w:p>
          <w:p w14:paraId="12907415">
            <w:pPr>
              <w:spacing w:line="360" w:lineRule="auto"/>
              <w:jc w:val="center"/>
              <w:rPr>
                <w:rFonts w:hint="eastAsia" w:ascii="宋体" w:hAnsi="宋体"/>
                <w:sz w:val="22"/>
                <w:szCs w:val="22"/>
              </w:rPr>
            </w:pPr>
            <w:r>
              <w:rPr>
                <w:rFonts w:hint="eastAsia" w:ascii="宋体" w:hAnsi="宋体"/>
                <w:sz w:val="22"/>
                <w:szCs w:val="22"/>
              </w:rPr>
              <w:t>指标点</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AC20F9D">
            <w:pPr>
              <w:widowControl/>
              <w:jc w:val="left"/>
              <w:rPr>
                <w:rFonts w:ascii="Times New Roman" w:hAnsi="Times New Roman"/>
                <w:sz w:val="20"/>
                <w:szCs w:val="20"/>
              </w:rPr>
            </w:pPr>
            <w:r>
              <w:rPr>
                <w:rFonts w:ascii="Times New Roman" w:hAnsi="Times New Roman"/>
                <w:sz w:val="20"/>
                <w:szCs w:val="20"/>
              </w:rPr>
              <w:t>5.7. 掌握本专业所必需的电厂锅炉、汽轮机设备的结构、工作原理、运行维护和单元机组、发电厂热力系统的组成、工作过程等知识。</w:t>
            </w:r>
            <w:r>
              <w:rPr>
                <w:rFonts w:ascii="Times New Roman" w:hAnsi="Times New Roman"/>
                <w:sz w:val="20"/>
                <w:szCs w:val="20"/>
              </w:rPr>
              <w:br w:type="textWrapping"/>
            </w:r>
            <w:r>
              <w:rPr>
                <w:rFonts w:ascii="Times New Roman" w:hAnsi="Times New Roman"/>
                <w:sz w:val="20"/>
                <w:szCs w:val="20"/>
              </w:rPr>
              <w:t>6.8. 具备分析发电厂热力系统运行状态及运行经济性的能力。</w:t>
            </w:r>
          </w:p>
        </w:tc>
      </w:tr>
      <w:tr w14:paraId="46D7A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04166112">
            <w:pPr>
              <w:spacing w:line="360" w:lineRule="auto"/>
              <w:jc w:val="center"/>
              <w:rPr>
                <w:rFonts w:hint="eastAsia" w:ascii="宋体" w:hAnsi="宋体"/>
                <w:sz w:val="22"/>
                <w:szCs w:val="22"/>
              </w:rPr>
            </w:pPr>
            <w:r>
              <w:rPr>
                <w:rFonts w:hint="eastAsia" w:ascii="宋体" w:hAnsi="宋体"/>
                <w:sz w:val="22"/>
                <w:szCs w:val="22"/>
              </w:rPr>
              <w:t>岗位任务</w:t>
            </w:r>
          </w:p>
          <w:p w14:paraId="6996A735">
            <w:pPr>
              <w:spacing w:line="360" w:lineRule="auto"/>
              <w:jc w:val="center"/>
              <w:rPr>
                <w:rFonts w:hint="eastAsia" w:ascii="宋体" w:hAnsi="宋体"/>
                <w:sz w:val="22"/>
                <w:szCs w:val="22"/>
              </w:rPr>
            </w:pPr>
            <w:r>
              <w:rPr>
                <w:rFonts w:hint="eastAsia" w:ascii="宋体" w:hAnsi="宋体"/>
                <w:sz w:val="22"/>
                <w:szCs w:val="22"/>
              </w:rPr>
              <w:t>能力</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3999AE2">
            <w:pPr>
              <w:widowControl/>
              <w:jc w:val="left"/>
              <w:rPr>
                <w:rFonts w:ascii="Times New Roman" w:hAnsi="Times New Roman"/>
                <w:sz w:val="20"/>
                <w:szCs w:val="20"/>
              </w:rPr>
            </w:pPr>
            <w:r>
              <w:rPr>
                <w:rFonts w:ascii="Times New Roman" w:hAnsi="Times New Roman"/>
                <w:sz w:val="20"/>
                <w:szCs w:val="20"/>
              </w:rPr>
              <w:t>1.能对火力发电机组设备及系统进行巡视、检查、事故处理，能判断一般的设备异常并采取相应措施； 2.能按工作票、操作票的要求完成各项安全措施； 3.能对自己的值班情况进行正确、规范的记录。</w:t>
            </w:r>
          </w:p>
        </w:tc>
      </w:tr>
      <w:tr w14:paraId="649E7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5A771608">
            <w:pPr>
              <w:spacing w:line="360" w:lineRule="auto"/>
              <w:jc w:val="center"/>
              <w:rPr>
                <w:rFonts w:hint="eastAsia" w:ascii="宋体" w:hAnsi="宋体"/>
                <w:sz w:val="22"/>
                <w:szCs w:val="22"/>
              </w:rPr>
            </w:pPr>
            <w:r>
              <w:rPr>
                <w:rFonts w:hint="eastAsia" w:ascii="宋体" w:hAnsi="宋体"/>
                <w:sz w:val="22"/>
                <w:szCs w:val="22"/>
              </w:rPr>
              <w:t>教学内容</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5951DA1">
            <w:pPr>
              <w:widowControl/>
              <w:jc w:val="left"/>
              <w:rPr>
                <w:rFonts w:ascii="Times New Roman" w:hAnsi="Times New Roman"/>
                <w:sz w:val="20"/>
                <w:szCs w:val="20"/>
              </w:rPr>
            </w:pPr>
            <w:r>
              <w:rPr>
                <w:rFonts w:ascii="Times New Roman" w:hAnsi="Times New Roman"/>
                <w:sz w:val="20"/>
                <w:szCs w:val="20"/>
              </w:rPr>
              <w:t>1.局部热力系统的运行； 辅助生产设备及系统运行； 管道阀门的运行； 热力系统的经济运行。</w:t>
            </w:r>
          </w:p>
        </w:tc>
      </w:tr>
      <w:tr w14:paraId="6C08E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2D9A3C4A">
            <w:pPr>
              <w:spacing w:line="360" w:lineRule="auto"/>
              <w:jc w:val="center"/>
              <w:rPr>
                <w:rFonts w:hint="eastAsia" w:ascii="宋体" w:hAnsi="宋体"/>
                <w:sz w:val="22"/>
                <w:szCs w:val="22"/>
              </w:rPr>
            </w:pPr>
            <w:r>
              <w:rPr>
                <w:rFonts w:hint="eastAsia" w:ascii="宋体" w:hAnsi="宋体"/>
                <w:sz w:val="22"/>
                <w:szCs w:val="22"/>
              </w:rPr>
              <w:t>教学要求</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1079C6E">
            <w:pPr>
              <w:widowControl/>
              <w:jc w:val="left"/>
              <w:rPr>
                <w:rFonts w:ascii="Times New Roman" w:hAnsi="Times New Roman"/>
                <w:sz w:val="20"/>
                <w:szCs w:val="20"/>
              </w:rPr>
            </w:pPr>
            <w:r>
              <w:rPr>
                <w:rFonts w:ascii="Times New Roman" w:hAnsi="Times New Roman"/>
                <w:sz w:val="20"/>
                <w:szCs w:val="20"/>
              </w:rPr>
              <w:t>1.掌握电厂热力系统及基本运行知识。熟知发电厂主要经济指标及计算方法，提高热经济性的基本途径。</w:t>
            </w:r>
          </w:p>
        </w:tc>
      </w:tr>
      <w:tr w14:paraId="476EF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2DB70841">
            <w:pPr>
              <w:spacing w:line="360" w:lineRule="auto"/>
              <w:jc w:val="center"/>
              <w:rPr>
                <w:rFonts w:hint="eastAsia" w:ascii="宋体" w:hAnsi="宋体"/>
                <w:sz w:val="22"/>
                <w:szCs w:val="22"/>
              </w:rPr>
            </w:pPr>
            <w:r>
              <w:rPr>
                <w:rFonts w:hint="eastAsia" w:ascii="宋体" w:hAnsi="宋体"/>
                <w:sz w:val="22"/>
                <w:szCs w:val="22"/>
              </w:rPr>
              <w:t>课程目标</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1C46BF8">
            <w:pPr>
              <w:widowControl/>
              <w:jc w:val="left"/>
              <w:rPr>
                <w:rFonts w:ascii="Times New Roman" w:hAnsi="Times New Roman"/>
                <w:sz w:val="20"/>
                <w:szCs w:val="20"/>
              </w:rPr>
            </w:pPr>
            <w:r>
              <w:rPr>
                <w:rFonts w:ascii="Times New Roman" w:hAnsi="Times New Roman"/>
                <w:sz w:val="20"/>
                <w:szCs w:val="20"/>
              </w:rPr>
              <w:t>A6：具备良好的职业道德和职业素质。诚实守信、爱岗敬业，具有精益求精的工匠精神。</w:t>
            </w:r>
            <w:r>
              <w:rPr>
                <w:rFonts w:ascii="Times New Roman" w:hAnsi="Times New Roman"/>
                <w:sz w:val="20"/>
                <w:szCs w:val="20"/>
              </w:rPr>
              <w:br w:type="textWrapping"/>
            </w:r>
            <w:r>
              <w:rPr>
                <w:rFonts w:ascii="Times New Roman" w:hAnsi="Times New Roman"/>
                <w:sz w:val="20"/>
                <w:szCs w:val="20"/>
              </w:rPr>
              <w:t>A7：热爱劳动，具有较强的实践能力。</w:t>
            </w:r>
            <w:r>
              <w:rPr>
                <w:rFonts w:ascii="Times New Roman" w:hAnsi="Times New Roman"/>
                <w:sz w:val="20"/>
                <w:szCs w:val="20"/>
              </w:rPr>
              <w:br w:type="textWrapping"/>
            </w:r>
            <w:r>
              <w:rPr>
                <w:rFonts w:ascii="Times New Roman" w:hAnsi="Times New Roman"/>
                <w:sz w:val="20"/>
                <w:szCs w:val="20"/>
              </w:rPr>
              <w:t>A8：具有良好的法律意识、质量意识、责任意识、安全意识、竞争意识与创新精神。</w:t>
            </w:r>
            <w:r>
              <w:rPr>
                <w:rFonts w:ascii="Times New Roman" w:hAnsi="Times New Roman"/>
                <w:sz w:val="20"/>
                <w:szCs w:val="20"/>
              </w:rPr>
              <w:br w:type="textWrapping"/>
            </w:r>
            <w:r>
              <w:rPr>
                <w:rFonts w:ascii="Times New Roman" w:hAnsi="Times New Roman"/>
                <w:sz w:val="20"/>
                <w:szCs w:val="20"/>
              </w:rPr>
              <w:t>A9：具有较强的集体意识和团队合作精神，具有职业生涯规划意识。</w:t>
            </w:r>
            <w:r>
              <w:rPr>
                <w:rFonts w:ascii="Times New Roman" w:hAnsi="Times New Roman"/>
                <w:sz w:val="20"/>
                <w:szCs w:val="20"/>
              </w:rPr>
              <w:br w:type="textWrapping"/>
            </w:r>
            <w:r>
              <w:rPr>
                <w:rFonts w:ascii="Times New Roman" w:hAnsi="Times New Roman"/>
                <w:sz w:val="20"/>
                <w:szCs w:val="20"/>
              </w:rPr>
              <w:t>B7：掌握本专业所必需的电厂锅炉、汽轮机设备的结构、工作原理、运行维护和单元机组、发电厂热力系统的组成、工作过程等知识。</w:t>
            </w:r>
            <w:r>
              <w:rPr>
                <w:rFonts w:ascii="Times New Roman" w:hAnsi="Times New Roman"/>
                <w:sz w:val="20"/>
                <w:szCs w:val="20"/>
              </w:rPr>
              <w:br w:type="textWrapping"/>
            </w:r>
            <w:r>
              <w:rPr>
                <w:rFonts w:ascii="Times New Roman" w:hAnsi="Times New Roman"/>
                <w:sz w:val="20"/>
                <w:szCs w:val="20"/>
              </w:rPr>
              <w:t>C4：具备从事电力生产管理、安全管理的能力，能够熟悉电力生产安全工作规程及安全标识。</w:t>
            </w:r>
            <w:r>
              <w:rPr>
                <w:rFonts w:ascii="Times New Roman" w:hAnsi="Times New Roman"/>
                <w:sz w:val="20"/>
                <w:szCs w:val="20"/>
              </w:rPr>
              <w:br w:type="textWrapping"/>
            </w:r>
            <w:r>
              <w:rPr>
                <w:rFonts w:ascii="Times New Roman" w:hAnsi="Times New Roman"/>
                <w:sz w:val="20"/>
                <w:szCs w:val="20"/>
              </w:rPr>
              <w:t>C5：能够进行电厂锅炉、汽轮机及其辅助设备启停操作和运行调节。</w:t>
            </w:r>
            <w:r>
              <w:rPr>
                <w:rFonts w:ascii="Times New Roman" w:hAnsi="Times New Roman"/>
                <w:sz w:val="20"/>
                <w:szCs w:val="20"/>
              </w:rPr>
              <w:br w:type="textWrapping"/>
            </w:r>
            <w:r>
              <w:rPr>
                <w:rFonts w:ascii="Times New Roman" w:hAnsi="Times New Roman"/>
                <w:sz w:val="20"/>
                <w:szCs w:val="20"/>
              </w:rPr>
              <w:t>C8：具备分析发电厂热力系统运行状态及运行经济性的能力。</w:t>
            </w:r>
          </w:p>
        </w:tc>
      </w:tr>
      <w:tr w14:paraId="4E2D4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073DB762">
            <w:pPr>
              <w:spacing w:line="360" w:lineRule="auto"/>
              <w:jc w:val="center"/>
              <w:rPr>
                <w:rFonts w:hint="eastAsia" w:ascii="宋体" w:hAnsi="宋体"/>
                <w:sz w:val="22"/>
                <w:szCs w:val="22"/>
              </w:rPr>
            </w:pPr>
            <w:r>
              <w:rPr>
                <w:rFonts w:hint="eastAsia" w:ascii="宋体" w:hAnsi="宋体"/>
                <w:sz w:val="22"/>
                <w:szCs w:val="22"/>
              </w:rPr>
              <w:t>典型工作任务</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5B0E425">
            <w:pPr>
              <w:widowControl/>
              <w:jc w:val="left"/>
              <w:rPr>
                <w:rFonts w:ascii="Times New Roman" w:hAnsi="Times New Roman"/>
                <w:sz w:val="20"/>
                <w:szCs w:val="20"/>
              </w:rPr>
            </w:pPr>
            <w:r>
              <w:rPr>
                <w:rFonts w:ascii="Times New Roman" w:hAnsi="Times New Roman"/>
                <w:sz w:val="20"/>
                <w:szCs w:val="20"/>
              </w:rPr>
              <w:t>1. 单元机组启动</w:t>
            </w:r>
          </w:p>
        </w:tc>
      </w:tr>
      <w:tr w14:paraId="1477C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3ADB2FB9">
            <w:pPr>
              <w:spacing w:line="360" w:lineRule="auto"/>
              <w:jc w:val="center"/>
              <w:rPr>
                <w:rFonts w:hint="eastAsia" w:ascii="宋体" w:hAnsi="宋体"/>
                <w:sz w:val="22"/>
                <w:szCs w:val="22"/>
              </w:rPr>
            </w:pPr>
            <w:r>
              <w:rPr>
                <w:rFonts w:hint="eastAsia" w:ascii="宋体" w:hAnsi="宋体"/>
                <w:sz w:val="22"/>
                <w:szCs w:val="22"/>
              </w:rPr>
              <w:t>知识技能</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5C2926B">
            <w:pPr>
              <w:widowControl/>
              <w:jc w:val="left"/>
              <w:rPr>
                <w:rFonts w:ascii="Times New Roman" w:hAnsi="Times New Roman"/>
                <w:sz w:val="20"/>
                <w:szCs w:val="20"/>
              </w:rPr>
            </w:pPr>
            <w:r>
              <w:rPr>
                <w:rFonts w:ascii="Times New Roman" w:hAnsi="Times New Roman"/>
                <w:sz w:val="20"/>
                <w:szCs w:val="20"/>
              </w:rPr>
              <w:t>1：掌握锅炉、汽轮机、给水泵等设备结构图以及相关的系统图，说出设备及系统位置。</w:t>
            </w:r>
          </w:p>
        </w:tc>
      </w:tr>
      <w:tr w14:paraId="43F04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532368F1">
            <w:pPr>
              <w:spacing w:line="360" w:lineRule="auto"/>
              <w:jc w:val="center"/>
              <w:rPr>
                <w:rFonts w:hint="eastAsia" w:ascii="宋体" w:hAnsi="宋体"/>
                <w:sz w:val="22"/>
                <w:szCs w:val="22"/>
              </w:rPr>
            </w:pPr>
            <w:r>
              <w:rPr>
                <w:rFonts w:hint="eastAsia" w:ascii="宋体" w:hAnsi="宋体"/>
                <w:sz w:val="22"/>
                <w:szCs w:val="22"/>
              </w:rPr>
              <w:t>竞赛内容</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07DC4B7">
            <w:pPr>
              <w:widowControl/>
              <w:jc w:val="left"/>
              <w:rPr>
                <w:rFonts w:ascii="Times New Roman" w:hAnsi="Times New Roman"/>
                <w:sz w:val="20"/>
                <w:szCs w:val="20"/>
              </w:rPr>
            </w:pPr>
            <w:r>
              <w:rPr>
                <w:rFonts w:ascii="Times New Roman" w:hAnsi="Times New Roman"/>
                <w:sz w:val="20"/>
                <w:szCs w:val="20"/>
              </w:rPr>
              <w:t xml:space="preserve">发电厂主要经济指标及计算方法以及提高热经济性的基本途径 </w:t>
            </w:r>
          </w:p>
        </w:tc>
      </w:tr>
      <w:tr w14:paraId="041A8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740004A0">
            <w:pPr>
              <w:spacing w:line="360" w:lineRule="auto"/>
              <w:jc w:val="center"/>
              <w:rPr>
                <w:rFonts w:hint="eastAsia" w:ascii="宋体" w:hAnsi="宋体"/>
                <w:sz w:val="22"/>
                <w:szCs w:val="22"/>
              </w:rPr>
            </w:pPr>
            <w:r>
              <w:rPr>
                <w:rFonts w:hint="eastAsia" w:ascii="宋体" w:hAnsi="宋体"/>
                <w:sz w:val="22"/>
                <w:szCs w:val="22"/>
              </w:rPr>
              <w:t>证书考核内容</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FBE56F3">
            <w:pPr>
              <w:widowControl/>
              <w:jc w:val="left"/>
              <w:rPr>
                <w:rFonts w:ascii="Times New Roman" w:hAnsi="Times New Roman"/>
                <w:sz w:val="20"/>
                <w:szCs w:val="20"/>
              </w:rPr>
            </w:pPr>
            <w:r>
              <w:rPr>
                <w:rFonts w:ascii="Times New Roman" w:hAnsi="Times New Roman"/>
                <w:sz w:val="20"/>
                <w:szCs w:val="20"/>
              </w:rPr>
              <w:t xml:space="preserve">发电厂主要经济指标及计算方法以及提高热经济性的基本途径 </w:t>
            </w:r>
          </w:p>
        </w:tc>
      </w:tr>
    </w:tbl>
    <w:p w14:paraId="08AB02D0">
      <w:pPr>
        <w:spacing w:line="360" w:lineRule="auto"/>
        <w:jc w:val="center"/>
        <w:rPr>
          <w:rFonts w:hint="eastAsia" w:asciiTheme="minorEastAsia" w:hAnsiTheme="minorEastAsia" w:eastAsiaTheme="minorEastAsia" w:cstheme="minorEastAsia"/>
          <w:b/>
          <w:bCs/>
          <w:sz w:val="24"/>
        </w:rPr>
      </w:pPr>
    </w:p>
    <w:tbl>
      <w:tblPr>
        <w:tblStyle w:val="9"/>
        <w:tblW w:w="8328"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798"/>
        <w:gridCol w:w="1139"/>
        <w:gridCol w:w="1152"/>
        <w:gridCol w:w="1206"/>
        <w:gridCol w:w="2634"/>
      </w:tblGrid>
      <w:tr w14:paraId="54C51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2397ADDF">
            <w:pPr>
              <w:spacing w:line="360" w:lineRule="auto"/>
              <w:jc w:val="center"/>
              <w:rPr>
                <w:rFonts w:hint="eastAsia" w:ascii="宋体" w:hAnsi="宋体"/>
                <w:sz w:val="22"/>
                <w:szCs w:val="22"/>
              </w:rPr>
            </w:pPr>
            <w:r>
              <w:rPr>
                <w:rFonts w:hint="eastAsia" w:ascii="宋体" w:hAnsi="宋体"/>
                <w:sz w:val="22"/>
                <w:szCs w:val="22"/>
              </w:rPr>
              <w:t>课程名称</w:t>
            </w:r>
          </w:p>
        </w:tc>
        <w:tc>
          <w:tcPr>
            <w:tcW w:w="6648" w:type="dxa"/>
            <w:gridSpan w:val="5"/>
            <w:tcBorders>
              <w:top w:val="single" w:color="auto" w:sz="4" w:space="0"/>
              <w:left w:val="nil"/>
              <w:bottom w:val="single" w:color="auto" w:sz="4" w:space="0"/>
              <w:right w:val="single" w:color="auto" w:sz="4" w:space="0"/>
            </w:tcBorders>
            <w:shd w:val="clear" w:color="auto" w:fill="auto"/>
            <w:vAlign w:val="center"/>
          </w:tcPr>
          <w:p w14:paraId="0CF6025B">
            <w:pPr>
              <w:spacing w:line="360" w:lineRule="auto"/>
              <w:jc w:val="left"/>
              <w:rPr>
                <w:rFonts w:hint="eastAsia" w:ascii="宋体" w:hAnsi="宋体"/>
                <w:sz w:val="22"/>
                <w:szCs w:val="22"/>
              </w:rPr>
            </w:pPr>
            <w:r>
              <w:rPr>
                <w:rFonts w:hint="eastAsia" w:ascii="宋体" w:hAnsi="宋体"/>
                <w:sz w:val="22"/>
                <w:szCs w:val="22"/>
              </w:rPr>
              <w:t>【85214010】热力设备安装与检修</w:t>
            </w:r>
          </w:p>
        </w:tc>
      </w:tr>
      <w:tr w14:paraId="17A5C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27D0212B">
            <w:pPr>
              <w:spacing w:line="360" w:lineRule="auto"/>
              <w:jc w:val="center"/>
              <w:rPr>
                <w:rFonts w:hint="eastAsia" w:ascii="宋体" w:hAnsi="宋体"/>
                <w:sz w:val="22"/>
                <w:szCs w:val="22"/>
              </w:rPr>
            </w:pPr>
            <w:r>
              <w:rPr>
                <w:rFonts w:hint="eastAsia" w:ascii="宋体" w:hAnsi="宋体"/>
                <w:sz w:val="22"/>
                <w:szCs w:val="22"/>
              </w:rPr>
              <w:t>总学时</w:t>
            </w:r>
          </w:p>
        </w:tc>
        <w:tc>
          <w:tcPr>
            <w:tcW w:w="933" w:type="dxa"/>
            <w:tcBorders>
              <w:top w:val="single" w:color="auto" w:sz="4" w:space="0"/>
              <w:left w:val="nil"/>
              <w:bottom w:val="single" w:color="auto" w:sz="4" w:space="0"/>
              <w:right w:val="single" w:color="auto" w:sz="4" w:space="0"/>
            </w:tcBorders>
            <w:shd w:val="clear" w:color="auto" w:fill="auto"/>
            <w:vAlign w:val="center"/>
          </w:tcPr>
          <w:p w14:paraId="76952671">
            <w:pPr>
              <w:spacing w:line="360" w:lineRule="auto"/>
              <w:jc w:val="center"/>
              <w:rPr>
                <w:rFonts w:hint="eastAsia" w:ascii="宋体" w:hAnsi="宋体"/>
                <w:sz w:val="22"/>
                <w:szCs w:val="22"/>
              </w:rPr>
            </w:pPr>
            <w:r>
              <w:rPr>
                <w:rFonts w:hint="eastAsia" w:ascii="宋体" w:hAnsi="宋体"/>
                <w:sz w:val="22"/>
                <w:szCs w:val="22"/>
              </w:rPr>
              <w:t xml:space="preserve">56 </w:t>
            </w:r>
          </w:p>
        </w:tc>
        <w:tc>
          <w:tcPr>
            <w:tcW w:w="1356" w:type="dxa"/>
            <w:tcBorders>
              <w:top w:val="single" w:color="auto" w:sz="4" w:space="0"/>
              <w:left w:val="nil"/>
              <w:bottom w:val="single" w:color="auto" w:sz="4" w:space="0"/>
              <w:right w:val="single" w:color="auto" w:sz="4" w:space="0"/>
            </w:tcBorders>
            <w:shd w:val="clear" w:color="auto" w:fill="auto"/>
            <w:vAlign w:val="center"/>
          </w:tcPr>
          <w:p w14:paraId="52F0A341">
            <w:pPr>
              <w:spacing w:line="360" w:lineRule="auto"/>
              <w:jc w:val="center"/>
              <w:rPr>
                <w:rFonts w:hint="eastAsia" w:ascii="宋体" w:hAnsi="宋体"/>
                <w:sz w:val="22"/>
                <w:szCs w:val="22"/>
              </w:rPr>
            </w:pPr>
            <w:r>
              <w:rPr>
                <w:rFonts w:hint="eastAsia" w:ascii="宋体" w:hAnsi="宋体"/>
                <w:sz w:val="22"/>
                <w:szCs w:val="22"/>
              </w:rPr>
              <w:t>理论学时</w:t>
            </w:r>
          </w:p>
        </w:tc>
        <w:tc>
          <w:tcPr>
            <w:tcW w:w="1372" w:type="dxa"/>
            <w:tcBorders>
              <w:top w:val="single" w:color="auto" w:sz="4" w:space="0"/>
              <w:left w:val="nil"/>
              <w:bottom w:val="single" w:color="auto" w:sz="4" w:space="0"/>
              <w:right w:val="single" w:color="auto" w:sz="4" w:space="0"/>
            </w:tcBorders>
            <w:shd w:val="clear" w:color="auto" w:fill="auto"/>
            <w:vAlign w:val="center"/>
          </w:tcPr>
          <w:p w14:paraId="74B3C529">
            <w:pPr>
              <w:spacing w:line="360" w:lineRule="auto"/>
              <w:jc w:val="center"/>
              <w:rPr>
                <w:rFonts w:hint="eastAsia" w:ascii="宋体" w:hAnsi="宋体"/>
                <w:sz w:val="22"/>
                <w:szCs w:val="22"/>
              </w:rPr>
            </w:pPr>
            <w:r>
              <w:rPr>
                <w:rFonts w:hint="eastAsia" w:ascii="宋体" w:hAnsi="宋体"/>
                <w:sz w:val="22"/>
                <w:szCs w:val="22"/>
              </w:rPr>
              <w:t>32</w:t>
            </w:r>
          </w:p>
        </w:tc>
        <w:tc>
          <w:tcPr>
            <w:tcW w:w="1439" w:type="dxa"/>
            <w:tcBorders>
              <w:top w:val="single" w:color="auto" w:sz="4" w:space="0"/>
              <w:left w:val="nil"/>
              <w:bottom w:val="single" w:color="auto" w:sz="4" w:space="0"/>
              <w:right w:val="single" w:color="auto" w:sz="4" w:space="0"/>
            </w:tcBorders>
            <w:shd w:val="clear" w:color="auto" w:fill="auto"/>
            <w:vAlign w:val="center"/>
          </w:tcPr>
          <w:p w14:paraId="2F9F99DA">
            <w:pPr>
              <w:spacing w:line="360" w:lineRule="auto"/>
              <w:jc w:val="center"/>
              <w:rPr>
                <w:rFonts w:hint="eastAsia" w:ascii="宋体" w:hAnsi="宋体"/>
                <w:sz w:val="22"/>
                <w:szCs w:val="22"/>
              </w:rPr>
            </w:pPr>
            <w:r>
              <w:rPr>
                <w:rFonts w:hint="eastAsia" w:ascii="宋体" w:hAnsi="宋体"/>
                <w:sz w:val="22"/>
                <w:szCs w:val="22"/>
              </w:rPr>
              <w:t>实践学时</w:t>
            </w:r>
          </w:p>
        </w:tc>
        <w:tc>
          <w:tcPr>
            <w:tcW w:w="1548" w:type="dxa"/>
            <w:tcBorders>
              <w:top w:val="single" w:color="auto" w:sz="4" w:space="0"/>
              <w:left w:val="nil"/>
              <w:bottom w:val="single" w:color="auto" w:sz="4" w:space="0"/>
              <w:right w:val="single" w:color="auto" w:sz="4" w:space="0"/>
            </w:tcBorders>
            <w:shd w:val="clear" w:color="auto" w:fill="auto"/>
            <w:vAlign w:val="center"/>
          </w:tcPr>
          <w:p w14:paraId="18DDFFAA">
            <w:pPr>
              <w:spacing w:line="360" w:lineRule="auto"/>
              <w:jc w:val="center"/>
              <w:rPr>
                <w:rFonts w:hint="eastAsia" w:ascii="宋体" w:hAnsi="宋体"/>
                <w:sz w:val="22"/>
                <w:szCs w:val="22"/>
              </w:rPr>
            </w:pPr>
            <w:r>
              <w:rPr>
                <w:rFonts w:hint="eastAsia" w:ascii="宋体" w:hAnsi="宋体"/>
                <w:sz w:val="22"/>
                <w:szCs w:val="22"/>
              </w:rPr>
              <w:t>24</w:t>
            </w:r>
          </w:p>
        </w:tc>
      </w:tr>
      <w:tr w14:paraId="1C18A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4E55096D">
            <w:pPr>
              <w:spacing w:line="360" w:lineRule="auto"/>
              <w:jc w:val="center"/>
              <w:rPr>
                <w:rFonts w:hint="eastAsia" w:ascii="宋体" w:hAnsi="宋体"/>
                <w:sz w:val="22"/>
                <w:szCs w:val="22"/>
              </w:rPr>
            </w:pPr>
            <w:r>
              <w:rPr>
                <w:rFonts w:hint="eastAsia" w:ascii="宋体" w:hAnsi="宋体"/>
                <w:sz w:val="22"/>
                <w:szCs w:val="22"/>
              </w:rPr>
              <w:t>考核方式</w:t>
            </w:r>
          </w:p>
        </w:tc>
        <w:tc>
          <w:tcPr>
            <w:tcW w:w="933" w:type="dxa"/>
            <w:tcBorders>
              <w:top w:val="single" w:color="auto" w:sz="4" w:space="0"/>
              <w:left w:val="nil"/>
              <w:bottom w:val="single" w:color="auto" w:sz="4" w:space="0"/>
              <w:right w:val="single" w:color="auto" w:sz="4" w:space="0"/>
            </w:tcBorders>
            <w:shd w:val="clear" w:color="auto" w:fill="auto"/>
            <w:vAlign w:val="center"/>
          </w:tcPr>
          <w:p w14:paraId="2F577E67">
            <w:pPr>
              <w:spacing w:line="360" w:lineRule="auto"/>
              <w:jc w:val="center"/>
              <w:rPr>
                <w:rFonts w:hint="eastAsia" w:ascii="宋体" w:hAnsi="宋体"/>
                <w:sz w:val="22"/>
                <w:szCs w:val="22"/>
              </w:rPr>
            </w:pPr>
            <w:r>
              <w:rPr>
                <w:rFonts w:hint="eastAsia" w:ascii="宋体" w:hAnsi="宋体"/>
                <w:sz w:val="22"/>
                <w:szCs w:val="22"/>
              </w:rPr>
              <w:t>考试</w:t>
            </w:r>
          </w:p>
        </w:tc>
        <w:tc>
          <w:tcPr>
            <w:tcW w:w="1356" w:type="dxa"/>
            <w:tcBorders>
              <w:top w:val="single" w:color="auto" w:sz="4" w:space="0"/>
              <w:left w:val="nil"/>
              <w:bottom w:val="single" w:color="auto" w:sz="4" w:space="0"/>
              <w:right w:val="single" w:color="auto" w:sz="4" w:space="0"/>
            </w:tcBorders>
            <w:shd w:val="clear" w:color="auto" w:fill="auto"/>
            <w:vAlign w:val="center"/>
          </w:tcPr>
          <w:p w14:paraId="4A990D29">
            <w:pPr>
              <w:spacing w:line="360" w:lineRule="auto"/>
              <w:jc w:val="center"/>
              <w:rPr>
                <w:rFonts w:hint="eastAsia" w:ascii="宋体" w:hAnsi="宋体"/>
                <w:sz w:val="22"/>
                <w:szCs w:val="22"/>
              </w:rPr>
            </w:pPr>
            <w:r>
              <w:rPr>
                <w:rFonts w:hint="eastAsia" w:ascii="宋体" w:hAnsi="宋体"/>
                <w:sz w:val="22"/>
                <w:szCs w:val="22"/>
              </w:rPr>
              <w:t>课程性质</w:t>
            </w:r>
          </w:p>
        </w:tc>
        <w:tc>
          <w:tcPr>
            <w:tcW w:w="1372" w:type="dxa"/>
            <w:tcBorders>
              <w:top w:val="single" w:color="auto" w:sz="4" w:space="0"/>
              <w:left w:val="nil"/>
              <w:bottom w:val="single" w:color="auto" w:sz="4" w:space="0"/>
              <w:right w:val="single" w:color="auto" w:sz="4" w:space="0"/>
            </w:tcBorders>
            <w:shd w:val="clear" w:color="auto" w:fill="auto"/>
            <w:vAlign w:val="center"/>
          </w:tcPr>
          <w:p w14:paraId="6C9AAC44">
            <w:pPr>
              <w:spacing w:line="360" w:lineRule="auto"/>
              <w:jc w:val="center"/>
              <w:rPr>
                <w:rFonts w:hint="eastAsia" w:ascii="宋体" w:hAnsi="宋体"/>
                <w:sz w:val="22"/>
                <w:szCs w:val="22"/>
              </w:rPr>
            </w:pPr>
            <w:r>
              <w:rPr>
                <w:rFonts w:hint="eastAsia" w:ascii="宋体" w:hAnsi="宋体"/>
                <w:sz w:val="22"/>
                <w:szCs w:val="22"/>
              </w:rPr>
              <w:t>必修</w:t>
            </w:r>
          </w:p>
        </w:tc>
        <w:tc>
          <w:tcPr>
            <w:tcW w:w="1439" w:type="dxa"/>
            <w:tcBorders>
              <w:top w:val="single" w:color="auto" w:sz="4" w:space="0"/>
              <w:left w:val="nil"/>
              <w:bottom w:val="single" w:color="auto" w:sz="4" w:space="0"/>
              <w:right w:val="single" w:color="auto" w:sz="4" w:space="0"/>
            </w:tcBorders>
            <w:shd w:val="clear" w:color="auto" w:fill="auto"/>
            <w:vAlign w:val="center"/>
          </w:tcPr>
          <w:p w14:paraId="04CFACC2">
            <w:pPr>
              <w:spacing w:line="360" w:lineRule="auto"/>
              <w:jc w:val="center"/>
              <w:rPr>
                <w:rFonts w:hint="eastAsia" w:ascii="宋体" w:hAnsi="宋体"/>
                <w:sz w:val="22"/>
                <w:szCs w:val="22"/>
              </w:rPr>
            </w:pPr>
            <w:r>
              <w:rPr>
                <w:rFonts w:hint="eastAsia" w:ascii="宋体" w:hAnsi="宋体"/>
                <w:sz w:val="22"/>
                <w:szCs w:val="22"/>
              </w:rPr>
              <w:t>学分</w:t>
            </w:r>
          </w:p>
        </w:tc>
        <w:tc>
          <w:tcPr>
            <w:tcW w:w="1548" w:type="dxa"/>
            <w:tcBorders>
              <w:top w:val="single" w:color="auto" w:sz="4" w:space="0"/>
              <w:left w:val="nil"/>
              <w:bottom w:val="single" w:color="auto" w:sz="4" w:space="0"/>
              <w:right w:val="single" w:color="auto" w:sz="4" w:space="0"/>
            </w:tcBorders>
            <w:shd w:val="clear" w:color="auto" w:fill="auto"/>
            <w:vAlign w:val="center"/>
          </w:tcPr>
          <w:p w14:paraId="2E23524A">
            <w:pPr>
              <w:spacing w:line="360" w:lineRule="auto"/>
              <w:jc w:val="center"/>
              <w:rPr>
                <w:rFonts w:hint="eastAsia" w:ascii="宋体" w:hAnsi="宋体"/>
                <w:sz w:val="22"/>
                <w:szCs w:val="22"/>
              </w:rPr>
            </w:pPr>
            <w:r>
              <w:rPr>
                <w:rFonts w:hint="eastAsia" w:ascii="宋体" w:hAnsi="宋体"/>
                <w:sz w:val="22"/>
                <w:szCs w:val="22"/>
              </w:rPr>
              <w:t>3.5</w:t>
            </w:r>
          </w:p>
        </w:tc>
      </w:tr>
      <w:tr w14:paraId="381DB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7836A59D">
            <w:pPr>
              <w:spacing w:line="360" w:lineRule="auto"/>
              <w:jc w:val="center"/>
              <w:rPr>
                <w:rFonts w:hint="eastAsia" w:ascii="宋体" w:hAnsi="宋体"/>
                <w:sz w:val="22"/>
                <w:szCs w:val="22"/>
              </w:rPr>
            </w:pPr>
            <w:r>
              <w:rPr>
                <w:rFonts w:hint="eastAsia" w:ascii="宋体" w:hAnsi="宋体"/>
                <w:sz w:val="22"/>
                <w:szCs w:val="22"/>
              </w:rPr>
              <w:t>教学组织形式</w:t>
            </w:r>
            <w:r>
              <w:t xml:space="preserve"> </w:t>
            </w:r>
          </w:p>
        </w:tc>
        <w:tc>
          <w:tcPr>
            <w:tcW w:w="6648" w:type="dxa"/>
            <w:gridSpan w:val="5"/>
            <w:tcBorders>
              <w:top w:val="single" w:color="auto" w:sz="4" w:space="0"/>
              <w:left w:val="nil"/>
              <w:bottom w:val="single" w:color="auto" w:sz="4" w:space="0"/>
              <w:right w:val="single" w:color="auto" w:sz="4" w:space="0"/>
            </w:tcBorders>
            <w:shd w:val="clear" w:color="auto" w:fill="auto"/>
            <w:vAlign w:val="center"/>
          </w:tcPr>
          <w:p w14:paraId="637C7191">
            <w:pPr>
              <w:widowControl/>
              <w:jc w:val="left"/>
              <w:rPr>
                <w:rFonts w:ascii="Times New Roman" w:hAnsi="Times New Roman"/>
                <w:sz w:val="20"/>
                <w:szCs w:val="20"/>
              </w:rPr>
            </w:pPr>
            <w:r>
              <w:rPr>
                <w:rFonts w:hint="eastAsia" w:ascii="宋体" w:hAnsi="宋体"/>
                <w:sz w:val="22"/>
                <w:szCs w:val="22"/>
              </w:rPr>
              <w:t xml:space="preserve">任务驱动 </w:t>
            </w:r>
            <w:r>
              <w:rPr>
                <w:rFonts w:ascii="Times New Roman" w:hAnsi="Times New Roman"/>
                <w:sz w:val="20"/>
                <w:szCs w:val="20"/>
              </w:rPr>
              <w:t xml:space="preserve"> </w:t>
            </w:r>
            <w:r>
              <w:rPr>
                <w:rFonts w:hint="eastAsia" w:ascii="宋体" w:hAnsi="宋体"/>
                <w:sz w:val="22"/>
                <w:szCs w:val="22"/>
              </w:rPr>
              <w:t xml:space="preserve">教师主导 </w:t>
            </w:r>
            <w:r>
              <w:rPr>
                <w:rFonts w:ascii="Times New Roman" w:hAnsi="Times New Roman"/>
                <w:sz w:val="20"/>
                <w:szCs w:val="20"/>
              </w:rPr>
              <w:t xml:space="preserve"> </w:t>
            </w:r>
            <w:r>
              <w:rPr>
                <w:rFonts w:hint="eastAsia" w:ascii="宋体" w:hAnsi="宋体"/>
                <w:sz w:val="22"/>
                <w:szCs w:val="22"/>
              </w:rPr>
              <w:t xml:space="preserve">学生主体 </w:t>
            </w:r>
            <w:r>
              <w:rPr>
                <w:rFonts w:ascii="Times New Roman" w:hAnsi="Times New Roman"/>
                <w:sz w:val="20"/>
                <w:szCs w:val="20"/>
              </w:rPr>
              <w:t xml:space="preserve"> </w:t>
            </w:r>
            <w:r>
              <w:rPr>
                <w:rFonts w:hint="eastAsia" w:ascii="宋体" w:hAnsi="宋体"/>
                <w:sz w:val="22"/>
                <w:szCs w:val="22"/>
              </w:rPr>
              <w:t xml:space="preserve">小组合作 </w:t>
            </w:r>
            <w:r>
              <w:rPr>
                <w:rFonts w:ascii="Times New Roman" w:hAnsi="Times New Roman"/>
                <w:sz w:val="20"/>
                <w:szCs w:val="20"/>
              </w:rPr>
              <w:t xml:space="preserve"> </w:t>
            </w:r>
          </w:p>
        </w:tc>
      </w:tr>
      <w:tr w14:paraId="780E7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2"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6761ED3D">
            <w:pPr>
              <w:spacing w:line="360" w:lineRule="auto"/>
              <w:jc w:val="center"/>
              <w:rPr>
                <w:rFonts w:hint="eastAsia" w:ascii="宋体" w:hAnsi="宋体"/>
                <w:sz w:val="22"/>
                <w:szCs w:val="22"/>
              </w:rPr>
            </w:pPr>
            <w:r>
              <w:rPr>
                <w:rFonts w:hint="eastAsia" w:ascii="宋体" w:hAnsi="宋体"/>
                <w:sz w:val="22"/>
                <w:szCs w:val="22"/>
              </w:rPr>
              <w:t>毕业要求</w:t>
            </w:r>
          </w:p>
          <w:p w14:paraId="32D72E87">
            <w:pPr>
              <w:spacing w:line="360" w:lineRule="auto"/>
              <w:jc w:val="center"/>
              <w:rPr>
                <w:rFonts w:hint="eastAsia" w:ascii="宋体" w:hAnsi="宋体"/>
                <w:sz w:val="22"/>
                <w:szCs w:val="22"/>
              </w:rPr>
            </w:pPr>
            <w:r>
              <w:rPr>
                <w:rFonts w:hint="eastAsia" w:ascii="宋体" w:hAnsi="宋体"/>
                <w:sz w:val="22"/>
                <w:szCs w:val="22"/>
              </w:rPr>
              <w:t>指标点</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420C411">
            <w:pPr>
              <w:widowControl/>
              <w:jc w:val="left"/>
              <w:rPr>
                <w:rFonts w:ascii="Times New Roman" w:hAnsi="Times New Roman"/>
                <w:sz w:val="20"/>
                <w:szCs w:val="20"/>
              </w:rPr>
            </w:pPr>
            <w:r>
              <w:rPr>
                <w:rFonts w:ascii="Times New Roman" w:hAnsi="Times New Roman"/>
                <w:sz w:val="20"/>
                <w:szCs w:val="20"/>
              </w:rPr>
              <w:t>4.2. 热爱劳动，具有较强的实践能力。</w:t>
            </w:r>
            <w:r>
              <w:rPr>
                <w:rFonts w:ascii="Times New Roman" w:hAnsi="Times New Roman"/>
                <w:sz w:val="20"/>
                <w:szCs w:val="20"/>
              </w:rPr>
              <w:br w:type="textWrapping"/>
            </w:r>
            <w:r>
              <w:rPr>
                <w:rFonts w:ascii="Times New Roman" w:hAnsi="Times New Roman"/>
                <w:sz w:val="20"/>
                <w:szCs w:val="20"/>
              </w:rPr>
              <w:t>5.8. 掌握本专业所必需的热力设备安装与检修的工艺过程、使用方法和基本要求等知识。</w:t>
            </w:r>
            <w:r>
              <w:rPr>
                <w:rFonts w:ascii="Times New Roman" w:hAnsi="Times New Roman"/>
                <w:sz w:val="20"/>
                <w:szCs w:val="20"/>
              </w:rPr>
              <w:br w:type="textWrapping"/>
            </w:r>
            <w:r>
              <w:rPr>
                <w:rFonts w:ascii="Times New Roman" w:hAnsi="Times New Roman"/>
                <w:sz w:val="20"/>
                <w:szCs w:val="20"/>
              </w:rPr>
              <w:t>6.6. 能够正确使用热力设备安装、检修时常用的工器具，具备锅炉、汽轮机、泵、风机、管道和阀门等电厂热力设备的安装与检修能力，具备对单元机组运行中的事故进行分析和处理能力。</w:t>
            </w:r>
          </w:p>
        </w:tc>
      </w:tr>
      <w:tr w14:paraId="2C84C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5EF30E44">
            <w:pPr>
              <w:spacing w:line="360" w:lineRule="auto"/>
              <w:jc w:val="center"/>
              <w:rPr>
                <w:rFonts w:hint="eastAsia" w:ascii="宋体" w:hAnsi="宋体"/>
                <w:sz w:val="22"/>
                <w:szCs w:val="22"/>
              </w:rPr>
            </w:pPr>
            <w:r>
              <w:rPr>
                <w:rFonts w:hint="eastAsia" w:ascii="宋体" w:hAnsi="宋体"/>
                <w:sz w:val="22"/>
                <w:szCs w:val="22"/>
              </w:rPr>
              <w:t>岗位任务</w:t>
            </w:r>
          </w:p>
          <w:p w14:paraId="2D773FB7">
            <w:pPr>
              <w:spacing w:line="360" w:lineRule="auto"/>
              <w:jc w:val="center"/>
              <w:rPr>
                <w:rFonts w:hint="eastAsia" w:ascii="宋体" w:hAnsi="宋体"/>
                <w:sz w:val="22"/>
                <w:szCs w:val="22"/>
              </w:rPr>
            </w:pPr>
            <w:r>
              <w:rPr>
                <w:rFonts w:hint="eastAsia" w:ascii="宋体" w:hAnsi="宋体"/>
                <w:sz w:val="22"/>
                <w:szCs w:val="22"/>
              </w:rPr>
              <w:t>能力</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2D4105E">
            <w:pPr>
              <w:widowControl/>
              <w:jc w:val="left"/>
              <w:rPr>
                <w:rFonts w:ascii="Times New Roman" w:hAnsi="Times New Roman"/>
                <w:sz w:val="20"/>
                <w:szCs w:val="20"/>
              </w:rPr>
            </w:pPr>
            <w:r>
              <w:rPr>
                <w:rFonts w:ascii="Times New Roman" w:hAnsi="Times New Roman"/>
                <w:sz w:val="20"/>
                <w:szCs w:val="20"/>
              </w:rPr>
              <w:t>1.掌握电厂汽轮机的原理及主要组成部分。 2.进行汽轮机设备事故处理操作。 3.能对自己的值班情况做正确规范的记录。</w:t>
            </w:r>
            <w:r>
              <w:rPr>
                <w:rFonts w:ascii="Times New Roman" w:hAnsi="Times New Roman"/>
                <w:sz w:val="20"/>
                <w:szCs w:val="20"/>
              </w:rPr>
              <w:br w:type="textWrapping"/>
            </w:r>
            <w:r>
              <w:rPr>
                <w:rFonts w:ascii="Times New Roman" w:hAnsi="Times New Roman"/>
                <w:sz w:val="20"/>
                <w:szCs w:val="20"/>
              </w:rPr>
              <w:t>2.启停风力发电设备及输变电设备； 2. 巡视、检查、监控风力发电设备及配套输变电设备的运行工况，发现异常，上报并进行处理； 3. 执行调度命令，进行倒闸操作和事故处理； 4. 维护风力发电设备及附属设备； 5. 统计、分析风电场运行技术数据； 6. 验收新投入和检修后的设备； 7. 填写运行日志和技术记录</w:t>
            </w:r>
          </w:p>
        </w:tc>
      </w:tr>
      <w:tr w14:paraId="0031E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7D80CAAA">
            <w:pPr>
              <w:spacing w:line="360" w:lineRule="auto"/>
              <w:jc w:val="center"/>
              <w:rPr>
                <w:rFonts w:hint="eastAsia" w:ascii="宋体" w:hAnsi="宋体"/>
                <w:sz w:val="22"/>
                <w:szCs w:val="22"/>
              </w:rPr>
            </w:pPr>
            <w:r>
              <w:rPr>
                <w:rFonts w:hint="eastAsia" w:ascii="宋体" w:hAnsi="宋体"/>
                <w:sz w:val="22"/>
                <w:szCs w:val="22"/>
              </w:rPr>
              <w:t>教学内容</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0EBC6AE">
            <w:pPr>
              <w:widowControl/>
              <w:jc w:val="left"/>
              <w:rPr>
                <w:rFonts w:ascii="Times New Roman" w:hAnsi="Times New Roman"/>
                <w:sz w:val="20"/>
                <w:szCs w:val="20"/>
              </w:rPr>
            </w:pPr>
            <w:r>
              <w:rPr>
                <w:rFonts w:ascii="Times New Roman" w:hAnsi="Times New Roman"/>
                <w:sz w:val="20"/>
                <w:szCs w:val="20"/>
              </w:rPr>
              <w:t>1.使用常用工具、量具。 拆装机械设备通用件。 检修轴承，管道、阀门，泵与风机。</w:t>
            </w:r>
          </w:p>
        </w:tc>
      </w:tr>
      <w:tr w14:paraId="49004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14D845F3">
            <w:pPr>
              <w:spacing w:line="360" w:lineRule="auto"/>
              <w:jc w:val="center"/>
              <w:rPr>
                <w:rFonts w:hint="eastAsia" w:ascii="宋体" w:hAnsi="宋体"/>
                <w:sz w:val="22"/>
                <w:szCs w:val="22"/>
              </w:rPr>
            </w:pPr>
            <w:r>
              <w:rPr>
                <w:rFonts w:hint="eastAsia" w:ascii="宋体" w:hAnsi="宋体"/>
                <w:sz w:val="22"/>
                <w:szCs w:val="22"/>
              </w:rPr>
              <w:t>教学要求</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80027B6">
            <w:pPr>
              <w:widowControl/>
              <w:jc w:val="left"/>
              <w:rPr>
                <w:rFonts w:ascii="Times New Roman" w:hAnsi="Times New Roman"/>
                <w:sz w:val="20"/>
                <w:szCs w:val="20"/>
              </w:rPr>
            </w:pPr>
            <w:r>
              <w:rPr>
                <w:rFonts w:ascii="Times New Roman" w:hAnsi="Times New Roman"/>
                <w:sz w:val="20"/>
                <w:szCs w:val="20"/>
              </w:rPr>
              <w:t>1.掌握常用工具、量具、起重机具的使用与保养，并能按检修工艺完成设备检修过程中的拆卸、修理、装配。</w:t>
            </w:r>
          </w:p>
        </w:tc>
      </w:tr>
      <w:tr w14:paraId="50D5B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2BC90CE9">
            <w:pPr>
              <w:spacing w:line="360" w:lineRule="auto"/>
              <w:jc w:val="center"/>
              <w:rPr>
                <w:rFonts w:hint="eastAsia" w:ascii="宋体" w:hAnsi="宋体"/>
                <w:sz w:val="22"/>
                <w:szCs w:val="22"/>
              </w:rPr>
            </w:pPr>
            <w:r>
              <w:rPr>
                <w:rFonts w:hint="eastAsia" w:ascii="宋体" w:hAnsi="宋体"/>
                <w:sz w:val="22"/>
                <w:szCs w:val="22"/>
              </w:rPr>
              <w:t>课程目标</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B0102D0">
            <w:pPr>
              <w:widowControl/>
              <w:jc w:val="left"/>
              <w:rPr>
                <w:rFonts w:ascii="Times New Roman" w:hAnsi="Times New Roman"/>
                <w:sz w:val="20"/>
                <w:szCs w:val="20"/>
              </w:rPr>
            </w:pPr>
            <w:r>
              <w:rPr>
                <w:rFonts w:ascii="Times New Roman" w:hAnsi="Times New Roman"/>
                <w:sz w:val="20"/>
                <w:szCs w:val="20"/>
              </w:rPr>
              <w:t>A6：具备良好的职业道德和职业素质。诚实守信、爱岗敬业，具有精益求精的工匠精神。</w:t>
            </w:r>
            <w:r>
              <w:rPr>
                <w:rFonts w:ascii="Times New Roman" w:hAnsi="Times New Roman"/>
                <w:sz w:val="20"/>
                <w:szCs w:val="20"/>
              </w:rPr>
              <w:br w:type="textWrapping"/>
            </w:r>
            <w:r>
              <w:rPr>
                <w:rFonts w:ascii="Times New Roman" w:hAnsi="Times New Roman"/>
                <w:sz w:val="20"/>
                <w:szCs w:val="20"/>
              </w:rPr>
              <w:t>A7：热爱劳动，具有较强的实践能力。</w:t>
            </w:r>
            <w:r>
              <w:rPr>
                <w:rFonts w:ascii="Times New Roman" w:hAnsi="Times New Roman"/>
                <w:sz w:val="20"/>
                <w:szCs w:val="20"/>
              </w:rPr>
              <w:br w:type="textWrapping"/>
            </w:r>
            <w:r>
              <w:rPr>
                <w:rFonts w:ascii="Times New Roman" w:hAnsi="Times New Roman"/>
                <w:sz w:val="20"/>
                <w:szCs w:val="20"/>
              </w:rPr>
              <w:t>A8：具有良好的法律意识、质量意识、责任意识、安全意识、竞争意识与创新精神。</w:t>
            </w:r>
            <w:r>
              <w:rPr>
                <w:rFonts w:ascii="Times New Roman" w:hAnsi="Times New Roman"/>
                <w:sz w:val="20"/>
                <w:szCs w:val="20"/>
              </w:rPr>
              <w:br w:type="textWrapping"/>
            </w:r>
            <w:r>
              <w:rPr>
                <w:rFonts w:ascii="Times New Roman" w:hAnsi="Times New Roman"/>
                <w:sz w:val="20"/>
                <w:szCs w:val="20"/>
              </w:rPr>
              <w:t>A9：具有较强的集体意识和团队合作精神，具有职业生涯规划意识。</w:t>
            </w:r>
            <w:r>
              <w:rPr>
                <w:rFonts w:ascii="Times New Roman" w:hAnsi="Times New Roman"/>
                <w:sz w:val="20"/>
                <w:szCs w:val="20"/>
              </w:rPr>
              <w:br w:type="textWrapping"/>
            </w:r>
            <w:r>
              <w:rPr>
                <w:rFonts w:ascii="Times New Roman" w:hAnsi="Times New Roman"/>
                <w:sz w:val="20"/>
                <w:szCs w:val="20"/>
              </w:rPr>
              <w:t>B1：掌握必备的思想道德修养与法律基础、毛泽东思想和中国特色社会主义理论体系概论、铸牢中华民族共同体意识、形势与政策、心理健康教育。</w:t>
            </w:r>
            <w:r>
              <w:rPr>
                <w:rFonts w:ascii="Times New Roman" w:hAnsi="Times New Roman"/>
                <w:sz w:val="20"/>
                <w:szCs w:val="20"/>
              </w:rPr>
              <w:br w:type="textWrapping"/>
            </w:r>
            <w:r>
              <w:rPr>
                <w:rFonts w:ascii="Times New Roman" w:hAnsi="Times New Roman"/>
                <w:sz w:val="20"/>
                <w:szCs w:val="20"/>
              </w:rPr>
              <w:t>B3：掌握必备的语文、英语、数学、信息技术、创新创业、职业发展规划知识。</w:t>
            </w:r>
            <w:r>
              <w:rPr>
                <w:rFonts w:ascii="Times New Roman" w:hAnsi="Times New Roman"/>
                <w:sz w:val="20"/>
                <w:szCs w:val="20"/>
              </w:rPr>
              <w:br w:type="textWrapping"/>
            </w:r>
            <w:r>
              <w:rPr>
                <w:rFonts w:ascii="Times New Roman" w:hAnsi="Times New Roman"/>
                <w:sz w:val="20"/>
                <w:szCs w:val="20"/>
              </w:rPr>
              <w:t>B7：掌握本专业所必需的电厂锅炉、汽轮机设备的结构、工作原理、运行维护和单元机组、发电厂热力系统的组成、工作过程等知识。</w:t>
            </w:r>
            <w:r>
              <w:rPr>
                <w:rFonts w:ascii="Times New Roman" w:hAnsi="Times New Roman"/>
                <w:sz w:val="20"/>
                <w:szCs w:val="20"/>
              </w:rPr>
              <w:br w:type="textWrapping"/>
            </w:r>
            <w:r>
              <w:rPr>
                <w:rFonts w:ascii="Times New Roman" w:hAnsi="Times New Roman"/>
                <w:sz w:val="20"/>
                <w:szCs w:val="20"/>
              </w:rPr>
              <w:t>B8：掌握本专业所必需的热力设备安装与检修的工艺过程、使用方法和基本要求等知识。</w:t>
            </w:r>
            <w:r>
              <w:rPr>
                <w:rFonts w:ascii="Times New Roman" w:hAnsi="Times New Roman"/>
                <w:sz w:val="20"/>
                <w:szCs w:val="20"/>
              </w:rPr>
              <w:br w:type="textWrapping"/>
            </w:r>
            <w:r>
              <w:rPr>
                <w:rFonts w:ascii="Times New Roman" w:hAnsi="Times New Roman"/>
                <w:sz w:val="20"/>
                <w:szCs w:val="20"/>
              </w:rPr>
              <w:t>C1：具备良好的语言、文字表达能力和良好的沟通能力、团队协作能力，以及勇于开拓、善于创新的能力。</w:t>
            </w:r>
            <w:r>
              <w:rPr>
                <w:rFonts w:ascii="Times New Roman" w:hAnsi="Times New Roman"/>
                <w:sz w:val="20"/>
                <w:szCs w:val="20"/>
              </w:rPr>
              <w:br w:type="textWrapping"/>
            </w:r>
            <w:r>
              <w:rPr>
                <w:rFonts w:ascii="Times New Roman" w:hAnsi="Times New Roman"/>
                <w:sz w:val="20"/>
                <w:szCs w:val="20"/>
              </w:rPr>
              <w:t>C2：具备良好的数学、计算机应用能力和熟练绘图、识图、解决实际问题的能力。</w:t>
            </w:r>
            <w:r>
              <w:rPr>
                <w:rFonts w:ascii="Times New Roman" w:hAnsi="Times New Roman"/>
                <w:sz w:val="20"/>
                <w:szCs w:val="20"/>
              </w:rPr>
              <w:br w:type="textWrapping"/>
            </w:r>
            <w:r>
              <w:rPr>
                <w:rFonts w:ascii="Times New Roman" w:hAnsi="Times New Roman"/>
                <w:sz w:val="20"/>
                <w:szCs w:val="20"/>
              </w:rPr>
              <w:t>C6：能够正确使用热力设备安装、检修时常用的工器具，具备锅炉、汽轮机、泵、风机、管道和阀门等电厂热力设备的安装与检修能力，具备对单元机组运行中的事故进行分析和处理能力。</w:t>
            </w:r>
            <w:r>
              <w:rPr>
                <w:rFonts w:ascii="Times New Roman" w:hAnsi="Times New Roman"/>
                <w:sz w:val="20"/>
                <w:szCs w:val="20"/>
              </w:rPr>
              <w:br w:type="textWrapping"/>
            </w:r>
            <w:r>
              <w:rPr>
                <w:rFonts w:ascii="Times New Roman" w:hAnsi="Times New Roman"/>
                <w:sz w:val="20"/>
                <w:szCs w:val="20"/>
              </w:rPr>
              <w:t>C8：具备分析发电厂热力系统运行状态及运行经济性的能力。</w:t>
            </w:r>
          </w:p>
        </w:tc>
      </w:tr>
      <w:tr w14:paraId="0D049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324ACD88">
            <w:pPr>
              <w:spacing w:line="360" w:lineRule="auto"/>
              <w:jc w:val="center"/>
              <w:rPr>
                <w:rFonts w:hint="eastAsia" w:ascii="宋体" w:hAnsi="宋体"/>
                <w:sz w:val="22"/>
                <w:szCs w:val="22"/>
              </w:rPr>
            </w:pPr>
            <w:r>
              <w:rPr>
                <w:rFonts w:hint="eastAsia" w:ascii="宋体" w:hAnsi="宋体"/>
                <w:sz w:val="22"/>
                <w:szCs w:val="22"/>
              </w:rPr>
              <w:t>典型工作任务</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ABBADB9">
            <w:pPr>
              <w:widowControl/>
              <w:jc w:val="left"/>
              <w:rPr>
                <w:rFonts w:ascii="Times New Roman" w:hAnsi="Times New Roman"/>
                <w:sz w:val="20"/>
                <w:szCs w:val="20"/>
              </w:rPr>
            </w:pPr>
            <w:r>
              <w:rPr>
                <w:rFonts w:ascii="Times New Roman" w:hAnsi="Times New Roman"/>
                <w:sz w:val="20"/>
                <w:szCs w:val="20"/>
              </w:rPr>
              <w:t>12. 汽轮机设备事故处理</w:t>
            </w:r>
            <w:r>
              <w:rPr>
                <w:rFonts w:ascii="Times New Roman" w:hAnsi="Times New Roman"/>
                <w:sz w:val="20"/>
                <w:szCs w:val="20"/>
              </w:rPr>
              <w:br w:type="textWrapping"/>
            </w:r>
            <w:r>
              <w:rPr>
                <w:rFonts w:ascii="Times New Roman" w:hAnsi="Times New Roman"/>
                <w:sz w:val="20"/>
                <w:szCs w:val="20"/>
              </w:rPr>
              <w:t>16. 风力发电运行维护</w:t>
            </w:r>
          </w:p>
        </w:tc>
      </w:tr>
      <w:tr w14:paraId="16150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8"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035A98EE">
            <w:pPr>
              <w:spacing w:line="360" w:lineRule="auto"/>
              <w:jc w:val="center"/>
              <w:rPr>
                <w:rFonts w:hint="eastAsia" w:ascii="宋体" w:hAnsi="宋体"/>
                <w:sz w:val="22"/>
                <w:szCs w:val="22"/>
              </w:rPr>
            </w:pPr>
            <w:r>
              <w:rPr>
                <w:rFonts w:hint="eastAsia" w:ascii="宋体" w:hAnsi="宋体"/>
                <w:sz w:val="22"/>
                <w:szCs w:val="22"/>
              </w:rPr>
              <w:t>知识技能</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5A99710">
            <w:pPr>
              <w:widowControl/>
              <w:jc w:val="left"/>
              <w:rPr>
                <w:rFonts w:ascii="Times New Roman" w:hAnsi="Times New Roman"/>
                <w:sz w:val="20"/>
                <w:szCs w:val="20"/>
              </w:rPr>
            </w:pPr>
            <w:r>
              <w:rPr>
                <w:rFonts w:ascii="Times New Roman" w:hAnsi="Times New Roman"/>
                <w:sz w:val="20"/>
                <w:szCs w:val="20"/>
              </w:rPr>
              <w:t>1：掌握水泵、风机、凝汽器、加热器、管道及阀门等辅助设备和管阀安装时常用的工器具。</w:t>
            </w:r>
            <w:r>
              <w:rPr>
                <w:rFonts w:ascii="Times New Roman" w:hAnsi="Times New Roman"/>
                <w:sz w:val="20"/>
                <w:szCs w:val="20"/>
              </w:rPr>
              <w:br w:type="textWrapping"/>
            </w:r>
            <w:r>
              <w:rPr>
                <w:rFonts w:ascii="Times New Roman" w:hAnsi="Times New Roman"/>
                <w:sz w:val="20"/>
                <w:szCs w:val="20"/>
              </w:rPr>
              <w:t>3：掌握汽轮机设备安装检修时常用工器具的使用方法。</w:t>
            </w:r>
            <w:r>
              <w:rPr>
                <w:rFonts w:ascii="Times New Roman" w:hAnsi="Times New Roman"/>
                <w:sz w:val="20"/>
                <w:szCs w:val="20"/>
              </w:rPr>
              <w:br w:type="textWrapping"/>
            </w:r>
            <w:r>
              <w:rPr>
                <w:rFonts w:ascii="Times New Roman" w:hAnsi="Times New Roman"/>
                <w:sz w:val="20"/>
                <w:szCs w:val="20"/>
              </w:rPr>
              <w:t>3：掌握锅炉设备安装检修时常用工器具的使用方法。</w:t>
            </w:r>
            <w:r>
              <w:rPr>
                <w:rFonts w:ascii="Times New Roman" w:hAnsi="Times New Roman"/>
                <w:sz w:val="20"/>
                <w:szCs w:val="20"/>
              </w:rPr>
              <w:br w:type="textWrapping"/>
            </w:r>
            <w:r>
              <w:rPr>
                <w:rFonts w:ascii="Times New Roman" w:hAnsi="Times New Roman"/>
                <w:sz w:val="20"/>
                <w:szCs w:val="20"/>
              </w:rPr>
              <w:t>3：掌握热力设备安装检修时常用工器具的使用方法。</w:t>
            </w:r>
          </w:p>
        </w:tc>
      </w:tr>
      <w:tr w14:paraId="5487E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3FDDAAAC">
            <w:pPr>
              <w:spacing w:line="360" w:lineRule="auto"/>
              <w:jc w:val="center"/>
              <w:rPr>
                <w:rFonts w:hint="eastAsia" w:ascii="宋体" w:hAnsi="宋体"/>
                <w:sz w:val="22"/>
                <w:szCs w:val="22"/>
              </w:rPr>
            </w:pPr>
            <w:r>
              <w:rPr>
                <w:rFonts w:hint="eastAsia" w:ascii="宋体" w:hAnsi="宋体"/>
                <w:sz w:val="22"/>
                <w:szCs w:val="22"/>
              </w:rPr>
              <w:t>竞赛内容</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5E95C54">
            <w:pPr>
              <w:widowControl/>
              <w:jc w:val="left"/>
              <w:rPr>
                <w:rFonts w:ascii="Times New Roman" w:hAnsi="Times New Roman"/>
                <w:sz w:val="20"/>
                <w:szCs w:val="20"/>
              </w:rPr>
            </w:pPr>
            <w:r>
              <w:rPr>
                <w:rFonts w:ascii="Times New Roman" w:hAnsi="Times New Roman"/>
                <w:sz w:val="20"/>
                <w:szCs w:val="20"/>
              </w:rPr>
              <w:t xml:space="preserve">按检修工艺完成设备检修过程中的拆卸、修理、装配。 </w:t>
            </w:r>
          </w:p>
        </w:tc>
      </w:tr>
      <w:tr w14:paraId="3409A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7C95EFC9">
            <w:pPr>
              <w:spacing w:line="360" w:lineRule="auto"/>
              <w:jc w:val="center"/>
              <w:rPr>
                <w:rFonts w:hint="eastAsia" w:ascii="宋体" w:hAnsi="宋体"/>
                <w:sz w:val="22"/>
                <w:szCs w:val="22"/>
              </w:rPr>
            </w:pPr>
            <w:r>
              <w:rPr>
                <w:rFonts w:hint="eastAsia" w:ascii="宋体" w:hAnsi="宋体"/>
                <w:sz w:val="22"/>
                <w:szCs w:val="22"/>
              </w:rPr>
              <w:t>证书考核内容</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1F1CEF01">
            <w:pPr>
              <w:widowControl/>
              <w:jc w:val="left"/>
              <w:rPr>
                <w:rFonts w:ascii="Times New Roman" w:hAnsi="Times New Roman"/>
                <w:sz w:val="20"/>
                <w:szCs w:val="20"/>
              </w:rPr>
            </w:pPr>
            <w:r>
              <w:rPr>
                <w:rFonts w:ascii="Times New Roman" w:hAnsi="Times New Roman"/>
                <w:sz w:val="20"/>
                <w:szCs w:val="20"/>
              </w:rPr>
              <w:t xml:space="preserve">按检修工艺完成设备检修过程中的拆卸、修理、装配。 </w:t>
            </w:r>
          </w:p>
        </w:tc>
      </w:tr>
    </w:tbl>
    <w:p w14:paraId="72160754">
      <w:pPr>
        <w:spacing w:line="360" w:lineRule="auto"/>
        <w:rPr>
          <w:rFonts w:hint="eastAsia" w:asciiTheme="minorEastAsia" w:hAnsiTheme="minorEastAsia" w:eastAsiaTheme="minorEastAsia" w:cstheme="minorEastAsia"/>
          <w:b/>
          <w:bCs/>
          <w:sz w:val="24"/>
        </w:rPr>
      </w:pPr>
    </w:p>
    <w:tbl>
      <w:tblPr>
        <w:tblStyle w:val="9"/>
        <w:tblW w:w="8328"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798"/>
        <w:gridCol w:w="1139"/>
        <w:gridCol w:w="1152"/>
        <w:gridCol w:w="1206"/>
        <w:gridCol w:w="2634"/>
      </w:tblGrid>
      <w:tr w14:paraId="5F9DB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522405FE">
            <w:pPr>
              <w:spacing w:line="360" w:lineRule="auto"/>
              <w:jc w:val="center"/>
              <w:rPr>
                <w:rFonts w:hint="eastAsia" w:ascii="宋体" w:hAnsi="宋体"/>
                <w:sz w:val="22"/>
                <w:szCs w:val="22"/>
              </w:rPr>
            </w:pPr>
            <w:r>
              <w:rPr>
                <w:rFonts w:hint="eastAsia" w:ascii="宋体" w:hAnsi="宋体"/>
                <w:sz w:val="22"/>
                <w:szCs w:val="22"/>
              </w:rPr>
              <w:t>课程名称</w:t>
            </w:r>
          </w:p>
        </w:tc>
        <w:tc>
          <w:tcPr>
            <w:tcW w:w="6648" w:type="dxa"/>
            <w:gridSpan w:val="5"/>
            <w:tcBorders>
              <w:top w:val="single" w:color="auto" w:sz="4" w:space="0"/>
              <w:left w:val="nil"/>
              <w:bottom w:val="single" w:color="auto" w:sz="4" w:space="0"/>
              <w:right w:val="single" w:color="auto" w:sz="4" w:space="0"/>
            </w:tcBorders>
            <w:shd w:val="clear" w:color="auto" w:fill="auto"/>
            <w:vAlign w:val="center"/>
          </w:tcPr>
          <w:p w14:paraId="4B06D171">
            <w:pPr>
              <w:spacing w:line="360" w:lineRule="auto"/>
              <w:jc w:val="left"/>
              <w:rPr>
                <w:rFonts w:hint="eastAsia" w:ascii="宋体" w:hAnsi="宋体"/>
                <w:sz w:val="22"/>
                <w:szCs w:val="22"/>
              </w:rPr>
            </w:pPr>
            <w:r>
              <w:rPr>
                <w:rFonts w:hint="eastAsia" w:ascii="宋体" w:hAnsi="宋体"/>
                <w:sz w:val="22"/>
                <w:szCs w:val="22"/>
              </w:rPr>
              <w:t>【85214011】发电厂仿真实训</w:t>
            </w:r>
          </w:p>
        </w:tc>
      </w:tr>
      <w:tr w14:paraId="28F22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3FDC2310">
            <w:pPr>
              <w:spacing w:line="360" w:lineRule="auto"/>
              <w:jc w:val="center"/>
              <w:rPr>
                <w:rFonts w:hint="eastAsia" w:ascii="宋体" w:hAnsi="宋体"/>
                <w:sz w:val="22"/>
                <w:szCs w:val="22"/>
              </w:rPr>
            </w:pPr>
            <w:r>
              <w:rPr>
                <w:rFonts w:hint="eastAsia" w:ascii="宋体" w:hAnsi="宋体"/>
                <w:sz w:val="22"/>
                <w:szCs w:val="22"/>
              </w:rPr>
              <w:t>总学时</w:t>
            </w:r>
          </w:p>
        </w:tc>
        <w:tc>
          <w:tcPr>
            <w:tcW w:w="933" w:type="dxa"/>
            <w:tcBorders>
              <w:top w:val="single" w:color="auto" w:sz="4" w:space="0"/>
              <w:left w:val="nil"/>
              <w:bottom w:val="single" w:color="auto" w:sz="4" w:space="0"/>
              <w:right w:val="single" w:color="auto" w:sz="4" w:space="0"/>
            </w:tcBorders>
            <w:shd w:val="clear" w:color="auto" w:fill="auto"/>
            <w:vAlign w:val="center"/>
          </w:tcPr>
          <w:p w14:paraId="7B39E796">
            <w:pPr>
              <w:spacing w:line="360" w:lineRule="auto"/>
              <w:jc w:val="center"/>
              <w:rPr>
                <w:rFonts w:hint="eastAsia" w:ascii="宋体" w:hAnsi="宋体"/>
                <w:sz w:val="22"/>
                <w:szCs w:val="22"/>
              </w:rPr>
            </w:pPr>
            <w:r>
              <w:rPr>
                <w:rFonts w:hint="eastAsia" w:ascii="宋体" w:hAnsi="宋体"/>
                <w:sz w:val="22"/>
                <w:szCs w:val="22"/>
              </w:rPr>
              <w:t xml:space="preserve">60 </w:t>
            </w:r>
          </w:p>
        </w:tc>
        <w:tc>
          <w:tcPr>
            <w:tcW w:w="1356" w:type="dxa"/>
            <w:tcBorders>
              <w:top w:val="single" w:color="auto" w:sz="4" w:space="0"/>
              <w:left w:val="nil"/>
              <w:bottom w:val="single" w:color="auto" w:sz="4" w:space="0"/>
              <w:right w:val="single" w:color="auto" w:sz="4" w:space="0"/>
            </w:tcBorders>
            <w:shd w:val="clear" w:color="auto" w:fill="auto"/>
            <w:vAlign w:val="center"/>
          </w:tcPr>
          <w:p w14:paraId="77767055">
            <w:pPr>
              <w:spacing w:line="360" w:lineRule="auto"/>
              <w:jc w:val="center"/>
              <w:rPr>
                <w:rFonts w:hint="eastAsia" w:ascii="宋体" w:hAnsi="宋体"/>
                <w:sz w:val="22"/>
                <w:szCs w:val="22"/>
              </w:rPr>
            </w:pPr>
            <w:r>
              <w:rPr>
                <w:rFonts w:hint="eastAsia" w:ascii="宋体" w:hAnsi="宋体"/>
                <w:sz w:val="22"/>
                <w:szCs w:val="22"/>
              </w:rPr>
              <w:t>理论学时</w:t>
            </w:r>
          </w:p>
        </w:tc>
        <w:tc>
          <w:tcPr>
            <w:tcW w:w="1372" w:type="dxa"/>
            <w:tcBorders>
              <w:top w:val="single" w:color="auto" w:sz="4" w:space="0"/>
              <w:left w:val="nil"/>
              <w:bottom w:val="single" w:color="auto" w:sz="4" w:space="0"/>
              <w:right w:val="single" w:color="auto" w:sz="4" w:space="0"/>
            </w:tcBorders>
            <w:shd w:val="clear" w:color="auto" w:fill="auto"/>
            <w:vAlign w:val="center"/>
          </w:tcPr>
          <w:p w14:paraId="15C05D0D">
            <w:pPr>
              <w:spacing w:line="360" w:lineRule="auto"/>
              <w:jc w:val="center"/>
              <w:rPr>
                <w:rFonts w:hint="eastAsia" w:ascii="宋体" w:hAnsi="宋体"/>
                <w:sz w:val="22"/>
                <w:szCs w:val="22"/>
              </w:rPr>
            </w:pPr>
            <w:r>
              <w:rPr>
                <w:rFonts w:hint="eastAsia" w:ascii="宋体" w:hAnsi="宋体"/>
                <w:sz w:val="22"/>
                <w:szCs w:val="22"/>
              </w:rPr>
              <w:t>0</w:t>
            </w:r>
          </w:p>
        </w:tc>
        <w:tc>
          <w:tcPr>
            <w:tcW w:w="1439" w:type="dxa"/>
            <w:tcBorders>
              <w:top w:val="single" w:color="auto" w:sz="4" w:space="0"/>
              <w:left w:val="nil"/>
              <w:bottom w:val="single" w:color="auto" w:sz="4" w:space="0"/>
              <w:right w:val="single" w:color="auto" w:sz="4" w:space="0"/>
            </w:tcBorders>
            <w:shd w:val="clear" w:color="auto" w:fill="auto"/>
            <w:vAlign w:val="center"/>
          </w:tcPr>
          <w:p w14:paraId="0FBE6C0E">
            <w:pPr>
              <w:spacing w:line="360" w:lineRule="auto"/>
              <w:jc w:val="center"/>
              <w:rPr>
                <w:rFonts w:hint="eastAsia" w:ascii="宋体" w:hAnsi="宋体"/>
                <w:sz w:val="22"/>
                <w:szCs w:val="22"/>
              </w:rPr>
            </w:pPr>
            <w:r>
              <w:rPr>
                <w:rFonts w:hint="eastAsia" w:ascii="宋体" w:hAnsi="宋体"/>
                <w:sz w:val="22"/>
                <w:szCs w:val="22"/>
              </w:rPr>
              <w:t>实践学时</w:t>
            </w:r>
          </w:p>
        </w:tc>
        <w:tc>
          <w:tcPr>
            <w:tcW w:w="1548" w:type="dxa"/>
            <w:tcBorders>
              <w:top w:val="single" w:color="auto" w:sz="4" w:space="0"/>
              <w:left w:val="nil"/>
              <w:bottom w:val="single" w:color="auto" w:sz="4" w:space="0"/>
              <w:right w:val="single" w:color="auto" w:sz="4" w:space="0"/>
            </w:tcBorders>
            <w:shd w:val="clear" w:color="auto" w:fill="auto"/>
            <w:vAlign w:val="center"/>
          </w:tcPr>
          <w:p w14:paraId="17440EA2">
            <w:pPr>
              <w:spacing w:line="360" w:lineRule="auto"/>
              <w:jc w:val="center"/>
              <w:rPr>
                <w:rFonts w:hint="eastAsia" w:ascii="宋体" w:hAnsi="宋体"/>
                <w:sz w:val="22"/>
                <w:szCs w:val="22"/>
              </w:rPr>
            </w:pPr>
            <w:r>
              <w:rPr>
                <w:rFonts w:hint="eastAsia" w:ascii="宋体" w:hAnsi="宋体"/>
                <w:sz w:val="22"/>
                <w:szCs w:val="22"/>
              </w:rPr>
              <w:t>60</w:t>
            </w:r>
          </w:p>
        </w:tc>
      </w:tr>
      <w:tr w14:paraId="1D233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6C491714">
            <w:pPr>
              <w:spacing w:line="360" w:lineRule="auto"/>
              <w:jc w:val="center"/>
              <w:rPr>
                <w:rFonts w:hint="eastAsia" w:ascii="宋体" w:hAnsi="宋体"/>
                <w:sz w:val="22"/>
                <w:szCs w:val="22"/>
              </w:rPr>
            </w:pPr>
            <w:r>
              <w:rPr>
                <w:rFonts w:hint="eastAsia" w:ascii="宋体" w:hAnsi="宋体"/>
                <w:sz w:val="22"/>
                <w:szCs w:val="22"/>
              </w:rPr>
              <w:t>考核方式</w:t>
            </w:r>
          </w:p>
        </w:tc>
        <w:tc>
          <w:tcPr>
            <w:tcW w:w="933" w:type="dxa"/>
            <w:tcBorders>
              <w:top w:val="single" w:color="auto" w:sz="4" w:space="0"/>
              <w:left w:val="nil"/>
              <w:bottom w:val="single" w:color="auto" w:sz="4" w:space="0"/>
              <w:right w:val="single" w:color="auto" w:sz="4" w:space="0"/>
            </w:tcBorders>
            <w:shd w:val="clear" w:color="auto" w:fill="auto"/>
            <w:vAlign w:val="center"/>
          </w:tcPr>
          <w:p w14:paraId="4B0746D6">
            <w:pPr>
              <w:spacing w:line="360" w:lineRule="auto"/>
              <w:jc w:val="center"/>
              <w:rPr>
                <w:rFonts w:hint="eastAsia" w:ascii="宋体" w:hAnsi="宋体"/>
                <w:sz w:val="22"/>
                <w:szCs w:val="22"/>
              </w:rPr>
            </w:pPr>
            <w:r>
              <w:rPr>
                <w:rFonts w:hint="eastAsia" w:ascii="宋体" w:hAnsi="宋体"/>
                <w:sz w:val="22"/>
                <w:szCs w:val="22"/>
              </w:rPr>
              <w:t>考查</w:t>
            </w:r>
          </w:p>
        </w:tc>
        <w:tc>
          <w:tcPr>
            <w:tcW w:w="1356" w:type="dxa"/>
            <w:tcBorders>
              <w:top w:val="single" w:color="auto" w:sz="4" w:space="0"/>
              <w:left w:val="nil"/>
              <w:bottom w:val="single" w:color="auto" w:sz="4" w:space="0"/>
              <w:right w:val="single" w:color="auto" w:sz="4" w:space="0"/>
            </w:tcBorders>
            <w:shd w:val="clear" w:color="auto" w:fill="auto"/>
            <w:vAlign w:val="center"/>
          </w:tcPr>
          <w:p w14:paraId="71356139">
            <w:pPr>
              <w:spacing w:line="360" w:lineRule="auto"/>
              <w:jc w:val="center"/>
              <w:rPr>
                <w:rFonts w:hint="eastAsia" w:ascii="宋体" w:hAnsi="宋体"/>
                <w:sz w:val="22"/>
                <w:szCs w:val="22"/>
              </w:rPr>
            </w:pPr>
            <w:r>
              <w:rPr>
                <w:rFonts w:hint="eastAsia" w:ascii="宋体" w:hAnsi="宋体"/>
                <w:sz w:val="22"/>
                <w:szCs w:val="22"/>
              </w:rPr>
              <w:t>课程性质</w:t>
            </w:r>
          </w:p>
        </w:tc>
        <w:tc>
          <w:tcPr>
            <w:tcW w:w="1372" w:type="dxa"/>
            <w:tcBorders>
              <w:top w:val="single" w:color="auto" w:sz="4" w:space="0"/>
              <w:left w:val="nil"/>
              <w:bottom w:val="single" w:color="auto" w:sz="4" w:space="0"/>
              <w:right w:val="single" w:color="auto" w:sz="4" w:space="0"/>
            </w:tcBorders>
            <w:shd w:val="clear" w:color="auto" w:fill="auto"/>
            <w:vAlign w:val="center"/>
          </w:tcPr>
          <w:p w14:paraId="27DFAD9C">
            <w:pPr>
              <w:spacing w:line="360" w:lineRule="auto"/>
              <w:jc w:val="center"/>
              <w:rPr>
                <w:rFonts w:hint="eastAsia" w:ascii="宋体" w:hAnsi="宋体"/>
                <w:sz w:val="22"/>
                <w:szCs w:val="22"/>
              </w:rPr>
            </w:pPr>
            <w:r>
              <w:rPr>
                <w:rFonts w:hint="eastAsia" w:ascii="宋体" w:hAnsi="宋体"/>
                <w:sz w:val="22"/>
                <w:szCs w:val="22"/>
              </w:rPr>
              <w:t>必修</w:t>
            </w:r>
          </w:p>
        </w:tc>
        <w:tc>
          <w:tcPr>
            <w:tcW w:w="1439" w:type="dxa"/>
            <w:tcBorders>
              <w:top w:val="single" w:color="auto" w:sz="4" w:space="0"/>
              <w:left w:val="nil"/>
              <w:bottom w:val="single" w:color="auto" w:sz="4" w:space="0"/>
              <w:right w:val="single" w:color="auto" w:sz="4" w:space="0"/>
            </w:tcBorders>
            <w:shd w:val="clear" w:color="auto" w:fill="auto"/>
            <w:vAlign w:val="center"/>
          </w:tcPr>
          <w:p w14:paraId="4B1414B6">
            <w:pPr>
              <w:spacing w:line="360" w:lineRule="auto"/>
              <w:jc w:val="center"/>
              <w:rPr>
                <w:rFonts w:hint="eastAsia" w:ascii="宋体" w:hAnsi="宋体"/>
                <w:sz w:val="22"/>
                <w:szCs w:val="22"/>
              </w:rPr>
            </w:pPr>
            <w:r>
              <w:rPr>
                <w:rFonts w:hint="eastAsia" w:ascii="宋体" w:hAnsi="宋体"/>
                <w:sz w:val="22"/>
                <w:szCs w:val="22"/>
              </w:rPr>
              <w:t>学分</w:t>
            </w:r>
          </w:p>
        </w:tc>
        <w:tc>
          <w:tcPr>
            <w:tcW w:w="1548" w:type="dxa"/>
            <w:tcBorders>
              <w:top w:val="single" w:color="auto" w:sz="4" w:space="0"/>
              <w:left w:val="nil"/>
              <w:bottom w:val="single" w:color="auto" w:sz="4" w:space="0"/>
              <w:right w:val="single" w:color="auto" w:sz="4" w:space="0"/>
            </w:tcBorders>
            <w:shd w:val="clear" w:color="auto" w:fill="auto"/>
            <w:vAlign w:val="center"/>
          </w:tcPr>
          <w:p w14:paraId="5C6B5831">
            <w:pPr>
              <w:spacing w:line="360" w:lineRule="auto"/>
              <w:jc w:val="center"/>
              <w:rPr>
                <w:rFonts w:hint="eastAsia" w:ascii="宋体" w:hAnsi="宋体"/>
                <w:sz w:val="22"/>
                <w:szCs w:val="22"/>
              </w:rPr>
            </w:pPr>
            <w:r>
              <w:rPr>
                <w:rFonts w:hint="eastAsia" w:ascii="宋体" w:hAnsi="宋体"/>
                <w:sz w:val="22"/>
                <w:szCs w:val="22"/>
              </w:rPr>
              <w:t>2</w:t>
            </w:r>
          </w:p>
        </w:tc>
      </w:tr>
      <w:tr w14:paraId="29B46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6A8DF867">
            <w:pPr>
              <w:spacing w:line="360" w:lineRule="auto"/>
              <w:jc w:val="center"/>
              <w:rPr>
                <w:rFonts w:hint="eastAsia" w:ascii="宋体" w:hAnsi="宋体"/>
                <w:sz w:val="22"/>
                <w:szCs w:val="22"/>
              </w:rPr>
            </w:pPr>
            <w:r>
              <w:rPr>
                <w:rFonts w:hint="eastAsia" w:ascii="宋体" w:hAnsi="宋体"/>
                <w:sz w:val="22"/>
                <w:szCs w:val="22"/>
              </w:rPr>
              <w:t>教学组织形式</w:t>
            </w:r>
            <w:r>
              <w:t xml:space="preserve"> </w:t>
            </w:r>
          </w:p>
        </w:tc>
        <w:tc>
          <w:tcPr>
            <w:tcW w:w="6648" w:type="dxa"/>
            <w:gridSpan w:val="5"/>
            <w:tcBorders>
              <w:top w:val="single" w:color="auto" w:sz="4" w:space="0"/>
              <w:left w:val="nil"/>
              <w:bottom w:val="single" w:color="auto" w:sz="4" w:space="0"/>
              <w:right w:val="single" w:color="auto" w:sz="4" w:space="0"/>
            </w:tcBorders>
            <w:shd w:val="clear" w:color="auto" w:fill="auto"/>
            <w:vAlign w:val="center"/>
          </w:tcPr>
          <w:p w14:paraId="637F678D">
            <w:pPr>
              <w:widowControl/>
              <w:jc w:val="left"/>
              <w:rPr>
                <w:rFonts w:ascii="Times New Roman" w:hAnsi="Times New Roman"/>
                <w:sz w:val="20"/>
                <w:szCs w:val="20"/>
              </w:rPr>
            </w:pPr>
            <w:r>
              <w:rPr>
                <w:rFonts w:hint="eastAsia" w:ascii="宋体" w:hAnsi="宋体"/>
                <w:sz w:val="22"/>
                <w:szCs w:val="22"/>
              </w:rPr>
              <w:t xml:space="preserve">任务驱动 </w:t>
            </w:r>
            <w:r>
              <w:rPr>
                <w:rFonts w:ascii="Times New Roman" w:hAnsi="Times New Roman"/>
                <w:sz w:val="20"/>
                <w:szCs w:val="20"/>
              </w:rPr>
              <w:t xml:space="preserve"> </w:t>
            </w:r>
            <w:r>
              <w:rPr>
                <w:rFonts w:hint="eastAsia" w:ascii="宋体" w:hAnsi="宋体"/>
                <w:sz w:val="22"/>
                <w:szCs w:val="22"/>
              </w:rPr>
              <w:t xml:space="preserve">教师主导 </w:t>
            </w:r>
            <w:r>
              <w:rPr>
                <w:rFonts w:ascii="Times New Roman" w:hAnsi="Times New Roman"/>
                <w:sz w:val="20"/>
                <w:szCs w:val="20"/>
              </w:rPr>
              <w:t xml:space="preserve"> </w:t>
            </w:r>
            <w:r>
              <w:rPr>
                <w:rFonts w:hint="eastAsia" w:ascii="宋体" w:hAnsi="宋体"/>
                <w:sz w:val="22"/>
                <w:szCs w:val="22"/>
              </w:rPr>
              <w:t xml:space="preserve">学生主体 </w:t>
            </w:r>
            <w:r>
              <w:rPr>
                <w:rFonts w:ascii="Times New Roman" w:hAnsi="Times New Roman"/>
                <w:sz w:val="20"/>
                <w:szCs w:val="20"/>
              </w:rPr>
              <w:t xml:space="preserve"> </w:t>
            </w:r>
            <w:r>
              <w:rPr>
                <w:rFonts w:hint="eastAsia" w:ascii="宋体" w:hAnsi="宋体"/>
                <w:sz w:val="22"/>
                <w:szCs w:val="22"/>
              </w:rPr>
              <w:t xml:space="preserve">小组合作 </w:t>
            </w:r>
            <w:r>
              <w:rPr>
                <w:rFonts w:ascii="Times New Roman" w:hAnsi="Times New Roman"/>
                <w:sz w:val="20"/>
                <w:szCs w:val="20"/>
              </w:rPr>
              <w:t xml:space="preserve"> </w:t>
            </w:r>
          </w:p>
        </w:tc>
      </w:tr>
      <w:tr w14:paraId="241F6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7"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08FE6283">
            <w:pPr>
              <w:spacing w:line="360" w:lineRule="auto"/>
              <w:jc w:val="center"/>
              <w:rPr>
                <w:rFonts w:hint="eastAsia" w:ascii="宋体" w:hAnsi="宋体"/>
                <w:sz w:val="22"/>
                <w:szCs w:val="22"/>
              </w:rPr>
            </w:pPr>
            <w:r>
              <w:rPr>
                <w:rFonts w:hint="eastAsia" w:ascii="宋体" w:hAnsi="宋体"/>
                <w:sz w:val="22"/>
                <w:szCs w:val="22"/>
              </w:rPr>
              <w:t>毕业要求</w:t>
            </w:r>
          </w:p>
          <w:p w14:paraId="221602EC">
            <w:pPr>
              <w:spacing w:line="360" w:lineRule="auto"/>
              <w:jc w:val="center"/>
              <w:rPr>
                <w:rFonts w:hint="eastAsia" w:ascii="宋体" w:hAnsi="宋体"/>
                <w:sz w:val="22"/>
                <w:szCs w:val="22"/>
              </w:rPr>
            </w:pPr>
            <w:r>
              <w:rPr>
                <w:rFonts w:hint="eastAsia" w:ascii="宋体" w:hAnsi="宋体"/>
                <w:sz w:val="22"/>
                <w:szCs w:val="22"/>
              </w:rPr>
              <w:t>指标点</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17AEE94">
            <w:pPr>
              <w:widowControl/>
              <w:jc w:val="left"/>
              <w:rPr>
                <w:rFonts w:ascii="Times New Roman" w:hAnsi="Times New Roman"/>
                <w:sz w:val="20"/>
                <w:szCs w:val="20"/>
              </w:rPr>
            </w:pPr>
            <w:r>
              <w:rPr>
                <w:rFonts w:ascii="Times New Roman" w:hAnsi="Times New Roman"/>
                <w:sz w:val="20"/>
                <w:szCs w:val="20"/>
              </w:rPr>
              <w:t>4.1. 诚实守信、爱岗敬业，具有精益求精的工匠精神。</w:t>
            </w:r>
            <w:r>
              <w:rPr>
                <w:rFonts w:ascii="Times New Roman" w:hAnsi="Times New Roman"/>
                <w:sz w:val="20"/>
                <w:szCs w:val="20"/>
              </w:rPr>
              <w:br w:type="textWrapping"/>
            </w:r>
            <w:r>
              <w:rPr>
                <w:rFonts w:ascii="Times New Roman" w:hAnsi="Times New Roman"/>
                <w:sz w:val="20"/>
                <w:szCs w:val="20"/>
              </w:rPr>
              <w:t>4.2. 热爱劳动，具有较强的实践能力。</w:t>
            </w:r>
            <w:r>
              <w:rPr>
                <w:rFonts w:ascii="Times New Roman" w:hAnsi="Times New Roman"/>
                <w:sz w:val="20"/>
                <w:szCs w:val="20"/>
              </w:rPr>
              <w:br w:type="textWrapping"/>
            </w:r>
            <w:r>
              <w:rPr>
                <w:rFonts w:ascii="Times New Roman" w:hAnsi="Times New Roman"/>
                <w:sz w:val="20"/>
                <w:szCs w:val="20"/>
              </w:rPr>
              <w:t>4.3. 具有良好的法律意识、质量意识、责任意识、安全意识、竞争意识与创新精神。</w:t>
            </w:r>
            <w:r>
              <w:rPr>
                <w:rFonts w:ascii="Times New Roman" w:hAnsi="Times New Roman"/>
                <w:sz w:val="20"/>
                <w:szCs w:val="20"/>
              </w:rPr>
              <w:br w:type="textWrapping"/>
            </w:r>
            <w:r>
              <w:rPr>
                <w:rFonts w:ascii="Times New Roman" w:hAnsi="Times New Roman"/>
                <w:sz w:val="20"/>
                <w:szCs w:val="20"/>
              </w:rPr>
              <w:t>4.4. 具有较强的集体意识和团队合作精神，具有职业生涯规划意识。</w:t>
            </w:r>
            <w:r>
              <w:rPr>
                <w:rFonts w:ascii="Times New Roman" w:hAnsi="Times New Roman"/>
                <w:sz w:val="20"/>
                <w:szCs w:val="20"/>
              </w:rPr>
              <w:br w:type="textWrapping"/>
            </w:r>
            <w:r>
              <w:rPr>
                <w:rFonts w:ascii="Times New Roman" w:hAnsi="Times New Roman"/>
                <w:sz w:val="20"/>
                <w:szCs w:val="20"/>
              </w:rPr>
              <w:t>6.7. 能够在仿真机上模拟电厂锅炉设备、汽轮机设备、电气设备、辅助设备及系统的启停和运行调节。</w:t>
            </w:r>
          </w:p>
        </w:tc>
      </w:tr>
      <w:tr w14:paraId="7A851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646234AA">
            <w:pPr>
              <w:spacing w:line="360" w:lineRule="auto"/>
              <w:jc w:val="center"/>
              <w:rPr>
                <w:rFonts w:hint="eastAsia" w:ascii="宋体" w:hAnsi="宋体"/>
                <w:sz w:val="22"/>
                <w:szCs w:val="22"/>
              </w:rPr>
            </w:pPr>
            <w:r>
              <w:rPr>
                <w:rFonts w:hint="eastAsia" w:ascii="宋体" w:hAnsi="宋体"/>
                <w:sz w:val="22"/>
                <w:szCs w:val="22"/>
              </w:rPr>
              <w:t>岗位任务</w:t>
            </w:r>
          </w:p>
          <w:p w14:paraId="268B435D">
            <w:pPr>
              <w:spacing w:line="360" w:lineRule="auto"/>
              <w:jc w:val="center"/>
              <w:rPr>
                <w:rFonts w:hint="eastAsia" w:ascii="宋体" w:hAnsi="宋体"/>
                <w:sz w:val="22"/>
                <w:szCs w:val="22"/>
              </w:rPr>
            </w:pPr>
            <w:r>
              <w:rPr>
                <w:rFonts w:hint="eastAsia" w:ascii="宋体" w:hAnsi="宋体"/>
                <w:sz w:val="22"/>
                <w:szCs w:val="22"/>
              </w:rPr>
              <w:t>能力</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7A405F3">
            <w:pPr>
              <w:widowControl/>
              <w:jc w:val="left"/>
              <w:rPr>
                <w:rFonts w:ascii="Times New Roman" w:hAnsi="Times New Roman"/>
                <w:sz w:val="20"/>
                <w:szCs w:val="20"/>
              </w:rPr>
            </w:pPr>
            <w:r>
              <w:rPr>
                <w:rFonts w:ascii="Times New Roman" w:hAnsi="Times New Roman"/>
                <w:sz w:val="20"/>
                <w:szCs w:val="20"/>
              </w:rPr>
              <w:t>1.能对火力发电机组设备及系统进行巡视、检查、事故处理，能判断一般的设备异常并采取相应措施； 2.能按工作票、操作票的要求完成各项安全措施； 3.能对自己的值班情况进行正确、规范的记录。</w:t>
            </w:r>
            <w:r>
              <w:rPr>
                <w:rFonts w:ascii="Times New Roman" w:hAnsi="Times New Roman"/>
                <w:sz w:val="20"/>
                <w:szCs w:val="20"/>
              </w:rPr>
              <w:br w:type="textWrapping"/>
            </w:r>
            <w:r>
              <w:rPr>
                <w:rFonts w:ascii="Times New Roman" w:hAnsi="Times New Roman"/>
                <w:sz w:val="20"/>
                <w:szCs w:val="20"/>
              </w:rPr>
              <w:t>2.能按工作票、操作票的要求完成各项安全措施； 2.能对自己的值班情况进行正确、规范的记录。 3.能对锅炉、汽轮机、电气及其辅助设备和热力系统进行变工况运行调整，并能对机组各经济技术指标进行分析、监督,熟悉DCS 控制操作系统。</w:t>
            </w:r>
            <w:r>
              <w:rPr>
                <w:rFonts w:ascii="Times New Roman" w:hAnsi="Times New Roman"/>
                <w:sz w:val="20"/>
                <w:szCs w:val="20"/>
              </w:rPr>
              <w:br w:type="textWrapping"/>
            </w:r>
            <w:r>
              <w:rPr>
                <w:rFonts w:ascii="Times New Roman" w:hAnsi="Times New Roman"/>
                <w:sz w:val="20"/>
                <w:szCs w:val="20"/>
              </w:rPr>
              <w:t>3.能对锅炉、汽轮机、电气及其辅助设备和热力系统进行停止操作,熟悉DCS 控制操作系统。 2正确停运和调整单元机组各个设备及系统。 3配合其它专业工种进行有关设备和系统停运调整 操作。</w:t>
            </w:r>
            <w:r>
              <w:rPr>
                <w:rFonts w:ascii="Times New Roman" w:hAnsi="Times New Roman"/>
                <w:sz w:val="20"/>
                <w:szCs w:val="20"/>
              </w:rPr>
              <w:br w:type="textWrapping"/>
            </w:r>
            <w:r>
              <w:rPr>
                <w:rFonts w:ascii="Times New Roman" w:hAnsi="Times New Roman"/>
                <w:sz w:val="20"/>
                <w:szCs w:val="20"/>
              </w:rPr>
              <w:t>4.能对锅炉、汽轮机、电气及其辅助设备和热力系统进行事故处理，并能对机组各经济技术指标进行分析、监督,熟悉DCS 控制操作系统。 2 正确处理单元机组事故。 3 配合其它专业工种进行有关设备和系统事故调整作。</w:t>
            </w:r>
          </w:p>
        </w:tc>
      </w:tr>
      <w:tr w14:paraId="52CAB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5F3D096C">
            <w:pPr>
              <w:spacing w:line="360" w:lineRule="auto"/>
              <w:jc w:val="center"/>
              <w:rPr>
                <w:rFonts w:hint="eastAsia" w:ascii="宋体" w:hAnsi="宋体"/>
                <w:sz w:val="22"/>
                <w:szCs w:val="22"/>
              </w:rPr>
            </w:pPr>
            <w:r>
              <w:rPr>
                <w:rFonts w:hint="eastAsia" w:ascii="宋体" w:hAnsi="宋体"/>
                <w:sz w:val="22"/>
                <w:szCs w:val="22"/>
              </w:rPr>
              <w:t>教学内容</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39F569E">
            <w:pPr>
              <w:widowControl/>
              <w:jc w:val="left"/>
              <w:rPr>
                <w:rFonts w:ascii="Times New Roman" w:hAnsi="Times New Roman"/>
                <w:sz w:val="20"/>
                <w:szCs w:val="20"/>
              </w:rPr>
            </w:pPr>
            <w:r>
              <w:rPr>
                <w:rFonts w:ascii="Times New Roman" w:hAnsi="Times New Roman"/>
                <w:sz w:val="20"/>
                <w:szCs w:val="20"/>
              </w:rPr>
              <w:t>1.锅炉、汽轮机及其主要辅助设备的启动和停运； 发电机并网及升负荷至满负荷； 电厂典型事故分析及处理。</w:t>
            </w:r>
          </w:p>
        </w:tc>
      </w:tr>
      <w:tr w14:paraId="754C9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45150854">
            <w:pPr>
              <w:spacing w:line="360" w:lineRule="auto"/>
              <w:jc w:val="center"/>
              <w:rPr>
                <w:rFonts w:hint="eastAsia" w:ascii="宋体" w:hAnsi="宋体"/>
                <w:sz w:val="22"/>
                <w:szCs w:val="22"/>
              </w:rPr>
            </w:pPr>
            <w:r>
              <w:rPr>
                <w:rFonts w:hint="eastAsia" w:ascii="宋体" w:hAnsi="宋体"/>
                <w:sz w:val="22"/>
                <w:szCs w:val="22"/>
              </w:rPr>
              <w:t>教学要求</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2ED5116">
            <w:pPr>
              <w:widowControl/>
              <w:jc w:val="left"/>
              <w:rPr>
                <w:rFonts w:ascii="Times New Roman" w:hAnsi="Times New Roman"/>
                <w:sz w:val="20"/>
                <w:szCs w:val="20"/>
              </w:rPr>
            </w:pPr>
            <w:r>
              <w:rPr>
                <w:rFonts w:ascii="Times New Roman" w:hAnsi="Times New Roman"/>
                <w:sz w:val="20"/>
                <w:szCs w:val="20"/>
              </w:rPr>
              <w:t>1.能够启停锅炉、汽轮机及其主要辅助设备。 能够操作发电机并网及升负荷至满负荷。 能够处理电厂典型事故。</w:t>
            </w:r>
          </w:p>
        </w:tc>
      </w:tr>
      <w:tr w14:paraId="10947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16A0FBEE">
            <w:pPr>
              <w:spacing w:line="360" w:lineRule="auto"/>
              <w:jc w:val="center"/>
              <w:rPr>
                <w:rFonts w:hint="eastAsia" w:ascii="宋体" w:hAnsi="宋体"/>
                <w:sz w:val="22"/>
                <w:szCs w:val="22"/>
              </w:rPr>
            </w:pPr>
            <w:r>
              <w:rPr>
                <w:rFonts w:hint="eastAsia" w:ascii="宋体" w:hAnsi="宋体"/>
                <w:sz w:val="22"/>
                <w:szCs w:val="22"/>
              </w:rPr>
              <w:t>课程目标</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8EDA9B6">
            <w:pPr>
              <w:widowControl/>
              <w:jc w:val="left"/>
              <w:rPr>
                <w:rFonts w:ascii="Times New Roman" w:hAnsi="Times New Roman"/>
                <w:sz w:val="20"/>
                <w:szCs w:val="20"/>
              </w:rPr>
            </w:pPr>
            <w:r>
              <w:rPr>
                <w:rFonts w:ascii="Times New Roman" w:hAnsi="Times New Roman"/>
                <w:sz w:val="20"/>
                <w:szCs w:val="20"/>
              </w:rPr>
              <w:t>A6：具备良好的职业道德和职业素质。诚实守信、爱岗敬业，具有精益求精的工匠精神。</w:t>
            </w:r>
            <w:r>
              <w:rPr>
                <w:rFonts w:ascii="Times New Roman" w:hAnsi="Times New Roman"/>
                <w:sz w:val="20"/>
                <w:szCs w:val="20"/>
              </w:rPr>
              <w:br w:type="textWrapping"/>
            </w:r>
            <w:r>
              <w:rPr>
                <w:rFonts w:ascii="Times New Roman" w:hAnsi="Times New Roman"/>
                <w:sz w:val="20"/>
                <w:szCs w:val="20"/>
              </w:rPr>
              <w:t>A7：热爱劳动，具有较强的实践能力。</w:t>
            </w:r>
            <w:r>
              <w:rPr>
                <w:rFonts w:ascii="Times New Roman" w:hAnsi="Times New Roman"/>
                <w:sz w:val="20"/>
                <w:szCs w:val="20"/>
              </w:rPr>
              <w:br w:type="textWrapping"/>
            </w:r>
            <w:r>
              <w:rPr>
                <w:rFonts w:ascii="Times New Roman" w:hAnsi="Times New Roman"/>
                <w:sz w:val="20"/>
                <w:szCs w:val="20"/>
              </w:rPr>
              <w:t>A8：具有良好的法律意识、质量意识、责任意识、安全意识、竞争意识与创新精神。</w:t>
            </w:r>
            <w:r>
              <w:rPr>
                <w:rFonts w:ascii="Times New Roman" w:hAnsi="Times New Roman"/>
                <w:sz w:val="20"/>
                <w:szCs w:val="20"/>
              </w:rPr>
              <w:br w:type="textWrapping"/>
            </w:r>
            <w:r>
              <w:rPr>
                <w:rFonts w:ascii="Times New Roman" w:hAnsi="Times New Roman"/>
                <w:sz w:val="20"/>
                <w:szCs w:val="20"/>
              </w:rPr>
              <w:t>A9：具有较强的集体意识和团队合作精神，具有职业生涯规划意识。</w:t>
            </w:r>
            <w:r>
              <w:rPr>
                <w:rFonts w:ascii="Times New Roman" w:hAnsi="Times New Roman"/>
                <w:sz w:val="20"/>
                <w:szCs w:val="20"/>
              </w:rPr>
              <w:br w:type="textWrapping"/>
            </w:r>
            <w:r>
              <w:rPr>
                <w:rFonts w:ascii="Times New Roman" w:hAnsi="Times New Roman"/>
                <w:sz w:val="20"/>
                <w:szCs w:val="20"/>
              </w:rPr>
              <w:t>B1：掌握必备的思想道德修养与法律基础、毛泽东思想和中国特色社会主义理论体系概论、铸牢中华民族共同体意识、形势与政策、心理健康教育。</w:t>
            </w:r>
            <w:r>
              <w:rPr>
                <w:rFonts w:ascii="Times New Roman" w:hAnsi="Times New Roman"/>
                <w:sz w:val="20"/>
                <w:szCs w:val="20"/>
              </w:rPr>
              <w:br w:type="textWrapping"/>
            </w:r>
            <w:r>
              <w:rPr>
                <w:rFonts w:ascii="Times New Roman" w:hAnsi="Times New Roman"/>
                <w:sz w:val="20"/>
                <w:szCs w:val="20"/>
              </w:rPr>
              <w:t>B3：掌握必备的语文、英语、数学、信息技术、创新创业、职业发展规划知识。</w:t>
            </w:r>
            <w:r>
              <w:rPr>
                <w:rFonts w:ascii="Times New Roman" w:hAnsi="Times New Roman"/>
                <w:sz w:val="20"/>
                <w:szCs w:val="20"/>
              </w:rPr>
              <w:br w:type="textWrapping"/>
            </w:r>
            <w:r>
              <w:rPr>
                <w:rFonts w:ascii="Times New Roman" w:hAnsi="Times New Roman"/>
                <w:sz w:val="20"/>
                <w:szCs w:val="20"/>
              </w:rPr>
              <w:t>B5：熟悉电力企业文化。</w:t>
            </w:r>
            <w:r>
              <w:rPr>
                <w:rFonts w:ascii="Times New Roman" w:hAnsi="Times New Roman"/>
                <w:sz w:val="20"/>
                <w:szCs w:val="20"/>
              </w:rPr>
              <w:br w:type="textWrapping"/>
            </w:r>
            <w:r>
              <w:rPr>
                <w:rFonts w:ascii="Times New Roman" w:hAnsi="Times New Roman"/>
                <w:sz w:val="20"/>
                <w:szCs w:val="20"/>
              </w:rPr>
              <w:t>B7：掌握本专业所必需的电厂锅炉、汽轮机设备的结构、工作原理、运行维护和单元机组、发电厂热力系统的组成、工作过程等知识。</w:t>
            </w:r>
            <w:r>
              <w:rPr>
                <w:rFonts w:ascii="Times New Roman" w:hAnsi="Times New Roman"/>
                <w:sz w:val="20"/>
                <w:szCs w:val="20"/>
              </w:rPr>
              <w:br w:type="textWrapping"/>
            </w:r>
            <w:r>
              <w:rPr>
                <w:rFonts w:ascii="Times New Roman" w:hAnsi="Times New Roman"/>
                <w:sz w:val="20"/>
                <w:szCs w:val="20"/>
              </w:rPr>
              <w:t>C1：具备良好的语言、文字表达能力和良好的沟通能力、团队协作能力，以及勇于开拓、善于创新的能力。</w:t>
            </w:r>
            <w:r>
              <w:rPr>
                <w:rFonts w:ascii="Times New Roman" w:hAnsi="Times New Roman"/>
                <w:sz w:val="20"/>
                <w:szCs w:val="20"/>
              </w:rPr>
              <w:br w:type="textWrapping"/>
            </w:r>
            <w:r>
              <w:rPr>
                <w:rFonts w:ascii="Times New Roman" w:hAnsi="Times New Roman"/>
                <w:sz w:val="20"/>
                <w:szCs w:val="20"/>
              </w:rPr>
              <w:t>C2：具备良好的数学、计算机应用能力和熟练绘图、识图、解决实际问题的能力。</w:t>
            </w:r>
            <w:r>
              <w:rPr>
                <w:rFonts w:ascii="Times New Roman" w:hAnsi="Times New Roman"/>
                <w:sz w:val="20"/>
                <w:szCs w:val="20"/>
              </w:rPr>
              <w:br w:type="textWrapping"/>
            </w:r>
            <w:r>
              <w:rPr>
                <w:rFonts w:ascii="Times New Roman" w:hAnsi="Times New Roman"/>
                <w:sz w:val="20"/>
                <w:szCs w:val="20"/>
              </w:rPr>
              <w:t>C4：具备从事电力生产管理、安全管理的能力，能够熟悉电力生产安全工作规程及安全标识。</w:t>
            </w:r>
            <w:r>
              <w:rPr>
                <w:rFonts w:ascii="Times New Roman" w:hAnsi="Times New Roman"/>
                <w:sz w:val="20"/>
                <w:szCs w:val="20"/>
              </w:rPr>
              <w:br w:type="textWrapping"/>
            </w:r>
            <w:r>
              <w:rPr>
                <w:rFonts w:ascii="Times New Roman" w:hAnsi="Times New Roman"/>
                <w:sz w:val="20"/>
                <w:szCs w:val="20"/>
              </w:rPr>
              <w:t>C5：能够进行电厂锅炉、汽轮机及其辅助设备启停操作和运行调节。</w:t>
            </w:r>
            <w:r>
              <w:rPr>
                <w:rFonts w:ascii="Times New Roman" w:hAnsi="Times New Roman"/>
                <w:sz w:val="20"/>
                <w:szCs w:val="20"/>
              </w:rPr>
              <w:br w:type="textWrapping"/>
            </w:r>
            <w:r>
              <w:rPr>
                <w:rFonts w:ascii="Times New Roman" w:hAnsi="Times New Roman"/>
                <w:sz w:val="20"/>
                <w:szCs w:val="20"/>
              </w:rPr>
              <w:t>C7：能够在仿真机上模拟电厂锅炉设备、汽轮机设备、电气设备、辅助设备及系统的启停和运行调节。</w:t>
            </w:r>
            <w:r>
              <w:rPr>
                <w:rFonts w:ascii="Times New Roman" w:hAnsi="Times New Roman"/>
                <w:sz w:val="20"/>
                <w:szCs w:val="20"/>
              </w:rPr>
              <w:br w:type="textWrapping"/>
            </w:r>
            <w:r>
              <w:rPr>
                <w:rFonts w:ascii="Times New Roman" w:hAnsi="Times New Roman"/>
                <w:sz w:val="20"/>
                <w:szCs w:val="20"/>
              </w:rPr>
              <w:t>C8：具备分析发电厂热力系统运行状态及运行经济性的能力。</w:t>
            </w:r>
          </w:p>
        </w:tc>
      </w:tr>
      <w:tr w14:paraId="353BF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2A143B54">
            <w:pPr>
              <w:spacing w:line="360" w:lineRule="auto"/>
              <w:jc w:val="center"/>
              <w:rPr>
                <w:rFonts w:hint="eastAsia" w:ascii="宋体" w:hAnsi="宋体"/>
                <w:sz w:val="22"/>
                <w:szCs w:val="22"/>
              </w:rPr>
            </w:pPr>
            <w:r>
              <w:rPr>
                <w:rFonts w:hint="eastAsia" w:ascii="宋体" w:hAnsi="宋体"/>
                <w:sz w:val="22"/>
                <w:szCs w:val="22"/>
              </w:rPr>
              <w:t>典型工作任务</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534CA26">
            <w:pPr>
              <w:widowControl/>
              <w:jc w:val="left"/>
              <w:rPr>
                <w:rFonts w:ascii="Times New Roman" w:hAnsi="Times New Roman"/>
                <w:sz w:val="20"/>
                <w:szCs w:val="20"/>
              </w:rPr>
            </w:pPr>
            <w:r>
              <w:rPr>
                <w:rFonts w:ascii="Times New Roman" w:hAnsi="Times New Roman"/>
                <w:sz w:val="20"/>
                <w:szCs w:val="20"/>
              </w:rPr>
              <w:t>1. 单元机组启动</w:t>
            </w:r>
            <w:r>
              <w:rPr>
                <w:rFonts w:ascii="Times New Roman" w:hAnsi="Times New Roman"/>
                <w:sz w:val="20"/>
                <w:szCs w:val="20"/>
              </w:rPr>
              <w:br w:type="textWrapping"/>
            </w:r>
            <w:r>
              <w:rPr>
                <w:rFonts w:ascii="Times New Roman" w:hAnsi="Times New Roman"/>
                <w:sz w:val="20"/>
                <w:szCs w:val="20"/>
              </w:rPr>
              <w:t>2. 单元机组运行调整</w:t>
            </w:r>
            <w:r>
              <w:rPr>
                <w:rFonts w:ascii="Times New Roman" w:hAnsi="Times New Roman"/>
                <w:sz w:val="20"/>
                <w:szCs w:val="20"/>
              </w:rPr>
              <w:br w:type="textWrapping"/>
            </w:r>
            <w:r>
              <w:rPr>
                <w:rFonts w:ascii="Times New Roman" w:hAnsi="Times New Roman"/>
                <w:sz w:val="20"/>
                <w:szCs w:val="20"/>
              </w:rPr>
              <w:t>3. 单元机组停运</w:t>
            </w:r>
            <w:r>
              <w:rPr>
                <w:rFonts w:ascii="Times New Roman" w:hAnsi="Times New Roman"/>
                <w:sz w:val="20"/>
                <w:szCs w:val="20"/>
              </w:rPr>
              <w:br w:type="textWrapping"/>
            </w:r>
            <w:r>
              <w:rPr>
                <w:rFonts w:ascii="Times New Roman" w:hAnsi="Times New Roman"/>
                <w:sz w:val="20"/>
                <w:szCs w:val="20"/>
              </w:rPr>
              <w:t>4. 单元机组事故处理</w:t>
            </w:r>
          </w:p>
        </w:tc>
      </w:tr>
      <w:tr w14:paraId="536E2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594C0B44">
            <w:pPr>
              <w:spacing w:line="360" w:lineRule="auto"/>
              <w:jc w:val="center"/>
              <w:rPr>
                <w:rFonts w:hint="eastAsia" w:ascii="宋体" w:hAnsi="宋体"/>
                <w:sz w:val="22"/>
                <w:szCs w:val="22"/>
              </w:rPr>
            </w:pPr>
            <w:r>
              <w:rPr>
                <w:rFonts w:hint="eastAsia" w:ascii="宋体" w:hAnsi="宋体"/>
                <w:sz w:val="22"/>
                <w:szCs w:val="22"/>
              </w:rPr>
              <w:t>知识技能</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55906FE">
            <w:pPr>
              <w:widowControl/>
              <w:jc w:val="left"/>
              <w:rPr>
                <w:rFonts w:ascii="Times New Roman" w:hAnsi="Times New Roman"/>
                <w:sz w:val="20"/>
                <w:szCs w:val="20"/>
              </w:rPr>
            </w:pPr>
            <w:r>
              <w:rPr>
                <w:rFonts w:ascii="Times New Roman" w:hAnsi="Times New Roman"/>
                <w:sz w:val="20"/>
                <w:szCs w:val="20"/>
              </w:rPr>
              <w:t>1：掌握电厂汽轮机本体及辅助设备的结构、工作原理、运行操作步骤。</w:t>
            </w:r>
            <w:r>
              <w:rPr>
                <w:rFonts w:ascii="Times New Roman" w:hAnsi="Times New Roman"/>
                <w:sz w:val="20"/>
                <w:szCs w:val="20"/>
              </w:rPr>
              <w:br w:type="textWrapping"/>
            </w:r>
            <w:r>
              <w:rPr>
                <w:rFonts w:ascii="Times New Roman" w:hAnsi="Times New Roman"/>
                <w:sz w:val="20"/>
                <w:szCs w:val="20"/>
              </w:rPr>
              <w:t>2：掌握锅炉设备及系统的安全规程及操作规程。</w:t>
            </w:r>
            <w:r>
              <w:rPr>
                <w:rFonts w:ascii="Times New Roman" w:hAnsi="Times New Roman"/>
                <w:sz w:val="20"/>
                <w:szCs w:val="20"/>
              </w:rPr>
              <w:br w:type="textWrapping"/>
            </w:r>
            <w:r>
              <w:rPr>
                <w:rFonts w:ascii="Times New Roman" w:hAnsi="Times New Roman"/>
                <w:sz w:val="20"/>
                <w:szCs w:val="20"/>
              </w:rPr>
              <w:t>2：掌握停机前准备、停机操作步骤、停机监控与调整方法。</w:t>
            </w:r>
          </w:p>
        </w:tc>
      </w:tr>
      <w:tr w14:paraId="3E5F6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452399BA">
            <w:pPr>
              <w:spacing w:line="360" w:lineRule="auto"/>
              <w:jc w:val="center"/>
              <w:rPr>
                <w:rFonts w:hint="eastAsia" w:ascii="宋体" w:hAnsi="宋体"/>
                <w:sz w:val="22"/>
                <w:szCs w:val="22"/>
              </w:rPr>
            </w:pPr>
            <w:r>
              <w:rPr>
                <w:rFonts w:hint="eastAsia" w:ascii="宋体" w:hAnsi="宋体"/>
                <w:sz w:val="22"/>
                <w:szCs w:val="22"/>
              </w:rPr>
              <w:t>竞赛内容</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1CD5C6D">
            <w:pPr>
              <w:widowControl/>
              <w:jc w:val="left"/>
              <w:rPr>
                <w:rFonts w:ascii="Times New Roman" w:hAnsi="Times New Roman"/>
                <w:sz w:val="20"/>
                <w:szCs w:val="20"/>
              </w:rPr>
            </w:pPr>
            <w:r>
              <w:rPr>
                <w:rFonts w:ascii="Times New Roman" w:hAnsi="Times New Roman"/>
                <w:sz w:val="20"/>
                <w:szCs w:val="20"/>
              </w:rPr>
              <w:t xml:space="preserve">启停锅炉、汽轮机及其主要辅助设备。 能够操作发电机并网及升负荷至满负荷。 能够处理电厂典型事故。 </w:t>
            </w:r>
          </w:p>
        </w:tc>
      </w:tr>
      <w:tr w14:paraId="680D5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1680" w:type="dxa"/>
            <w:tcBorders>
              <w:top w:val="single" w:color="auto" w:sz="4" w:space="0"/>
              <w:left w:val="single" w:color="auto" w:sz="4" w:space="0"/>
              <w:bottom w:val="single" w:color="auto" w:sz="4" w:space="0"/>
              <w:right w:val="single" w:color="auto" w:sz="4" w:space="0"/>
            </w:tcBorders>
            <w:shd w:val="clear" w:color="auto" w:fill="auto"/>
            <w:vAlign w:val="center"/>
          </w:tcPr>
          <w:p w14:paraId="6DB0FBDE">
            <w:pPr>
              <w:spacing w:line="360" w:lineRule="auto"/>
              <w:jc w:val="center"/>
              <w:rPr>
                <w:rFonts w:hint="eastAsia" w:ascii="宋体" w:hAnsi="宋体"/>
                <w:sz w:val="22"/>
                <w:szCs w:val="22"/>
              </w:rPr>
            </w:pPr>
            <w:r>
              <w:rPr>
                <w:rFonts w:hint="eastAsia" w:ascii="宋体" w:hAnsi="宋体"/>
                <w:sz w:val="22"/>
                <w:szCs w:val="22"/>
              </w:rPr>
              <w:t>证书考核内容</w:t>
            </w:r>
          </w:p>
        </w:tc>
        <w:tc>
          <w:tcPr>
            <w:tcW w:w="8310"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9BB7892">
            <w:pPr>
              <w:widowControl/>
              <w:jc w:val="left"/>
              <w:rPr>
                <w:rFonts w:ascii="Times New Roman" w:hAnsi="Times New Roman"/>
                <w:sz w:val="20"/>
                <w:szCs w:val="20"/>
              </w:rPr>
            </w:pPr>
            <w:r>
              <w:rPr>
                <w:rFonts w:ascii="Times New Roman" w:hAnsi="Times New Roman"/>
                <w:sz w:val="20"/>
                <w:szCs w:val="20"/>
              </w:rPr>
              <w:t xml:space="preserve">启停锅炉、汽轮机及其主要辅助设备。 能够操作发电机并网及升负荷至满负荷。 能够处理电厂典型事故。 </w:t>
            </w:r>
          </w:p>
        </w:tc>
      </w:tr>
    </w:tbl>
    <w:p w14:paraId="638A43E4">
      <w:pPr>
        <w:jc w:val="left"/>
      </w:pPr>
    </w:p>
    <w:p w14:paraId="4A5B5F6A">
      <w:pPr>
        <w:pStyle w:val="22"/>
        <w:spacing w:before="120" w:beforeLines="50" w:after="120" w:afterLines="50" w:line="360" w:lineRule="auto"/>
        <w:ind w:firstLine="0" w:firstLineChars="0"/>
        <w:rPr>
          <w:rFonts w:hint="eastAsia" w:asciiTheme="minorEastAsia" w:hAnsiTheme="minorEastAsia" w:eastAsiaTheme="minorEastAsia" w:cstheme="minorEastAsia"/>
          <w:sz w:val="28"/>
          <w:szCs w:val="21"/>
        </w:rPr>
      </w:pPr>
      <w:r>
        <w:rPr>
          <w:rFonts w:hint="eastAsia" w:asciiTheme="minorEastAsia" w:hAnsiTheme="minorEastAsia" w:eastAsiaTheme="minorEastAsia" w:cstheme="minorEastAsia"/>
          <w:sz w:val="28"/>
          <w:szCs w:val="21"/>
        </w:rPr>
        <w:t>九、实施保障</w:t>
      </w:r>
    </w:p>
    <w:p w14:paraId="2E683A54">
      <w:pPr>
        <w:spacing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实施保障是为保证人才培养目标和毕业条件要求的达成应具备的各类保障条件，主要包括师资队伍、教学设施、教学资源、教学方法、教学评价、质量管理等方面，应满足培养目标、人才规格的要求，应该满足教学安排的需要，应该满足学生的多样学习需求，应该积极吸收行业企业参与。</w:t>
      </w:r>
    </w:p>
    <w:p w14:paraId="6F9273AB">
      <w:pPr>
        <w:spacing w:line="360" w:lineRule="auto"/>
        <w:ind w:firstLine="482" w:firstLineChars="20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（一）师资队伍</w:t>
      </w:r>
    </w:p>
    <w:p w14:paraId="606C4814">
      <w:pPr>
        <w:pStyle w:val="31"/>
        <w:spacing w:beforeAutospacing="0" w:afterAutospacing="0" w:line="360" w:lineRule="auto"/>
        <w:ind w:firstLine="499"/>
        <w:rPr>
          <w:rFonts w:asciiTheme="minorEastAsia" w:hAnsiTheme="minorEastAsia" w:eastAsiaTheme="minorEastAsia" w:cstheme="minorEastAsia"/>
          <w:kern w:val="2"/>
        </w:rPr>
      </w:pPr>
      <w:r>
        <w:rPr>
          <w:rFonts w:asciiTheme="minorEastAsia" w:hAnsiTheme="minorEastAsia" w:eastAsiaTheme="minorEastAsia" w:cstheme="minorEastAsia"/>
          <w:kern w:val="2"/>
        </w:rPr>
        <w:t>热能动力工程技术专业教学团队已建成自治区级教学团队。经过多年的建设，教学队伍素质优良，专兼比例适当，老中青结合，年龄、职称、学历结构合理，教学、科研能力强。团队现有专任教师7人，外聘兼职教师6人。</w:t>
      </w:r>
    </w:p>
    <w:p w14:paraId="351602E7">
      <w:pPr>
        <w:pStyle w:val="31"/>
        <w:spacing w:beforeAutospacing="0" w:afterAutospacing="0" w:line="360" w:lineRule="auto"/>
        <w:ind w:firstLine="499"/>
        <w:rPr>
          <w:rFonts w:asciiTheme="minorEastAsia" w:hAnsiTheme="minorEastAsia" w:eastAsiaTheme="minorEastAsia" w:cstheme="minorEastAsia"/>
          <w:kern w:val="2"/>
        </w:rPr>
      </w:pPr>
      <w:r>
        <w:rPr>
          <w:rFonts w:asciiTheme="minorEastAsia" w:hAnsiTheme="minorEastAsia" w:eastAsiaTheme="minorEastAsia" w:cstheme="minorEastAsia"/>
          <w:kern w:val="2"/>
        </w:rPr>
        <w:t>专任教师：</w:t>
      </w:r>
    </w:p>
    <w:p w14:paraId="287A3761">
      <w:pPr>
        <w:pStyle w:val="31"/>
        <w:spacing w:beforeAutospacing="0" w:afterAutospacing="0" w:line="360" w:lineRule="auto"/>
        <w:ind w:firstLine="499"/>
        <w:rPr>
          <w:rFonts w:asciiTheme="minorEastAsia" w:hAnsiTheme="minorEastAsia" w:eastAsiaTheme="minorEastAsia" w:cstheme="minorEastAsia"/>
          <w:kern w:val="2"/>
        </w:rPr>
      </w:pPr>
      <w:r>
        <w:rPr>
          <w:rFonts w:asciiTheme="minorEastAsia" w:hAnsiTheme="minorEastAsia" w:eastAsiaTheme="minorEastAsia" w:cstheme="minorEastAsia"/>
          <w:kern w:val="2"/>
        </w:rPr>
        <w:t>专任教师执教能力强，教学效果好，承担教育研究和教学改革项目，成果显著；与企业联系密切，参与校企合作或相关专业技术服务项目。</w:t>
      </w:r>
    </w:p>
    <w:p w14:paraId="73AB4772">
      <w:pPr>
        <w:pStyle w:val="31"/>
        <w:spacing w:beforeAutospacing="0" w:afterAutospacing="0" w:line="360" w:lineRule="auto"/>
        <w:ind w:firstLine="499"/>
        <w:rPr>
          <w:rFonts w:asciiTheme="minorEastAsia" w:hAnsiTheme="minorEastAsia" w:eastAsiaTheme="minorEastAsia" w:cstheme="minorEastAsia"/>
          <w:kern w:val="2"/>
        </w:rPr>
      </w:pPr>
      <w:r>
        <w:rPr>
          <w:rFonts w:asciiTheme="minorEastAsia" w:hAnsiTheme="minorEastAsia" w:eastAsiaTheme="minorEastAsia" w:cstheme="minorEastAsia"/>
          <w:kern w:val="2"/>
        </w:rPr>
        <w:t>学历结构，专任教师7人中，5人均为硕士学位，占71% 。</w:t>
      </w:r>
    </w:p>
    <w:p w14:paraId="0CE0DDFF">
      <w:pPr>
        <w:pStyle w:val="31"/>
        <w:spacing w:beforeAutospacing="0" w:afterAutospacing="0" w:line="360" w:lineRule="auto"/>
        <w:ind w:firstLine="499"/>
        <w:rPr>
          <w:rFonts w:asciiTheme="minorEastAsia" w:hAnsiTheme="minorEastAsia" w:eastAsiaTheme="minorEastAsia" w:cstheme="minorEastAsia"/>
          <w:kern w:val="2"/>
        </w:rPr>
      </w:pPr>
      <w:r>
        <w:rPr>
          <w:rFonts w:asciiTheme="minorEastAsia" w:hAnsiTheme="minorEastAsia" w:eastAsiaTheme="minorEastAsia" w:cstheme="minorEastAsia"/>
          <w:kern w:val="2"/>
        </w:rPr>
        <w:t>职称结构，高级职称3人，中级职称3人。</w:t>
      </w:r>
    </w:p>
    <w:p w14:paraId="29B14399">
      <w:pPr>
        <w:pStyle w:val="31"/>
        <w:spacing w:beforeAutospacing="0" w:afterAutospacing="0" w:line="360" w:lineRule="auto"/>
        <w:ind w:firstLine="499"/>
        <w:rPr>
          <w:rFonts w:asciiTheme="minorEastAsia" w:hAnsiTheme="minorEastAsia" w:eastAsiaTheme="minorEastAsia" w:cstheme="minorEastAsia"/>
          <w:kern w:val="2"/>
        </w:rPr>
      </w:pPr>
      <w:r>
        <w:rPr>
          <w:rFonts w:asciiTheme="minorEastAsia" w:hAnsiTheme="minorEastAsia" w:eastAsiaTheme="minorEastAsia" w:cstheme="minorEastAsia"/>
          <w:kern w:val="2"/>
        </w:rPr>
        <w:t>双师素质，“双师型”教师6人，占86% 。</w:t>
      </w:r>
    </w:p>
    <w:p w14:paraId="107B14C2">
      <w:pPr>
        <w:pStyle w:val="31"/>
        <w:spacing w:beforeAutospacing="0" w:afterAutospacing="0" w:line="360" w:lineRule="auto"/>
        <w:ind w:firstLine="499"/>
        <w:rPr>
          <w:rFonts w:asciiTheme="minorEastAsia" w:hAnsiTheme="minorEastAsia" w:eastAsiaTheme="minorEastAsia" w:cstheme="minorEastAsia"/>
          <w:kern w:val="2"/>
        </w:rPr>
      </w:pPr>
      <w:r>
        <w:rPr>
          <w:rFonts w:asciiTheme="minorEastAsia" w:hAnsiTheme="minorEastAsia" w:eastAsiaTheme="minorEastAsia" w:cstheme="minorEastAsia"/>
          <w:kern w:val="2"/>
        </w:rPr>
        <w:t>兼职教师：</w:t>
      </w:r>
    </w:p>
    <w:p w14:paraId="5CD81796">
      <w:pPr>
        <w:pStyle w:val="31"/>
        <w:spacing w:beforeAutospacing="0" w:afterAutospacing="0" w:line="360" w:lineRule="auto"/>
        <w:ind w:firstLine="499"/>
        <w:rPr>
          <w:rFonts w:asciiTheme="minorEastAsia" w:hAnsiTheme="minorEastAsia" w:eastAsiaTheme="minorEastAsia" w:cstheme="minorEastAsia"/>
        </w:rPr>
      </w:pPr>
      <w:r>
        <w:rPr>
          <w:rFonts w:asciiTheme="minorEastAsia" w:hAnsiTheme="minorEastAsia" w:eastAsiaTheme="minorEastAsia" w:cstheme="minorEastAsia"/>
          <w:kern w:val="2"/>
        </w:rPr>
        <w:t>聘请行业企业的专业技术人员担任兼职教师。兼职教师要求具有一定的理论基础、丰富的实践经验、良好的职业道德，参与专业建设、课程体系构建、课程开发，承担部分理论教学、校内实训指导、校外顶岗实习指导等教学任务。</w:t>
      </w:r>
    </w:p>
    <w:p w14:paraId="690DCFC6">
      <w:pPr>
        <w:spacing w:line="360" w:lineRule="auto"/>
        <w:ind w:firstLine="482" w:firstLineChars="20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（二）教学设施</w:t>
      </w:r>
    </w:p>
    <w:p w14:paraId="51E8C98D">
      <w:pPr>
        <w:spacing w:line="360" w:lineRule="auto"/>
        <w:ind w:firstLine="482" w:firstLineChars="20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1.校内实训场地设施配备</w:t>
      </w:r>
    </w:p>
    <w:p w14:paraId="6A891244">
      <w:pPr>
        <w:pStyle w:val="31"/>
        <w:spacing w:line="360" w:lineRule="auto"/>
        <w:ind w:firstLine="499"/>
      </w:pPr>
      <w:r>
        <w:t>校内实训场地设施配备能够满足本专业课程实训的需要，设备、设施利用率较高。拥有发电厂仿真实训室、火力发电动态模拟实训室、火电厂集控室、热力设备拆装实训室等多个实训室。</w:t>
      </w:r>
    </w:p>
    <w:p w14:paraId="278EB80F">
      <w:pPr>
        <w:spacing w:line="360" w:lineRule="auto"/>
        <w:ind w:firstLine="482" w:firstLineChars="20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2.校外实训基地建设</w:t>
      </w:r>
    </w:p>
    <w:p w14:paraId="2937ECDF">
      <w:pPr>
        <w:pStyle w:val="31"/>
        <w:spacing w:line="360" w:lineRule="auto"/>
        <w:ind w:firstLine="499"/>
      </w:pPr>
      <w:r>
        <w:t>校外实训基地布点合理，功能明确，为专业课程的实践教学提供真实的工作环境，能够满足学生了解企业实际的需要。院系积极开展与企业合作，与乌海热电厂、君正热电厂等多家企业建立了稳定的合作关系，形成了校外生产性实训基地。企业派出技术人员指导学生实习。目前，校外实习基地运行良好。</w:t>
      </w:r>
    </w:p>
    <w:p w14:paraId="6186DD2F">
      <w:pPr>
        <w:spacing w:line="360" w:lineRule="auto"/>
        <w:ind w:firstLine="482" w:firstLineChars="20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1.校内实训场地设施配备</w:t>
      </w:r>
    </w:p>
    <w:p w14:paraId="0DE03A6E">
      <w:pPr>
        <w:spacing w:line="360" w:lineRule="auto"/>
        <w:jc w:val="center"/>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表 12 热能动力工程技术专业实训室汇总表</w:t>
      </w:r>
    </w:p>
    <w:tbl>
      <w:tblPr>
        <w:tblStyle w:val="25"/>
        <w:tblW w:w="9071"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4"/>
        <w:gridCol w:w="1599"/>
        <w:gridCol w:w="2223"/>
        <w:gridCol w:w="2181"/>
        <w:gridCol w:w="2504"/>
      </w:tblGrid>
      <w:tr w14:paraId="4B48E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64" w:type="dxa"/>
            <w:vAlign w:val="center"/>
          </w:tcPr>
          <w:p w14:paraId="6E2E4614">
            <w:pPr>
              <w:jc w:val="center"/>
              <w:rPr>
                <w:b/>
                <w:bCs/>
              </w:rPr>
            </w:pPr>
            <w:r>
              <w:rPr>
                <w:b/>
                <w:bCs/>
              </w:rPr>
              <w:t>序号</w:t>
            </w:r>
          </w:p>
        </w:tc>
        <w:tc>
          <w:tcPr>
            <w:tcW w:w="1599" w:type="dxa"/>
            <w:vAlign w:val="center"/>
          </w:tcPr>
          <w:p w14:paraId="00436F58">
            <w:pPr>
              <w:jc w:val="center"/>
              <w:rPr>
                <w:b/>
                <w:bCs/>
              </w:rPr>
            </w:pPr>
            <w:r>
              <w:rPr>
                <w:b/>
                <w:bCs/>
              </w:rPr>
              <w:t>实训室名称</w:t>
            </w:r>
          </w:p>
        </w:tc>
        <w:tc>
          <w:tcPr>
            <w:tcW w:w="2223" w:type="dxa"/>
            <w:vAlign w:val="center"/>
          </w:tcPr>
          <w:p w14:paraId="36134309">
            <w:pPr>
              <w:jc w:val="center"/>
              <w:rPr>
                <w:b/>
                <w:bCs/>
              </w:rPr>
            </w:pPr>
            <w:r>
              <w:rPr>
                <w:b/>
                <w:bCs/>
              </w:rPr>
              <w:t>实训室功能</w:t>
            </w:r>
          </w:p>
        </w:tc>
        <w:tc>
          <w:tcPr>
            <w:tcW w:w="2181" w:type="dxa"/>
            <w:vAlign w:val="center"/>
          </w:tcPr>
          <w:p w14:paraId="1BFF6F5D">
            <w:pPr>
              <w:jc w:val="center"/>
              <w:rPr>
                <w:b/>
                <w:bCs/>
              </w:rPr>
            </w:pPr>
            <w:r>
              <w:rPr>
                <w:b/>
                <w:bCs/>
              </w:rPr>
              <w:t>服务课程</w:t>
            </w:r>
          </w:p>
        </w:tc>
        <w:tc>
          <w:tcPr>
            <w:tcW w:w="2504" w:type="dxa"/>
            <w:vAlign w:val="center"/>
          </w:tcPr>
          <w:p w14:paraId="31600267">
            <w:pPr>
              <w:jc w:val="center"/>
              <w:rPr>
                <w:b/>
                <w:bCs/>
              </w:rPr>
            </w:pPr>
            <w:r>
              <w:rPr>
                <w:b/>
                <w:bCs/>
              </w:rPr>
              <w:t>实训项目</w:t>
            </w:r>
          </w:p>
        </w:tc>
      </w:tr>
      <w:tr w14:paraId="614EB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29" w:hRule="atLeast"/>
        </w:trPr>
        <w:tc>
          <w:tcPr>
            <w:tcW w:w="564" w:type="dxa"/>
            <w:vAlign w:val="center"/>
          </w:tcPr>
          <w:p w14:paraId="468860C4">
            <w:pPr>
              <w:jc w:val="center"/>
            </w:pPr>
            <w:r>
              <w:t>1</w:t>
            </w:r>
          </w:p>
        </w:tc>
        <w:tc>
          <w:tcPr>
            <w:tcW w:w="1599" w:type="dxa"/>
            <w:vAlign w:val="center"/>
          </w:tcPr>
          <w:p w14:paraId="78F523C1">
            <w:pPr>
              <w:jc w:val="left"/>
            </w:pPr>
            <w:r>
              <w:rPr>
                <w:rFonts w:hint="eastAsia"/>
              </w:rPr>
              <w:t>发电厂仿真实训室</w:t>
            </w:r>
          </w:p>
        </w:tc>
        <w:tc>
          <w:tcPr>
            <w:tcW w:w="2223" w:type="dxa"/>
            <w:vAlign w:val="center"/>
          </w:tcPr>
          <w:p w14:paraId="6F699A2C">
            <w:pPr>
              <w:ind w:firstLine="100" w:firstLineChars="50"/>
              <w:jc w:val="left"/>
            </w:pPr>
            <w:r>
              <w:rPr>
                <w:rFonts w:ascii="Times New Roman" w:hAnsi="Times New Roman"/>
                <w:sz w:val="20"/>
                <w:szCs w:val="20"/>
              </w:rPr>
              <w:t>模拟电厂锅炉设备、汽轮机设备、电气设备、辅助设备及系统的启停和运行调节。</w:t>
            </w:r>
          </w:p>
        </w:tc>
        <w:tc>
          <w:tcPr>
            <w:tcW w:w="2181" w:type="dxa"/>
            <w:vAlign w:val="center"/>
          </w:tcPr>
          <w:p w14:paraId="414C7BF3">
            <w:pPr>
              <w:ind w:left="299" w:leftChars="95" w:hanging="100" w:hangingChars="50"/>
              <w:jc w:val="left"/>
              <w:rPr>
                <w:rFonts w:ascii="Times New Roman" w:hAnsi="Times New Roman"/>
                <w:sz w:val="20"/>
                <w:szCs w:val="20"/>
              </w:rPr>
            </w:pPr>
            <w:r>
              <w:rPr>
                <w:rFonts w:ascii="Times New Roman" w:hAnsi="Times New Roman"/>
                <w:sz w:val="20"/>
                <w:szCs w:val="20"/>
              </w:rPr>
              <w:t>锅炉设备及运行</w:t>
            </w:r>
            <w:r>
              <w:rPr>
                <w:rFonts w:hint="eastAsia" w:ascii="Times New Roman" w:hAnsi="Times New Roman"/>
                <w:sz w:val="20"/>
                <w:szCs w:val="20"/>
              </w:rPr>
              <w:t>；</w:t>
            </w:r>
          </w:p>
          <w:p w14:paraId="2E3BFDC2">
            <w:pPr>
              <w:ind w:left="299" w:leftChars="95" w:hanging="100" w:hangingChars="50"/>
              <w:jc w:val="left"/>
              <w:rPr>
                <w:rFonts w:ascii="Times New Roman" w:hAnsi="Times New Roman"/>
                <w:sz w:val="20"/>
                <w:szCs w:val="20"/>
              </w:rPr>
            </w:pPr>
            <w:r>
              <w:rPr>
                <w:rFonts w:ascii="Times New Roman" w:hAnsi="Times New Roman"/>
                <w:sz w:val="20"/>
                <w:szCs w:val="20"/>
              </w:rPr>
              <w:t>循环流化床锅炉设备</w:t>
            </w:r>
            <w:r>
              <w:rPr>
                <w:rFonts w:hint="eastAsia" w:ascii="Times New Roman" w:hAnsi="Times New Roman"/>
                <w:sz w:val="20"/>
                <w:szCs w:val="20"/>
              </w:rPr>
              <w:t>；</w:t>
            </w:r>
          </w:p>
          <w:p w14:paraId="4E82C535">
            <w:pPr>
              <w:ind w:left="299" w:leftChars="95" w:hanging="100" w:hangingChars="50"/>
              <w:jc w:val="left"/>
              <w:rPr>
                <w:rFonts w:ascii="Times New Roman" w:hAnsi="Times New Roman"/>
                <w:sz w:val="20"/>
                <w:szCs w:val="20"/>
              </w:rPr>
            </w:pPr>
            <w:r>
              <w:rPr>
                <w:rFonts w:ascii="Times New Roman" w:hAnsi="Times New Roman"/>
                <w:sz w:val="20"/>
                <w:szCs w:val="20"/>
              </w:rPr>
              <w:t>汽轮机设备及运行</w:t>
            </w:r>
            <w:r>
              <w:rPr>
                <w:rFonts w:hint="eastAsia" w:ascii="Times New Roman" w:hAnsi="Times New Roman"/>
                <w:sz w:val="20"/>
                <w:szCs w:val="20"/>
              </w:rPr>
              <w:t>；</w:t>
            </w:r>
          </w:p>
          <w:p w14:paraId="09D451E8">
            <w:pPr>
              <w:ind w:left="299" w:leftChars="95" w:hanging="100" w:hangingChars="50"/>
              <w:jc w:val="left"/>
              <w:rPr>
                <w:rFonts w:ascii="Times New Roman" w:hAnsi="Times New Roman"/>
                <w:sz w:val="20"/>
                <w:szCs w:val="20"/>
              </w:rPr>
            </w:pPr>
            <w:r>
              <w:rPr>
                <w:rFonts w:ascii="Times New Roman" w:hAnsi="Times New Roman"/>
                <w:sz w:val="20"/>
                <w:szCs w:val="20"/>
              </w:rPr>
              <w:t>单元机组运行</w:t>
            </w:r>
            <w:r>
              <w:rPr>
                <w:rFonts w:hint="eastAsia" w:ascii="Times New Roman" w:hAnsi="Times New Roman"/>
                <w:sz w:val="20"/>
                <w:szCs w:val="20"/>
              </w:rPr>
              <w:t>；</w:t>
            </w:r>
          </w:p>
          <w:p w14:paraId="3156E7FB">
            <w:pPr>
              <w:ind w:left="299" w:leftChars="95" w:hanging="100" w:hangingChars="50"/>
              <w:jc w:val="left"/>
              <w:rPr>
                <w:rFonts w:ascii="Times New Roman" w:hAnsi="Times New Roman"/>
                <w:sz w:val="20"/>
                <w:szCs w:val="20"/>
              </w:rPr>
            </w:pPr>
            <w:r>
              <w:rPr>
                <w:rFonts w:ascii="Times New Roman" w:hAnsi="Times New Roman"/>
                <w:sz w:val="20"/>
                <w:szCs w:val="20"/>
              </w:rPr>
              <w:t>热力发电厂</w:t>
            </w:r>
            <w:r>
              <w:rPr>
                <w:rFonts w:hint="eastAsia" w:ascii="Times New Roman" w:hAnsi="Times New Roman"/>
                <w:sz w:val="20"/>
                <w:szCs w:val="20"/>
              </w:rPr>
              <w:t>；</w:t>
            </w:r>
          </w:p>
          <w:p w14:paraId="6E0E5296">
            <w:pPr>
              <w:ind w:left="299" w:leftChars="95" w:hanging="100" w:hangingChars="50"/>
              <w:jc w:val="left"/>
              <w:rPr>
                <w:rFonts w:ascii="Times New Roman" w:hAnsi="Times New Roman"/>
                <w:sz w:val="20"/>
                <w:szCs w:val="20"/>
              </w:rPr>
            </w:pPr>
            <w:r>
              <w:rPr>
                <w:rFonts w:hint="eastAsia" w:ascii="Times New Roman" w:hAnsi="Times New Roman"/>
                <w:sz w:val="20"/>
                <w:szCs w:val="20"/>
              </w:rPr>
              <w:t>热工控制系统；</w:t>
            </w:r>
          </w:p>
        </w:tc>
        <w:tc>
          <w:tcPr>
            <w:tcW w:w="2504" w:type="dxa"/>
            <w:vAlign w:val="center"/>
          </w:tcPr>
          <w:p w14:paraId="36832C7E">
            <w:pPr>
              <w:jc w:val="left"/>
            </w:pPr>
            <w:r>
              <w:rPr>
                <w:rFonts w:ascii="Times New Roman" w:hAnsi="Times New Roman"/>
                <w:sz w:val="20"/>
                <w:szCs w:val="20"/>
              </w:rPr>
              <w:t>1）单元机组锅炉上水、点火、升温升压</w:t>
            </w:r>
            <w:r>
              <w:rPr>
                <w:rFonts w:ascii="Times New Roman" w:hAnsi="Times New Roman"/>
                <w:sz w:val="20"/>
                <w:szCs w:val="20"/>
              </w:rPr>
              <w:br w:type="textWrapping"/>
            </w:r>
            <w:r>
              <w:rPr>
                <w:rFonts w:ascii="Times New Roman" w:hAnsi="Times New Roman"/>
                <w:sz w:val="20"/>
                <w:szCs w:val="20"/>
              </w:rPr>
              <w:t>2）单元机组汽轮机冲转、暖机、升速</w:t>
            </w:r>
            <w:r>
              <w:rPr>
                <w:rFonts w:ascii="Times New Roman" w:hAnsi="Times New Roman"/>
                <w:sz w:val="20"/>
                <w:szCs w:val="20"/>
              </w:rPr>
              <w:br w:type="textWrapping"/>
            </w:r>
            <w:r>
              <w:rPr>
                <w:rFonts w:ascii="Times New Roman" w:hAnsi="Times New Roman"/>
                <w:sz w:val="20"/>
                <w:szCs w:val="20"/>
              </w:rPr>
              <w:t>3）单元机组发电机并网、升负荷</w:t>
            </w:r>
            <w:r>
              <w:rPr>
                <w:rFonts w:ascii="Times New Roman" w:hAnsi="Times New Roman"/>
                <w:sz w:val="20"/>
                <w:szCs w:val="20"/>
              </w:rPr>
              <w:br w:type="textWrapping"/>
            </w:r>
            <w:r>
              <w:rPr>
                <w:rFonts w:ascii="Times New Roman" w:hAnsi="Times New Roman"/>
                <w:sz w:val="20"/>
                <w:szCs w:val="20"/>
              </w:rPr>
              <w:t>4）单元机组运行调整</w:t>
            </w:r>
            <w:r>
              <w:rPr>
                <w:rFonts w:ascii="Times New Roman" w:hAnsi="Times New Roman"/>
                <w:sz w:val="20"/>
                <w:szCs w:val="20"/>
              </w:rPr>
              <w:br w:type="textWrapping"/>
            </w:r>
            <w:r>
              <w:rPr>
                <w:rFonts w:ascii="Times New Roman" w:hAnsi="Times New Roman"/>
                <w:sz w:val="20"/>
                <w:szCs w:val="20"/>
              </w:rPr>
              <w:t>5）电厂常见事故处理</w:t>
            </w:r>
          </w:p>
        </w:tc>
      </w:tr>
      <w:tr w14:paraId="6E777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64" w:type="dxa"/>
            <w:vAlign w:val="center"/>
          </w:tcPr>
          <w:p w14:paraId="24934BF3">
            <w:pPr>
              <w:jc w:val="center"/>
            </w:pPr>
            <w:r>
              <w:t>2</w:t>
            </w:r>
          </w:p>
        </w:tc>
        <w:tc>
          <w:tcPr>
            <w:tcW w:w="1599" w:type="dxa"/>
            <w:vAlign w:val="center"/>
          </w:tcPr>
          <w:p w14:paraId="41D57195">
            <w:pPr>
              <w:jc w:val="left"/>
            </w:pPr>
            <w:r>
              <w:rPr>
                <w:rFonts w:hint="eastAsia"/>
              </w:rPr>
              <w:t>火电厂集控室</w:t>
            </w:r>
          </w:p>
        </w:tc>
        <w:tc>
          <w:tcPr>
            <w:tcW w:w="2223" w:type="dxa"/>
            <w:vAlign w:val="center"/>
          </w:tcPr>
          <w:p w14:paraId="347345D5">
            <w:pPr>
              <w:ind w:firstLine="100" w:firstLineChars="50"/>
              <w:jc w:val="left"/>
            </w:pPr>
            <w:r>
              <w:rPr>
                <w:rFonts w:ascii="Times New Roman" w:hAnsi="Times New Roman"/>
                <w:sz w:val="20"/>
                <w:szCs w:val="20"/>
              </w:rPr>
              <w:t>进行电厂锅炉、汽轮机及其辅助设备启停操作</w:t>
            </w:r>
            <w:r>
              <w:rPr>
                <w:rFonts w:hint="eastAsia" w:ascii="Times New Roman" w:hAnsi="Times New Roman"/>
                <w:sz w:val="20"/>
                <w:szCs w:val="20"/>
              </w:rPr>
              <w:t>、</w:t>
            </w:r>
            <w:r>
              <w:rPr>
                <w:rFonts w:ascii="Times New Roman" w:hAnsi="Times New Roman"/>
                <w:sz w:val="20"/>
                <w:szCs w:val="20"/>
              </w:rPr>
              <w:t>运行调节</w:t>
            </w:r>
            <w:r>
              <w:rPr>
                <w:rFonts w:hint="eastAsia" w:ascii="Times New Roman" w:hAnsi="Times New Roman"/>
                <w:sz w:val="20"/>
                <w:szCs w:val="20"/>
              </w:rPr>
              <w:t>和事故处理。</w:t>
            </w:r>
          </w:p>
        </w:tc>
        <w:tc>
          <w:tcPr>
            <w:tcW w:w="2181" w:type="dxa"/>
            <w:vAlign w:val="center"/>
          </w:tcPr>
          <w:p w14:paraId="454ADB03">
            <w:pPr>
              <w:ind w:left="299" w:leftChars="95" w:hanging="100" w:hangingChars="50"/>
              <w:jc w:val="left"/>
              <w:rPr>
                <w:rFonts w:ascii="Times New Roman" w:hAnsi="Times New Roman"/>
                <w:sz w:val="20"/>
                <w:szCs w:val="20"/>
              </w:rPr>
            </w:pPr>
            <w:r>
              <w:rPr>
                <w:rFonts w:ascii="Times New Roman" w:hAnsi="Times New Roman"/>
                <w:sz w:val="20"/>
                <w:szCs w:val="20"/>
              </w:rPr>
              <w:t>锅炉设备及运行</w:t>
            </w:r>
            <w:r>
              <w:rPr>
                <w:rFonts w:hint="eastAsia" w:ascii="Times New Roman" w:hAnsi="Times New Roman"/>
                <w:sz w:val="20"/>
                <w:szCs w:val="20"/>
              </w:rPr>
              <w:t>；</w:t>
            </w:r>
          </w:p>
          <w:p w14:paraId="63C0EBBD">
            <w:pPr>
              <w:ind w:left="299" w:leftChars="95" w:hanging="100" w:hangingChars="50"/>
              <w:jc w:val="left"/>
              <w:rPr>
                <w:rFonts w:ascii="Times New Roman" w:hAnsi="Times New Roman"/>
                <w:sz w:val="20"/>
                <w:szCs w:val="20"/>
              </w:rPr>
            </w:pPr>
            <w:r>
              <w:rPr>
                <w:rFonts w:ascii="Times New Roman" w:hAnsi="Times New Roman"/>
                <w:sz w:val="20"/>
                <w:szCs w:val="20"/>
              </w:rPr>
              <w:t>汽轮机设备及运行</w:t>
            </w:r>
            <w:r>
              <w:rPr>
                <w:rFonts w:hint="eastAsia" w:ascii="Times New Roman" w:hAnsi="Times New Roman"/>
                <w:sz w:val="20"/>
                <w:szCs w:val="20"/>
              </w:rPr>
              <w:t>；</w:t>
            </w:r>
          </w:p>
          <w:p w14:paraId="7B208FD7">
            <w:pPr>
              <w:ind w:left="299" w:leftChars="95" w:hanging="100" w:hangingChars="50"/>
              <w:jc w:val="left"/>
              <w:rPr>
                <w:rFonts w:ascii="Times New Roman" w:hAnsi="Times New Roman"/>
                <w:sz w:val="20"/>
                <w:szCs w:val="20"/>
              </w:rPr>
            </w:pPr>
            <w:r>
              <w:rPr>
                <w:rFonts w:ascii="Times New Roman" w:hAnsi="Times New Roman"/>
                <w:sz w:val="20"/>
                <w:szCs w:val="20"/>
              </w:rPr>
              <w:t>单元机组运行</w:t>
            </w:r>
            <w:r>
              <w:rPr>
                <w:rFonts w:hint="eastAsia" w:ascii="Times New Roman" w:hAnsi="Times New Roman"/>
                <w:sz w:val="20"/>
                <w:szCs w:val="20"/>
              </w:rPr>
              <w:t>；</w:t>
            </w:r>
          </w:p>
          <w:p w14:paraId="2B3B37AC">
            <w:pPr>
              <w:ind w:left="299" w:leftChars="95" w:hanging="100" w:hangingChars="50"/>
              <w:jc w:val="left"/>
              <w:rPr>
                <w:rFonts w:ascii="Times New Roman" w:hAnsi="Times New Roman"/>
                <w:sz w:val="20"/>
                <w:szCs w:val="20"/>
              </w:rPr>
            </w:pPr>
            <w:r>
              <w:rPr>
                <w:rFonts w:ascii="Times New Roman" w:hAnsi="Times New Roman"/>
                <w:sz w:val="20"/>
                <w:szCs w:val="20"/>
              </w:rPr>
              <w:t>热力发电厂</w:t>
            </w:r>
            <w:r>
              <w:rPr>
                <w:rFonts w:hint="eastAsia" w:ascii="Times New Roman" w:hAnsi="Times New Roman"/>
                <w:sz w:val="20"/>
                <w:szCs w:val="20"/>
              </w:rPr>
              <w:t>；</w:t>
            </w:r>
          </w:p>
          <w:p w14:paraId="19D39209">
            <w:pPr>
              <w:ind w:left="299" w:leftChars="95" w:hanging="100" w:hangingChars="50"/>
              <w:jc w:val="left"/>
              <w:rPr>
                <w:rFonts w:ascii="Times New Roman" w:hAnsi="Times New Roman"/>
                <w:sz w:val="20"/>
                <w:szCs w:val="20"/>
              </w:rPr>
            </w:pPr>
            <w:r>
              <w:rPr>
                <w:rFonts w:hint="eastAsia" w:ascii="Times New Roman" w:hAnsi="Times New Roman"/>
                <w:sz w:val="20"/>
                <w:szCs w:val="20"/>
              </w:rPr>
              <w:t>热工控制系统；</w:t>
            </w:r>
          </w:p>
        </w:tc>
        <w:tc>
          <w:tcPr>
            <w:tcW w:w="2504" w:type="dxa"/>
            <w:vAlign w:val="center"/>
          </w:tcPr>
          <w:p w14:paraId="649620DC">
            <w:pPr>
              <w:jc w:val="left"/>
            </w:pPr>
            <w:r>
              <w:rPr>
                <w:rFonts w:ascii="Times New Roman" w:hAnsi="Times New Roman"/>
                <w:sz w:val="20"/>
                <w:szCs w:val="20"/>
              </w:rPr>
              <w:t>1）330MW电厂单元机组启动仿真</w:t>
            </w:r>
            <w:r>
              <w:rPr>
                <w:rFonts w:ascii="Times New Roman" w:hAnsi="Times New Roman"/>
                <w:sz w:val="20"/>
                <w:szCs w:val="20"/>
              </w:rPr>
              <w:br w:type="textWrapping"/>
            </w:r>
            <w:r>
              <w:rPr>
                <w:rFonts w:ascii="Times New Roman" w:hAnsi="Times New Roman"/>
                <w:sz w:val="20"/>
                <w:szCs w:val="20"/>
              </w:rPr>
              <w:t>2）600MW电厂单元机组启动仿真</w:t>
            </w:r>
            <w:r>
              <w:rPr>
                <w:rFonts w:ascii="Times New Roman" w:hAnsi="Times New Roman"/>
                <w:sz w:val="20"/>
                <w:szCs w:val="20"/>
              </w:rPr>
              <w:br w:type="textWrapping"/>
            </w:r>
            <w:r>
              <w:rPr>
                <w:rFonts w:ascii="Times New Roman" w:hAnsi="Times New Roman"/>
                <w:sz w:val="20"/>
                <w:szCs w:val="20"/>
              </w:rPr>
              <w:t>3）330MW电厂单元机组运行调整仿真</w:t>
            </w:r>
            <w:r>
              <w:rPr>
                <w:rFonts w:ascii="Times New Roman" w:hAnsi="Times New Roman"/>
                <w:sz w:val="20"/>
                <w:szCs w:val="20"/>
              </w:rPr>
              <w:br w:type="textWrapping"/>
            </w:r>
            <w:r>
              <w:rPr>
                <w:rFonts w:ascii="Times New Roman" w:hAnsi="Times New Roman"/>
                <w:sz w:val="20"/>
                <w:szCs w:val="20"/>
              </w:rPr>
              <w:t>4）600MW电厂单元机组运行调整仿真</w:t>
            </w:r>
            <w:r>
              <w:rPr>
                <w:rFonts w:ascii="Times New Roman" w:hAnsi="Times New Roman"/>
                <w:sz w:val="20"/>
                <w:szCs w:val="20"/>
              </w:rPr>
              <w:br w:type="textWrapping"/>
            </w:r>
            <w:r>
              <w:rPr>
                <w:rFonts w:ascii="Times New Roman" w:hAnsi="Times New Roman"/>
                <w:sz w:val="20"/>
                <w:szCs w:val="20"/>
              </w:rPr>
              <w:t>5）电厂事故处理仿真</w:t>
            </w:r>
          </w:p>
        </w:tc>
      </w:tr>
      <w:tr w14:paraId="0FC0D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64" w:type="dxa"/>
            <w:vAlign w:val="center"/>
          </w:tcPr>
          <w:p w14:paraId="791A4313">
            <w:pPr>
              <w:jc w:val="center"/>
            </w:pPr>
            <w:r>
              <w:t>3</w:t>
            </w:r>
          </w:p>
        </w:tc>
        <w:tc>
          <w:tcPr>
            <w:tcW w:w="1599" w:type="dxa"/>
            <w:vAlign w:val="center"/>
          </w:tcPr>
          <w:p w14:paraId="7F8C30B3">
            <w:pPr>
              <w:jc w:val="left"/>
            </w:pPr>
            <w:r>
              <w:rPr>
                <w:rFonts w:hint="eastAsia"/>
              </w:rPr>
              <w:t>火电厂动态模拟实训室</w:t>
            </w:r>
          </w:p>
        </w:tc>
        <w:tc>
          <w:tcPr>
            <w:tcW w:w="2223" w:type="dxa"/>
            <w:vAlign w:val="center"/>
          </w:tcPr>
          <w:p w14:paraId="40354C85">
            <w:pPr>
              <w:ind w:firstLine="100" w:firstLineChars="50"/>
              <w:jc w:val="left"/>
            </w:pPr>
            <w:r>
              <w:rPr>
                <w:rFonts w:ascii="Times New Roman" w:hAnsi="Times New Roman"/>
                <w:sz w:val="20"/>
                <w:szCs w:val="20"/>
              </w:rPr>
              <w:t>进行</w:t>
            </w:r>
            <w:r>
              <w:rPr>
                <w:rFonts w:hint="eastAsia" w:ascii="Times New Roman" w:hAnsi="Times New Roman"/>
                <w:sz w:val="20"/>
                <w:szCs w:val="20"/>
              </w:rPr>
              <w:t>单元机组</w:t>
            </w:r>
            <w:r>
              <w:rPr>
                <w:rFonts w:ascii="Times New Roman" w:hAnsi="Times New Roman"/>
                <w:sz w:val="20"/>
                <w:szCs w:val="20"/>
              </w:rPr>
              <w:t>启停操作和运行调节</w:t>
            </w:r>
            <w:r>
              <w:rPr>
                <w:rFonts w:hint="eastAsia" w:ascii="Times New Roman" w:hAnsi="Times New Roman"/>
                <w:sz w:val="20"/>
                <w:szCs w:val="20"/>
              </w:rPr>
              <w:t>。</w:t>
            </w:r>
          </w:p>
        </w:tc>
        <w:tc>
          <w:tcPr>
            <w:tcW w:w="2181" w:type="dxa"/>
            <w:vAlign w:val="center"/>
          </w:tcPr>
          <w:p w14:paraId="57C57025">
            <w:pPr>
              <w:ind w:firstLine="100" w:firstLineChars="50"/>
              <w:jc w:val="left"/>
              <w:rPr>
                <w:rFonts w:ascii="Times New Roman" w:hAnsi="Times New Roman"/>
                <w:sz w:val="20"/>
                <w:szCs w:val="20"/>
              </w:rPr>
            </w:pPr>
            <w:r>
              <w:rPr>
                <w:rFonts w:ascii="Times New Roman" w:hAnsi="Times New Roman"/>
                <w:sz w:val="20"/>
                <w:szCs w:val="20"/>
              </w:rPr>
              <w:t>锅炉设备及运行</w:t>
            </w:r>
            <w:r>
              <w:rPr>
                <w:rFonts w:hint="eastAsia" w:ascii="Times New Roman" w:hAnsi="Times New Roman"/>
                <w:sz w:val="20"/>
                <w:szCs w:val="20"/>
              </w:rPr>
              <w:t>；</w:t>
            </w:r>
          </w:p>
          <w:p w14:paraId="4C6C0F83">
            <w:pPr>
              <w:ind w:firstLine="100" w:firstLineChars="50"/>
              <w:jc w:val="left"/>
              <w:rPr>
                <w:rFonts w:ascii="Times New Roman" w:hAnsi="Times New Roman"/>
                <w:sz w:val="20"/>
                <w:szCs w:val="20"/>
              </w:rPr>
            </w:pPr>
            <w:r>
              <w:rPr>
                <w:rFonts w:ascii="Times New Roman" w:hAnsi="Times New Roman"/>
                <w:sz w:val="20"/>
                <w:szCs w:val="20"/>
              </w:rPr>
              <w:t>汽轮机设备及运行</w:t>
            </w:r>
            <w:r>
              <w:rPr>
                <w:rFonts w:hint="eastAsia" w:ascii="Times New Roman" w:hAnsi="Times New Roman"/>
                <w:sz w:val="20"/>
                <w:szCs w:val="20"/>
              </w:rPr>
              <w:t>；</w:t>
            </w:r>
          </w:p>
          <w:p w14:paraId="689BE6C9">
            <w:pPr>
              <w:ind w:firstLine="100" w:firstLineChars="50"/>
              <w:jc w:val="left"/>
              <w:rPr>
                <w:rFonts w:ascii="Times New Roman" w:hAnsi="Times New Roman"/>
                <w:sz w:val="20"/>
                <w:szCs w:val="20"/>
              </w:rPr>
            </w:pPr>
            <w:r>
              <w:rPr>
                <w:rFonts w:ascii="Times New Roman" w:hAnsi="Times New Roman"/>
                <w:sz w:val="20"/>
                <w:szCs w:val="20"/>
              </w:rPr>
              <w:t>热力发电厂</w:t>
            </w:r>
            <w:r>
              <w:rPr>
                <w:rFonts w:hint="eastAsia" w:ascii="Times New Roman" w:hAnsi="Times New Roman"/>
                <w:sz w:val="20"/>
                <w:szCs w:val="20"/>
              </w:rPr>
              <w:t>；</w:t>
            </w:r>
          </w:p>
          <w:p w14:paraId="3FF190D3">
            <w:pPr>
              <w:ind w:firstLine="100" w:firstLineChars="50"/>
              <w:jc w:val="left"/>
              <w:rPr>
                <w:b/>
                <w:bCs/>
              </w:rPr>
            </w:pPr>
            <w:r>
              <w:rPr>
                <w:rFonts w:ascii="Times New Roman" w:hAnsi="Times New Roman"/>
                <w:sz w:val="20"/>
                <w:szCs w:val="20"/>
              </w:rPr>
              <w:t>单元机组运行</w:t>
            </w:r>
            <w:r>
              <w:rPr>
                <w:rFonts w:hint="eastAsia" w:ascii="Times New Roman" w:hAnsi="Times New Roman"/>
                <w:sz w:val="20"/>
                <w:szCs w:val="20"/>
              </w:rPr>
              <w:t>；</w:t>
            </w:r>
          </w:p>
        </w:tc>
        <w:tc>
          <w:tcPr>
            <w:tcW w:w="2504" w:type="dxa"/>
            <w:vAlign w:val="center"/>
          </w:tcPr>
          <w:p w14:paraId="314DC665">
            <w:pPr>
              <w:jc w:val="left"/>
            </w:pPr>
            <w:r>
              <w:rPr>
                <w:rFonts w:ascii="Times New Roman" w:hAnsi="Times New Roman"/>
                <w:sz w:val="20"/>
                <w:szCs w:val="20"/>
              </w:rPr>
              <w:t>1）机组运行调整过程</w:t>
            </w:r>
            <w:r>
              <w:rPr>
                <w:rFonts w:ascii="Times New Roman" w:hAnsi="Times New Roman"/>
                <w:sz w:val="20"/>
                <w:szCs w:val="20"/>
              </w:rPr>
              <w:br w:type="textWrapping"/>
            </w:r>
            <w:r>
              <w:rPr>
                <w:rFonts w:ascii="Times New Roman" w:hAnsi="Times New Roman"/>
                <w:sz w:val="20"/>
                <w:szCs w:val="20"/>
              </w:rPr>
              <w:t>2）机组停机过程</w:t>
            </w:r>
            <w:r>
              <w:rPr>
                <w:rFonts w:ascii="Times New Roman" w:hAnsi="Times New Roman"/>
                <w:sz w:val="20"/>
                <w:szCs w:val="20"/>
              </w:rPr>
              <w:br w:type="textWrapping"/>
            </w:r>
            <w:r>
              <w:rPr>
                <w:rFonts w:ascii="Times New Roman" w:hAnsi="Times New Roman"/>
                <w:sz w:val="20"/>
                <w:szCs w:val="20"/>
              </w:rPr>
              <w:t>3）机组启动过程</w:t>
            </w:r>
            <w:r>
              <w:rPr>
                <w:rFonts w:ascii="Times New Roman" w:hAnsi="Times New Roman"/>
                <w:sz w:val="20"/>
                <w:szCs w:val="20"/>
              </w:rPr>
              <w:br w:type="textWrapping"/>
            </w:r>
            <w:r>
              <w:rPr>
                <w:rFonts w:ascii="Times New Roman" w:hAnsi="Times New Roman"/>
                <w:sz w:val="20"/>
                <w:szCs w:val="20"/>
              </w:rPr>
              <w:t>4）输煤系统监控操作</w:t>
            </w:r>
            <w:r>
              <w:rPr>
                <w:rFonts w:ascii="Times New Roman" w:hAnsi="Times New Roman"/>
                <w:sz w:val="20"/>
                <w:szCs w:val="20"/>
              </w:rPr>
              <w:br w:type="textWrapping"/>
            </w:r>
            <w:r>
              <w:rPr>
                <w:rFonts w:ascii="Times New Roman" w:hAnsi="Times New Roman"/>
                <w:sz w:val="20"/>
                <w:szCs w:val="20"/>
              </w:rPr>
              <w:t>5）机组事故处理</w:t>
            </w:r>
          </w:p>
        </w:tc>
      </w:tr>
      <w:tr w14:paraId="1D799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64" w:type="dxa"/>
            <w:vAlign w:val="center"/>
          </w:tcPr>
          <w:p w14:paraId="753A68DD">
            <w:pPr>
              <w:jc w:val="center"/>
            </w:pPr>
            <w:r>
              <w:rPr>
                <w:rFonts w:hint="eastAsia"/>
              </w:rPr>
              <w:t>4</w:t>
            </w:r>
          </w:p>
        </w:tc>
        <w:tc>
          <w:tcPr>
            <w:tcW w:w="1599" w:type="dxa"/>
            <w:vAlign w:val="center"/>
          </w:tcPr>
          <w:p w14:paraId="5CD5D062">
            <w:pPr>
              <w:jc w:val="left"/>
            </w:pPr>
            <w:r>
              <w:rPr>
                <w:rFonts w:hint="eastAsia"/>
              </w:rPr>
              <w:t>电机实验实训室</w:t>
            </w:r>
          </w:p>
        </w:tc>
        <w:tc>
          <w:tcPr>
            <w:tcW w:w="2223" w:type="dxa"/>
            <w:vAlign w:val="center"/>
          </w:tcPr>
          <w:p w14:paraId="11A8213C">
            <w:pPr>
              <w:ind w:firstLine="100" w:firstLineChars="50"/>
              <w:jc w:val="left"/>
            </w:pPr>
            <w:r>
              <w:rPr>
                <w:rFonts w:hint="eastAsia" w:ascii="Times New Roman" w:hAnsi="Times New Roman"/>
                <w:sz w:val="20"/>
                <w:szCs w:val="20"/>
              </w:rPr>
              <w:t>进行</w:t>
            </w:r>
            <w:r>
              <w:rPr>
                <w:rFonts w:ascii="Times New Roman" w:hAnsi="Times New Roman"/>
                <w:sz w:val="20"/>
                <w:szCs w:val="20"/>
              </w:rPr>
              <w:t>三相异步电动机基本拆装</w:t>
            </w:r>
            <w:r>
              <w:rPr>
                <w:rFonts w:hint="eastAsia" w:ascii="Times New Roman" w:hAnsi="Times New Roman"/>
                <w:sz w:val="20"/>
                <w:szCs w:val="20"/>
              </w:rPr>
              <w:t>实训，</w:t>
            </w:r>
            <w:r>
              <w:rPr>
                <w:rFonts w:ascii="Times New Roman" w:hAnsi="Times New Roman"/>
                <w:sz w:val="20"/>
                <w:szCs w:val="20"/>
              </w:rPr>
              <w:t>直流并励、串励、复励电动机起动和调速实验</w:t>
            </w:r>
            <w:r>
              <w:rPr>
                <w:rFonts w:hint="eastAsia" w:ascii="Times New Roman" w:hAnsi="Times New Roman"/>
                <w:sz w:val="20"/>
                <w:szCs w:val="20"/>
              </w:rPr>
              <w:t>，</w:t>
            </w:r>
            <w:r>
              <w:rPr>
                <w:rFonts w:ascii="Times New Roman" w:hAnsi="Times New Roman"/>
                <w:sz w:val="20"/>
                <w:szCs w:val="20"/>
              </w:rPr>
              <w:t>三相异步电动机的起动实验</w:t>
            </w:r>
            <w:r>
              <w:rPr>
                <w:rFonts w:hint="eastAsia" w:ascii="Times New Roman" w:hAnsi="Times New Roman"/>
                <w:sz w:val="20"/>
                <w:szCs w:val="20"/>
              </w:rPr>
              <w:t>。</w:t>
            </w:r>
          </w:p>
        </w:tc>
        <w:tc>
          <w:tcPr>
            <w:tcW w:w="2181" w:type="dxa"/>
            <w:vAlign w:val="center"/>
          </w:tcPr>
          <w:p w14:paraId="7A0FC845">
            <w:pPr>
              <w:ind w:firstLine="100" w:firstLineChars="50"/>
              <w:jc w:val="left"/>
            </w:pPr>
            <w:r>
              <w:rPr>
                <w:rFonts w:ascii="Times New Roman" w:hAnsi="Times New Roman"/>
                <w:sz w:val="20"/>
                <w:szCs w:val="20"/>
              </w:rPr>
              <w:t>电机技术</w:t>
            </w:r>
          </w:p>
        </w:tc>
        <w:tc>
          <w:tcPr>
            <w:tcW w:w="2504" w:type="dxa"/>
            <w:vAlign w:val="center"/>
          </w:tcPr>
          <w:p w14:paraId="4A82F83A">
            <w:pPr>
              <w:jc w:val="left"/>
            </w:pPr>
            <w:r>
              <w:rPr>
                <w:rFonts w:ascii="Times New Roman" w:hAnsi="Times New Roman"/>
                <w:sz w:val="20"/>
                <w:szCs w:val="20"/>
              </w:rPr>
              <w:t>1）三相异步电动机正反转控制线路</w:t>
            </w:r>
            <w:r>
              <w:rPr>
                <w:rFonts w:ascii="Times New Roman" w:hAnsi="Times New Roman"/>
                <w:sz w:val="20"/>
                <w:szCs w:val="20"/>
              </w:rPr>
              <w:br w:type="textWrapping"/>
            </w:r>
            <w:r>
              <w:rPr>
                <w:rFonts w:ascii="Times New Roman" w:hAnsi="Times New Roman"/>
                <w:sz w:val="20"/>
                <w:szCs w:val="20"/>
              </w:rPr>
              <w:t>2）三相异步电动机点动和自锁控制线路</w:t>
            </w:r>
            <w:r>
              <w:rPr>
                <w:rFonts w:ascii="Times New Roman" w:hAnsi="Times New Roman"/>
                <w:sz w:val="20"/>
                <w:szCs w:val="20"/>
              </w:rPr>
              <w:br w:type="textWrapping"/>
            </w:r>
            <w:r>
              <w:rPr>
                <w:rFonts w:ascii="Times New Roman" w:hAnsi="Times New Roman"/>
                <w:sz w:val="20"/>
                <w:szCs w:val="20"/>
              </w:rPr>
              <w:t>3）三相异步电动机基本拆装实训</w:t>
            </w:r>
            <w:r>
              <w:rPr>
                <w:rFonts w:ascii="Times New Roman" w:hAnsi="Times New Roman"/>
                <w:sz w:val="20"/>
                <w:szCs w:val="20"/>
              </w:rPr>
              <w:br w:type="textWrapping"/>
            </w:r>
            <w:r>
              <w:rPr>
                <w:rFonts w:ascii="Times New Roman" w:hAnsi="Times New Roman"/>
                <w:sz w:val="20"/>
                <w:szCs w:val="20"/>
              </w:rPr>
              <w:t>4）直流并励、串励、复励电动机起动和调速实验</w:t>
            </w:r>
            <w:r>
              <w:rPr>
                <w:rFonts w:ascii="Times New Roman" w:hAnsi="Times New Roman"/>
                <w:sz w:val="20"/>
                <w:szCs w:val="20"/>
              </w:rPr>
              <w:br w:type="textWrapping"/>
            </w:r>
            <w:r>
              <w:rPr>
                <w:rFonts w:ascii="Times New Roman" w:hAnsi="Times New Roman"/>
                <w:sz w:val="20"/>
                <w:szCs w:val="20"/>
              </w:rPr>
              <w:t>5）三相异步电动机的起动实验</w:t>
            </w:r>
          </w:p>
        </w:tc>
      </w:tr>
      <w:tr w14:paraId="5AD57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64" w:type="dxa"/>
            <w:vAlign w:val="center"/>
          </w:tcPr>
          <w:p w14:paraId="5CC7E932">
            <w:pPr>
              <w:jc w:val="center"/>
            </w:pPr>
            <w:r>
              <w:rPr>
                <w:rFonts w:hint="eastAsia"/>
              </w:rPr>
              <w:t>5</w:t>
            </w:r>
          </w:p>
        </w:tc>
        <w:tc>
          <w:tcPr>
            <w:tcW w:w="1599" w:type="dxa"/>
            <w:vAlign w:val="center"/>
          </w:tcPr>
          <w:p w14:paraId="7C4A16C6">
            <w:pPr>
              <w:jc w:val="left"/>
            </w:pPr>
            <w:r>
              <w:rPr>
                <w:rFonts w:hint="eastAsia"/>
              </w:rPr>
              <w:t>电工实验室（1、2）</w:t>
            </w:r>
          </w:p>
        </w:tc>
        <w:tc>
          <w:tcPr>
            <w:tcW w:w="2223" w:type="dxa"/>
            <w:vAlign w:val="center"/>
          </w:tcPr>
          <w:p w14:paraId="4158B48C">
            <w:pPr>
              <w:ind w:firstLine="100" w:firstLineChars="50"/>
              <w:jc w:val="left"/>
            </w:pPr>
            <w:r>
              <w:rPr>
                <w:rFonts w:hint="eastAsia" w:ascii="Times New Roman" w:hAnsi="Times New Roman"/>
                <w:sz w:val="20"/>
                <w:szCs w:val="20"/>
              </w:rPr>
              <w:t>进行</w:t>
            </w:r>
            <w:r>
              <w:rPr>
                <w:rFonts w:ascii="Times New Roman" w:hAnsi="Times New Roman"/>
                <w:sz w:val="20"/>
                <w:szCs w:val="20"/>
              </w:rPr>
              <w:t>三相交流电路电压、电流的测量</w:t>
            </w:r>
            <w:r>
              <w:rPr>
                <w:rFonts w:hint="eastAsia" w:ascii="Times New Roman" w:hAnsi="Times New Roman"/>
                <w:sz w:val="20"/>
                <w:szCs w:val="20"/>
              </w:rPr>
              <w:t>，</w:t>
            </w:r>
            <w:r>
              <w:rPr>
                <w:rFonts w:ascii="Times New Roman" w:hAnsi="Times New Roman"/>
                <w:sz w:val="20"/>
                <w:szCs w:val="20"/>
              </w:rPr>
              <w:t>基本电工仪表的使用及测量误差的计算</w:t>
            </w:r>
            <w:r>
              <w:rPr>
                <w:rFonts w:hint="eastAsia" w:ascii="Times New Roman" w:hAnsi="Times New Roman"/>
                <w:sz w:val="20"/>
                <w:szCs w:val="20"/>
              </w:rPr>
              <w:t>，</w:t>
            </w:r>
            <w:r>
              <w:rPr>
                <w:rFonts w:ascii="Times New Roman" w:hAnsi="Times New Roman"/>
                <w:sz w:val="20"/>
                <w:szCs w:val="20"/>
              </w:rPr>
              <w:t>典型信号的观察与测量</w:t>
            </w:r>
            <w:r>
              <w:rPr>
                <w:rFonts w:hint="eastAsia" w:ascii="Times New Roman" w:hAnsi="Times New Roman"/>
                <w:sz w:val="20"/>
                <w:szCs w:val="20"/>
              </w:rPr>
              <w:t>。</w:t>
            </w:r>
          </w:p>
        </w:tc>
        <w:tc>
          <w:tcPr>
            <w:tcW w:w="2181" w:type="dxa"/>
            <w:vAlign w:val="center"/>
          </w:tcPr>
          <w:p w14:paraId="03133A33">
            <w:pPr>
              <w:ind w:firstLine="100" w:firstLineChars="50"/>
              <w:jc w:val="left"/>
            </w:pPr>
            <w:r>
              <w:rPr>
                <w:rFonts w:ascii="Times New Roman" w:hAnsi="Times New Roman"/>
                <w:sz w:val="20"/>
                <w:szCs w:val="20"/>
              </w:rPr>
              <w:t>电工基础</w:t>
            </w:r>
          </w:p>
        </w:tc>
        <w:tc>
          <w:tcPr>
            <w:tcW w:w="2504" w:type="dxa"/>
            <w:vAlign w:val="center"/>
          </w:tcPr>
          <w:p w14:paraId="13AC7A1E">
            <w:pPr>
              <w:jc w:val="left"/>
            </w:pPr>
            <w:r>
              <w:rPr>
                <w:rFonts w:ascii="Times New Roman" w:hAnsi="Times New Roman"/>
                <w:sz w:val="20"/>
                <w:szCs w:val="20"/>
              </w:rPr>
              <w:t>1）三相交流电路电压、电流的测量</w:t>
            </w:r>
            <w:r>
              <w:rPr>
                <w:rFonts w:ascii="Times New Roman" w:hAnsi="Times New Roman"/>
                <w:sz w:val="20"/>
                <w:szCs w:val="20"/>
              </w:rPr>
              <w:br w:type="textWrapping"/>
            </w:r>
            <w:r>
              <w:rPr>
                <w:rFonts w:ascii="Times New Roman" w:hAnsi="Times New Roman"/>
                <w:sz w:val="20"/>
                <w:szCs w:val="20"/>
              </w:rPr>
              <w:t>2）典型信号的观察与测量</w:t>
            </w:r>
            <w:r>
              <w:rPr>
                <w:rFonts w:ascii="Times New Roman" w:hAnsi="Times New Roman"/>
                <w:sz w:val="20"/>
                <w:szCs w:val="20"/>
              </w:rPr>
              <w:br w:type="textWrapping"/>
            </w:r>
            <w:r>
              <w:rPr>
                <w:rFonts w:ascii="Times New Roman" w:hAnsi="Times New Roman"/>
                <w:sz w:val="20"/>
                <w:szCs w:val="20"/>
              </w:rPr>
              <w:t>3）基尔霍夫定律的验证</w:t>
            </w:r>
            <w:r>
              <w:rPr>
                <w:rFonts w:ascii="Times New Roman" w:hAnsi="Times New Roman"/>
                <w:sz w:val="20"/>
                <w:szCs w:val="20"/>
              </w:rPr>
              <w:br w:type="textWrapping"/>
            </w:r>
            <w:r>
              <w:rPr>
                <w:rFonts w:ascii="Times New Roman" w:hAnsi="Times New Roman"/>
                <w:sz w:val="20"/>
                <w:szCs w:val="20"/>
              </w:rPr>
              <w:t>4）基本电工仪表的使用及测量误差的计算</w:t>
            </w:r>
          </w:p>
        </w:tc>
      </w:tr>
      <w:tr w14:paraId="3217A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64" w:type="dxa"/>
            <w:vAlign w:val="center"/>
          </w:tcPr>
          <w:p w14:paraId="4B588A27">
            <w:pPr>
              <w:jc w:val="center"/>
            </w:pPr>
            <w:r>
              <w:rPr>
                <w:rFonts w:hint="eastAsia"/>
              </w:rPr>
              <w:t>6</w:t>
            </w:r>
          </w:p>
        </w:tc>
        <w:tc>
          <w:tcPr>
            <w:tcW w:w="1599" w:type="dxa"/>
            <w:vAlign w:val="center"/>
          </w:tcPr>
          <w:p w14:paraId="1EB8E984">
            <w:pPr>
              <w:jc w:val="left"/>
            </w:pPr>
            <w:r>
              <w:rPr>
                <w:rFonts w:hint="eastAsia"/>
              </w:rPr>
              <w:t>电子实训室</w:t>
            </w:r>
          </w:p>
        </w:tc>
        <w:tc>
          <w:tcPr>
            <w:tcW w:w="2223" w:type="dxa"/>
            <w:vAlign w:val="center"/>
          </w:tcPr>
          <w:p w14:paraId="36E31D48">
            <w:pPr>
              <w:ind w:firstLine="100" w:firstLineChars="50"/>
              <w:jc w:val="left"/>
            </w:pPr>
            <w:r>
              <w:rPr>
                <w:rFonts w:hint="eastAsia" w:ascii="Times New Roman" w:hAnsi="Times New Roman"/>
                <w:sz w:val="20"/>
                <w:szCs w:val="20"/>
              </w:rPr>
              <w:t>进行</w:t>
            </w:r>
            <w:r>
              <w:rPr>
                <w:rFonts w:ascii="Times New Roman" w:hAnsi="Times New Roman"/>
                <w:sz w:val="20"/>
                <w:szCs w:val="20"/>
              </w:rPr>
              <w:t>电子产品的焊接与组装</w:t>
            </w:r>
            <w:r>
              <w:rPr>
                <w:rFonts w:hint="eastAsia" w:ascii="Times New Roman" w:hAnsi="Times New Roman"/>
                <w:sz w:val="20"/>
                <w:szCs w:val="20"/>
              </w:rPr>
              <w:t>。</w:t>
            </w:r>
          </w:p>
        </w:tc>
        <w:tc>
          <w:tcPr>
            <w:tcW w:w="2181" w:type="dxa"/>
            <w:vAlign w:val="center"/>
          </w:tcPr>
          <w:p w14:paraId="41E73311">
            <w:pPr>
              <w:ind w:firstLine="100" w:firstLineChars="50"/>
              <w:jc w:val="left"/>
            </w:pPr>
            <w:r>
              <w:rPr>
                <w:rFonts w:ascii="Times New Roman" w:hAnsi="Times New Roman"/>
                <w:sz w:val="20"/>
                <w:szCs w:val="20"/>
              </w:rPr>
              <w:t>电工基础</w:t>
            </w:r>
            <w:r>
              <w:rPr>
                <w:rFonts w:hint="eastAsia" w:ascii="Times New Roman" w:hAnsi="Times New Roman"/>
                <w:sz w:val="20"/>
                <w:szCs w:val="20"/>
              </w:rPr>
              <w:t>；</w:t>
            </w:r>
            <w:r>
              <w:rPr>
                <w:rFonts w:ascii="Times New Roman" w:hAnsi="Times New Roman"/>
                <w:sz w:val="20"/>
                <w:szCs w:val="20"/>
              </w:rPr>
              <w:br w:type="textWrapping"/>
            </w:r>
            <w:r>
              <w:rPr>
                <w:rFonts w:ascii="Times New Roman" w:hAnsi="Times New Roman"/>
                <w:sz w:val="20"/>
                <w:szCs w:val="20"/>
              </w:rPr>
              <w:t>中级电工专项技能训练</w:t>
            </w:r>
            <w:r>
              <w:rPr>
                <w:rFonts w:hint="eastAsia" w:ascii="Times New Roman" w:hAnsi="Times New Roman"/>
                <w:sz w:val="20"/>
                <w:szCs w:val="20"/>
              </w:rPr>
              <w:t>；</w:t>
            </w:r>
          </w:p>
        </w:tc>
        <w:tc>
          <w:tcPr>
            <w:tcW w:w="2504" w:type="dxa"/>
            <w:vAlign w:val="center"/>
          </w:tcPr>
          <w:p w14:paraId="5D9ED9D5">
            <w:pPr>
              <w:ind w:firstLine="100" w:firstLineChars="50"/>
              <w:jc w:val="left"/>
            </w:pPr>
            <w:r>
              <w:rPr>
                <w:rFonts w:ascii="Times New Roman" w:hAnsi="Times New Roman"/>
                <w:sz w:val="20"/>
                <w:szCs w:val="20"/>
              </w:rPr>
              <w:t>电子产品的焊接与组装</w:t>
            </w:r>
          </w:p>
        </w:tc>
      </w:tr>
      <w:tr w14:paraId="2A185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64" w:type="dxa"/>
            <w:vAlign w:val="center"/>
          </w:tcPr>
          <w:p w14:paraId="502AB501">
            <w:pPr>
              <w:jc w:val="center"/>
            </w:pPr>
            <w:r>
              <w:rPr>
                <w:rFonts w:hint="eastAsia"/>
              </w:rPr>
              <w:t>7</w:t>
            </w:r>
          </w:p>
        </w:tc>
        <w:tc>
          <w:tcPr>
            <w:tcW w:w="1599" w:type="dxa"/>
            <w:vAlign w:val="center"/>
          </w:tcPr>
          <w:p w14:paraId="116EC8C6">
            <w:pPr>
              <w:jc w:val="left"/>
            </w:pPr>
            <w:r>
              <w:rPr>
                <w:rFonts w:hint="eastAsia"/>
              </w:rPr>
              <w:t>风光互补发电系统安装与调试实训室</w:t>
            </w:r>
          </w:p>
        </w:tc>
        <w:tc>
          <w:tcPr>
            <w:tcW w:w="2223" w:type="dxa"/>
            <w:vAlign w:val="center"/>
          </w:tcPr>
          <w:p w14:paraId="62190C80">
            <w:pPr>
              <w:ind w:firstLine="100" w:firstLineChars="50"/>
              <w:jc w:val="left"/>
            </w:pPr>
            <w:r>
              <w:rPr>
                <w:rFonts w:hint="eastAsia" w:ascii="Times New Roman" w:hAnsi="Times New Roman"/>
                <w:sz w:val="20"/>
                <w:szCs w:val="20"/>
              </w:rPr>
              <w:t>进行</w:t>
            </w:r>
            <w:r>
              <w:rPr>
                <w:rFonts w:ascii="Times New Roman" w:hAnsi="Times New Roman"/>
                <w:sz w:val="20"/>
                <w:szCs w:val="20"/>
              </w:rPr>
              <w:t>风光互补发电系统的调试</w:t>
            </w:r>
            <w:r>
              <w:rPr>
                <w:rFonts w:hint="eastAsia" w:ascii="Times New Roman" w:hAnsi="Times New Roman"/>
                <w:sz w:val="20"/>
                <w:szCs w:val="20"/>
              </w:rPr>
              <w:t>。</w:t>
            </w:r>
          </w:p>
        </w:tc>
        <w:tc>
          <w:tcPr>
            <w:tcW w:w="2181" w:type="dxa"/>
            <w:vAlign w:val="center"/>
          </w:tcPr>
          <w:p w14:paraId="760169A8">
            <w:pPr>
              <w:ind w:left="299" w:leftChars="95" w:hanging="100" w:hangingChars="50"/>
              <w:jc w:val="left"/>
              <w:rPr>
                <w:rFonts w:ascii="Times New Roman" w:hAnsi="Times New Roman"/>
                <w:sz w:val="20"/>
                <w:szCs w:val="20"/>
              </w:rPr>
            </w:pPr>
            <w:r>
              <w:rPr>
                <w:rFonts w:ascii="Times New Roman" w:hAnsi="Times New Roman"/>
                <w:sz w:val="20"/>
                <w:szCs w:val="20"/>
              </w:rPr>
              <w:t>风力发电技术</w:t>
            </w:r>
            <w:r>
              <w:rPr>
                <w:rFonts w:hint="eastAsia" w:ascii="Times New Roman" w:hAnsi="Times New Roman"/>
                <w:sz w:val="20"/>
                <w:szCs w:val="20"/>
              </w:rPr>
              <w:t>；</w:t>
            </w:r>
          </w:p>
          <w:p w14:paraId="2F3F4619">
            <w:pPr>
              <w:ind w:left="299" w:leftChars="95" w:hanging="100" w:hangingChars="50"/>
              <w:jc w:val="left"/>
              <w:rPr>
                <w:rFonts w:ascii="Times New Roman" w:hAnsi="Times New Roman"/>
                <w:sz w:val="20"/>
                <w:szCs w:val="20"/>
              </w:rPr>
            </w:pPr>
            <w:r>
              <w:rPr>
                <w:rFonts w:ascii="Times New Roman" w:hAnsi="Times New Roman"/>
                <w:sz w:val="20"/>
                <w:szCs w:val="20"/>
              </w:rPr>
              <w:t>风电机组运行维护</w:t>
            </w:r>
            <w:r>
              <w:rPr>
                <w:rFonts w:hint="eastAsia" w:ascii="Times New Roman" w:hAnsi="Times New Roman"/>
                <w:sz w:val="20"/>
                <w:szCs w:val="20"/>
              </w:rPr>
              <w:t>；</w:t>
            </w:r>
          </w:p>
          <w:p w14:paraId="2970EE7F">
            <w:pPr>
              <w:ind w:left="299" w:leftChars="95" w:hanging="100" w:hangingChars="50"/>
              <w:jc w:val="left"/>
            </w:pPr>
            <w:r>
              <w:rPr>
                <w:rFonts w:ascii="Times New Roman" w:hAnsi="Times New Roman"/>
                <w:sz w:val="20"/>
                <w:szCs w:val="20"/>
              </w:rPr>
              <w:t>太阳能光伏发电技术</w:t>
            </w:r>
            <w:r>
              <w:rPr>
                <w:rFonts w:hint="eastAsia" w:ascii="Times New Roman" w:hAnsi="Times New Roman"/>
                <w:sz w:val="20"/>
                <w:szCs w:val="20"/>
              </w:rPr>
              <w:t>；</w:t>
            </w:r>
          </w:p>
        </w:tc>
        <w:tc>
          <w:tcPr>
            <w:tcW w:w="2504" w:type="dxa"/>
            <w:vAlign w:val="center"/>
          </w:tcPr>
          <w:p w14:paraId="6C7A4790">
            <w:pPr>
              <w:jc w:val="left"/>
            </w:pPr>
            <w:r>
              <w:rPr>
                <w:rFonts w:ascii="Times New Roman" w:hAnsi="Times New Roman"/>
                <w:sz w:val="20"/>
                <w:szCs w:val="20"/>
              </w:rPr>
              <w:t>1）风光互补发电系统的调试</w:t>
            </w:r>
            <w:r>
              <w:rPr>
                <w:rFonts w:ascii="Times New Roman" w:hAnsi="Times New Roman"/>
                <w:sz w:val="20"/>
                <w:szCs w:val="20"/>
              </w:rPr>
              <w:br w:type="textWrapping"/>
            </w:r>
            <w:r>
              <w:rPr>
                <w:rFonts w:ascii="Times New Roman" w:hAnsi="Times New Roman"/>
                <w:sz w:val="20"/>
                <w:szCs w:val="20"/>
              </w:rPr>
              <w:t>2）风力发电组件的输出特性测试</w:t>
            </w:r>
            <w:r>
              <w:rPr>
                <w:rFonts w:ascii="Times New Roman" w:hAnsi="Times New Roman"/>
                <w:sz w:val="20"/>
                <w:szCs w:val="20"/>
              </w:rPr>
              <w:br w:type="textWrapping"/>
            </w:r>
            <w:r>
              <w:rPr>
                <w:rFonts w:ascii="Times New Roman" w:hAnsi="Times New Roman"/>
                <w:sz w:val="20"/>
                <w:szCs w:val="20"/>
              </w:rPr>
              <w:t>3）光伏电池组件的输出特性测试</w:t>
            </w:r>
            <w:r>
              <w:rPr>
                <w:rFonts w:ascii="Times New Roman" w:hAnsi="Times New Roman"/>
                <w:sz w:val="20"/>
                <w:szCs w:val="20"/>
              </w:rPr>
              <w:br w:type="textWrapping"/>
            </w:r>
            <w:r>
              <w:rPr>
                <w:rFonts w:ascii="Times New Roman" w:hAnsi="Times New Roman"/>
                <w:sz w:val="20"/>
                <w:szCs w:val="20"/>
              </w:rPr>
              <w:t>4）光伏电池组件开路电压和短路电流的测量</w:t>
            </w:r>
            <w:r>
              <w:rPr>
                <w:rFonts w:ascii="Times New Roman" w:hAnsi="Times New Roman"/>
                <w:sz w:val="20"/>
                <w:szCs w:val="20"/>
              </w:rPr>
              <w:br w:type="textWrapping"/>
            </w:r>
            <w:r>
              <w:rPr>
                <w:rFonts w:ascii="Times New Roman" w:hAnsi="Times New Roman"/>
                <w:sz w:val="20"/>
                <w:szCs w:val="20"/>
              </w:rPr>
              <w:t>5）风力供电系统的调试</w:t>
            </w:r>
            <w:r>
              <w:rPr>
                <w:rFonts w:ascii="Times New Roman" w:hAnsi="Times New Roman"/>
                <w:sz w:val="20"/>
                <w:szCs w:val="20"/>
              </w:rPr>
              <w:br w:type="textWrapping"/>
            </w:r>
            <w:r>
              <w:rPr>
                <w:rFonts w:ascii="Times New Roman" w:hAnsi="Times New Roman"/>
                <w:sz w:val="20"/>
                <w:szCs w:val="20"/>
              </w:rPr>
              <w:t>6）光伏供电系统的调试</w:t>
            </w:r>
          </w:p>
        </w:tc>
      </w:tr>
    </w:tbl>
    <w:p w14:paraId="04209C30">
      <w:pPr>
        <w:spacing w:line="400" w:lineRule="auto"/>
        <w:rPr>
          <w:rFonts w:ascii="宋体"/>
        </w:rPr>
      </w:pPr>
    </w:p>
    <w:p w14:paraId="721486F2">
      <w:pPr>
        <w:spacing w:line="360" w:lineRule="auto"/>
        <w:jc w:val="center"/>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表 13 热能动力工程技术专业实训室参数一览表</w:t>
      </w:r>
    </w:p>
    <w:tbl>
      <w:tblPr>
        <w:tblStyle w:val="25"/>
        <w:tblW w:w="90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8"/>
        <w:gridCol w:w="3118"/>
        <w:gridCol w:w="2434"/>
        <w:gridCol w:w="2271"/>
      </w:tblGrid>
      <w:tr w14:paraId="640983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247" w:type="dxa"/>
            <w:vAlign w:val="center"/>
          </w:tcPr>
          <w:p w14:paraId="1889E3E2">
            <w:pPr>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实训室名称</w:t>
            </w:r>
          </w:p>
        </w:tc>
        <w:tc>
          <w:tcPr>
            <w:tcW w:w="3116" w:type="dxa"/>
            <w:vAlign w:val="center"/>
          </w:tcPr>
          <w:p w14:paraId="7CF81337">
            <w:pPr>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火电厂集控室实训室</w:t>
            </w:r>
          </w:p>
        </w:tc>
        <w:tc>
          <w:tcPr>
            <w:tcW w:w="2433" w:type="dxa"/>
            <w:vAlign w:val="center"/>
          </w:tcPr>
          <w:p w14:paraId="54061513">
            <w:pPr>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面积要求</w:t>
            </w:r>
          </w:p>
        </w:tc>
        <w:tc>
          <w:tcPr>
            <w:tcW w:w="2270" w:type="dxa"/>
            <w:vAlign w:val="center"/>
          </w:tcPr>
          <w:p w14:paraId="0863498E">
            <w:pPr>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70平米</w:t>
            </w:r>
          </w:p>
        </w:tc>
      </w:tr>
      <w:tr w14:paraId="384080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47" w:type="dxa"/>
            <w:vAlign w:val="center"/>
          </w:tcPr>
          <w:p w14:paraId="5BFE51EC">
            <w:pPr>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序  号</w:t>
            </w:r>
          </w:p>
        </w:tc>
        <w:tc>
          <w:tcPr>
            <w:tcW w:w="3116" w:type="dxa"/>
            <w:vAlign w:val="center"/>
          </w:tcPr>
          <w:p w14:paraId="4699B2BC">
            <w:pPr>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核心设备</w:t>
            </w:r>
          </w:p>
        </w:tc>
        <w:tc>
          <w:tcPr>
            <w:tcW w:w="2433" w:type="dxa"/>
            <w:vAlign w:val="center"/>
          </w:tcPr>
          <w:p w14:paraId="116AB4A2">
            <w:pPr>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数量要求</w:t>
            </w:r>
          </w:p>
        </w:tc>
        <w:tc>
          <w:tcPr>
            <w:tcW w:w="2270" w:type="dxa"/>
            <w:vAlign w:val="center"/>
          </w:tcPr>
          <w:p w14:paraId="45A078A1">
            <w:pPr>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备注</w:t>
            </w:r>
          </w:p>
        </w:tc>
      </w:tr>
      <w:tr w14:paraId="7837F4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47" w:type="dxa"/>
            <w:vAlign w:val="center"/>
          </w:tcPr>
          <w:p w14:paraId="1D99D074">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3116" w:type="dxa"/>
            <w:vAlign w:val="center"/>
          </w:tcPr>
          <w:p w14:paraId="30DEAA6A">
            <w:pPr>
              <w:ind w:firstLine="105" w:firstLineChars="50"/>
              <w:jc w:val="left"/>
              <w:rPr>
                <w:rFonts w:hint="eastAsia" w:asciiTheme="minorEastAsia" w:hAnsiTheme="minorEastAsia" w:eastAsiaTheme="minorEastAsia" w:cstheme="minorEastAsia"/>
                <w:szCs w:val="21"/>
              </w:rPr>
            </w:pPr>
            <w:r>
              <w:t xml:space="preserve">600MW电厂仿真软件 </w:t>
            </w:r>
            <w:r>
              <w:rPr>
                <w:szCs w:val="21"/>
              </w:rPr>
              <w:t> </w:t>
            </w:r>
            <w:r>
              <w:rPr>
                <w:rFonts w:hint="eastAsia" w:ascii="宋体" w:hAnsi="宋体"/>
                <w:sz w:val="22"/>
                <w:szCs w:val="22"/>
              </w:rPr>
              <w:t xml:space="preserve"> </w:t>
            </w:r>
          </w:p>
        </w:tc>
        <w:tc>
          <w:tcPr>
            <w:tcW w:w="2433" w:type="dxa"/>
            <w:vAlign w:val="center"/>
          </w:tcPr>
          <w:p w14:paraId="693C67CB">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2270" w:type="dxa"/>
            <w:vAlign w:val="center"/>
          </w:tcPr>
          <w:p w14:paraId="4D66B4EE">
            <w:pPr>
              <w:jc w:val="center"/>
              <w:rPr>
                <w:rFonts w:hint="eastAsia" w:asciiTheme="minorEastAsia" w:hAnsiTheme="minorEastAsia" w:eastAsiaTheme="minorEastAsia" w:cstheme="minorEastAsia"/>
                <w:szCs w:val="21"/>
              </w:rPr>
            </w:pPr>
          </w:p>
        </w:tc>
      </w:tr>
      <w:tr w14:paraId="564200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47" w:type="dxa"/>
            <w:vAlign w:val="center"/>
          </w:tcPr>
          <w:p w14:paraId="15B1EE4F">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3116" w:type="dxa"/>
            <w:vAlign w:val="center"/>
          </w:tcPr>
          <w:p w14:paraId="66100A5D">
            <w:pPr>
              <w:ind w:firstLine="105" w:firstLineChars="50"/>
              <w:jc w:val="left"/>
              <w:rPr>
                <w:rFonts w:hint="eastAsia" w:asciiTheme="minorEastAsia" w:hAnsiTheme="minorEastAsia" w:eastAsiaTheme="minorEastAsia" w:cstheme="minorEastAsia"/>
                <w:szCs w:val="21"/>
              </w:rPr>
            </w:pPr>
            <w:r>
              <w:t xml:space="preserve">330Mw仿真软件 </w:t>
            </w:r>
            <w:r>
              <w:rPr>
                <w:szCs w:val="21"/>
              </w:rPr>
              <w:t> </w:t>
            </w:r>
            <w:r>
              <w:rPr>
                <w:rFonts w:hint="eastAsia" w:ascii="宋体" w:hAnsi="宋体"/>
                <w:sz w:val="22"/>
                <w:szCs w:val="22"/>
              </w:rPr>
              <w:t xml:space="preserve"> </w:t>
            </w:r>
          </w:p>
        </w:tc>
        <w:tc>
          <w:tcPr>
            <w:tcW w:w="2433" w:type="dxa"/>
            <w:vAlign w:val="center"/>
          </w:tcPr>
          <w:p w14:paraId="106A7E6F">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2270" w:type="dxa"/>
            <w:vAlign w:val="center"/>
          </w:tcPr>
          <w:p w14:paraId="60812A56">
            <w:pPr>
              <w:jc w:val="center"/>
              <w:rPr>
                <w:rFonts w:hint="eastAsia" w:asciiTheme="minorEastAsia" w:hAnsiTheme="minorEastAsia" w:eastAsiaTheme="minorEastAsia" w:cstheme="minorEastAsia"/>
                <w:szCs w:val="21"/>
              </w:rPr>
            </w:pPr>
          </w:p>
        </w:tc>
      </w:tr>
      <w:tr w14:paraId="123FED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247" w:type="dxa"/>
            <w:vAlign w:val="center"/>
          </w:tcPr>
          <w:p w14:paraId="3D08F89F">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w:t>
            </w:r>
          </w:p>
        </w:tc>
        <w:tc>
          <w:tcPr>
            <w:tcW w:w="3116" w:type="dxa"/>
            <w:vAlign w:val="center"/>
          </w:tcPr>
          <w:p w14:paraId="1C36B5F1">
            <w:pPr>
              <w:ind w:firstLine="105" w:firstLineChars="50"/>
              <w:jc w:val="left"/>
              <w:rPr>
                <w:rFonts w:hint="eastAsia" w:asciiTheme="minorEastAsia" w:hAnsiTheme="minorEastAsia" w:eastAsiaTheme="minorEastAsia" w:cstheme="minorEastAsia"/>
                <w:szCs w:val="21"/>
              </w:rPr>
            </w:pPr>
            <w:r>
              <w:t xml:space="preserve">电脑 </w:t>
            </w:r>
            <w:r>
              <w:rPr>
                <w:szCs w:val="21"/>
              </w:rPr>
              <w:t> </w:t>
            </w:r>
            <w:r>
              <w:rPr>
                <w:rFonts w:hint="eastAsia" w:ascii="宋体" w:hAnsi="宋体"/>
                <w:sz w:val="22"/>
                <w:szCs w:val="22"/>
              </w:rPr>
              <w:t xml:space="preserve"> </w:t>
            </w:r>
          </w:p>
        </w:tc>
        <w:tc>
          <w:tcPr>
            <w:tcW w:w="2433" w:type="dxa"/>
            <w:vAlign w:val="center"/>
          </w:tcPr>
          <w:p w14:paraId="79EEB1A5">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32</w:t>
            </w:r>
          </w:p>
        </w:tc>
        <w:tc>
          <w:tcPr>
            <w:tcW w:w="2270" w:type="dxa"/>
            <w:vAlign w:val="center"/>
          </w:tcPr>
          <w:p w14:paraId="5521F1A3">
            <w:pPr>
              <w:jc w:val="center"/>
              <w:rPr>
                <w:rFonts w:hint="eastAsia" w:asciiTheme="minorEastAsia" w:hAnsiTheme="minorEastAsia" w:eastAsiaTheme="minorEastAsia" w:cstheme="minorEastAsia"/>
                <w:szCs w:val="21"/>
              </w:rPr>
            </w:pPr>
          </w:p>
        </w:tc>
      </w:tr>
    </w:tbl>
    <w:p w14:paraId="397CC34E">
      <w:pPr>
        <w:spacing w:line="374" w:lineRule="auto"/>
        <w:rPr>
          <w:rFonts w:ascii="宋体"/>
        </w:rPr>
      </w:pPr>
    </w:p>
    <w:tbl>
      <w:tblPr>
        <w:tblStyle w:val="25"/>
        <w:tblW w:w="90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8"/>
        <w:gridCol w:w="3118"/>
        <w:gridCol w:w="2434"/>
        <w:gridCol w:w="2271"/>
      </w:tblGrid>
      <w:tr w14:paraId="324EC9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247" w:type="dxa"/>
            <w:vAlign w:val="center"/>
          </w:tcPr>
          <w:p w14:paraId="025D5D22">
            <w:pPr>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实训室名称</w:t>
            </w:r>
          </w:p>
        </w:tc>
        <w:tc>
          <w:tcPr>
            <w:tcW w:w="3116" w:type="dxa"/>
            <w:vAlign w:val="center"/>
          </w:tcPr>
          <w:p w14:paraId="52CA9401">
            <w:pPr>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发电厂仿真实训室</w:t>
            </w:r>
          </w:p>
        </w:tc>
        <w:tc>
          <w:tcPr>
            <w:tcW w:w="2433" w:type="dxa"/>
            <w:vAlign w:val="center"/>
          </w:tcPr>
          <w:p w14:paraId="409CBC1D">
            <w:pPr>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面积要求</w:t>
            </w:r>
          </w:p>
        </w:tc>
        <w:tc>
          <w:tcPr>
            <w:tcW w:w="2270" w:type="dxa"/>
            <w:vAlign w:val="center"/>
          </w:tcPr>
          <w:p w14:paraId="57E97588">
            <w:pPr>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70平米</w:t>
            </w:r>
          </w:p>
        </w:tc>
      </w:tr>
      <w:tr w14:paraId="649DC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47" w:type="dxa"/>
            <w:vAlign w:val="center"/>
          </w:tcPr>
          <w:p w14:paraId="13A0D727">
            <w:pPr>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序  号</w:t>
            </w:r>
          </w:p>
        </w:tc>
        <w:tc>
          <w:tcPr>
            <w:tcW w:w="3116" w:type="dxa"/>
            <w:vAlign w:val="center"/>
          </w:tcPr>
          <w:p w14:paraId="1C6ABB8D">
            <w:pPr>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核心设备</w:t>
            </w:r>
          </w:p>
        </w:tc>
        <w:tc>
          <w:tcPr>
            <w:tcW w:w="2433" w:type="dxa"/>
            <w:vAlign w:val="center"/>
          </w:tcPr>
          <w:p w14:paraId="45A9D588">
            <w:pPr>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数量要求</w:t>
            </w:r>
          </w:p>
        </w:tc>
        <w:tc>
          <w:tcPr>
            <w:tcW w:w="2270" w:type="dxa"/>
            <w:vAlign w:val="center"/>
          </w:tcPr>
          <w:p w14:paraId="1F719CEC">
            <w:pPr>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备注</w:t>
            </w:r>
          </w:p>
        </w:tc>
      </w:tr>
      <w:tr w14:paraId="41543B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47" w:type="dxa"/>
            <w:vAlign w:val="center"/>
          </w:tcPr>
          <w:p w14:paraId="14DD765C">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3116" w:type="dxa"/>
            <w:vAlign w:val="center"/>
          </w:tcPr>
          <w:p w14:paraId="0F1252A9">
            <w:pPr>
              <w:rPr>
                <w:rFonts w:hint="eastAsia" w:asciiTheme="minorEastAsia" w:hAnsiTheme="minorEastAsia" w:eastAsiaTheme="minorEastAsia" w:cstheme="minorEastAsia"/>
                <w:szCs w:val="21"/>
              </w:rPr>
            </w:pPr>
            <w:r>
              <w:t xml:space="preserve">300MW汽轮机本体模型 </w:t>
            </w:r>
            <w:r>
              <w:rPr>
                <w:szCs w:val="21"/>
              </w:rPr>
              <w:t> </w:t>
            </w:r>
            <w:r>
              <w:rPr>
                <w:rFonts w:hint="eastAsia" w:ascii="宋体" w:hAnsi="宋体"/>
                <w:sz w:val="22"/>
                <w:szCs w:val="22"/>
              </w:rPr>
              <w:t xml:space="preserve"> </w:t>
            </w:r>
          </w:p>
        </w:tc>
        <w:tc>
          <w:tcPr>
            <w:tcW w:w="2433" w:type="dxa"/>
            <w:vAlign w:val="center"/>
          </w:tcPr>
          <w:p w14:paraId="4CF9C974">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2270" w:type="dxa"/>
            <w:vAlign w:val="center"/>
          </w:tcPr>
          <w:p w14:paraId="25B2397D">
            <w:pPr>
              <w:jc w:val="center"/>
              <w:rPr>
                <w:rFonts w:hint="eastAsia" w:asciiTheme="minorEastAsia" w:hAnsiTheme="minorEastAsia" w:eastAsiaTheme="minorEastAsia" w:cstheme="minorEastAsia"/>
                <w:szCs w:val="21"/>
              </w:rPr>
            </w:pPr>
          </w:p>
        </w:tc>
      </w:tr>
      <w:tr w14:paraId="615341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47" w:type="dxa"/>
            <w:vAlign w:val="center"/>
          </w:tcPr>
          <w:p w14:paraId="578683E1">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3116" w:type="dxa"/>
            <w:vAlign w:val="center"/>
          </w:tcPr>
          <w:p w14:paraId="5E7E4439">
            <w:pPr>
              <w:rPr>
                <w:rFonts w:hint="eastAsia" w:asciiTheme="minorEastAsia" w:hAnsiTheme="minorEastAsia" w:eastAsiaTheme="minorEastAsia" w:cstheme="minorEastAsia"/>
                <w:szCs w:val="21"/>
              </w:rPr>
            </w:pPr>
            <w:r>
              <w:t xml:space="preserve">330Mw仿真软件 </w:t>
            </w:r>
            <w:r>
              <w:rPr>
                <w:szCs w:val="21"/>
              </w:rPr>
              <w:t> </w:t>
            </w:r>
            <w:r>
              <w:rPr>
                <w:rFonts w:hint="eastAsia" w:ascii="宋体" w:hAnsi="宋体"/>
                <w:sz w:val="22"/>
                <w:szCs w:val="22"/>
              </w:rPr>
              <w:t xml:space="preserve"> </w:t>
            </w:r>
          </w:p>
        </w:tc>
        <w:tc>
          <w:tcPr>
            <w:tcW w:w="2433" w:type="dxa"/>
            <w:vAlign w:val="center"/>
          </w:tcPr>
          <w:p w14:paraId="2D0C37B8">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2270" w:type="dxa"/>
            <w:vAlign w:val="center"/>
          </w:tcPr>
          <w:p w14:paraId="48C24EBB">
            <w:pPr>
              <w:jc w:val="center"/>
              <w:rPr>
                <w:rFonts w:hint="eastAsia" w:asciiTheme="minorEastAsia" w:hAnsiTheme="minorEastAsia" w:eastAsiaTheme="minorEastAsia" w:cstheme="minorEastAsia"/>
                <w:szCs w:val="21"/>
              </w:rPr>
            </w:pPr>
          </w:p>
        </w:tc>
      </w:tr>
      <w:tr w14:paraId="72FA7B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247" w:type="dxa"/>
            <w:vAlign w:val="center"/>
          </w:tcPr>
          <w:p w14:paraId="51FD6AAF">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w:t>
            </w:r>
          </w:p>
        </w:tc>
        <w:tc>
          <w:tcPr>
            <w:tcW w:w="3116" w:type="dxa"/>
            <w:vAlign w:val="center"/>
          </w:tcPr>
          <w:p w14:paraId="01F2A680">
            <w:pPr>
              <w:rPr>
                <w:rFonts w:hint="eastAsia" w:asciiTheme="minorEastAsia" w:hAnsiTheme="minorEastAsia" w:eastAsiaTheme="minorEastAsia" w:cstheme="minorEastAsia"/>
                <w:szCs w:val="21"/>
              </w:rPr>
            </w:pPr>
            <w:r>
              <w:t xml:space="preserve">电脑 </w:t>
            </w:r>
            <w:r>
              <w:rPr>
                <w:szCs w:val="21"/>
              </w:rPr>
              <w:t> </w:t>
            </w:r>
            <w:r>
              <w:rPr>
                <w:rFonts w:hint="eastAsia" w:ascii="宋体" w:hAnsi="宋体"/>
                <w:sz w:val="22"/>
                <w:szCs w:val="22"/>
              </w:rPr>
              <w:t xml:space="preserve"> </w:t>
            </w:r>
          </w:p>
        </w:tc>
        <w:tc>
          <w:tcPr>
            <w:tcW w:w="2433" w:type="dxa"/>
            <w:vAlign w:val="center"/>
          </w:tcPr>
          <w:p w14:paraId="54EA37B1">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22</w:t>
            </w:r>
          </w:p>
        </w:tc>
        <w:tc>
          <w:tcPr>
            <w:tcW w:w="2270" w:type="dxa"/>
            <w:vAlign w:val="center"/>
          </w:tcPr>
          <w:p w14:paraId="38676E2D">
            <w:pPr>
              <w:jc w:val="center"/>
              <w:rPr>
                <w:rFonts w:hint="eastAsia" w:asciiTheme="minorEastAsia" w:hAnsiTheme="minorEastAsia" w:eastAsiaTheme="minorEastAsia" w:cstheme="minorEastAsia"/>
                <w:szCs w:val="21"/>
              </w:rPr>
            </w:pPr>
          </w:p>
        </w:tc>
      </w:tr>
    </w:tbl>
    <w:p w14:paraId="0E7038AB">
      <w:pPr>
        <w:spacing w:line="374" w:lineRule="auto"/>
        <w:rPr>
          <w:rFonts w:ascii="宋体"/>
        </w:rPr>
      </w:pPr>
    </w:p>
    <w:tbl>
      <w:tblPr>
        <w:tblStyle w:val="25"/>
        <w:tblW w:w="90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8"/>
        <w:gridCol w:w="3118"/>
        <w:gridCol w:w="2434"/>
        <w:gridCol w:w="2271"/>
      </w:tblGrid>
      <w:tr w14:paraId="59AEEC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247" w:type="dxa"/>
            <w:vAlign w:val="center"/>
          </w:tcPr>
          <w:p w14:paraId="023AB365">
            <w:pPr>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实训室名称</w:t>
            </w:r>
          </w:p>
        </w:tc>
        <w:tc>
          <w:tcPr>
            <w:tcW w:w="3116" w:type="dxa"/>
            <w:vAlign w:val="center"/>
          </w:tcPr>
          <w:p w14:paraId="2100D0CE">
            <w:pPr>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火电厂动态模拟实训室</w:t>
            </w:r>
          </w:p>
        </w:tc>
        <w:tc>
          <w:tcPr>
            <w:tcW w:w="2433" w:type="dxa"/>
            <w:vAlign w:val="center"/>
          </w:tcPr>
          <w:p w14:paraId="375741A3">
            <w:pPr>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面积要求</w:t>
            </w:r>
          </w:p>
        </w:tc>
        <w:tc>
          <w:tcPr>
            <w:tcW w:w="2270" w:type="dxa"/>
            <w:vAlign w:val="center"/>
          </w:tcPr>
          <w:p w14:paraId="297DC9AE">
            <w:pPr>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100平米</w:t>
            </w:r>
          </w:p>
        </w:tc>
      </w:tr>
      <w:tr w14:paraId="692777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47" w:type="dxa"/>
            <w:vAlign w:val="center"/>
          </w:tcPr>
          <w:p w14:paraId="26AB585B">
            <w:pPr>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序  号</w:t>
            </w:r>
          </w:p>
        </w:tc>
        <w:tc>
          <w:tcPr>
            <w:tcW w:w="3116" w:type="dxa"/>
            <w:vAlign w:val="center"/>
          </w:tcPr>
          <w:p w14:paraId="16695881">
            <w:pPr>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核心设备</w:t>
            </w:r>
          </w:p>
        </w:tc>
        <w:tc>
          <w:tcPr>
            <w:tcW w:w="2433" w:type="dxa"/>
            <w:vAlign w:val="center"/>
          </w:tcPr>
          <w:p w14:paraId="6274FE3D">
            <w:pPr>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数量要求</w:t>
            </w:r>
          </w:p>
        </w:tc>
        <w:tc>
          <w:tcPr>
            <w:tcW w:w="2270" w:type="dxa"/>
            <w:vAlign w:val="center"/>
          </w:tcPr>
          <w:p w14:paraId="3D4A5EE6">
            <w:pPr>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备注</w:t>
            </w:r>
          </w:p>
        </w:tc>
      </w:tr>
      <w:tr w14:paraId="6D6D23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47" w:type="dxa"/>
            <w:vAlign w:val="center"/>
          </w:tcPr>
          <w:p w14:paraId="2A166FA0">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3116" w:type="dxa"/>
            <w:vAlign w:val="center"/>
          </w:tcPr>
          <w:p w14:paraId="39C50865">
            <w:pPr>
              <w:rPr>
                <w:rFonts w:hint="eastAsia" w:asciiTheme="minorEastAsia" w:hAnsiTheme="minorEastAsia" w:eastAsiaTheme="minorEastAsia" w:cstheme="minorEastAsia"/>
                <w:szCs w:val="21"/>
              </w:rPr>
            </w:pPr>
            <w:r>
              <w:t xml:space="preserve">电脑 </w:t>
            </w:r>
            <w:r>
              <w:rPr>
                <w:szCs w:val="21"/>
              </w:rPr>
              <w:t> </w:t>
            </w:r>
            <w:r>
              <w:rPr>
                <w:rFonts w:hint="eastAsia" w:ascii="宋体" w:hAnsi="宋体"/>
                <w:sz w:val="22"/>
                <w:szCs w:val="22"/>
              </w:rPr>
              <w:t xml:space="preserve"> </w:t>
            </w:r>
          </w:p>
        </w:tc>
        <w:tc>
          <w:tcPr>
            <w:tcW w:w="2433" w:type="dxa"/>
            <w:vAlign w:val="center"/>
          </w:tcPr>
          <w:p w14:paraId="56DFD82B">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2270" w:type="dxa"/>
            <w:vAlign w:val="center"/>
          </w:tcPr>
          <w:p w14:paraId="6474BC6A">
            <w:pPr>
              <w:jc w:val="center"/>
              <w:rPr>
                <w:rFonts w:hint="eastAsia" w:asciiTheme="minorEastAsia" w:hAnsiTheme="minorEastAsia" w:eastAsiaTheme="minorEastAsia" w:cstheme="minorEastAsia"/>
                <w:szCs w:val="21"/>
              </w:rPr>
            </w:pPr>
          </w:p>
        </w:tc>
      </w:tr>
      <w:tr w14:paraId="400B80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247" w:type="dxa"/>
            <w:vAlign w:val="center"/>
          </w:tcPr>
          <w:p w14:paraId="0EFF40CE">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3116" w:type="dxa"/>
            <w:vAlign w:val="center"/>
          </w:tcPr>
          <w:p w14:paraId="7165C9EB">
            <w:pPr>
              <w:rPr>
                <w:rFonts w:hint="eastAsia" w:asciiTheme="minorEastAsia" w:hAnsiTheme="minorEastAsia" w:eastAsiaTheme="minorEastAsia" w:cstheme="minorEastAsia"/>
                <w:szCs w:val="21"/>
              </w:rPr>
            </w:pPr>
            <w:r>
              <w:t xml:space="preserve">三相同步发电机组 </w:t>
            </w:r>
            <w:r>
              <w:rPr>
                <w:szCs w:val="21"/>
              </w:rPr>
              <w:t> </w:t>
            </w:r>
            <w:r>
              <w:rPr>
                <w:rFonts w:hint="eastAsia" w:ascii="宋体" w:hAnsi="宋体"/>
                <w:sz w:val="22"/>
                <w:szCs w:val="22"/>
              </w:rPr>
              <w:t xml:space="preserve"> </w:t>
            </w:r>
          </w:p>
        </w:tc>
        <w:tc>
          <w:tcPr>
            <w:tcW w:w="2433" w:type="dxa"/>
            <w:vAlign w:val="center"/>
          </w:tcPr>
          <w:p w14:paraId="69002737">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2270" w:type="dxa"/>
            <w:vAlign w:val="center"/>
          </w:tcPr>
          <w:p w14:paraId="45ED6A15">
            <w:pPr>
              <w:jc w:val="center"/>
              <w:rPr>
                <w:rFonts w:hint="eastAsia" w:asciiTheme="minorEastAsia" w:hAnsiTheme="minorEastAsia" w:eastAsiaTheme="minorEastAsia" w:cstheme="minorEastAsia"/>
                <w:szCs w:val="21"/>
              </w:rPr>
            </w:pPr>
          </w:p>
        </w:tc>
      </w:tr>
      <w:tr w14:paraId="43DC7F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247" w:type="dxa"/>
            <w:vAlign w:val="center"/>
          </w:tcPr>
          <w:p w14:paraId="1441CC78">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w:t>
            </w:r>
          </w:p>
        </w:tc>
        <w:tc>
          <w:tcPr>
            <w:tcW w:w="3116" w:type="dxa"/>
            <w:vAlign w:val="center"/>
          </w:tcPr>
          <w:p w14:paraId="3B4DC3F4">
            <w:pPr>
              <w:rPr>
                <w:rFonts w:hint="eastAsia" w:asciiTheme="minorEastAsia" w:hAnsiTheme="minorEastAsia" w:eastAsiaTheme="minorEastAsia" w:cstheme="minorEastAsia"/>
                <w:szCs w:val="21"/>
              </w:rPr>
            </w:pPr>
            <w:r>
              <w:t xml:space="preserve">发电机组控制屏 </w:t>
            </w:r>
            <w:r>
              <w:rPr>
                <w:szCs w:val="21"/>
              </w:rPr>
              <w:t> </w:t>
            </w:r>
            <w:r>
              <w:rPr>
                <w:rFonts w:hint="eastAsia" w:ascii="宋体" w:hAnsi="宋体"/>
                <w:sz w:val="22"/>
                <w:szCs w:val="22"/>
              </w:rPr>
              <w:t xml:space="preserve"> </w:t>
            </w:r>
          </w:p>
        </w:tc>
        <w:tc>
          <w:tcPr>
            <w:tcW w:w="2433" w:type="dxa"/>
            <w:vAlign w:val="center"/>
          </w:tcPr>
          <w:p w14:paraId="31632F80">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2270" w:type="dxa"/>
            <w:vAlign w:val="center"/>
          </w:tcPr>
          <w:p w14:paraId="4521FC65">
            <w:pPr>
              <w:jc w:val="center"/>
              <w:rPr>
                <w:rFonts w:hint="eastAsia" w:asciiTheme="minorEastAsia" w:hAnsiTheme="minorEastAsia" w:eastAsiaTheme="minorEastAsia" w:cstheme="minorEastAsia"/>
                <w:szCs w:val="21"/>
              </w:rPr>
            </w:pPr>
          </w:p>
        </w:tc>
      </w:tr>
      <w:tr w14:paraId="085DC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247" w:type="dxa"/>
            <w:vAlign w:val="center"/>
          </w:tcPr>
          <w:p w14:paraId="7D1B6A56">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w:t>
            </w:r>
          </w:p>
        </w:tc>
        <w:tc>
          <w:tcPr>
            <w:tcW w:w="3116" w:type="dxa"/>
            <w:vAlign w:val="center"/>
          </w:tcPr>
          <w:p w14:paraId="1FCB588F">
            <w:r>
              <w:t xml:space="preserve">汽轮机模拟屏 </w:t>
            </w:r>
            <w:r>
              <w:rPr>
                <w:szCs w:val="21"/>
              </w:rPr>
              <w:t> </w:t>
            </w:r>
            <w:r>
              <w:rPr>
                <w:rFonts w:hint="eastAsia" w:ascii="宋体" w:hAnsi="宋体"/>
                <w:sz w:val="22"/>
                <w:szCs w:val="22"/>
              </w:rPr>
              <w:t xml:space="preserve"> </w:t>
            </w:r>
          </w:p>
        </w:tc>
        <w:tc>
          <w:tcPr>
            <w:tcW w:w="2433" w:type="dxa"/>
            <w:vAlign w:val="center"/>
          </w:tcPr>
          <w:p w14:paraId="57112E67">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2270" w:type="dxa"/>
            <w:vAlign w:val="center"/>
          </w:tcPr>
          <w:p w14:paraId="492E180F">
            <w:pPr>
              <w:jc w:val="center"/>
              <w:rPr>
                <w:rFonts w:hint="eastAsia" w:asciiTheme="minorEastAsia" w:hAnsiTheme="minorEastAsia" w:eastAsiaTheme="minorEastAsia" w:cstheme="minorEastAsia"/>
                <w:szCs w:val="21"/>
              </w:rPr>
            </w:pPr>
          </w:p>
        </w:tc>
      </w:tr>
      <w:tr w14:paraId="09DAC8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247" w:type="dxa"/>
            <w:vAlign w:val="center"/>
          </w:tcPr>
          <w:p w14:paraId="11AE9B82">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5</w:t>
            </w:r>
          </w:p>
        </w:tc>
        <w:tc>
          <w:tcPr>
            <w:tcW w:w="3116" w:type="dxa"/>
            <w:vAlign w:val="center"/>
          </w:tcPr>
          <w:p w14:paraId="72907B01">
            <w:r>
              <w:t xml:space="preserve">锅炉模拟屏 </w:t>
            </w:r>
            <w:r>
              <w:rPr>
                <w:szCs w:val="21"/>
              </w:rPr>
              <w:t> </w:t>
            </w:r>
            <w:r>
              <w:rPr>
                <w:rFonts w:hint="eastAsia" w:ascii="宋体" w:hAnsi="宋体"/>
                <w:sz w:val="22"/>
                <w:szCs w:val="22"/>
              </w:rPr>
              <w:t xml:space="preserve"> </w:t>
            </w:r>
          </w:p>
        </w:tc>
        <w:tc>
          <w:tcPr>
            <w:tcW w:w="2433" w:type="dxa"/>
            <w:vAlign w:val="center"/>
          </w:tcPr>
          <w:p w14:paraId="2BCBB8B8">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2270" w:type="dxa"/>
            <w:vAlign w:val="center"/>
          </w:tcPr>
          <w:p w14:paraId="417A3F4A">
            <w:pPr>
              <w:jc w:val="center"/>
              <w:rPr>
                <w:rFonts w:hint="eastAsia" w:asciiTheme="minorEastAsia" w:hAnsiTheme="minorEastAsia" w:eastAsiaTheme="minorEastAsia" w:cstheme="minorEastAsia"/>
                <w:szCs w:val="21"/>
              </w:rPr>
            </w:pPr>
          </w:p>
        </w:tc>
      </w:tr>
      <w:tr w14:paraId="6DA6E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247" w:type="dxa"/>
            <w:vAlign w:val="center"/>
          </w:tcPr>
          <w:p w14:paraId="294CE526">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6</w:t>
            </w:r>
          </w:p>
        </w:tc>
        <w:tc>
          <w:tcPr>
            <w:tcW w:w="3116" w:type="dxa"/>
            <w:vAlign w:val="center"/>
          </w:tcPr>
          <w:p w14:paraId="05FFBC6C">
            <w:r>
              <w:t xml:space="preserve">燃料输送模拟屏 </w:t>
            </w:r>
            <w:r>
              <w:rPr>
                <w:szCs w:val="21"/>
              </w:rPr>
              <w:t> </w:t>
            </w:r>
            <w:r>
              <w:rPr>
                <w:rFonts w:hint="eastAsia" w:ascii="宋体" w:hAnsi="宋体"/>
                <w:sz w:val="22"/>
                <w:szCs w:val="22"/>
              </w:rPr>
              <w:t xml:space="preserve"> </w:t>
            </w:r>
          </w:p>
        </w:tc>
        <w:tc>
          <w:tcPr>
            <w:tcW w:w="2433" w:type="dxa"/>
            <w:vAlign w:val="center"/>
          </w:tcPr>
          <w:p w14:paraId="3EEC3800">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2270" w:type="dxa"/>
            <w:vAlign w:val="center"/>
          </w:tcPr>
          <w:p w14:paraId="072D3DC2">
            <w:pPr>
              <w:jc w:val="center"/>
              <w:rPr>
                <w:rFonts w:hint="eastAsia" w:asciiTheme="minorEastAsia" w:hAnsiTheme="minorEastAsia" w:eastAsiaTheme="minorEastAsia" w:cstheme="minorEastAsia"/>
                <w:szCs w:val="21"/>
              </w:rPr>
            </w:pPr>
          </w:p>
        </w:tc>
      </w:tr>
      <w:tr w14:paraId="4257AE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247" w:type="dxa"/>
            <w:vAlign w:val="center"/>
          </w:tcPr>
          <w:p w14:paraId="36412E4C">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7</w:t>
            </w:r>
          </w:p>
        </w:tc>
        <w:tc>
          <w:tcPr>
            <w:tcW w:w="3116" w:type="dxa"/>
            <w:vAlign w:val="center"/>
          </w:tcPr>
          <w:p w14:paraId="7D99FD09">
            <w:r>
              <w:t xml:space="preserve">监控系统软件 </w:t>
            </w:r>
            <w:r>
              <w:rPr>
                <w:szCs w:val="21"/>
              </w:rPr>
              <w:t> </w:t>
            </w:r>
            <w:r>
              <w:rPr>
                <w:rFonts w:hint="eastAsia" w:ascii="宋体" w:hAnsi="宋体"/>
                <w:sz w:val="22"/>
                <w:szCs w:val="22"/>
              </w:rPr>
              <w:t xml:space="preserve"> </w:t>
            </w:r>
          </w:p>
        </w:tc>
        <w:tc>
          <w:tcPr>
            <w:tcW w:w="2433" w:type="dxa"/>
            <w:vAlign w:val="center"/>
          </w:tcPr>
          <w:p w14:paraId="178D43E6">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2270" w:type="dxa"/>
            <w:vAlign w:val="center"/>
          </w:tcPr>
          <w:p w14:paraId="21728B53">
            <w:pPr>
              <w:jc w:val="center"/>
              <w:rPr>
                <w:rFonts w:hint="eastAsia" w:asciiTheme="minorEastAsia" w:hAnsiTheme="minorEastAsia" w:eastAsiaTheme="minorEastAsia" w:cstheme="minorEastAsia"/>
                <w:szCs w:val="21"/>
              </w:rPr>
            </w:pPr>
          </w:p>
        </w:tc>
      </w:tr>
      <w:tr w14:paraId="05DD4E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247" w:type="dxa"/>
            <w:vAlign w:val="center"/>
          </w:tcPr>
          <w:p w14:paraId="38CFD799">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8</w:t>
            </w:r>
          </w:p>
        </w:tc>
        <w:tc>
          <w:tcPr>
            <w:tcW w:w="3116" w:type="dxa"/>
            <w:vAlign w:val="center"/>
          </w:tcPr>
          <w:p w14:paraId="188EDEE7">
            <w:r>
              <w:t xml:space="preserve">电力系统联网组态屏 </w:t>
            </w:r>
            <w:r>
              <w:rPr>
                <w:szCs w:val="21"/>
              </w:rPr>
              <w:t> </w:t>
            </w:r>
            <w:r>
              <w:rPr>
                <w:rFonts w:hint="eastAsia" w:ascii="宋体" w:hAnsi="宋体"/>
                <w:sz w:val="22"/>
                <w:szCs w:val="22"/>
              </w:rPr>
              <w:t xml:space="preserve"> </w:t>
            </w:r>
          </w:p>
        </w:tc>
        <w:tc>
          <w:tcPr>
            <w:tcW w:w="2433" w:type="dxa"/>
            <w:vAlign w:val="center"/>
          </w:tcPr>
          <w:p w14:paraId="3C0A00FC">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2270" w:type="dxa"/>
            <w:vAlign w:val="center"/>
          </w:tcPr>
          <w:p w14:paraId="66D49ECF">
            <w:pPr>
              <w:jc w:val="center"/>
              <w:rPr>
                <w:rFonts w:hint="eastAsia" w:asciiTheme="minorEastAsia" w:hAnsiTheme="minorEastAsia" w:eastAsiaTheme="minorEastAsia" w:cstheme="minorEastAsia"/>
                <w:szCs w:val="21"/>
              </w:rPr>
            </w:pPr>
          </w:p>
        </w:tc>
      </w:tr>
    </w:tbl>
    <w:p w14:paraId="160D1288">
      <w:pPr>
        <w:spacing w:line="374" w:lineRule="auto"/>
        <w:rPr>
          <w:rFonts w:ascii="宋体"/>
        </w:rPr>
      </w:pPr>
    </w:p>
    <w:p w14:paraId="0E8C9A64">
      <w:pPr>
        <w:spacing w:line="374" w:lineRule="auto"/>
        <w:rPr>
          <w:rFonts w:ascii="宋体"/>
        </w:rPr>
      </w:pPr>
    </w:p>
    <w:p w14:paraId="430B9D88">
      <w:pPr>
        <w:spacing w:line="360" w:lineRule="auto"/>
        <w:ind w:firstLine="482" w:firstLineChars="20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2.校外实训基地建设</w:t>
      </w:r>
    </w:p>
    <w:p w14:paraId="2FA754E1">
      <w:pPr>
        <w:spacing w:line="360" w:lineRule="auto"/>
        <w:jc w:val="center"/>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表 14 热能动力工程技术专业校外实训基地</w:t>
      </w:r>
    </w:p>
    <w:tbl>
      <w:tblPr>
        <w:tblStyle w:val="25"/>
        <w:tblW w:w="90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8"/>
        <w:gridCol w:w="2385"/>
        <w:gridCol w:w="2159"/>
        <w:gridCol w:w="1812"/>
        <w:gridCol w:w="1817"/>
      </w:tblGrid>
      <w:tr w14:paraId="1F559B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98" w:type="dxa"/>
            <w:vAlign w:val="center"/>
          </w:tcPr>
          <w:p w14:paraId="417019D9">
            <w:pPr>
              <w:jc w:val="center"/>
              <w:rPr>
                <w:b/>
                <w:bCs/>
              </w:rPr>
            </w:pPr>
            <w:r>
              <w:rPr>
                <w:b/>
                <w:bCs/>
              </w:rPr>
              <w:t>序</w:t>
            </w:r>
            <w:r>
              <w:rPr>
                <w:rFonts w:hint="eastAsia"/>
                <w:b/>
                <w:bCs/>
              </w:rPr>
              <w:t xml:space="preserve">  </w:t>
            </w:r>
            <w:r>
              <w:rPr>
                <w:b/>
                <w:bCs/>
              </w:rPr>
              <w:t>号</w:t>
            </w:r>
          </w:p>
        </w:tc>
        <w:tc>
          <w:tcPr>
            <w:tcW w:w="2385" w:type="dxa"/>
            <w:vAlign w:val="center"/>
          </w:tcPr>
          <w:p w14:paraId="049C7912">
            <w:pPr>
              <w:jc w:val="center"/>
              <w:rPr>
                <w:b/>
                <w:bCs/>
              </w:rPr>
            </w:pPr>
            <w:r>
              <w:rPr>
                <w:b/>
                <w:bCs/>
              </w:rPr>
              <w:t>校外实训基地名称</w:t>
            </w:r>
          </w:p>
        </w:tc>
        <w:tc>
          <w:tcPr>
            <w:tcW w:w="2159" w:type="dxa"/>
            <w:vAlign w:val="center"/>
          </w:tcPr>
          <w:p w14:paraId="01DD55D9">
            <w:pPr>
              <w:jc w:val="center"/>
              <w:rPr>
                <w:b/>
                <w:bCs/>
              </w:rPr>
            </w:pPr>
            <w:r>
              <w:rPr>
                <w:b/>
                <w:bCs/>
              </w:rPr>
              <w:t>合作企业名称</w:t>
            </w:r>
          </w:p>
        </w:tc>
        <w:tc>
          <w:tcPr>
            <w:tcW w:w="1812" w:type="dxa"/>
            <w:vAlign w:val="center"/>
          </w:tcPr>
          <w:p w14:paraId="2333230D">
            <w:pPr>
              <w:jc w:val="center"/>
              <w:rPr>
                <w:b/>
                <w:bCs/>
              </w:rPr>
            </w:pPr>
            <w:r>
              <w:rPr>
                <w:b/>
                <w:bCs/>
              </w:rPr>
              <w:t>用途</w:t>
            </w:r>
          </w:p>
        </w:tc>
        <w:tc>
          <w:tcPr>
            <w:tcW w:w="1817" w:type="dxa"/>
            <w:vAlign w:val="center"/>
          </w:tcPr>
          <w:p w14:paraId="7BD46C8F">
            <w:pPr>
              <w:jc w:val="center"/>
              <w:rPr>
                <w:b/>
                <w:bCs/>
              </w:rPr>
            </w:pPr>
            <w:r>
              <w:rPr>
                <w:b/>
                <w:bCs/>
              </w:rPr>
              <w:t>合作深度要求</w:t>
            </w:r>
          </w:p>
        </w:tc>
      </w:tr>
      <w:tr w14:paraId="0D514D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98" w:type="dxa"/>
            <w:vAlign w:val="center"/>
          </w:tcPr>
          <w:p w14:paraId="3242A4F3">
            <w:pPr>
              <w:jc w:val="center"/>
            </w:pPr>
            <w:r>
              <w:rPr>
                <w:rFonts w:hint="eastAsia"/>
              </w:rPr>
              <w:t>1</w:t>
            </w:r>
          </w:p>
        </w:tc>
        <w:tc>
          <w:tcPr>
            <w:tcW w:w="2385" w:type="dxa"/>
            <w:vAlign w:val="center"/>
          </w:tcPr>
          <w:p w14:paraId="41BEDB57">
            <w:pPr>
              <w:jc w:val="center"/>
              <w:rPr>
                <w:b/>
                <w:bCs/>
              </w:rPr>
            </w:pPr>
            <w:r>
              <w:rPr>
                <w:rFonts w:hint="eastAsia" w:ascii="宋体" w:hAnsi="宋体"/>
                <w:sz w:val="22"/>
                <w:szCs w:val="22"/>
              </w:rPr>
              <w:t>校外实践教学基地</w:t>
            </w:r>
          </w:p>
        </w:tc>
        <w:tc>
          <w:tcPr>
            <w:tcW w:w="2159" w:type="dxa"/>
            <w:vAlign w:val="center"/>
          </w:tcPr>
          <w:p w14:paraId="51F16302">
            <w:pPr>
              <w:jc w:val="center"/>
              <w:rPr>
                <w:b/>
                <w:bCs/>
              </w:rPr>
            </w:pPr>
            <w:r>
              <w:rPr>
                <w:rFonts w:hint="eastAsia" w:ascii="宋体" w:hAnsi="宋体"/>
                <w:sz w:val="22"/>
                <w:szCs w:val="22"/>
              </w:rPr>
              <w:t>乌海热电厂</w:t>
            </w:r>
          </w:p>
        </w:tc>
        <w:tc>
          <w:tcPr>
            <w:tcW w:w="1812" w:type="dxa"/>
            <w:vAlign w:val="center"/>
          </w:tcPr>
          <w:p w14:paraId="34702BBA">
            <w:pPr>
              <w:jc w:val="center"/>
              <w:rPr>
                <w:rFonts w:hint="eastAsia" w:ascii="宋体" w:hAnsi="宋体"/>
                <w:sz w:val="22"/>
                <w:szCs w:val="22"/>
              </w:rPr>
            </w:pPr>
            <w:r>
              <w:rPr>
                <w:rFonts w:hint="eastAsia" w:ascii="宋体" w:hAnsi="宋体"/>
                <w:sz w:val="22"/>
                <w:szCs w:val="22"/>
              </w:rPr>
              <w:t>生产性实训、</w:t>
            </w:r>
          </w:p>
          <w:p w14:paraId="4E4A5CE8">
            <w:pPr>
              <w:jc w:val="center"/>
              <w:rPr>
                <w:b/>
                <w:bCs/>
              </w:rPr>
            </w:pPr>
            <w:r>
              <w:rPr>
                <w:rFonts w:hint="eastAsia"/>
              </w:rPr>
              <w:t>顶岗实习</w:t>
            </w:r>
          </w:p>
        </w:tc>
        <w:tc>
          <w:tcPr>
            <w:tcW w:w="1817" w:type="dxa"/>
            <w:vAlign w:val="center"/>
          </w:tcPr>
          <w:p w14:paraId="15DAFE0F">
            <w:pPr>
              <w:jc w:val="center"/>
              <w:rPr>
                <w:b/>
                <w:bCs/>
              </w:rPr>
            </w:pPr>
            <w:r>
              <w:rPr>
                <w:rFonts w:hint="eastAsia" w:ascii="宋体" w:hAnsi="宋体"/>
                <w:sz w:val="22"/>
                <w:szCs w:val="22"/>
              </w:rPr>
              <w:t>紧密合作</w:t>
            </w:r>
            <w:r>
              <w:t xml:space="preserve"> </w:t>
            </w:r>
          </w:p>
        </w:tc>
      </w:tr>
      <w:tr w14:paraId="4D1CC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98" w:type="dxa"/>
            <w:vAlign w:val="center"/>
          </w:tcPr>
          <w:p w14:paraId="0320C9D2">
            <w:pPr>
              <w:jc w:val="center"/>
            </w:pPr>
            <w:r>
              <w:rPr>
                <w:rFonts w:hint="eastAsia"/>
              </w:rPr>
              <w:t>2</w:t>
            </w:r>
          </w:p>
        </w:tc>
        <w:tc>
          <w:tcPr>
            <w:tcW w:w="2385" w:type="dxa"/>
            <w:vAlign w:val="center"/>
          </w:tcPr>
          <w:p w14:paraId="1BEB3590">
            <w:pPr>
              <w:jc w:val="center"/>
            </w:pPr>
            <w:r>
              <w:rPr>
                <w:rFonts w:hint="eastAsia" w:ascii="宋体" w:hAnsi="宋体"/>
                <w:sz w:val="22"/>
                <w:szCs w:val="22"/>
              </w:rPr>
              <w:t>校外实践基地</w:t>
            </w:r>
          </w:p>
        </w:tc>
        <w:tc>
          <w:tcPr>
            <w:tcW w:w="2159" w:type="dxa"/>
            <w:vAlign w:val="center"/>
          </w:tcPr>
          <w:p w14:paraId="2972989A">
            <w:pPr>
              <w:jc w:val="center"/>
            </w:pPr>
            <w:r>
              <w:rPr>
                <w:rFonts w:hint="eastAsia" w:ascii="宋体" w:hAnsi="宋体"/>
                <w:sz w:val="22"/>
                <w:szCs w:val="22"/>
              </w:rPr>
              <w:t>蒙西热电厂</w:t>
            </w:r>
          </w:p>
        </w:tc>
        <w:tc>
          <w:tcPr>
            <w:tcW w:w="1812" w:type="dxa"/>
            <w:vAlign w:val="center"/>
          </w:tcPr>
          <w:p w14:paraId="2C551AC5">
            <w:pPr>
              <w:jc w:val="center"/>
            </w:pPr>
            <w:r>
              <w:rPr>
                <w:rFonts w:hint="eastAsia"/>
              </w:rPr>
              <w:t>认知实习</w:t>
            </w:r>
          </w:p>
        </w:tc>
        <w:tc>
          <w:tcPr>
            <w:tcW w:w="1817" w:type="dxa"/>
            <w:vAlign w:val="center"/>
          </w:tcPr>
          <w:p w14:paraId="57F0D4B3">
            <w:pPr>
              <w:jc w:val="center"/>
            </w:pPr>
            <w:r>
              <w:rPr>
                <w:rFonts w:hint="eastAsia"/>
              </w:rPr>
              <w:t>一般合作</w:t>
            </w:r>
          </w:p>
        </w:tc>
      </w:tr>
      <w:tr w14:paraId="24022B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98" w:type="dxa"/>
            <w:vAlign w:val="center"/>
          </w:tcPr>
          <w:p w14:paraId="6534F2B8">
            <w:pPr>
              <w:jc w:val="center"/>
            </w:pPr>
            <w:r>
              <w:rPr>
                <w:rFonts w:hint="eastAsia"/>
              </w:rPr>
              <w:t>3</w:t>
            </w:r>
          </w:p>
        </w:tc>
        <w:tc>
          <w:tcPr>
            <w:tcW w:w="2385" w:type="dxa"/>
            <w:vAlign w:val="center"/>
          </w:tcPr>
          <w:p w14:paraId="3B505B8E">
            <w:pPr>
              <w:jc w:val="center"/>
            </w:pPr>
            <w:r>
              <w:rPr>
                <w:rFonts w:hint="eastAsia" w:ascii="宋体" w:hAnsi="宋体"/>
                <w:sz w:val="22"/>
                <w:szCs w:val="22"/>
              </w:rPr>
              <w:t>校外实践基地</w:t>
            </w:r>
          </w:p>
        </w:tc>
        <w:tc>
          <w:tcPr>
            <w:tcW w:w="2159" w:type="dxa"/>
            <w:vAlign w:val="center"/>
          </w:tcPr>
          <w:p w14:paraId="14D520D8">
            <w:pPr>
              <w:jc w:val="center"/>
            </w:pPr>
            <w:r>
              <w:rPr>
                <w:rFonts w:hint="eastAsia" w:ascii="宋体" w:hAnsi="宋体"/>
                <w:sz w:val="22"/>
                <w:szCs w:val="22"/>
              </w:rPr>
              <w:t>海勃湾发电厂</w:t>
            </w:r>
          </w:p>
        </w:tc>
        <w:tc>
          <w:tcPr>
            <w:tcW w:w="1812" w:type="dxa"/>
            <w:vAlign w:val="center"/>
          </w:tcPr>
          <w:p w14:paraId="4F59B22B">
            <w:pPr>
              <w:jc w:val="center"/>
            </w:pPr>
            <w:r>
              <w:rPr>
                <w:rFonts w:hint="eastAsia"/>
              </w:rPr>
              <w:t>顶岗实习</w:t>
            </w:r>
          </w:p>
        </w:tc>
        <w:tc>
          <w:tcPr>
            <w:tcW w:w="1817" w:type="dxa"/>
            <w:vAlign w:val="center"/>
          </w:tcPr>
          <w:p w14:paraId="3F150233">
            <w:pPr>
              <w:jc w:val="center"/>
            </w:pPr>
            <w:r>
              <w:rPr>
                <w:rFonts w:hint="eastAsia"/>
              </w:rPr>
              <w:t>一般合作</w:t>
            </w:r>
          </w:p>
        </w:tc>
      </w:tr>
      <w:tr w14:paraId="36446B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98" w:type="dxa"/>
            <w:vAlign w:val="center"/>
          </w:tcPr>
          <w:p w14:paraId="024DB5F0">
            <w:pPr>
              <w:jc w:val="center"/>
            </w:pPr>
            <w:r>
              <w:rPr>
                <w:rFonts w:hint="eastAsia"/>
              </w:rPr>
              <w:t>4</w:t>
            </w:r>
          </w:p>
        </w:tc>
        <w:tc>
          <w:tcPr>
            <w:tcW w:w="2385" w:type="dxa"/>
            <w:vAlign w:val="center"/>
          </w:tcPr>
          <w:p w14:paraId="7A49795F">
            <w:pPr>
              <w:jc w:val="center"/>
            </w:pPr>
            <w:r>
              <w:rPr>
                <w:rFonts w:hint="eastAsia" w:ascii="宋体" w:hAnsi="宋体"/>
                <w:sz w:val="22"/>
                <w:szCs w:val="22"/>
              </w:rPr>
              <w:t>校外实践基地</w:t>
            </w:r>
          </w:p>
        </w:tc>
        <w:tc>
          <w:tcPr>
            <w:tcW w:w="2159" w:type="dxa"/>
            <w:vAlign w:val="center"/>
          </w:tcPr>
          <w:p w14:paraId="6FC232C3">
            <w:pPr>
              <w:jc w:val="center"/>
            </w:pPr>
            <w:r>
              <w:rPr>
                <w:rFonts w:hint="eastAsia" w:ascii="宋体" w:hAnsi="宋体"/>
                <w:sz w:val="22"/>
                <w:szCs w:val="22"/>
              </w:rPr>
              <w:t>君正热电厂</w:t>
            </w:r>
          </w:p>
        </w:tc>
        <w:tc>
          <w:tcPr>
            <w:tcW w:w="1812" w:type="dxa"/>
            <w:vAlign w:val="center"/>
          </w:tcPr>
          <w:p w14:paraId="08226059">
            <w:pPr>
              <w:jc w:val="center"/>
            </w:pPr>
            <w:r>
              <w:rPr>
                <w:rFonts w:hint="eastAsia"/>
              </w:rPr>
              <w:t>顶岗实习</w:t>
            </w:r>
          </w:p>
        </w:tc>
        <w:tc>
          <w:tcPr>
            <w:tcW w:w="1817" w:type="dxa"/>
            <w:vAlign w:val="center"/>
          </w:tcPr>
          <w:p w14:paraId="29D6F366">
            <w:pPr>
              <w:jc w:val="center"/>
            </w:pPr>
            <w:r>
              <w:rPr>
                <w:rFonts w:hint="eastAsia"/>
              </w:rPr>
              <w:t>一般合作</w:t>
            </w:r>
          </w:p>
        </w:tc>
      </w:tr>
      <w:tr w14:paraId="310EB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98" w:type="dxa"/>
            <w:vAlign w:val="center"/>
          </w:tcPr>
          <w:p w14:paraId="79D5E567">
            <w:pPr>
              <w:jc w:val="center"/>
            </w:pPr>
            <w:r>
              <w:rPr>
                <w:rFonts w:hint="eastAsia"/>
              </w:rPr>
              <w:t>5</w:t>
            </w:r>
          </w:p>
        </w:tc>
        <w:tc>
          <w:tcPr>
            <w:tcW w:w="2385" w:type="dxa"/>
            <w:vAlign w:val="center"/>
          </w:tcPr>
          <w:p w14:paraId="1DCE9E9A">
            <w:pPr>
              <w:jc w:val="center"/>
            </w:pPr>
            <w:r>
              <w:rPr>
                <w:rFonts w:hint="eastAsia" w:ascii="宋体" w:hAnsi="宋体"/>
                <w:sz w:val="22"/>
                <w:szCs w:val="22"/>
              </w:rPr>
              <w:t>校外实践基地</w:t>
            </w:r>
          </w:p>
        </w:tc>
        <w:tc>
          <w:tcPr>
            <w:tcW w:w="2159" w:type="dxa"/>
            <w:vAlign w:val="center"/>
          </w:tcPr>
          <w:p w14:paraId="1AA728EE">
            <w:pPr>
              <w:jc w:val="center"/>
            </w:pPr>
            <w:r>
              <w:rPr>
                <w:rFonts w:hint="eastAsia" w:ascii="宋体" w:hAnsi="宋体"/>
                <w:sz w:val="22"/>
                <w:szCs w:val="22"/>
              </w:rPr>
              <w:t>五湖泵业有限公司</w:t>
            </w:r>
          </w:p>
        </w:tc>
        <w:tc>
          <w:tcPr>
            <w:tcW w:w="1812" w:type="dxa"/>
            <w:vAlign w:val="center"/>
          </w:tcPr>
          <w:p w14:paraId="19D9E1AB">
            <w:pPr>
              <w:jc w:val="center"/>
            </w:pPr>
            <w:r>
              <w:rPr>
                <w:rFonts w:hint="eastAsia"/>
              </w:rPr>
              <w:t>认知实习</w:t>
            </w:r>
          </w:p>
        </w:tc>
        <w:tc>
          <w:tcPr>
            <w:tcW w:w="1817" w:type="dxa"/>
            <w:vAlign w:val="center"/>
          </w:tcPr>
          <w:p w14:paraId="56B3213B">
            <w:pPr>
              <w:jc w:val="center"/>
            </w:pPr>
            <w:r>
              <w:rPr>
                <w:rFonts w:hint="eastAsia"/>
              </w:rPr>
              <w:t>一般合作</w:t>
            </w:r>
          </w:p>
        </w:tc>
      </w:tr>
    </w:tbl>
    <w:p w14:paraId="1BE45DBC">
      <w:pPr>
        <w:ind w:left="420" w:leftChars="200"/>
        <w:jc w:val="left"/>
      </w:pPr>
      <w:r>
        <w:rPr>
          <w:rFonts w:hint="eastAsia"/>
        </w:rPr>
        <w:t>注：1. 用途是指认知实习、生产性实训、跟岗实习、顶岗实习等。</w:t>
      </w:r>
    </w:p>
    <w:p w14:paraId="22ECA39B">
      <w:pPr>
        <w:ind w:left="420" w:leftChars="200" w:firstLine="420" w:firstLineChars="200"/>
        <w:jc w:val="left"/>
      </w:pPr>
      <w:r>
        <w:rPr>
          <w:rFonts w:hint="eastAsia"/>
        </w:rPr>
        <w:t>2. 合作深度要求包括深度合作型、一般合作型、紧密合作型等。</w:t>
      </w:r>
    </w:p>
    <w:p w14:paraId="6B4D2E86">
      <w:pPr>
        <w:ind w:left="420" w:leftChars="200"/>
        <w:jc w:val="left"/>
      </w:pPr>
    </w:p>
    <w:p w14:paraId="0AFEB3E2">
      <w:pPr>
        <w:spacing w:line="360" w:lineRule="auto"/>
        <w:ind w:firstLine="482" w:firstLineChars="200"/>
        <w:rPr>
          <w:rFonts w:hint="eastAsia" w:ascii="宋体" w:hAnsi="宋体" w:cs="宋体"/>
          <w:spacing w:val="-2"/>
          <w:sz w:val="24"/>
        </w:rPr>
      </w:pPr>
      <w:r>
        <w:rPr>
          <w:rFonts w:hint="eastAsia" w:asciiTheme="minorEastAsia" w:hAnsiTheme="minorEastAsia" w:eastAsiaTheme="minorEastAsia" w:cstheme="minorEastAsia"/>
          <w:b/>
          <w:bCs/>
          <w:sz w:val="24"/>
        </w:rPr>
        <w:t>（三）教学资源</w:t>
      </w:r>
    </w:p>
    <w:p w14:paraId="68479979">
      <w:pPr>
        <w:pStyle w:val="31"/>
        <w:spacing w:beforeAutospacing="0" w:afterAutospacing="0" w:line="360" w:lineRule="auto"/>
        <w:ind w:firstLine="499"/>
      </w:pPr>
      <w:r>
        <w:t>教材、图书和数字资源能够满足学生专业学习、教师专业教学研究、教学实施和社会服务需要。严格执行国家关于教材选用的有关要求，健全教材选用制度。</w:t>
      </w:r>
    </w:p>
    <w:p w14:paraId="1DD7B5E3">
      <w:pPr>
        <w:pStyle w:val="31"/>
        <w:spacing w:beforeAutospacing="0" w:afterAutospacing="0" w:line="360" w:lineRule="auto"/>
        <w:ind w:firstLine="499"/>
      </w:pPr>
      <w:r>
        <w:t>专业课程教材要有针对性和实用性。优先选用近三年出版的国家级高职高专规划教材或教指委推荐教材，并根据需要组织编写校本教材，开发教学资源。教学资源有网络教学平台、智慧课堂和实践教学平台等。课程网站栏目设置包括课程简介、课程设置、教学内容、教学方法与手段、教学队伍、实践条件、学习内容、单元学习、课程活动等。课程资源教学文件有教学日历、课程标准、教学课件、电子教案、习题与答案、试卷与答案、答疑讨论、实验实训项目及实训指导、教材及参考文献、教学视频、动画、录像、设备现场图片、教材及参考文献等资料。网络教学平台运行可靠，使用效果好，并能够进行动态更新。课程建设充分利用网络教学平台为学生自主学习提供了丰富有效的资料。</w:t>
      </w:r>
    </w:p>
    <w:p w14:paraId="776993C3">
      <w:pPr>
        <w:pStyle w:val="31"/>
        <w:spacing w:beforeAutospacing="0" w:afterAutospacing="0" w:line="360" w:lineRule="auto"/>
        <w:ind w:firstLine="499"/>
      </w:pPr>
    </w:p>
    <w:p w14:paraId="285698ED">
      <w:pPr>
        <w:spacing w:line="360" w:lineRule="auto"/>
        <w:jc w:val="center"/>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表 15 热能动力工程技术专业教材选用表</w:t>
      </w:r>
    </w:p>
    <w:tbl>
      <w:tblPr>
        <w:tblStyle w:val="25"/>
        <w:tblW w:w="660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6"/>
        <w:gridCol w:w="1668"/>
        <w:gridCol w:w="1560"/>
        <w:gridCol w:w="1740"/>
        <w:gridCol w:w="948"/>
      </w:tblGrid>
      <w:tr w14:paraId="3B5556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686" w:type="dxa"/>
            <w:vAlign w:val="center"/>
          </w:tcPr>
          <w:p w14:paraId="1D3583F5">
            <w:pPr>
              <w:jc w:val="center"/>
              <w:rPr>
                <w:b/>
                <w:bCs/>
              </w:rPr>
            </w:pPr>
            <w:r>
              <w:rPr>
                <w:b/>
                <w:bCs/>
              </w:rPr>
              <w:t>序号</w:t>
            </w:r>
          </w:p>
        </w:tc>
        <w:tc>
          <w:tcPr>
            <w:tcW w:w="1668" w:type="dxa"/>
            <w:vAlign w:val="center"/>
          </w:tcPr>
          <w:p w14:paraId="291408E6">
            <w:pPr>
              <w:jc w:val="center"/>
              <w:rPr>
                <w:b/>
                <w:bCs/>
              </w:rPr>
            </w:pPr>
            <w:r>
              <w:rPr>
                <w:b/>
                <w:bCs/>
              </w:rPr>
              <w:t>教材名称</w:t>
            </w:r>
          </w:p>
        </w:tc>
        <w:tc>
          <w:tcPr>
            <w:tcW w:w="1560" w:type="dxa"/>
            <w:vAlign w:val="center"/>
          </w:tcPr>
          <w:p w14:paraId="00A6308E">
            <w:pPr>
              <w:jc w:val="center"/>
              <w:rPr>
                <w:b/>
                <w:bCs/>
              </w:rPr>
            </w:pPr>
            <w:r>
              <w:rPr>
                <w:b/>
                <w:bCs/>
              </w:rPr>
              <w:t>教材类型</w:t>
            </w:r>
          </w:p>
        </w:tc>
        <w:tc>
          <w:tcPr>
            <w:tcW w:w="1740" w:type="dxa"/>
            <w:vAlign w:val="center"/>
          </w:tcPr>
          <w:p w14:paraId="02A178A1">
            <w:pPr>
              <w:jc w:val="center"/>
              <w:rPr>
                <w:b/>
                <w:bCs/>
              </w:rPr>
            </w:pPr>
            <w:r>
              <w:rPr>
                <w:b/>
                <w:bCs/>
              </w:rPr>
              <w:t>出版社</w:t>
            </w:r>
          </w:p>
        </w:tc>
        <w:tc>
          <w:tcPr>
            <w:tcW w:w="948" w:type="dxa"/>
            <w:vAlign w:val="center"/>
          </w:tcPr>
          <w:p w14:paraId="079D5F15">
            <w:pPr>
              <w:jc w:val="center"/>
              <w:rPr>
                <w:b/>
                <w:bCs/>
              </w:rPr>
            </w:pPr>
            <w:r>
              <w:rPr>
                <w:b/>
                <w:bCs/>
              </w:rPr>
              <w:t>主编</w:t>
            </w:r>
          </w:p>
        </w:tc>
      </w:tr>
      <w:tr w14:paraId="5AF125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686" w:type="dxa"/>
            <w:vAlign w:val="center"/>
          </w:tcPr>
          <w:p w14:paraId="53D6ACC4">
            <w:pPr>
              <w:jc w:val="center"/>
            </w:pPr>
            <w:r>
              <w:rPr>
                <w:rFonts w:hint="eastAsia"/>
              </w:rPr>
              <w:t>1</w:t>
            </w:r>
          </w:p>
        </w:tc>
        <w:tc>
          <w:tcPr>
            <w:tcW w:w="1668" w:type="dxa"/>
            <w:vAlign w:val="center"/>
          </w:tcPr>
          <w:p w14:paraId="6DAECE71">
            <w:pPr>
              <w:spacing w:line="268" w:lineRule="auto"/>
              <w:jc w:val="center"/>
              <w:rPr>
                <w:rFonts w:ascii="Times New Roman" w:hAnsi="Times New Roman"/>
                <w:sz w:val="22"/>
                <w:szCs w:val="22"/>
              </w:rPr>
            </w:pPr>
            <w:r>
              <w:rPr>
                <w:rFonts w:hint="eastAsia" w:ascii="宋体" w:hAnsi="宋体" w:cs="宋体"/>
                <w:sz w:val="22"/>
                <w:szCs w:val="22"/>
              </w:rPr>
              <w:t>热工测量及仪表</w:t>
            </w:r>
          </w:p>
        </w:tc>
        <w:tc>
          <w:tcPr>
            <w:tcW w:w="1560" w:type="dxa"/>
            <w:vAlign w:val="center"/>
          </w:tcPr>
          <w:p w14:paraId="6632ACD3">
            <w:pPr>
              <w:jc w:val="center"/>
            </w:pPr>
            <w:r>
              <w:rPr>
                <w:rFonts w:hint="eastAsia"/>
              </w:rPr>
              <w:t>“十二五”职业教育国家规划教材</w:t>
            </w:r>
          </w:p>
        </w:tc>
        <w:tc>
          <w:tcPr>
            <w:tcW w:w="1740" w:type="dxa"/>
            <w:vAlign w:val="center"/>
          </w:tcPr>
          <w:p w14:paraId="411D0A85">
            <w:pPr>
              <w:spacing w:line="268" w:lineRule="auto"/>
              <w:jc w:val="center"/>
              <w:rPr>
                <w:rFonts w:ascii="Times New Roman" w:hAnsi="Times New Roman"/>
                <w:sz w:val="22"/>
                <w:szCs w:val="22"/>
              </w:rPr>
            </w:pPr>
            <w:r>
              <w:rPr>
                <w:rFonts w:hint="eastAsia" w:ascii="宋体" w:hAnsi="宋体" w:cs="宋体"/>
                <w:sz w:val="22"/>
                <w:szCs w:val="22"/>
              </w:rPr>
              <w:t>中国电力出版社</w:t>
            </w:r>
          </w:p>
        </w:tc>
        <w:tc>
          <w:tcPr>
            <w:tcW w:w="948" w:type="dxa"/>
            <w:vAlign w:val="center"/>
          </w:tcPr>
          <w:p w14:paraId="1229716D">
            <w:pPr>
              <w:spacing w:line="268" w:lineRule="auto"/>
              <w:jc w:val="center"/>
              <w:rPr>
                <w:rFonts w:ascii="Times New Roman" w:hAnsi="Times New Roman"/>
                <w:sz w:val="22"/>
                <w:szCs w:val="22"/>
              </w:rPr>
            </w:pPr>
            <w:r>
              <w:rPr>
                <w:rFonts w:hint="eastAsia" w:ascii="宋体" w:hAnsi="宋体" w:cs="宋体"/>
                <w:sz w:val="22"/>
                <w:szCs w:val="22"/>
              </w:rPr>
              <w:t>潘汪杰</w:t>
            </w:r>
          </w:p>
        </w:tc>
      </w:tr>
      <w:tr w14:paraId="0F5510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686" w:type="dxa"/>
            <w:vAlign w:val="center"/>
          </w:tcPr>
          <w:p w14:paraId="703E8DAC">
            <w:pPr>
              <w:jc w:val="center"/>
            </w:pPr>
            <w:r>
              <w:rPr>
                <w:rFonts w:hint="eastAsia"/>
              </w:rPr>
              <w:t>2</w:t>
            </w:r>
          </w:p>
        </w:tc>
        <w:tc>
          <w:tcPr>
            <w:tcW w:w="1668" w:type="dxa"/>
            <w:vAlign w:val="center"/>
          </w:tcPr>
          <w:p w14:paraId="2ACDF20D">
            <w:pPr>
              <w:spacing w:line="268" w:lineRule="auto"/>
              <w:jc w:val="center"/>
              <w:rPr>
                <w:rFonts w:ascii="Times New Roman" w:hAnsi="Times New Roman"/>
                <w:sz w:val="22"/>
                <w:szCs w:val="22"/>
              </w:rPr>
            </w:pPr>
            <w:r>
              <w:rPr>
                <w:rFonts w:hint="eastAsia" w:ascii="宋体" w:hAnsi="宋体" w:cs="宋体"/>
                <w:sz w:val="22"/>
                <w:szCs w:val="22"/>
              </w:rPr>
              <w:t>单元机组运行</w:t>
            </w:r>
          </w:p>
        </w:tc>
        <w:tc>
          <w:tcPr>
            <w:tcW w:w="1560" w:type="dxa"/>
            <w:vAlign w:val="center"/>
          </w:tcPr>
          <w:p w14:paraId="39CBAC39">
            <w:pPr>
              <w:jc w:val="center"/>
            </w:pPr>
            <w:r>
              <w:rPr>
                <w:rFonts w:hint="eastAsia"/>
              </w:rPr>
              <w:t>教育部职业教育与成人教育司推荐教材</w:t>
            </w:r>
          </w:p>
        </w:tc>
        <w:tc>
          <w:tcPr>
            <w:tcW w:w="1740" w:type="dxa"/>
            <w:vAlign w:val="center"/>
          </w:tcPr>
          <w:p w14:paraId="559AD5D5">
            <w:pPr>
              <w:spacing w:line="268" w:lineRule="auto"/>
              <w:jc w:val="center"/>
              <w:rPr>
                <w:rFonts w:ascii="Times New Roman" w:hAnsi="Times New Roman"/>
                <w:sz w:val="22"/>
                <w:szCs w:val="22"/>
              </w:rPr>
            </w:pPr>
            <w:r>
              <w:rPr>
                <w:rFonts w:hint="eastAsia" w:ascii="宋体" w:hAnsi="宋体" w:cs="宋体"/>
                <w:sz w:val="22"/>
                <w:szCs w:val="22"/>
              </w:rPr>
              <w:t>中国电力出版社</w:t>
            </w:r>
          </w:p>
        </w:tc>
        <w:tc>
          <w:tcPr>
            <w:tcW w:w="948" w:type="dxa"/>
            <w:vAlign w:val="center"/>
          </w:tcPr>
          <w:p w14:paraId="300A1F07">
            <w:pPr>
              <w:spacing w:line="268" w:lineRule="auto"/>
              <w:jc w:val="center"/>
              <w:rPr>
                <w:rFonts w:ascii="Times New Roman" w:hAnsi="Times New Roman"/>
                <w:sz w:val="22"/>
                <w:szCs w:val="22"/>
              </w:rPr>
            </w:pPr>
            <w:r>
              <w:rPr>
                <w:rFonts w:hint="eastAsia" w:ascii="宋体" w:hAnsi="宋体" w:cs="宋体"/>
                <w:sz w:val="22"/>
                <w:szCs w:val="22"/>
              </w:rPr>
              <w:t>于国强</w:t>
            </w:r>
          </w:p>
        </w:tc>
      </w:tr>
      <w:tr w14:paraId="5AAFBF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686" w:type="dxa"/>
            <w:vAlign w:val="center"/>
          </w:tcPr>
          <w:p w14:paraId="4D643157">
            <w:pPr>
              <w:jc w:val="center"/>
            </w:pPr>
            <w:r>
              <w:rPr>
                <w:rFonts w:hint="eastAsia"/>
              </w:rPr>
              <w:t>3</w:t>
            </w:r>
          </w:p>
        </w:tc>
        <w:tc>
          <w:tcPr>
            <w:tcW w:w="1668" w:type="dxa"/>
            <w:vAlign w:val="center"/>
          </w:tcPr>
          <w:p w14:paraId="17C5A73B">
            <w:pPr>
              <w:spacing w:line="268" w:lineRule="auto"/>
              <w:jc w:val="center"/>
              <w:rPr>
                <w:rFonts w:ascii="Times New Roman" w:hAnsi="Times New Roman"/>
                <w:sz w:val="22"/>
                <w:szCs w:val="22"/>
              </w:rPr>
            </w:pPr>
            <w:r>
              <w:rPr>
                <w:rFonts w:hint="eastAsia" w:ascii="宋体" w:hAnsi="宋体" w:cs="宋体"/>
                <w:sz w:val="22"/>
                <w:szCs w:val="22"/>
              </w:rPr>
              <w:t>机械设计基础</w:t>
            </w:r>
          </w:p>
        </w:tc>
        <w:tc>
          <w:tcPr>
            <w:tcW w:w="1560" w:type="dxa"/>
            <w:vAlign w:val="center"/>
          </w:tcPr>
          <w:p w14:paraId="14AD46FF">
            <w:pPr>
              <w:jc w:val="center"/>
            </w:pPr>
            <w:r>
              <w:rPr>
                <w:rFonts w:hint="eastAsia"/>
              </w:rPr>
              <w:t>“十二五”职业教育国家规划教材</w:t>
            </w:r>
          </w:p>
        </w:tc>
        <w:tc>
          <w:tcPr>
            <w:tcW w:w="1740" w:type="dxa"/>
            <w:vAlign w:val="center"/>
          </w:tcPr>
          <w:p w14:paraId="56895FD4">
            <w:pPr>
              <w:spacing w:line="268" w:lineRule="auto"/>
              <w:jc w:val="center"/>
              <w:rPr>
                <w:rFonts w:ascii="Times New Roman" w:hAnsi="Times New Roman"/>
                <w:sz w:val="22"/>
                <w:szCs w:val="22"/>
              </w:rPr>
            </w:pPr>
            <w:r>
              <w:rPr>
                <w:rFonts w:hint="eastAsia" w:ascii="宋体" w:hAnsi="宋体" w:cs="宋体"/>
                <w:sz w:val="22"/>
                <w:szCs w:val="22"/>
              </w:rPr>
              <w:t>机械工业出版社</w:t>
            </w:r>
          </w:p>
        </w:tc>
        <w:tc>
          <w:tcPr>
            <w:tcW w:w="948" w:type="dxa"/>
            <w:vAlign w:val="center"/>
          </w:tcPr>
          <w:p w14:paraId="6F2E34E2">
            <w:pPr>
              <w:spacing w:line="268" w:lineRule="auto"/>
              <w:jc w:val="center"/>
              <w:rPr>
                <w:rFonts w:ascii="Times New Roman" w:hAnsi="Times New Roman"/>
                <w:sz w:val="22"/>
                <w:szCs w:val="22"/>
              </w:rPr>
            </w:pPr>
            <w:r>
              <w:rPr>
                <w:rFonts w:hint="eastAsia" w:ascii="宋体" w:hAnsi="宋体" w:cs="宋体"/>
                <w:sz w:val="22"/>
                <w:szCs w:val="22"/>
              </w:rPr>
              <w:t>闵小琪</w:t>
            </w:r>
          </w:p>
        </w:tc>
      </w:tr>
      <w:tr w14:paraId="1D7F85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686" w:type="dxa"/>
            <w:vAlign w:val="center"/>
          </w:tcPr>
          <w:p w14:paraId="234DE10E">
            <w:pPr>
              <w:jc w:val="center"/>
            </w:pPr>
            <w:r>
              <w:rPr>
                <w:rFonts w:hint="eastAsia"/>
              </w:rPr>
              <w:t>4</w:t>
            </w:r>
          </w:p>
        </w:tc>
        <w:tc>
          <w:tcPr>
            <w:tcW w:w="1668" w:type="dxa"/>
            <w:vAlign w:val="center"/>
          </w:tcPr>
          <w:p w14:paraId="7DBF9060">
            <w:pPr>
              <w:spacing w:line="268" w:lineRule="auto"/>
              <w:jc w:val="center"/>
              <w:rPr>
                <w:rFonts w:ascii="Times New Roman" w:hAnsi="Times New Roman"/>
                <w:sz w:val="22"/>
                <w:szCs w:val="22"/>
              </w:rPr>
            </w:pPr>
            <w:r>
              <w:rPr>
                <w:rFonts w:hint="eastAsia" w:ascii="宋体" w:hAnsi="宋体" w:cs="宋体"/>
                <w:sz w:val="22"/>
                <w:szCs w:val="22"/>
              </w:rPr>
              <w:t>循环流化床锅炉设备及运行</w:t>
            </w:r>
          </w:p>
        </w:tc>
        <w:tc>
          <w:tcPr>
            <w:tcW w:w="1560" w:type="dxa"/>
            <w:vAlign w:val="center"/>
          </w:tcPr>
          <w:p w14:paraId="3912BF37">
            <w:pPr>
              <w:jc w:val="center"/>
            </w:pPr>
            <w:r>
              <w:rPr>
                <w:rFonts w:hint="eastAsia"/>
              </w:rPr>
              <w:t>“十二五”职业教育国家规划教材</w:t>
            </w:r>
          </w:p>
        </w:tc>
        <w:tc>
          <w:tcPr>
            <w:tcW w:w="1740" w:type="dxa"/>
            <w:vAlign w:val="center"/>
          </w:tcPr>
          <w:p w14:paraId="1F3E8310">
            <w:pPr>
              <w:spacing w:line="268" w:lineRule="auto"/>
              <w:jc w:val="center"/>
              <w:rPr>
                <w:rFonts w:ascii="Times New Roman" w:hAnsi="Times New Roman"/>
                <w:sz w:val="22"/>
                <w:szCs w:val="22"/>
              </w:rPr>
            </w:pPr>
            <w:r>
              <w:rPr>
                <w:rFonts w:hint="eastAsia" w:ascii="宋体" w:hAnsi="宋体" w:cs="宋体"/>
                <w:sz w:val="22"/>
                <w:szCs w:val="22"/>
              </w:rPr>
              <w:t>中国电力出版社</w:t>
            </w:r>
          </w:p>
        </w:tc>
        <w:tc>
          <w:tcPr>
            <w:tcW w:w="948" w:type="dxa"/>
            <w:vAlign w:val="center"/>
          </w:tcPr>
          <w:p w14:paraId="3C36CDBC">
            <w:pPr>
              <w:spacing w:line="268" w:lineRule="auto"/>
              <w:jc w:val="center"/>
              <w:rPr>
                <w:rFonts w:ascii="Times New Roman" w:hAnsi="Times New Roman"/>
                <w:sz w:val="22"/>
                <w:szCs w:val="22"/>
              </w:rPr>
            </w:pPr>
            <w:r>
              <w:rPr>
                <w:rFonts w:hint="eastAsia" w:ascii="宋体" w:hAnsi="宋体" w:cs="宋体"/>
                <w:sz w:val="22"/>
                <w:szCs w:val="22"/>
              </w:rPr>
              <w:t>杨建华</w:t>
            </w:r>
          </w:p>
        </w:tc>
      </w:tr>
      <w:tr w14:paraId="64E3F0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686" w:type="dxa"/>
            <w:vAlign w:val="center"/>
          </w:tcPr>
          <w:p w14:paraId="403A2802">
            <w:pPr>
              <w:jc w:val="center"/>
            </w:pPr>
            <w:r>
              <w:rPr>
                <w:rFonts w:hint="eastAsia"/>
              </w:rPr>
              <w:t>5</w:t>
            </w:r>
          </w:p>
        </w:tc>
        <w:tc>
          <w:tcPr>
            <w:tcW w:w="1668" w:type="dxa"/>
            <w:vAlign w:val="center"/>
          </w:tcPr>
          <w:p w14:paraId="121D9CBC">
            <w:pPr>
              <w:spacing w:line="268" w:lineRule="auto"/>
              <w:jc w:val="center"/>
              <w:rPr>
                <w:rFonts w:ascii="Times New Roman" w:hAnsi="Times New Roman"/>
                <w:sz w:val="22"/>
                <w:szCs w:val="22"/>
              </w:rPr>
            </w:pPr>
            <w:r>
              <w:rPr>
                <w:rFonts w:hint="eastAsia" w:ascii="宋体" w:hAnsi="宋体" w:cs="宋体"/>
                <w:sz w:val="22"/>
                <w:szCs w:val="22"/>
              </w:rPr>
              <w:t>单元机组运行</w:t>
            </w:r>
          </w:p>
        </w:tc>
        <w:tc>
          <w:tcPr>
            <w:tcW w:w="1560" w:type="dxa"/>
            <w:vAlign w:val="center"/>
          </w:tcPr>
          <w:p w14:paraId="1512A121">
            <w:pPr>
              <w:jc w:val="center"/>
            </w:pPr>
            <w:r>
              <w:rPr>
                <w:rFonts w:hint="eastAsia"/>
              </w:rPr>
              <w:t>教育部职业教育与成人教育司推荐教材</w:t>
            </w:r>
          </w:p>
        </w:tc>
        <w:tc>
          <w:tcPr>
            <w:tcW w:w="1740" w:type="dxa"/>
            <w:vAlign w:val="center"/>
          </w:tcPr>
          <w:p w14:paraId="06BC37BF">
            <w:pPr>
              <w:spacing w:line="268" w:lineRule="auto"/>
              <w:jc w:val="center"/>
              <w:rPr>
                <w:rFonts w:ascii="Times New Roman" w:hAnsi="Times New Roman"/>
                <w:sz w:val="22"/>
                <w:szCs w:val="22"/>
              </w:rPr>
            </w:pPr>
            <w:r>
              <w:rPr>
                <w:rFonts w:hint="eastAsia" w:ascii="宋体" w:hAnsi="宋体" w:cs="宋体"/>
                <w:sz w:val="22"/>
                <w:szCs w:val="22"/>
              </w:rPr>
              <w:t>中国电力出版社</w:t>
            </w:r>
          </w:p>
        </w:tc>
        <w:tc>
          <w:tcPr>
            <w:tcW w:w="948" w:type="dxa"/>
            <w:vAlign w:val="center"/>
          </w:tcPr>
          <w:p w14:paraId="7DB35C2C">
            <w:pPr>
              <w:spacing w:line="268" w:lineRule="auto"/>
              <w:jc w:val="center"/>
              <w:rPr>
                <w:rFonts w:ascii="Times New Roman" w:hAnsi="Times New Roman"/>
                <w:sz w:val="22"/>
                <w:szCs w:val="22"/>
              </w:rPr>
            </w:pPr>
            <w:r>
              <w:rPr>
                <w:rFonts w:hint="eastAsia" w:ascii="宋体" w:hAnsi="宋体" w:cs="宋体"/>
                <w:sz w:val="22"/>
                <w:szCs w:val="22"/>
              </w:rPr>
              <w:t>于国强</w:t>
            </w:r>
          </w:p>
        </w:tc>
      </w:tr>
      <w:tr w14:paraId="1B450A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686" w:type="dxa"/>
            <w:vAlign w:val="center"/>
          </w:tcPr>
          <w:p w14:paraId="1784D996">
            <w:pPr>
              <w:jc w:val="center"/>
            </w:pPr>
            <w:r>
              <w:rPr>
                <w:rFonts w:hint="eastAsia"/>
              </w:rPr>
              <w:t>6</w:t>
            </w:r>
          </w:p>
        </w:tc>
        <w:tc>
          <w:tcPr>
            <w:tcW w:w="1668" w:type="dxa"/>
            <w:vAlign w:val="center"/>
          </w:tcPr>
          <w:p w14:paraId="5E9C1F84">
            <w:pPr>
              <w:spacing w:line="268" w:lineRule="auto"/>
              <w:jc w:val="center"/>
              <w:rPr>
                <w:rFonts w:ascii="Times New Roman" w:hAnsi="Times New Roman"/>
                <w:sz w:val="22"/>
                <w:szCs w:val="22"/>
              </w:rPr>
            </w:pPr>
            <w:r>
              <w:rPr>
                <w:rFonts w:hint="eastAsia" w:ascii="宋体" w:hAnsi="宋体" w:cs="宋体"/>
                <w:sz w:val="22"/>
                <w:szCs w:val="22"/>
              </w:rPr>
              <w:t>流体力学泵与风机</w:t>
            </w:r>
          </w:p>
        </w:tc>
        <w:tc>
          <w:tcPr>
            <w:tcW w:w="1560" w:type="dxa"/>
            <w:vAlign w:val="center"/>
          </w:tcPr>
          <w:p w14:paraId="2671E47F">
            <w:pPr>
              <w:jc w:val="center"/>
            </w:pPr>
            <w:r>
              <w:rPr>
                <w:rFonts w:hint="eastAsia"/>
              </w:rPr>
              <w:t>普通高等教育“十二五”规划教材（高职高专教育）</w:t>
            </w:r>
          </w:p>
        </w:tc>
        <w:tc>
          <w:tcPr>
            <w:tcW w:w="1740" w:type="dxa"/>
            <w:vAlign w:val="center"/>
          </w:tcPr>
          <w:p w14:paraId="7A5791EF">
            <w:pPr>
              <w:spacing w:line="268" w:lineRule="auto"/>
              <w:jc w:val="center"/>
              <w:rPr>
                <w:rFonts w:ascii="Times New Roman" w:hAnsi="Times New Roman"/>
                <w:sz w:val="22"/>
                <w:szCs w:val="22"/>
              </w:rPr>
            </w:pPr>
            <w:r>
              <w:rPr>
                <w:rFonts w:hint="eastAsia" w:ascii="宋体" w:hAnsi="宋体" w:cs="宋体"/>
                <w:sz w:val="22"/>
                <w:szCs w:val="22"/>
              </w:rPr>
              <w:t>中国电力出版社</w:t>
            </w:r>
          </w:p>
        </w:tc>
        <w:tc>
          <w:tcPr>
            <w:tcW w:w="948" w:type="dxa"/>
            <w:vAlign w:val="center"/>
          </w:tcPr>
          <w:p w14:paraId="0C8667B4">
            <w:pPr>
              <w:spacing w:line="268" w:lineRule="auto"/>
              <w:jc w:val="center"/>
              <w:rPr>
                <w:rFonts w:ascii="Times New Roman" w:hAnsi="Times New Roman"/>
                <w:sz w:val="22"/>
                <w:szCs w:val="22"/>
              </w:rPr>
            </w:pPr>
            <w:r>
              <w:rPr>
                <w:rFonts w:hint="eastAsia" w:ascii="宋体" w:hAnsi="宋体" w:cs="宋体"/>
                <w:sz w:val="22"/>
                <w:szCs w:val="22"/>
              </w:rPr>
              <w:t>张燕侠</w:t>
            </w:r>
          </w:p>
        </w:tc>
      </w:tr>
      <w:tr w14:paraId="7BBEF5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686" w:type="dxa"/>
            <w:vAlign w:val="center"/>
          </w:tcPr>
          <w:p w14:paraId="42BD47D3">
            <w:pPr>
              <w:jc w:val="center"/>
            </w:pPr>
            <w:r>
              <w:rPr>
                <w:rFonts w:hint="eastAsia"/>
              </w:rPr>
              <w:t>7</w:t>
            </w:r>
          </w:p>
        </w:tc>
        <w:tc>
          <w:tcPr>
            <w:tcW w:w="1668" w:type="dxa"/>
            <w:vAlign w:val="center"/>
          </w:tcPr>
          <w:p w14:paraId="72793733">
            <w:pPr>
              <w:spacing w:line="268" w:lineRule="auto"/>
              <w:jc w:val="center"/>
              <w:rPr>
                <w:rFonts w:ascii="Times New Roman" w:hAnsi="Times New Roman"/>
                <w:sz w:val="22"/>
                <w:szCs w:val="22"/>
              </w:rPr>
            </w:pPr>
            <w:r>
              <w:rPr>
                <w:rFonts w:hint="eastAsia" w:ascii="宋体" w:hAnsi="宋体" w:cs="宋体"/>
                <w:sz w:val="22"/>
                <w:szCs w:val="22"/>
              </w:rPr>
              <w:t>传热学</w:t>
            </w:r>
          </w:p>
        </w:tc>
        <w:tc>
          <w:tcPr>
            <w:tcW w:w="1560" w:type="dxa"/>
            <w:vAlign w:val="center"/>
          </w:tcPr>
          <w:p w14:paraId="2F479FA8">
            <w:pPr>
              <w:jc w:val="center"/>
            </w:pPr>
            <w:r>
              <w:rPr>
                <w:rFonts w:hint="eastAsia"/>
              </w:rPr>
              <w:t>“十二五”职业教育国家规划教材</w:t>
            </w:r>
          </w:p>
        </w:tc>
        <w:tc>
          <w:tcPr>
            <w:tcW w:w="1740" w:type="dxa"/>
            <w:vAlign w:val="center"/>
          </w:tcPr>
          <w:p w14:paraId="69C4BAE2">
            <w:pPr>
              <w:spacing w:line="268" w:lineRule="auto"/>
              <w:jc w:val="center"/>
              <w:rPr>
                <w:rFonts w:ascii="Times New Roman" w:hAnsi="Times New Roman"/>
                <w:sz w:val="22"/>
                <w:szCs w:val="22"/>
              </w:rPr>
            </w:pPr>
            <w:r>
              <w:rPr>
                <w:rFonts w:hint="eastAsia" w:ascii="宋体" w:hAnsi="宋体" w:cs="宋体"/>
                <w:sz w:val="22"/>
                <w:szCs w:val="22"/>
              </w:rPr>
              <w:t>中国电力出版社</w:t>
            </w:r>
          </w:p>
        </w:tc>
        <w:tc>
          <w:tcPr>
            <w:tcW w:w="948" w:type="dxa"/>
            <w:vAlign w:val="center"/>
          </w:tcPr>
          <w:p w14:paraId="3B425B8D">
            <w:pPr>
              <w:spacing w:line="268" w:lineRule="auto"/>
              <w:jc w:val="center"/>
              <w:rPr>
                <w:rFonts w:ascii="Times New Roman" w:hAnsi="Times New Roman"/>
                <w:sz w:val="22"/>
                <w:szCs w:val="22"/>
              </w:rPr>
            </w:pPr>
            <w:r>
              <w:rPr>
                <w:rFonts w:hint="eastAsia" w:ascii="宋体" w:hAnsi="宋体" w:cs="宋体"/>
                <w:sz w:val="22"/>
                <w:szCs w:val="22"/>
              </w:rPr>
              <w:t>张天孙</w:t>
            </w:r>
          </w:p>
        </w:tc>
      </w:tr>
      <w:tr w14:paraId="24155A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686" w:type="dxa"/>
            <w:vAlign w:val="center"/>
          </w:tcPr>
          <w:p w14:paraId="67E9BC66">
            <w:pPr>
              <w:jc w:val="center"/>
            </w:pPr>
            <w:r>
              <w:rPr>
                <w:rFonts w:hint="eastAsia"/>
              </w:rPr>
              <w:t>8</w:t>
            </w:r>
          </w:p>
        </w:tc>
        <w:tc>
          <w:tcPr>
            <w:tcW w:w="1668" w:type="dxa"/>
            <w:vAlign w:val="center"/>
          </w:tcPr>
          <w:p w14:paraId="0CED94F6">
            <w:pPr>
              <w:spacing w:line="268" w:lineRule="auto"/>
              <w:jc w:val="center"/>
              <w:rPr>
                <w:rFonts w:ascii="Times New Roman" w:hAnsi="Times New Roman"/>
                <w:sz w:val="22"/>
                <w:szCs w:val="22"/>
              </w:rPr>
            </w:pPr>
            <w:r>
              <w:rPr>
                <w:rFonts w:hint="eastAsia" w:ascii="宋体" w:hAnsi="宋体" w:cs="宋体"/>
                <w:sz w:val="22"/>
                <w:szCs w:val="22"/>
              </w:rPr>
              <w:t>工程热力学</w:t>
            </w:r>
          </w:p>
        </w:tc>
        <w:tc>
          <w:tcPr>
            <w:tcW w:w="1560" w:type="dxa"/>
            <w:vAlign w:val="center"/>
          </w:tcPr>
          <w:p w14:paraId="1178572B">
            <w:pPr>
              <w:jc w:val="center"/>
            </w:pPr>
            <w:r>
              <w:rPr>
                <w:rFonts w:hint="eastAsia"/>
              </w:rPr>
              <w:t>“十二五”职业教育国家规划教材</w:t>
            </w:r>
          </w:p>
        </w:tc>
        <w:tc>
          <w:tcPr>
            <w:tcW w:w="1740" w:type="dxa"/>
            <w:vAlign w:val="center"/>
          </w:tcPr>
          <w:p w14:paraId="50B4D021">
            <w:pPr>
              <w:spacing w:line="268" w:lineRule="auto"/>
              <w:jc w:val="center"/>
              <w:rPr>
                <w:rFonts w:ascii="Times New Roman" w:hAnsi="Times New Roman"/>
                <w:sz w:val="22"/>
                <w:szCs w:val="22"/>
              </w:rPr>
            </w:pPr>
            <w:r>
              <w:rPr>
                <w:rFonts w:hint="eastAsia" w:ascii="宋体" w:hAnsi="宋体" w:cs="宋体"/>
                <w:sz w:val="22"/>
                <w:szCs w:val="22"/>
              </w:rPr>
              <w:t>中国电力出版社</w:t>
            </w:r>
          </w:p>
        </w:tc>
        <w:tc>
          <w:tcPr>
            <w:tcW w:w="948" w:type="dxa"/>
            <w:vAlign w:val="center"/>
          </w:tcPr>
          <w:p w14:paraId="43A17514">
            <w:pPr>
              <w:spacing w:line="268" w:lineRule="auto"/>
              <w:jc w:val="center"/>
              <w:rPr>
                <w:rFonts w:ascii="Times New Roman" w:hAnsi="Times New Roman"/>
                <w:sz w:val="22"/>
                <w:szCs w:val="22"/>
              </w:rPr>
            </w:pPr>
            <w:r>
              <w:rPr>
                <w:rFonts w:hint="eastAsia" w:ascii="宋体" w:hAnsi="宋体" w:cs="宋体"/>
                <w:sz w:val="22"/>
                <w:szCs w:val="22"/>
              </w:rPr>
              <w:t>杜雅琴</w:t>
            </w:r>
          </w:p>
        </w:tc>
      </w:tr>
      <w:tr w14:paraId="5F25C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686" w:type="dxa"/>
            <w:vAlign w:val="center"/>
          </w:tcPr>
          <w:p w14:paraId="622E8F7B">
            <w:pPr>
              <w:jc w:val="center"/>
            </w:pPr>
            <w:r>
              <w:rPr>
                <w:rFonts w:hint="eastAsia"/>
              </w:rPr>
              <w:t>9</w:t>
            </w:r>
          </w:p>
        </w:tc>
        <w:tc>
          <w:tcPr>
            <w:tcW w:w="1668" w:type="dxa"/>
            <w:vAlign w:val="center"/>
          </w:tcPr>
          <w:p w14:paraId="2F433B13">
            <w:pPr>
              <w:spacing w:line="268" w:lineRule="auto"/>
              <w:jc w:val="center"/>
              <w:rPr>
                <w:rFonts w:ascii="Times New Roman" w:hAnsi="Times New Roman"/>
                <w:sz w:val="22"/>
                <w:szCs w:val="22"/>
              </w:rPr>
            </w:pPr>
            <w:r>
              <w:rPr>
                <w:rFonts w:hint="eastAsia" w:ascii="宋体" w:hAnsi="宋体" w:cs="宋体"/>
                <w:sz w:val="22"/>
                <w:szCs w:val="22"/>
              </w:rPr>
              <w:t>热力设备检修基础工艺</w:t>
            </w:r>
          </w:p>
        </w:tc>
        <w:tc>
          <w:tcPr>
            <w:tcW w:w="1560" w:type="dxa"/>
            <w:vAlign w:val="center"/>
          </w:tcPr>
          <w:p w14:paraId="413E1621">
            <w:pPr>
              <w:jc w:val="center"/>
            </w:pPr>
            <w:r>
              <w:rPr>
                <w:rFonts w:hint="eastAsia"/>
              </w:rPr>
              <w:t>全国电力职业教育规划教材</w:t>
            </w:r>
          </w:p>
        </w:tc>
        <w:tc>
          <w:tcPr>
            <w:tcW w:w="1740" w:type="dxa"/>
            <w:vAlign w:val="center"/>
          </w:tcPr>
          <w:p w14:paraId="05E3BBBF">
            <w:pPr>
              <w:spacing w:line="268" w:lineRule="auto"/>
              <w:jc w:val="center"/>
              <w:rPr>
                <w:rFonts w:ascii="Times New Roman" w:hAnsi="Times New Roman"/>
                <w:sz w:val="22"/>
                <w:szCs w:val="22"/>
              </w:rPr>
            </w:pPr>
            <w:r>
              <w:rPr>
                <w:rFonts w:hint="eastAsia" w:ascii="宋体" w:hAnsi="宋体" w:cs="宋体"/>
                <w:sz w:val="22"/>
                <w:szCs w:val="22"/>
              </w:rPr>
              <w:t>中国电力出版社</w:t>
            </w:r>
          </w:p>
        </w:tc>
        <w:tc>
          <w:tcPr>
            <w:tcW w:w="948" w:type="dxa"/>
            <w:vAlign w:val="center"/>
          </w:tcPr>
          <w:p w14:paraId="0CA63401">
            <w:pPr>
              <w:spacing w:line="268" w:lineRule="auto"/>
              <w:jc w:val="center"/>
              <w:rPr>
                <w:rFonts w:ascii="Times New Roman" w:hAnsi="Times New Roman"/>
                <w:sz w:val="22"/>
                <w:szCs w:val="22"/>
              </w:rPr>
            </w:pPr>
            <w:r>
              <w:rPr>
                <w:rFonts w:hint="eastAsia" w:ascii="宋体" w:hAnsi="宋体" w:cs="宋体"/>
                <w:sz w:val="22"/>
                <w:szCs w:val="22"/>
              </w:rPr>
              <w:t>赵鸿逵</w:t>
            </w:r>
          </w:p>
        </w:tc>
      </w:tr>
      <w:tr w14:paraId="4715B0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686" w:type="dxa"/>
            <w:vAlign w:val="center"/>
          </w:tcPr>
          <w:p w14:paraId="46FEE69F">
            <w:pPr>
              <w:jc w:val="center"/>
            </w:pPr>
            <w:r>
              <w:rPr>
                <w:rFonts w:hint="eastAsia"/>
              </w:rPr>
              <w:t>10</w:t>
            </w:r>
          </w:p>
        </w:tc>
        <w:tc>
          <w:tcPr>
            <w:tcW w:w="1668" w:type="dxa"/>
            <w:vAlign w:val="center"/>
          </w:tcPr>
          <w:p w14:paraId="3BE23768">
            <w:pPr>
              <w:spacing w:line="268" w:lineRule="auto"/>
              <w:jc w:val="center"/>
              <w:rPr>
                <w:rFonts w:ascii="Times New Roman" w:hAnsi="Times New Roman"/>
                <w:sz w:val="22"/>
                <w:szCs w:val="22"/>
              </w:rPr>
            </w:pPr>
            <w:r>
              <w:rPr>
                <w:rFonts w:hint="eastAsia" w:ascii="宋体" w:hAnsi="宋体" w:cs="宋体"/>
                <w:sz w:val="22"/>
                <w:szCs w:val="22"/>
              </w:rPr>
              <w:t>锅炉设备及运行</w:t>
            </w:r>
          </w:p>
        </w:tc>
        <w:tc>
          <w:tcPr>
            <w:tcW w:w="1560" w:type="dxa"/>
            <w:vAlign w:val="center"/>
          </w:tcPr>
          <w:p w14:paraId="70745BDB">
            <w:pPr>
              <w:jc w:val="center"/>
            </w:pPr>
            <w:r>
              <w:rPr>
                <w:rFonts w:hint="eastAsia"/>
              </w:rPr>
              <w:t>教育部职业教育与成人教育司推荐教材</w:t>
            </w:r>
          </w:p>
        </w:tc>
        <w:tc>
          <w:tcPr>
            <w:tcW w:w="1740" w:type="dxa"/>
            <w:vAlign w:val="center"/>
          </w:tcPr>
          <w:p w14:paraId="3AF4E0E9">
            <w:pPr>
              <w:spacing w:line="268" w:lineRule="auto"/>
              <w:jc w:val="center"/>
              <w:rPr>
                <w:rFonts w:ascii="Times New Roman" w:hAnsi="Times New Roman"/>
                <w:sz w:val="22"/>
                <w:szCs w:val="22"/>
              </w:rPr>
            </w:pPr>
            <w:r>
              <w:rPr>
                <w:rFonts w:hint="eastAsia" w:ascii="宋体" w:hAnsi="宋体" w:cs="宋体"/>
                <w:sz w:val="22"/>
                <w:szCs w:val="22"/>
              </w:rPr>
              <w:t>中国电力出版社</w:t>
            </w:r>
          </w:p>
        </w:tc>
        <w:tc>
          <w:tcPr>
            <w:tcW w:w="948" w:type="dxa"/>
            <w:vAlign w:val="center"/>
          </w:tcPr>
          <w:p w14:paraId="5F652A54">
            <w:pPr>
              <w:spacing w:line="268" w:lineRule="auto"/>
              <w:jc w:val="center"/>
              <w:rPr>
                <w:rFonts w:ascii="Times New Roman" w:hAnsi="Times New Roman"/>
                <w:sz w:val="22"/>
                <w:szCs w:val="22"/>
              </w:rPr>
            </w:pPr>
            <w:r>
              <w:rPr>
                <w:rFonts w:hint="eastAsia" w:ascii="宋体" w:hAnsi="宋体" w:cs="宋体"/>
                <w:sz w:val="22"/>
                <w:szCs w:val="22"/>
              </w:rPr>
              <w:t>姜锡伦 屈卫东</w:t>
            </w:r>
          </w:p>
        </w:tc>
      </w:tr>
      <w:tr w14:paraId="62D95A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686" w:type="dxa"/>
            <w:vAlign w:val="center"/>
          </w:tcPr>
          <w:p w14:paraId="262601B5">
            <w:pPr>
              <w:jc w:val="center"/>
            </w:pPr>
            <w:r>
              <w:rPr>
                <w:rFonts w:hint="eastAsia"/>
              </w:rPr>
              <w:t>11</w:t>
            </w:r>
          </w:p>
        </w:tc>
        <w:tc>
          <w:tcPr>
            <w:tcW w:w="1668" w:type="dxa"/>
            <w:vAlign w:val="center"/>
          </w:tcPr>
          <w:p w14:paraId="1B1C41D7">
            <w:pPr>
              <w:spacing w:line="268" w:lineRule="auto"/>
              <w:jc w:val="center"/>
              <w:rPr>
                <w:rFonts w:hint="eastAsia" w:ascii="宋体" w:hAnsi="宋体" w:cs="宋体"/>
                <w:sz w:val="22"/>
                <w:szCs w:val="22"/>
              </w:rPr>
            </w:pPr>
            <w:r>
              <w:rPr>
                <w:rFonts w:hint="eastAsia" w:ascii="宋体" w:hAnsi="宋体" w:cs="宋体"/>
                <w:sz w:val="22"/>
                <w:szCs w:val="22"/>
              </w:rPr>
              <w:t>汽轮机设备及运行</w:t>
            </w:r>
          </w:p>
        </w:tc>
        <w:tc>
          <w:tcPr>
            <w:tcW w:w="1560" w:type="dxa"/>
            <w:vAlign w:val="center"/>
          </w:tcPr>
          <w:p w14:paraId="26169AB7">
            <w:pPr>
              <w:jc w:val="center"/>
            </w:pPr>
            <w:r>
              <w:rPr>
                <w:rFonts w:hint="eastAsia"/>
              </w:rPr>
              <w:t>“十三五”职业教育国家规划教材</w:t>
            </w:r>
          </w:p>
        </w:tc>
        <w:tc>
          <w:tcPr>
            <w:tcW w:w="1740" w:type="dxa"/>
            <w:vAlign w:val="center"/>
          </w:tcPr>
          <w:p w14:paraId="4C3A2E81">
            <w:pPr>
              <w:spacing w:line="268" w:lineRule="auto"/>
              <w:jc w:val="center"/>
              <w:rPr>
                <w:rFonts w:hint="eastAsia" w:ascii="宋体" w:hAnsi="宋体" w:cs="宋体"/>
                <w:sz w:val="22"/>
                <w:szCs w:val="22"/>
              </w:rPr>
            </w:pPr>
            <w:r>
              <w:rPr>
                <w:rFonts w:hint="eastAsia" w:ascii="宋体" w:hAnsi="宋体" w:cs="宋体"/>
                <w:sz w:val="22"/>
                <w:szCs w:val="22"/>
              </w:rPr>
              <w:t>中国电力出版社</w:t>
            </w:r>
          </w:p>
        </w:tc>
        <w:tc>
          <w:tcPr>
            <w:tcW w:w="948" w:type="dxa"/>
            <w:vAlign w:val="center"/>
          </w:tcPr>
          <w:p w14:paraId="6F16E466">
            <w:pPr>
              <w:spacing w:line="268" w:lineRule="auto"/>
              <w:jc w:val="center"/>
              <w:rPr>
                <w:rFonts w:hint="eastAsia" w:ascii="宋体" w:hAnsi="宋体" w:cs="宋体"/>
                <w:sz w:val="22"/>
                <w:szCs w:val="22"/>
              </w:rPr>
            </w:pPr>
            <w:r>
              <w:rPr>
                <w:rFonts w:hint="eastAsia" w:ascii="宋体" w:hAnsi="宋体" w:cs="宋体"/>
                <w:sz w:val="22"/>
                <w:szCs w:val="22"/>
              </w:rPr>
              <w:t>李建刚</w:t>
            </w:r>
          </w:p>
          <w:p w14:paraId="5C451F94">
            <w:pPr>
              <w:spacing w:line="268" w:lineRule="auto"/>
              <w:jc w:val="center"/>
              <w:rPr>
                <w:rFonts w:hint="eastAsia" w:ascii="宋体" w:hAnsi="宋体" w:cs="宋体"/>
                <w:sz w:val="22"/>
                <w:szCs w:val="22"/>
              </w:rPr>
            </w:pPr>
            <w:r>
              <w:rPr>
                <w:rFonts w:hint="eastAsia" w:ascii="宋体" w:hAnsi="宋体" w:cs="宋体"/>
                <w:sz w:val="22"/>
                <w:szCs w:val="22"/>
              </w:rPr>
              <w:t>杨雪萍</w:t>
            </w:r>
          </w:p>
        </w:tc>
      </w:tr>
    </w:tbl>
    <w:p w14:paraId="477CD20C">
      <w:pPr>
        <w:ind w:left="420" w:leftChars="200" w:firstLine="420" w:firstLineChars="200"/>
        <w:jc w:val="left"/>
      </w:pPr>
    </w:p>
    <w:p w14:paraId="1A92E7F5">
      <w:pPr>
        <w:spacing w:line="360" w:lineRule="auto"/>
        <w:jc w:val="center"/>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表 16 热能动力工程技术专业数字化资源选用表</w:t>
      </w:r>
    </w:p>
    <w:tbl>
      <w:tblPr>
        <w:tblStyle w:val="9"/>
        <w:tblW w:w="8292"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741"/>
        <w:gridCol w:w="2752"/>
        <w:gridCol w:w="4799"/>
      </w:tblGrid>
      <w:tr w14:paraId="7FB262B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41" w:type="dxa"/>
            <w:tcBorders>
              <w:top w:val="single" w:color="auto" w:sz="8" w:space="0"/>
              <w:left w:val="single" w:color="auto" w:sz="8" w:space="0"/>
              <w:bottom w:val="single" w:color="auto" w:sz="6" w:space="0"/>
              <w:right w:val="single" w:color="auto" w:sz="6" w:space="0"/>
            </w:tcBorders>
            <w:shd w:val="clear" w:color="auto" w:fill="auto"/>
            <w:vAlign w:val="center"/>
          </w:tcPr>
          <w:p w14:paraId="10D9746E">
            <w:pPr>
              <w:spacing w:line="268" w:lineRule="auto"/>
              <w:jc w:val="left"/>
              <w:rPr>
                <w:rFonts w:ascii="Times New Roman" w:hAnsi="Times New Roman"/>
                <w:sz w:val="22"/>
                <w:szCs w:val="22"/>
              </w:rPr>
            </w:pPr>
            <w:r>
              <w:rPr>
                <w:rFonts w:hint="eastAsia" w:ascii="Times New Roman" w:hAnsi="Times New Roman"/>
                <w:sz w:val="22"/>
                <w:szCs w:val="22"/>
              </w:rPr>
              <w:t xml:space="preserve">序号 </w:t>
            </w:r>
          </w:p>
        </w:tc>
        <w:tc>
          <w:tcPr>
            <w:tcW w:w="2752" w:type="dxa"/>
            <w:tcBorders>
              <w:top w:val="single" w:color="auto" w:sz="8" w:space="0"/>
              <w:left w:val="single" w:color="auto" w:sz="8" w:space="0"/>
              <w:bottom w:val="single" w:color="auto" w:sz="6" w:space="0"/>
              <w:right w:val="single" w:color="auto" w:sz="6" w:space="0"/>
            </w:tcBorders>
            <w:shd w:val="clear" w:color="auto" w:fill="auto"/>
            <w:vAlign w:val="center"/>
          </w:tcPr>
          <w:p w14:paraId="01544BF3">
            <w:pPr>
              <w:spacing w:line="268" w:lineRule="auto"/>
              <w:jc w:val="left"/>
              <w:rPr>
                <w:rFonts w:ascii="Times New Roman" w:hAnsi="Times New Roman"/>
                <w:sz w:val="22"/>
                <w:szCs w:val="22"/>
              </w:rPr>
            </w:pPr>
            <w:r>
              <w:rPr>
                <w:rFonts w:hint="eastAsia" w:ascii="Times New Roman" w:hAnsi="Times New Roman"/>
                <w:sz w:val="22"/>
                <w:szCs w:val="22"/>
              </w:rPr>
              <w:t xml:space="preserve">资源名称 </w:t>
            </w:r>
          </w:p>
        </w:tc>
        <w:tc>
          <w:tcPr>
            <w:tcW w:w="4799" w:type="dxa"/>
            <w:tcBorders>
              <w:top w:val="single" w:color="auto" w:sz="8" w:space="0"/>
              <w:left w:val="single" w:color="auto" w:sz="8" w:space="0"/>
              <w:bottom w:val="single" w:color="auto" w:sz="6" w:space="0"/>
              <w:right w:val="single" w:color="auto" w:sz="6" w:space="0"/>
            </w:tcBorders>
            <w:shd w:val="clear" w:color="auto" w:fill="auto"/>
            <w:vAlign w:val="center"/>
          </w:tcPr>
          <w:p w14:paraId="19F24E4B">
            <w:pPr>
              <w:spacing w:line="268" w:lineRule="auto"/>
              <w:jc w:val="left"/>
              <w:rPr>
                <w:rFonts w:ascii="Times New Roman" w:hAnsi="Times New Roman"/>
                <w:sz w:val="22"/>
                <w:szCs w:val="22"/>
              </w:rPr>
            </w:pPr>
            <w:r>
              <w:rPr>
                <w:rFonts w:hint="eastAsia" w:ascii="Times New Roman" w:hAnsi="Times New Roman"/>
                <w:sz w:val="22"/>
                <w:szCs w:val="22"/>
              </w:rPr>
              <w:t xml:space="preserve">资源网址 </w:t>
            </w:r>
          </w:p>
        </w:tc>
      </w:tr>
      <w:tr w14:paraId="47574AA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741" w:type="dxa"/>
            <w:tcBorders>
              <w:top w:val="single" w:color="auto" w:sz="6" w:space="0"/>
              <w:left w:val="single" w:color="auto" w:sz="8" w:space="0"/>
              <w:bottom w:val="single" w:color="auto" w:sz="6" w:space="0"/>
              <w:right w:val="single" w:color="auto" w:sz="6" w:space="0"/>
            </w:tcBorders>
            <w:shd w:val="clear" w:color="auto" w:fill="auto"/>
            <w:vAlign w:val="center"/>
          </w:tcPr>
          <w:p w14:paraId="79831402">
            <w:pPr>
              <w:spacing w:line="268" w:lineRule="auto"/>
              <w:jc w:val="left"/>
              <w:rPr>
                <w:rFonts w:ascii="Times New Roman" w:hAnsi="Times New Roman"/>
                <w:sz w:val="22"/>
                <w:szCs w:val="22"/>
              </w:rPr>
            </w:pPr>
            <w:r>
              <w:rPr>
                <w:rFonts w:hint="eastAsia" w:ascii="宋体" w:hAnsi="宋体" w:cs="宋体"/>
                <w:sz w:val="22"/>
                <w:szCs w:val="22"/>
              </w:rPr>
              <w:t>1</w:t>
            </w:r>
            <w:r>
              <w:t xml:space="preserve"> </w:t>
            </w:r>
          </w:p>
        </w:tc>
        <w:tc>
          <w:tcPr>
            <w:tcW w:w="2752" w:type="dxa"/>
            <w:tcBorders>
              <w:top w:val="single" w:color="auto" w:sz="6" w:space="0"/>
              <w:left w:val="single" w:color="auto" w:sz="8" w:space="0"/>
              <w:bottom w:val="single" w:color="auto" w:sz="6" w:space="0"/>
              <w:right w:val="single" w:color="auto" w:sz="6" w:space="0"/>
            </w:tcBorders>
            <w:shd w:val="clear" w:color="auto" w:fill="auto"/>
            <w:vAlign w:val="center"/>
          </w:tcPr>
          <w:p w14:paraId="34A3986C">
            <w:pPr>
              <w:spacing w:line="268" w:lineRule="auto"/>
              <w:jc w:val="left"/>
              <w:rPr>
                <w:rFonts w:ascii="Times New Roman" w:hAnsi="Times New Roman"/>
                <w:sz w:val="22"/>
                <w:szCs w:val="22"/>
              </w:rPr>
            </w:pPr>
            <w:r>
              <w:rPr>
                <w:rFonts w:hint="eastAsia" w:ascii="宋体" w:hAnsi="宋体" w:cs="宋体"/>
                <w:sz w:val="22"/>
                <w:szCs w:val="22"/>
              </w:rPr>
              <w:t>乌海职业技术学院在线教育综合平台</w:t>
            </w:r>
            <w:r>
              <w:t xml:space="preserve"> </w:t>
            </w:r>
          </w:p>
        </w:tc>
        <w:tc>
          <w:tcPr>
            <w:tcW w:w="4799" w:type="dxa"/>
            <w:tcBorders>
              <w:top w:val="single" w:color="auto" w:sz="6" w:space="0"/>
              <w:left w:val="single" w:color="auto" w:sz="8" w:space="0"/>
              <w:bottom w:val="single" w:color="auto" w:sz="6" w:space="0"/>
              <w:right w:val="single" w:color="auto" w:sz="6" w:space="0"/>
            </w:tcBorders>
            <w:shd w:val="clear" w:color="auto" w:fill="auto"/>
            <w:vAlign w:val="center"/>
          </w:tcPr>
          <w:p w14:paraId="031B3F47">
            <w:pPr>
              <w:spacing w:line="268" w:lineRule="auto"/>
              <w:jc w:val="left"/>
              <w:rPr>
                <w:rFonts w:ascii="Times New Roman" w:hAnsi="Times New Roman"/>
                <w:sz w:val="22"/>
                <w:szCs w:val="22"/>
              </w:rPr>
            </w:pPr>
            <w:r>
              <w:rPr>
                <w:rFonts w:hint="eastAsia" w:ascii="宋体" w:hAnsi="宋体" w:cs="宋体"/>
                <w:sz w:val="22"/>
                <w:szCs w:val="22"/>
              </w:rPr>
              <w:t>http://whtvu.whvtc.net:888/meol/index.do</w:t>
            </w:r>
            <w:r>
              <w:t xml:space="preserve"> </w:t>
            </w:r>
          </w:p>
        </w:tc>
      </w:tr>
      <w:tr w14:paraId="4428BE2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741" w:type="dxa"/>
            <w:tcBorders>
              <w:top w:val="single" w:color="auto" w:sz="6" w:space="0"/>
              <w:left w:val="single" w:color="auto" w:sz="8" w:space="0"/>
              <w:bottom w:val="single" w:color="auto" w:sz="6" w:space="0"/>
              <w:right w:val="single" w:color="auto" w:sz="6" w:space="0"/>
            </w:tcBorders>
            <w:shd w:val="clear" w:color="auto" w:fill="auto"/>
            <w:vAlign w:val="center"/>
          </w:tcPr>
          <w:p w14:paraId="7AD8BE6A">
            <w:pPr>
              <w:spacing w:line="268" w:lineRule="auto"/>
              <w:jc w:val="left"/>
              <w:rPr>
                <w:rFonts w:ascii="Times New Roman" w:hAnsi="Times New Roman"/>
                <w:sz w:val="22"/>
                <w:szCs w:val="22"/>
              </w:rPr>
            </w:pPr>
            <w:r>
              <w:rPr>
                <w:rFonts w:hint="eastAsia" w:ascii="宋体" w:hAnsi="宋体" w:cs="宋体"/>
                <w:sz w:val="22"/>
                <w:szCs w:val="22"/>
              </w:rPr>
              <w:t>2</w:t>
            </w:r>
            <w:r>
              <w:t xml:space="preserve"> </w:t>
            </w:r>
          </w:p>
        </w:tc>
        <w:tc>
          <w:tcPr>
            <w:tcW w:w="2752" w:type="dxa"/>
            <w:tcBorders>
              <w:top w:val="single" w:color="auto" w:sz="6" w:space="0"/>
              <w:left w:val="single" w:color="auto" w:sz="8" w:space="0"/>
              <w:bottom w:val="single" w:color="auto" w:sz="6" w:space="0"/>
              <w:right w:val="single" w:color="auto" w:sz="6" w:space="0"/>
            </w:tcBorders>
            <w:shd w:val="clear" w:color="auto" w:fill="auto"/>
            <w:vAlign w:val="center"/>
          </w:tcPr>
          <w:p w14:paraId="680DEB1B">
            <w:pPr>
              <w:spacing w:line="268" w:lineRule="auto"/>
              <w:jc w:val="left"/>
              <w:rPr>
                <w:rFonts w:ascii="Times New Roman" w:hAnsi="Times New Roman"/>
                <w:sz w:val="22"/>
                <w:szCs w:val="22"/>
              </w:rPr>
            </w:pPr>
            <w:r>
              <w:rPr>
                <w:rFonts w:hint="eastAsia"/>
              </w:rPr>
              <w:t>乌海职业技术学院</w:t>
            </w:r>
            <w:r>
              <w:rPr>
                <w:rFonts w:hint="eastAsia" w:ascii="宋体" w:hAnsi="宋体" w:cs="宋体"/>
                <w:sz w:val="22"/>
                <w:szCs w:val="22"/>
              </w:rPr>
              <w:t>智慧教学服务平台</w:t>
            </w:r>
            <w:r>
              <w:t xml:space="preserve"> </w:t>
            </w:r>
          </w:p>
        </w:tc>
        <w:tc>
          <w:tcPr>
            <w:tcW w:w="4799" w:type="dxa"/>
            <w:tcBorders>
              <w:top w:val="single" w:color="auto" w:sz="6" w:space="0"/>
              <w:left w:val="single" w:color="auto" w:sz="8" w:space="0"/>
              <w:bottom w:val="single" w:color="auto" w:sz="6" w:space="0"/>
              <w:right w:val="single" w:color="auto" w:sz="6" w:space="0"/>
            </w:tcBorders>
            <w:shd w:val="clear" w:color="auto" w:fill="auto"/>
            <w:vAlign w:val="center"/>
          </w:tcPr>
          <w:p w14:paraId="79015BB9">
            <w:pPr>
              <w:spacing w:line="268" w:lineRule="auto"/>
              <w:jc w:val="left"/>
              <w:rPr>
                <w:rFonts w:ascii="Times New Roman" w:hAnsi="Times New Roman"/>
                <w:sz w:val="22"/>
                <w:szCs w:val="22"/>
              </w:rPr>
            </w:pPr>
            <w:r>
              <w:rPr>
                <w:rFonts w:hint="eastAsia" w:ascii="宋体" w:hAnsi="宋体" w:cs="宋体"/>
                <w:sz w:val="22"/>
                <w:szCs w:val="22"/>
              </w:rPr>
              <w:t>http://zhkt.whvtc.net/</w:t>
            </w:r>
            <w:r>
              <w:t xml:space="preserve"> </w:t>
            </w:r>
          </w:p>
        </w:tc>
      </w:tr>
      <w:tr w14:paraId="42678A4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741" w:type="dxa"/>
            <w:tcBorders>
              <w:top w:val="single" w:color="auto" w:sz="6" w:space="0"/>
              <w:left w:val="single" w:color="auto" w:sz="8" w:space="0"/>
              <w:bottom w:val="single" w:color="auto" w:sz="6" w:space="0"/>
              <w:right w:val="single" w:color="auto" w:sz="6" w:space="0"/>
            </w:tcBorders>
            <w:shd w:val="clear" w:color="auto" w:fill="auto"/>
            <w:vAlign w:val="center"/>
          </w:tcPr>
          <w:p w14:paraId="6A1367AE">
            <w:pPr>
              <w:spacing w:line="268" w:lineRule="auto"/>
              <w:jc w:val="left"/>
              <w:rPr>
                <w:rFonts w:ascii="Times New Roman" w:hAnsi="Times New Roman"/>
                <w:sz w:val="22"/>
                <w:szCs w:val="22"/>
              </w:rPr>
            </w:pPr>
            <w:r>
              <w:rPr>
                <w:rFonts w:hint="eastAsia" w:ascii="宋体" w:hAnsi="宋体" w:cs="宋体"/>
                <w:sz w:val="22"/>
                <w:szCs w:val="22"/>
              </w:rPr>
              <w:t>3</w:t>
            </w:r>
            <w:r>
              <w:t xml:space="preserve"> </w:t>
            </w:r>
          </w:p>
        </w:tc>
        <w:tc>
          <w:tcPr>
            <w:tcW w:w="2752" w:type="dxa"/>
            <w:tcBorders>
              <w:top w:val="single" w:color="auto" w:sz="6" w:space="0"/>
              <w:left w:val="single" w:color="auto" w:sz="8" w:space="0"/>
              <w:bottom w:val="single" w:color="auto" w:sz="6" w:space="0"/>
              <w:right w:val="single" w:color="auto" w:sz="6" w:space="0"/>
            </w:tcBorders>
            <w:shd w:val="clear" w:color="auto" w:fill="auto"/>
            <w:vAlign w:val="center"/>
          </w:tcPr>
          <w:p w14:paraId="057D810A">
            <w:pPr>
              <w:spacing w:line="268" w:lineRule="auto"/>
              <w:jc w:val="left"/>
              <w:rPr>
                <w:rFonts w:ascii="Times New Roman" w:hAnsi="Times New Roman"/>
                <w:sz w:val="22"/>
                <w:szCs w:val="22"/>
              </w:rPr>
            </w:pPr>
            <w:r>
              <w:rPr>
                <w:rFonts w:hint="eastAsia"/>
              </w:rPr>
              <w:t>乌海职业技术学院</w:t>
            </w:r>
            <w:r>
              <w:rPr>
                <w:rFonts w:hint="eastAsia" w:ascii="宋体" w:hAnsi="宋体" w:cs="宋体"/>
                <w:sz w:val="22"/>
                <w:szCs w:val="22"/>
              </w:rPr>
              <w:t>实践教学管理平台</w:t>
            </w:r>
            <w:r>
              <w:t xml:space="preserve"> </w:t>
            </w:r>
          </w:p>
        </w:tc>
        <w:tc>
          <w:tcPr>
            <w:tcW w:w="4799" w:type="dxa"/>
            <w:tcBorders>
              <w:top w:val="single" w:color="auto" w:sz="6" w:space="0"/>
              <w:left w:val="single" w:color="auto" w:sz="8" w:space="0"/>
              <w:bottom w:val="single" w:color="auto" w:sz="6" w:space="0"/>
              <w:right w:val="single" w:color="auto" w:sz="6" w:space="0"/>
            </w:tcBorders>
            <w:shd w:val="clear" w:color="auto" w:fill="auto"/>
            <w:vAlign w:val="center"/>
          </w:tcPr>
          <w:p w14:paraId="3ACC15A7">
            <w:pPr>
              <w:spacing w:line="268" w:lineRule="auto"/>
              <w:jc w:val="left"/>
            </w:pPr>
            <w:r>
              <w:rPr>
                <w:rFonts w:hint="eastAsia" w:ascii="宋体" w:hAnsi="宋体" w:cs="宋体"/>
                <w:sz w:val="22"/>
                <w:szCs w:val="22"/>
              </w:rPr>
              <w:t>http://1.30.129.139/</w:t>
            </w:r>
            <w:r>
              <w:t xml:space="preserve"> </w:t>
            </w:r>
          </w:p>
        </w:tc>
      </w:tr>
      <w:tr w14:paraId="24B2C61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741" w:type="dxa"/>
            <w:tcBorders>
              <w:top w:val="single" w:color="auto" w:sz="6" w:space="0"/>
              <w:left w:val="single" w:color="auto" w:sz="8" w:space="0"/>
              <w:bottom w:val="single" w:color="auto" w:sz="6" w:space="0"/>
              <w:right w:val="single" w:color="auto" w:sz="6" w:space="0"/>
            </w:tcBorders>
            <w:shd w:val="clear" w:color="auto" w:fill="auto"/>
            <w:vAlign w:val="center"/>
          </w:tcPr>
          <w:p w14:paraId="19307AC5">
            <w:pPr>
              <w:spacing w:line="268" w:lineRule="auto"/>
              <w:jc w:val="left"/>
              <w:rPr>
                <w:rFonts w:hint="eastAsia" w:ascii="宋体" w:hAnsi="宋体" w:cs="宋体"/>
                <w:sz w:val="22"/>
                <w:szCs w:val="22"/>
              </w:rPr>
            </w:pPr>
            <w:r>
              <w:rPr>
                <w:rFonts w:hint="eastAsia" w:ascii="宋体" w:hAnsi="宋体" w:cs="宋体"/>
                <w:sz w:val="22"/>
                <w:szCs w:val="22"/>
              </w:rPr>
              <w:t>4</w:t>
            </w:r>
          </w:p>
        </w:tc>
        <w:tc>
          <w:tcPr>
            <w:tcW w:w="2752" w:type="dxa"/>
            <w:tcBorders>
              <w:top w:val="single" w:color="auto" w:sz="6" w:space="0"/>
              <w:left w:val="single" w:color="auto" w:sz="8" w:space="0"/>
              <w:bottom w:val="single" w:color="auto" w:sz="6" w:space="0"/>
              <w:right w:val="single" w:color="auto" w:sz="6" w:space="0"/>
            </w:tcBorders>
            <w:shd w:val="clear" w:color="auto" w:fill="auto"/>
            <w:vAlign w:val="center"/>
          </w:tcPr>
          <w:p w14:paraId="73E29B26">
            <w:pPr>
              <w:spacing w:line="268" w:lineRule="auto"/>
              <w:jc w:val="left"/>
            </w:pPr>
            <w:r>
              <w:rPr>
                <w:rFonts w:hint="eastAsia"/>
              </w:rPr>
              <w:t>乌海职业技术学院网络教学平台（系统）</w:t>
            </w:r>
          </w:p>
        </w:tc>
        <w:tc>
          <w:tcPr>
            <w:tcW w:w="4799" w:type="dxa"/>
            <w:tcBorders>
              <w:top w:val="single" w:color="auto" w:sz="6" w:space="0"/>
              <w:left w:val="single" w:color="auto" w:sz="8" w:space="0"/>
              <w:bottom w:val="single" w:color="auto" w:sz="6" w:space="0"/>
              <w:right w:val="single" w:color="auto" w:sz="6" w:space="0"/>
            </w:tcBorders>
            <w:shd w:val="clear" w:color="auto" w:fill="auto"/>
            <w:vAlign w:val="center"/>
          </w:tcPr>
          <w:p w14:paraId="5766FADD">
            <w:pPr>
              <w:spacing w:line="268" w:lineRule="auto"/>
              <w:jc w:val="left"/>
              <w:rPr>
                <w:rFonts w:hint="eastAsia" w:ascii="宋体" w:hAnsi="宋体" w:cs="宋体"/>
                <w:sz w:val="22"/>
                <w:szCs w:val="22"/>
              </w:rPr>
            </w:pPr>
            <w:r>
              <w:rPr>
                <w:rFonts w:hint="eastAsia" w:ascii="宋体" w:hAnsi="宋体" w:cs="宋体"/>
                <w:sz w:val="22"/>
                <w:szCs w:val="22"/>
              </w:rPr>
              <w:t>http://218.21.240.202:8089/meol/inde</w:t>
            </w:r>
          </w:p>
        </w:tc>
      </w:tr>
    </w:tbl>
    <w:p w14:paraId="7965C647">
      <w:pPr>
        <w:spacing w:line="374" w:lineRule="auto"/>
        <w:rPr>
          <w:rFonts w:ascii="宋体"/>
        </w:rPr>
      </w:pPr>
    </w:p>
    <w:p w14:paraId="507489E7">
      <w:pPr>
        <w:spacing w:line="360" w:lineRule="auto"/>
        <w:ind w:firstLine="482" w:firstLineChars="20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（四）教学方法</w:t>
      </w:r>
    </w:p>
    <w:p w14:paraId="21DB435A">
      <w:pPr>
        <w:pStyle w:val="8"/>
        <w:widowControl/>
        <w:spacing w:beforeAutospacing="0" w:afterAutospacing="0" w:line="360" w:lineRule="auto"/>
        <w:ind w:firstLine="499"/>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依据专业培养目标、课程教学要求、学生能力与教学资源，采用适当的教学方法，以达成预期教学目标。因材施教、因需施教，创新教学方法和策略，采用理实一体化教学、案例教学、任务驱动教学等方法，坚持学中做、做中学。</w:t>
      </w:r>
    </w:p>
    <w:p w14:paraId="73B3A4C4">
      <w:pPr>
        <w:pStyle w:val="8"/>
        <w:widowControl/>
        <w:spacing w:beforeAutospacing="0" w:afterAutospacing="0" w:line="360" w:lineRule="auto"/>
        <w:ind w:firstLine="499"/>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教学方法：根据课程特点，根据不同的教学内容，采取任务驱动、案例教学等多种形式的“教、学、做”一体化教学。</w:t>
      </w:r>
    </w:p>
    <w:p w14:paraId="4DC4E192">
      <w:pPr>
        <w:pStyle w:val="8"/>
        <w:widowControl/>
        <w:spacing w:beforeAutospacing="0" w:afterAutospacing="0" w:line="360" w:lineRule="auto"/>
        <w:ind w:firstLine="499"/>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1.仿真教学法。火力发电企业技术含量高、操作复杂，操作事故带来的后果严重，因此对生产安全的要求极高，学生在电厂实习阶段不能对实际机组进行操作。为培养学生的操作技能，充分发挥仿真实训的优势，积极运用仿真教学。在仿真机上教师边讲解边演示、学生边学边练。仿真机上操作具有真实的现场氛围，实现全范围模拟，激发学习兴趣，调动积极性，同时仿真教学提供了多次重复训练的机会。</w:t>
      </w:r>
    </w:p>
    <w:p w14:paraId="150E8D4F">
      <w:pPr>
        <w:pStyle w:val="8"/>
        <w:widowControl/>
        <w:spacing w:beforeAutospacing="0" w:afterAutospacing="0" w:line="360" w:lineRule="auto"/>
        <w:ind w:firstLine="499"/>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2.案例教学法。在教学中引入来自工程实际的案例，通过案例分析，加深对相应知识的理解。提供生产实际中发生过的事故或缺陷，组织学生分析事故产生的原因，提出预防、处理事故的方法，总结实际工作经验，提高学习兴趣，培养分析问题、解决问题能力及安全生产意识，同时学生在讨论过程中以小组的形式进行，互相交流，培养学生沟通与表达能力。</w:t>
      </w:r>
    </w:p>
    <w:p w14:paraId="6A4FDF6C">
      <w:pPr>
        <w:pStyle w:val="8"/>
        <w:widowControl/>
        <w:spacing w:beforeAutospacing="0" w:afterAutospacing="0" w:line="360" w:lineRule="auto"/>
        <w:ind w:firstLine="499"/>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3.任务驱动教学法。根据机组启停、运行调整、事故处理、检修等岗位工作任务设计教学项目。在教师指导下，通过完成工作任务实现教学目标。教师将任务布置给学生，学生带着任务深入到课程中去，通过任务实施掌握知识和技能，有利于培养学生分析问题、解决问题能力，通过做中教、做中学，培养学生的职业能力和职业素质。</w:t>
      </w:r>
    </w:p>
    <w:p w14:paraId="153B1644">
      <w:pPr>
        <w:pStyle w:val="8"/>
        <w:widowControl/>
        <w:spacing w:beforeAutospacing="0" w:afterAutospacing="0" w:line="360" w:lineRule="auto"/>
        <w:ind w:firstLine="499"/>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4.角色扮演法。在教学过程中，以300MW、600MW火电机组仿真机为载体，模拟发电企业真实场景和工作任务，学生3至5人分为一小组，每一小组为一个运行班组，按照电厂实际工作岗位，学生和教师分别扮演不同角色，如值长、机长、主控、巡检等，在给定的时间内完成具体的工作任务。角色扮演法使学生能体验电厂的真实岗位和工作任务，增强团队精神和责任意识。</w:t>
      </w:r>
    </w:p>
    <w:p w14:paraId="16D1F4FD">
      <w:pPr>
        <w:pStyle w:val="8"/>
        <w:widowControl/>
        <w:spacing w:beforeAutospacing="0" w:afterAutospacing="0" w:line="360" w:lineRule="auto"/>
        <w:ind w:firstLine="499"/>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教学手段：利用网络和多媒体进行教学。</w:t>
      </w:r>
    </w:p>
    <w:p w14:paraId="0FB04FED">
      <w:pPr>
        <w:pStyle w:val="8"/>
        <w:widowControl/>
        <w:spacing w:beforeAutospacing="0" w:afterAutospacing="0" w:line="360" w:lineRule="auto"/>
        <w:ind w:firstLine="499"/>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利用数字网络教学资源，改变教学形态，实施混合式教学，在线开放课程，为学生提供自主学习条件。多媒体教学用现代科学技术，集声、光、图像、动画、文字于一体，将知识点展现在学生面前，使教学过程更加生动、直观，通过刺激人体的多个感官，达到整合作用，使用演示课件来进行知识点的学习，便于学生理解，实现学生与教师互动，有利于提高教学效率。</w:t>
      </w:r>
    </w:p>
    <w:p w14:paraId="79F6EB8B">
      <w:pPr>
        <w:pStyle w:val="8"/>
        <w:widowControl/>
        <w:spacing w:beforeAutospacing="0" w:afterAutospacing="0" w:line="360" w:lineRule="auto"/>
        <w:ind w:firstLine="499"/>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教师可以利用实验实训室配备的设备和模型，利用实物、图片、动画、视频进行教学。</w:t>
      </w:r>
    </w:p>
    <w:p w14:paraId="10B73965">
      <w:pPr>
        <w:spacing w:line="360" w:lineRule="auto"/>
        <w:ind w:firstLine="482" w:firstLineChars="20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（五）学习评价</w:t>
      </w:r>
    </w:p>
    <w:p w14:paraId="6021A1F2">
      <w:pPr>
        <w:spacing w:line="360" w:lineRule="auto"/>
        <w:ind w:firstLine="480" w:firstLineChars="200"/>
        <w:rPr>
          <w:rFonts w:hint="eastAsia" w:asciiTheme="minorEastAsia" w:hAnsiTheme="minorEastAsia" w:eastAsiaTheme="minorEastAsia" w:cstheme="minorEastAsia"/>
          <w:sz w:val="24"/>
        </w:rPr>
      </w:pPr>
    </w:p>
    <w:p w14:paraId="054E9AFB">
      <w:pPr>
        <w:spacing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采用多途径考核评价方法。围绕以学生为中心，构建知识、技能、职业素养并重的课程综合考核评价体系，全面考核学生的知识掌握、技能素质培养和发展等方面。评价的方式有过程评价、笔试、口试、实验实训操作考核等多种形式。不仅注重学习结果，还注重学习过程，强调过程评价；不仅注重学生知识掌握情况，还注重学生技能和职业素养的培养。</w:t>
      </w:r>
    </w:p>
    <w:p w14:paraId="339C4F66">
      <w:pPr>
        <w:spacing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在课程教学评价和考核中，应采用灵活多样的方式，采用能力测评与过程考核相结合、校内成绩考核与企业实践考核相结合的方法。实践性较强的课程考核应与职业资格和技能鉴定相接轨。</w:t>
      </w:r>
    </w:p>
    <w:p w14:paraId="0E9EC916">
      <w:pPr>
        <w:spacing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学生期末总成绩由理论考试成绩、技能考核成绩和过程考核成绩等几个部分组成。</w:t>
      </w:r>
    </w:p>
    <w:p w14:paraId="7C94F9F9">
      <w:pPr>
        <w:spacing w:line="360" w:lineRule="auto"/>
        <w:ind w:firstLine="482" w:firstLineChars="20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（六）质量管理</w:t>
      </w:r>
    </w:p>
    <w:p w14:paraId="7A46D35E">
      <w:pPr>
        <w:pStyle w:val="8"/>
        <w:widowControl/>
        <w:shd w:val="clear" w:color="auto" w:fill="FFFFFF"/>
        <w:spacing w:beforeAutospacing="0" w:afterAutospacing="0" w:line="360" w:lineRule="auto"/>
        <w:ind w:firstLine="499"/>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为确保人才培养方案的顺利实施，学院建立完善的教学管理组织机构，制定相应的教学管理制度，建立企业参与的教学质量评价与监控体系；在校企合作方面建立了相应的组织机构和运行机制，以保障人才培养方案的实施质量。</w:t>
      </w:r>
    </w:p>
    <w:p w14:paraId="0A27BE8E">
      <w:pPr>
        <w:pStyle w:val="8"/>
        <w:widowControl/>
        <w:shd w:val="clear" w:color="auto" w:fill="FFFFFF"/>
        <w:spacing w:beforeAutospacing="0" w:afterAutospacing="0" w:line="360" w:lineRule="auto"/>
        <w:ind w:firstLine="499"/>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1.教学组织管理系统</w:t>
      </w:r>
    </w:p>
    <w:p w14:paraId="31C5F560">
      <w:pPr>
        <w:pStyle w:val="8"/>
        <w:widowControl/>
        <w:shd w:val="clear" w:color="auto" w:fill="FFFFFF"/>
        <w:spacing w:beforeAutospacing="0" w:afterAutospacing="0" w:line="360" w:lineRule="auto"/>
        <w:ind w:firstLine="499"/>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学院实行院、系（部）两级管理。教务科技处是学院教学管理的主要职能部门，系（部）组织是学院教学管理机构的基本单位。为加强学院的教学管理工作，成立了学院教学工作委员会，教学工作委员会是在院长领带下，研究和决定学院教学管理工作出现的一些重大问题、对学院的教学工作进行调查、研究、评估、检查和指导。为加强专业建设各专业成立了专业建设委员会，对各专业人才培养模式、人才培养方案、教材建设、重大教学改革工作进行研究、咨询和指导。</w:t>
      </w:r>
    </w:p>
    <w:p w14:paraId="126328AA">
      <w:pPr>
        <w:pStyle w:val="8"/>
        <w:widowControl/>
        <w:shd w:val="clear" w:color="auto" w:fill="FFFFFF"/>
        <w:spacing w:beforeAutospacing="0" w:afterAutospacing="0" w:line="360" w:lineRule="auto"/>
        <w:ind w:firstLine="499"/>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2.教学管理制度建设</w:t>
      </w:r>
    </w:p>
    <w:p w14:paraId="011BAB7F">
      <w:pPr>
        <w:pStyle w:val="8"/>
        <w:widowControl/>
        <w:shd w:val="clear" w:color="auto" w:fill="FFFFFF"/>
        <w:spacing w:beforeAutospacing="0" w:afterAutospacing="0" w:line="360" w:lineRule="auto"/>
        <w:ind w:firstLine="499"/>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学院建立并严格执行了教学组织管理、教学运行管理、师资队伍建设、教学质量与评价和教学基本建设管理制度，确保人才培养工作的顺利进行。加强日常教学组织运行与管理，定期开展教学质量诊改，建立健全听课、评教、评学等制度，建立实践教学环节督导制度，严明教学纪律和课堂纪律，强化教学组织功能，定期开展公开课、示范课等教研活动。</w:t>
      </w:r>
    </w:p>
    <w:p w14:paraId="1D8EE149">
      <w:pPr>
        <w:pStyle w:val="8"/>
        <w:widowControl/>
        <w:shd w:val="clear" w:color="auto" w:fill="FFFFFF"/>
        <w:spacing w:beforeAutospacing="0" w:afterAutospacing="0" w:line="360" w:lineRule="auto"/>
        <w:ind w:firstLine="499"/>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3.顶岗实习的管理</w:t>
      </w:r>
    </w:p>
    <w:p w14:paraId="0D655F34">
      <w:pPr>
        <w:pStyle w:val="8"/>
        <w:widowControl/>
        <w:shd w:val="clear" w:color="auto" w:fill="FFFFFF"/>
        <w:spacing w:beforeAutospacing="0" w:afterAutospacing="0" w:line="360" w:lineRule="auto"/>
        <w:ind w:firstLine="499"/>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建立顶岗实习组织机构，完善学生顶岗实习管理制度。加强学生顶岗实习的过程管理。使用顶岗实习管理监控平台，对学生的顶岗实习进行全过程管理。</w:t>
      </w:r>
    </w:p>
    <w:p w14:paraId="0501F6EB">
      <w:pPr>
        <w:pStyle w:val="8"/>
        <w:widowControl/>
        <w:shd w:val="clear" w:color="auto" w:fill="FFFFFF"/>
        <w:spacing w:beforeAutospacing="0" w:afterAutospacing="0" w:line="360" w:lineRule="auto"/>
        <w:ind w:firstLine="499"/>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4.教学质量评价与监控体系</w:t>
      </w:r>
    </w:p>
    <w:p w14:paraId="376A46DD">
      <w:pPr>
        <w:pStyle w:val="8"/>
        <w:widowControl/>
        <w:shd w:val="clear" w:color="auto" w:fill="FFFFFF"/>
        <w:spacing w:beforeAutospacing="0" w:afterAutospacing="0" w:line="360" w:lineRule="auto"/>
        <w:ind w:firstLine="499"/>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建立学院、系、教研室构成的三级监控组织，建立教学质量评价体系，建立教学质量评价与监控制度体系，建立教学质量信息反馈与调控体系。完善课堂教学、实习实训、毕业设计以及人才培养方案更新、资源建设等方面质量标准建设，通过教学实施、过程监控、质量评价和持续改进，达成人才培养规格。</w:t>
      </w:r>
    </w:p>
    <w:p w14:paraId="032D51EF">
      <w:pPr>
        <w:pStyle w:val="22"/>
        <w:spacing w:before="120" w:beforeLines="50" w:after="120" w:afterLines="50" w:line="360" w:lineRule="auto"/>
        <w:ind w:firstLine="0" w:firstLineChars="0"/>
        <w:rPr>
          <w:rFonts w:hint="eastAsia" w:asciiTheme="minorEastAsia" w:hAnsiTheme="minorEastAsia" w:eastAsiaTheme="minorEastAsia" w:cstheme="minorEastAsia"/>
          <w:sz w:val="28"/>
          <w:szCs w:val="21"/>
        </w:rPr>
      </w:pPr>
      <w:r>
        <w:rPr>
          <w:rFonts w:hint="eastAsia" w:asciiTheme="minorEastAsia" w:hAnsiTheme="minorEastAsia" w:eastAsiaTheme="minorEastAsia" w:cstheme="minorEastAsia"/>
          <w:sz w:val="28"/>
          <w:szCs w:val="21"/>
        </w:rPr>
        <w:t>十、校企合作联合培养计划</w:t>
      </w:r>
    </w:p>
    <w:p w14:paraId="7CACFE1C">
      <w:pPr>
        <w:pStyle w:val="8"/>
        <w:widowControl/>
        <w:shd w:val="clear" w:color="auto" w:fill="FFFFFF"/>
        <w:spacing w:beforeAutospacing="0" w:afterAutospacing="0" w:line="360" w:lineRule="auto"/>
        <w:ind w:firstLine="499"/>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与企业进行校企合作，实现工学结合，校企双方共建校外实践教学基地，学校为企业培养技能人才，企业为学生提供实习实训场所，共同参与人才培养，合作开展研究成果，实现“合作办学、合作育人、合作就业、合作发展”的目标。</w:t>
      </w:r>
    </w:p>
    <w:p w14:paraId="139D7289">
      <w:pPr>
        <w:ind w:left="420" w:leftChars="200"/>
        <w:jc w:val="left"/>
      </w:pPr>
    </w:p>
    <w:p w14:paraId="1A3FADA4">
      <w:pPr>
        <w:pStyle w:val="22"/>
        <w:spacing w:before="120" w:beforeLines="50" w:after="120" w:afterLines="50" w:line="360" w:lineRule="auto"/>
        <w:ind w:firstLine="0" w:firstLineChars="0"/>
        <w:rPr>
          <w:rFonts w:hint="eastAsia" w:asciiTheme="minorEastAsia" w:hAnsiTheme="minorEastAsia" w:eastAsiaTheme="minorEastAsia" w:cstheme="minorEastAsia"/>
          <w:sz w:val="28"/>
          <w:szCs w:val="21"/>
        </w:rPr>
      </w:pPr>
      <w:r>
        <w:rPr>
          <w:rFonts w:hint="eastAsia" w:asciiTheme="minorEastAsia" w:hAnsiTheme="minorEastAsia" w:eastAsiaTheme="minorEastAsia" w:cstheme="minorEastAsia"/>
          <w:sz w:val="28"/>
          <w:szCs w:val="21"/>
        </w:rPr>
        <w:t>十一、继续学习和深造建议</w:t>
      </w:r>
    </w:p>
    <w:p w14:paraId="17F52514">
      <w:pPr>
        <w:pStyle w:val="22"/>
        <w:spacing w:before="120" w:beforeLines="50" w:after="120" w:afterLines="50" w:line="360" w:lineRule="auto"/>
        <w:ind w:firstLine="480"/>
        <w:rPr>
          <w:rFonts w:hint="eastAsia" w:asciiTheme="minorEastAsia" w:hAnsiTheme="minorEastAsia" w:eastAsiaTheme="minorEastAsia" w:cstheme="minorEastAsia"/>
          <w:b w:val="0"/>
          <w:sz w:val="24"/>
          <w:szCs w:val="24"/>
        </w:rPr>
      </w:pPr>
      <w:r>
        <w:rPr>
          <w:rFonts w:hint="eastAsia" w:asciiTheme="minorEastAsia" w:hAnsiTheme="minorEastAsia" w:eastAsiaTheme="minorEastAsia" w:cstheme="minorEastAsia"/>
          <w:b w:val="0"/>
          <w:sz w:val="24"/>
          <w:szCs w:val="24"/>
        </w:rPr>
        <w:t>本专业学生毕业后可报考相关专业的本科阶段继续深造学习。</w:t>
      </w:r>
    </w:p>
    <w:p w14:paraId="329C2218">
      <w:pPr>
        <w:spacing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本专业学生毕业后可通过专升本考试进入内蒙古工业大学、内蒙古农业大学、河套学院、鄂尔多斯应用技术学院等本科院校的相关专业继续深造；或通过自学考试，可取得本科文凭。就业后也可通过非脱产函授本科及专业硕士学习接受更高层次的教育。</w:t>
      </w:r>
    </w:p>
    <w:p w14:paraId="2AD4C48B">
      <w:pPr>
        <w:jc w:val="left"/>
        <w:rPr>
          <w:rFonts w:hint="eastAsia" w:asciiTheme="minorEastAsia" w:hAnsiTheme="minorEastAsia" w:eastAsiaTheme="minorEastAsia" w:cstheme="minorEastAsia"/>
          <w:sz w:val="24"/>
        </w:rPr>
      </w:pPr>
    </w:p>
    <w:p w14:paraId="3F84C976">
      <w:pPr>
        <w:pStyle w:val="22"/>
        <w:spacing w:before="120" w:beforeLines="50" w:after="120" w:afterLines="50" w:line="360" w:lineRule="auto"/>
        <w:ind w:firstLine="0" w:firstLineChars="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8"/>
          <w:szCs w:val="21"/>
        </w:rPr>
        <w:t>十二、方案编制说明</w:t>
      </w:r>
    </w:p>
    <w:p w14:paraId="643179D9">
      <w:pPr>
        <w:spacing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本方案适用于热能动力工程技术专业专科三年制学生。</w:t>
      </w:r>
    </w:p>
    <w:p w14:paraId="591C6CB2">
      <w:pPr>
        <w:spacing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编制依据：2019年教育部出台《教育部关于职业院校专业人才培养方案制订与实施工作的指导意见》（教职成〔2019〕13 号）文件精神，按发电运行技术专业群打造热能动力工程技术专业，设置专业群共享平台，专业群共享课程，打破学科体系，探索专业的融合发展，谋划专业交叉融合建设。</w:t>
      </w:r>
    </w:p>
    <w:p w14:paraId="3282D3F6">
      <w:pPr>
        <w:spacing w:line="360" w:lineRule="auto"/>
        <w:ind w:firstLine="480" w:firstLineChars="200"/>
        <w:rPr>
          <w:rFonts w:hint="eastAsia" w:asciiTheme="minorEastAsia" w:hAnsiTheme="minorEastAsia" w:eastAsiaTheme="minorEastAsia" w:cstheme="minorEastAsia"/>
          <w:sz w:val="24"/>
        </w:rPr>
      </w:pPr>
    </w:p>
    <w:p w14:paraId="0CA6A97D">
      <w:pPr>
        <w:spacing w:line="360" w:lineRule="auto"/>
        <w:ind w:firstLine="480" w:firstLineChars="200"/>
        <w:rPr>
          <w:rFonts w:hint="eastAsia" w:asciiTheme="minorEastAsia" w:hAnsiTheme="minorEastAsia" w:eastAsiaTheme="minorEastAsia" w:cstheme="minorEastAsia"/>
          <w:sz w:val="24"/>
        </w:rPr>
        <w:sectPr>
          <w:footerReference r:id="rId12" w:type="default"/>
          <w:pgSz w:w="11907" w:h="16839"/>
          <w:pgMar w:top="1431" w:right="1470" w:bottom="1474" w:left="1600" w:header="0" w:footer="1279" w:gutter="0"/>
          <w:pgNumType w:fmt="decimal"/>
          <w:cols w:space="720" w:num="1"/>
        </w:sectPr>
      </w:pPr>
    </w:p>
    <w:p w14:paraId="096DE1B0">
      <w:pPr>
        <w:pStyle w:val="22"/>
        <w:numPr>
          <w:ilvl w:val="0"/>
          <w:numId w:val="26"/>
        </w:numPr>
        <w:spacing w:line="360" w:lineRule="auto"/>
        <w:ind w:firstLine="0" w:firstLineChars="0"/>
        <w:rPr>
          <w:rFonts w:hint="eastAsia" w:asciiTheme="minorEastAsia" w:hAnsiTheme="minorEastAsia" w:eastAsiaTheme="minorEastAsia" w:cstheme="minorEastAsia"/>
          <w:sz w:val="28"/>
          <w:szCs w:val="21"/>
        </w:rPr>
      </w:pPr>
      <w:r>
        <w:rPr>
          <w:rFonts w:hint="eastAsia" w:asciiTheme="minorEastAsia" w:hAnsiTheme="minorEastAsia" w:eastAsiaTheme="minorEastAsia" w:cstheme="minorEastAsia"/>
          <w:sz w:val="28"/>
          <w:szCs w:val="21"/>
        </w:rPr>
        <w:t>附录</w:t>
      </w:r>
    </w:p>
    <w:p w14:paraId="5777CF5D">
      <w:pPr>
        <w:pStyle w:val="22"/>
        <w:spacing w:line="360" w:lineRule="auto"/>
        <w:ind w:firstLine="0" w:firstLineChars="0"/>
        <w:jc w:val="center"/>
        <w:rPr>
          <w:rFonts w:hint="eastAsia" w:asciiTheme="minorEastAsia" w:hAnsiTheme="minorEastAsia" w:eastAsiaTheme="minorEastAsia" w:cstheme="minorEastAsia"/>
          <w:sz w:val="28"/>
          <w:szCs w:val="21"/>
        </w:rPr>
      </w:pPr>
      <w:r>
        <w:rPr>
          <w:rFonts w:hint="eastAsia" w:asciiTheme="minorEastAsia" w:hAnsiTheme="minorEastAsia" w:eastAsiaTheme="minorEastAsia" w:cstheme="minorEastAsia"/>
          <w:sz w:val="28"/>
          <w:szCs w:val="21"/>
        </w:rPr>
        <w:t>热能动力工程技术专业人才培养方案教学进程表</w:t>
      </w:r>
    </w:p>
    <w:tbl>
      <w:tblPr>
        <w:tblStyle w:val="9"/>
        <w:tblW w:w="15466" w:type="dxa"/>
        <w:jc w:val="center"/>
        <w:tblLayout w:type="fixed"/>
        <w:tblCellMar>
          <w:top w:w="0" w:type="dxa"/>
          <w:left w:w="108" w:type="dxa"/>
          <w:bottom w:w="0" w:type="dxa"/>
          <w:right w:w="108" w:type="dxa"/>
        </w:tblCellMar>
      </w:tblPr>
      <w:tblGrid>
        <w:gridCol w:w="415"/>
        <w:gridCol w:w="10"/>
        <w:gridCol w:w="415"/>
        <w:gridCol w:w="425"/>
        <w:gridCol w:w="1075"/>
        <w:gridCol w:w="3063"/>
        <w:gridCol w:w="475"/>
        <w:gridCol w:w="475"/>
        <w:gridCol w:w="787"/>
        <w:gridCol w:w="787"/>
        <w:gridCol w:w="750"/>
        <w:gridCol w:w="775"/>
        <w:gridCol w:w="763"/>
        <w:gridCol w:w="566"/>
        <w:gridCol w:w="583"/>
        <w:gridCol w:w="694"/>
        <w:gridCol w:w="679"/>
        <w:gridCol w:w="626"/>
        <w:gridCol w:w="527"/>
        <w:gridCol w:w="1576"/>
      </w:tblGrid>
      <w:tr w14:paraId="11273447">
        <w:tblPrEx>
          <w:tblCellMar>
            <w:top w:w="0" w:type="dxa"/>
            <w:left w:w="108" w:type="dxa"/>
            <w:bottom w:w="0" w:type="dxa"/>
            <w:right w:w="108" w:type="dxa"/>
          </w:tblCellMar>
        </w:tblPrEx>
        <w:trPr>
          <w:trHeight w:val="339" w:hRule="atLeast"/>
          <w:tblHeader/>
          <w:jc w:val="center"/>
        </w:trPr>
        <w:tc>
          <w:tcPr>
            <w:tcW w:w="840" w:type="dxa"/>
            <w:gridSpan w:val="3"/>
            <w:vMerge w:val="restart"/>
            <w:tcBorders>
              <w:top w:val="single" w:color="auto" w:sz="4" w:space="0"/>
              <w:left w:val="single" w:color="auto" w:sz="4" w:space="0"/>
              <w:right w:val="single" w:color="auto" w:sz="4" w:space="0"/>
            </w:tcBorders>
            <w:vAlign w:val="center"/>
          </w:tcPr>
          <w:p w14:paraId="2A5B05FE">
            <w:pPr>
              <w:autoSpaceDE w:val="0"/>
              <w:adjustRightInd w:val="0"/>
              <w:snapToGrid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学习</w:t>
            </w:r>
          </w:p>
          <w:p w14:paraId="0101A7A3">
            <w:pPr>
              <w:autoSpaceDE w:val="0"/>
              <w:adjustRightInd w:val="0"/>
              <w:snapToGrid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领域</w:t>
            </w:r>
          </w:p>
        </w:tc>
        <w:tc>
          <w:tcPr>
            <w:tcW w:w="425" w:type="dxa"/>
            <w:vMerge w:val="restart"/>
            <w:tcBorders>
              <w:top w:val="single" w:color="auto" w:sz="4" w:space="0"/>
              <w:left w:val="nil"/>
              <w:bottom w:val="single" w:color="auto" w:sz="4" w:space="0"/>
              <w:right w:val="single" w:color="auto" w:sz="4" w:space="0"/>
            </w:tcBorders>
            <w:vAlign w:val="center"/>
          </w:tcPr>
          <w:p w14:paraId="3788BAD5">
            <w:pPr>
              <w:autoSpaceDE w:val="0"/>
              <w:adjustRightInd w:val="0"/>
              <w:snapToGrid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序 号</w:t>
            </w:r>
          </w:p>
        </w:tc>
        <w:tc>
          <w:tcPr>
            <w:tcW w:w="1075" w:type="dxa"/>
            <w:vMerge w:val="restart"/>
            <w:tcBorders>
              <w:top w:val="single" w:color="auto" w:sz="4" w:space="0"/>
              <w:left w:val="nil"/>
              <w:bottom w:val="single" w:color="auto" w:sz="4" w:space="0"/>
              <w:right w:val="single" w:color="auto" w:sz="4" w:space="0"/>
            </w:tcBorders>
            <w:vAlign w:val="center"/>
          </w:tcPr>
          <w:p w14:paraId="13745413">
            <w:pPr>
              <w:autoSpaceDE w:val="0"/>
              <w:adjustRightInd w:val="0"/>
              <w:snapToGrid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课程编号</w:t>
            </w:r>
          </w:p>
        </w:tc>
        <w:tc>
          <w:tcPr>
            <w:tcW w:w="3063" w:type="dxa"/>
            <w:vMerge w:val="restart"/>
            <w:tcBorders>
              <w:top w:val="single" w:color="auto" w:sz="4" w:space="0"/>
              <w:left w:val="nil"/>
              <w:bottom w:val="single" w:color="auto" w:sz="4" w:space="0"/>
              <w:right w:val="single" w:color="auto" w:sz="4" w:space="0"/>
            </w:tcBorders>
            <w:vAlign w:val="center"/>
          </w:tcPr>
          <w:p w14:paraId="70CA21E9">
            <w:pPr>
              <w:autoSpaceDE w:val="0"/>
              <w:adjustRightInd w:val="0"/>
              <w:snapToGrid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课程名称</w:t>
            </w:r>
          </w:p>
        </w:tc>
        <w:tc>
          <w:tcPr>
            <w:tcW w:w="475" w:type="dxa"/>
            <w:vMerge w:val="restart"/>
            <w:tcBorders>
              <w:top w:val="single" w:color="auto" w:sz="4" w:space="0"/>
              <w:left w:val="nil"/>
              <w:right w:val="single" w:color="auto" w:sz="4" w:space="0"/>
            </w:tcBorders>
            <w:vAlign w:val="center"/>
          </w:tcPr>
          <w:p w14:paraId="1583CCA7">
            <w:pPr>
              <w:autoSpaceDE w:val="0"/>
              <w:adjustRightInd w:val="0"/>
              <w:snapToGrid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课程性质</w:t>
            </w:r>
          </w:p>
        </w:tc>
        <w:tc>
          <w:tcPr>
            <w:tcW w:w="475" w:type="dxa"/>
            <w:vMerge w:val="restart"/>
            <w:tcBorders>
              <w:top w:val="single" w:color="auto" w:sz="4" w:space="0"/>
              <w:left w:val="nil"/>
              <w:bottom w:val="single" w:color="auto" w:sz="4" w:space="0"/>
              <w:right w:val="single" w:color="auto" w:sz="4" w:space="0"/>
            </w:tcBorders>
            <w:vAlign w:val="center"/>
          </w:tcPr>
          <w:p w14:paraId="7C4ED072">
            <w:pPr>
              <w:autoSpaceDE w:val="0"/>
              <w:adjustRightInd w:val="0"/>
              <w:snapToGrid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课程类型</w:t>
            </w:r>
          </w:p>
        </w:tc>
        <w:tc>
          <w:tcPr>
            <w:tcW w:w="787" w:type="dxa"/>
            <w:vMerge w:val="restart"/>
            <w:tcBorders>
              <w:top w:val="single" w:color="auto" w:sz="4" w:space="0"/>
              <w:left w:val="nil"/>
              <w:right w:val="single" w:color="auto" w:sz="4" w:space="0"/>
            </w:tcBorders>
            <w:vAlign w:val="center"/>
          </w:tcPr>
          <w:p w14:paraId="769FA4F0">
            <w:pPr>
              <w:autoSpaceDE w:val="0"/>
              <w:adjustRightInd w:val="0"/>
              <w:snapToGrid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考试类型</w:t>
            </w:r>
          </w:p>
        </w:tc>
        <w:tc>
          <w:tcPr>
            <w:tcW w:w="787" w:type="dxa"/>
            <w:vMerge w:val="restart"/>
            <w:tcBorders>
              <w:top w:val="single" w:color="auto" w:sz="4" w:space="0"/>
              <w:left w:val="nil"/>
              <w:bottom w:val="single" w:color="auto" w:sz="4" w:space="0"/>
              <w:right w:val="single" w:color="auto" w:sz="4" w:space="0"/>
            </w:tcBorders>
            <w:vAlign w:val="center"/>
          </w:tcPr>
          <w:p w14:paraId="65879162">
            <w:pPr>
              <w:autoSpaceDE w:val="0"/>
              <w:adjustRightInd w:val="0"/>
              <w:snapToGrid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学时</w:t>
            </w:r>
          </w:p>
        </w:tc>
        <w:tc>
          <w:tcPr>
            <w:tcW w:w="750" w:type="dxa"/>
            <w:vMerge w:val="restart"/>
            <w:tcBorders>
              <w:top w:val="single" w:color="auto" w:sz="4" w:space="0"/>
              <w:left w:val="nil"/>
              <w:bottom w:val="single" w:color="auto" w:sz="4" w:space="0"/>
              <w:right w:val="single" w:color="auto" w:sz="4" w:space="0"/>
            </w:tcBorders>
            <w:vAlign w:val="center"/>
          </w:tcPr>
          <w:p w14:paraId="1CE142BB">
            <w:pPr>
              <w:autoSpaceDE w:val="0"/>
              <w:adjustRightInd w:val="0"/>
              <w:snapToGrid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学 分</w:t>
            </w:r>
          </w:p>
        </w:tc>
        <w:tc>
          <w:tcPr>
            <w:tcW w:w="775" w:type="dxa"/>
            <w:vMerge w:val="restart"/>
            <w:tcBorders>
              <w:top w:val="single" w:color="auto" w:sz="4" w:space="0"/>
              <w:left w:val="nil"/>
              <w:bottom w:val="single" w:color="auto" w:sz="4" w:space="0"/>
              <w:right w:val="single" w:color="auto" w:sz="4" w:space="0"/>
            </w:tcBorders>
            <w:vAlign w:val="center"/>
          </w:tcPr>
          <w:p w14:paraId="08C9C984">
            <w:pPr>
              <w:autoSpaceDE w:val="0"/>
              <w:adjustRightInd w:val="0"/>
              <w:snapToGrid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理论</w:t>
            </w:r>
          </w:p>
        </w:tc>
        <w:tc>
          <w:tcPr>
            <w:tcW w:w="763" w:type="dxa"/>
            <w:vMerge w:val="restart"/>
            <w:tcBorders>
              <w:top w:val="single" w:color="auto" w:sz="4" w:space="0"/>
              <w:left w:val="nil"/>
              <w:bottom w:val="single" w:color="auto" w:sz="4" w:space="0"/>
              <w:right w:val="single" w:color="auto" w:sz="4" w:space="0"/>
            </w:tcBorders>
            <w:vAlign w:val="center"/>
          </w:tcPr>
          <w:p w14:paraId="40448EAA">
            <w:pPr>
              <w:autoSpaceDE w:val="0"/>
              <w:adjustRightInd w:val="0"/>
              <w:snapToGrid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实践</w:t>
            </w:r>
          </w:p>
        </w:tc>
        <w:tc>
          <w:tcPr>
            <w:tcW w:w="3675" w:type="dxa"/>
            <w:gridSpan w:val="6"/>
            <w:tcBorders>
              <w:top w:val="single" w:color="auto" w:sz="4" w:space="0"/>
              <w:left w:val="nil"/>
              <w:bottom w:val="single" w:color="auto" w:sz="4" w:space="0"/>
              <w:right w:val="single" w:color="auto" w:sz="4" w:space="0"/>
            </w:tcBorders>
            <w:vAlign w:val="center"/>
          </w:tcPr>
          <w:p w14:paraId="2121F510">
            <w:pPr>
              <w:autoSpaceDE w:val="0"/>
              <w:adjustRightInd w:val="0"/>
              <w:snapToGrid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周学时分配</w:t>
            </w:r>
          </w:p>
        </w:tc>
        <w:tc>
          <w:tcPr>
            <w:tcW w:w="1576" w:type="dxa"/>
            <w:vMerge w:val="restart"/>
            <w:tcBorders>
              <w:top w:val="single" w:color="auto" w:sz="4" w:space="0"/>
              <w:left w:val="nil"/>
              <w:right w:val="single" w:color="auto" w:sz="4" w:space="0"/>
            </w:tcBorders>
            <w:vAlign w:val="center"/>
          </w:tcPr>
          <w:p w14:paraId="2EC33078">
            <w:pPr>
              <w:autoSpaceDE w:val="0"/>
              <w:adjustRightInd w:val="0"/>
              <w:snapToGrid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开设单位</w:t>
            </w:r>
          </w:p>
        </w:tc>
      </w:tr>
      <w:tr w14:paraId="77500F1B">
        <w:tblPrEx>
          <w:tblCellMar>
            <w:top w:w="0" w:type="dxa"/>
            <w:left w:w="108" w:type="dxa"/>
            <w:bottom w:w="0" w:type="dxa"/>
            <w:right w:w="108" w:type="dxa"/>
          </w:tblCellMar>
        </w:tblPrEx>
        <w:trPr>
          <w:trHeight w:val="300" w:hRule="atLeast"/>
          <w:tblHeader/>
          <w:jc w:val="center"/>
        </w:trPr>
        <w:tc>
          <w:tcPr>
            <w:tcW w:w="840" w:type="dxa"/>
            <w:gridSpan w:val="3"/>
            <w:vMerge w:val="continue"/>
            <w:tcBorders>
              <w:left w:val="single" w:color="auto" w:sz="4" w:space="0"/>
              <w:right w:val="single" w:color="auto" w:sz="4" w:space="0"/>
            </w:tcBorders>
            <w:vAlign w:val="center"/>
          </w:tcPr>
          <w:p w14:paraId="280D429D">
            <w:pPr>
              <w:rPr>
                <w:rFonts w:hint="eastAsia" w:asciiTheme="minorEastAsia" w:hAnsiTheme="minorEastAsia" w:eastAsiaTheme="minorEastAsia" w:cstheme="minorEastAsia"/>
                <w:b/>
                <w:bCs/>
                <w:sz w:val="20"/>
                <w:szCs w:val="20"/>
              </w:rPr>
            </w:pPr>
          </w:p>
        </w:tc>
        <w:tc>
          <w:tcPr>
            <w:tcW w:w="425" w:type="dxa"/>
            <w:vMerge w:val="continue"/>
            <w:tcBorders>
              <w:top w:val="single" w:color="auto" w:sz="4" w:space="0"/>
              <w:left w:val="nil"/>
              <w:bottom w:val="single" w:color="auto" w:sz="4" w:space="0"/>
              <w:right w:val="single" w:color="auto" w:sz="4" w:space="0"/>
            </w:tcBorders>
            <w:vAlign w:val="center"/>
          </w:tcPr>
          <w:p w14:paraId="1FC14B11">
            <w:pPr>
              <w:rPr>
                <w:rFonts w:hint="eastAsia" w:asciiTheme="minorEastAsia" w:hAnsiTheme="minorEastAsia" w:eastAsiaTheme="minorEastAsia" w:cstheme="minorEastAsia"/>
                <w:b/>
                <w:bCs/>
                <w:sz w:val="20"/>
                <w:szCs w:val="20"/>
              </w:rPr>
            </w:pPr>
          </w:p>
        </w:tc>
        <w:tc>
          <w:tcPr>
            <w:tcW w:w="1075" w:type="dxa"/>
            <w:vMerge w:val="continue"/>
            <w:tcBorders>
              <w:top w:val="single" w:color="auto" w:sz="4" w:space="0"/>
              <w:left w:val="nil"/>
              <w:bottom w:val="single" w:color="auto" w:sz="4" w:space="0"/>
              <w:right w:val="single" w:color="auto" w:sz="4" w:space="0"/>
            </w:tcBorders>
            <w:vAlign w:val="center"/>
          </w:tcPr>
          <w:p w14:paraId="55699055">
            <w:pPr>
              <w:rPr>
                <w:rFonts w:hint="eastAsia" w:asciiTheme="minorEastAsia" w:hAnsiTheme="minorEastAsia" w:eastAsiaTheme="minorEastAsia" w:cstheme="minorEastAsia"/>
                <w:b/>
                <w:bCs/>
                <w:sz w:val="20"/>
                <w:szCs w:val="20"/>
              </w:rPr>
            </w:pPr>
          </w:p>
        </w:tc>
        <w:tc>
          <w:tcPr>
            <w:tcW w:w="3063" w:type="dxa"/>
            <w:vMerge w:val="continue"/>
            <w:tcBorders>
              <w:top w:val="single" w:color="auto" w:sz="4" w:space="0"/>
              <w:left w:val="nil"/>
              <w:bottom w:val="single" w:color="auto" w:sz="4" w:space="0"/>
              <w:right w:val="single" w:color="auto" w:sz="4" w:space="0"/>
            </w:tcBorders>
            <w:vAlign w:val="center"/>
          </w:tcPr>
          <w:p w14:paraId="4DD2FFD2">
            <w:pPr>
              <w:rPr>
                <w:rFonts w:hint="eastAsia" w:asciiTheme="minorEastAsia" w:hAnsiTheme="minorEastAsia" w:eastAsiaTheme="minorEastAsia" w:cstheme="minorEastAsia"/>
                <w:b/>
                <w:bCs/>
                <w:sz w:val="20"/>
                <w:szCs w:val="20"/>
              </w:rPr>
            </w:pPr>
          </w:p>
        </w:tc>
        <w:tc>
          <w:tcPr>
            <w:tcW w:w="475" w:type="dxa"/>
            <w:vMerge w:val="continue"/>
            <w:tcBorders>
              <w:left w:val="nil"/>
              <w:right w:val="single" w:color="auto" w:sz="4" w:space="0"/>
            </w:tcBorders>
            <w:vAlign w:val="center"/>
          </w:tcPr>
          <w:p w14:paraId="32ACE731">
            <w:pPr>
              <w:rPr>
                <w:rFonts w:hint="eastAsia" w:asciiTheme="minorEastAsia" w:hAnsiTheme="minorEastAsia" w:eastAsiaTheme="minorEastAsia" w:cstheme="minorEastAsia"/>
                <w:b/>
                <w:bCs/>
                <w:sz w:val="20"/>
                <w:szCs w:val="20"/>
              </w:rPr>
            </w:pPr>
          </w:p>
        </w:tc>
        <w:tc>
          <w:tcPr>
            <w:tcW w:w="475" w:type="dxa"/>
            <w:vMerge w:val="continue"/>
            <w:tcBorders>
              <w:top w:val="single" w:color="auto" w:sz="4" w:space="0"/>
              <w:left w:val="nil"/>
              <w:bottom w:val="single" w:color="auto" w:sz="4" w:space="0"/>
              <w:right w:val="single" w:color="auto" w:sz="4" w:space="0"/>
            </w:tcBorders>
            <w:vAlign w:val="center"/>
          </w:tcPr>
          <w:p w14:paraId="2E2E1CB7">
            <w:pPr>
              <w:rPr>
                <w:rFonts w:hint="eastAsia" w:asciiTheme="minorEastAsia" w:hAnsiTheme="minorEastAsia" w:eastAsiaTheme="minorEastAsia" w:cstheme="minorEastAsia"/>
                <w:b/>
                <w:bCs/>
                <w:sz w:val="20"/>
                <w:szCs w:val="20"/>
              </w:rPr>
            </w:pPr>
          </w:p>
        </w:tc>
        <w:tc>
          <w:tcPr>
            <w:tcW w:w="787" w:type="dxa"/>
            <w:vMerge w:val="continue"/>
            <w:tcBorders>
              <w:left w:val="nil"/>
              <w:right w:val="single" w:color="auto" w:sz="4" w:space="0"/>
            </w:tcBorders>
            <w:vAlign w:val="center"/>
          </w:tcPr>
          <w:p w14:paraId="3A10711F">
            <w:pPr>
              <w:rPr>
                <w:rFonts w:hint="eastAsia" w:asciiTheme="minorEastAsia" w:hAnsiTheme="minorEastAsia" w:eastAsiaTheme="minorEastAsia" w:cstheme="minorEastAsia"/>
                <w:b/>
                <w:bCs/>
                <w:sz w:val="20"/>
                <w:szCs w:val="20"/>
              </w:rPr>
            </w:pPr>
          </w:p>
        </w:tc>
        <w:tc>
          <w:tcPr>
            <w:tcW w:w="787" w:type="dxa"/>
            <w:vMerge w:val="continue"/>
            <w:tcBorders>
              <w:top w:val="single" w:color="auto" w:sz="4" w:space="0"/>
              <w:left w:val="nil"/>
              <w:bottom w:val="single" w:color="auto" w:sz="4" w:space="0"/>
              <w:right w:val="single" w:color="auto" w:sz="4" w:space="0"/>
            </w:tcBorders>
            <w:vAlign w:val="center"/>
          </w:tcPr>
          <w:p w14:paraId="23D08788">
            <w:pPr>
              <w:rPr>
                <w:rFonts w:hint="eastAsia" w:asciiTheme="minorEastAsia" w:hAnsiTheme="minorEastAsia" w:eastAsiaTheme="minorEastAsia" w:cstheme="minorEastAsia"/>
                <w:b/>
                <w:bCs/>
                <w:sz w:val="20"/>
                <w:szCs w:val="20"/>
              </w:rPr>
            </w:pPr>
          </w:p>
        </w:tc>
        <w:tc>
          <w:tcPr>
            <w:tcW w:w="750" w:type="dxa"/>
            <w:vMerge w:val="continue"/>
            <w:tcBorders>
              <w:top w:val="single" w:color="auto" w:sz="4" w:space="0"/>
              <w:left w:val="nil"/>
              <w:bottom w:val="single" w:color="auto" w:sz="4" w:space="0"/>
              <w:right w:val="single" w:color="auto" w:sz="4" w:space="0"/>
            </w:tcBorders>
            <w:vAlign w:val="center"/>
          </w:tcPr>
          <w:p w14:paraId="11EC3B02">
            <w:pPr>
              <w:rPr>
                <w:rFonts w:hint="eastAsia" w:asciiTheme="minorEastAsia" w:hAnsiTheme="minorEastAsia" w:eastAsiaTheme="minorEastAsia" w:cstheme="minorEastAsia"/>
                <w:b/>
                <w:bCs/>
                <w:sz w:val="20"/>
                <w:szCs w:val="20"/>
              </w:rPr>
            </w:pPr>
          </w:p>
        </w:tc>
        <w:tc>
          <w:tcPr>
            <w:tcW w:w="775" w:type="dxa"/>
            <w:vMerge w:val="continue"/>
            <w:tcBorders>
              <w:top w:val="single" w:color="auto" w:sz="4" w:space="0"/>
              <w:left w:val="nil"/>
              <w:bottom w:val="single" w:color="auto" w:sz="4" w:space="0"/>
              <w:right w:val="single" w:color="auto" w:sz="4" w:space="0"/>
            </w:tcBorders>
            <w:vAlign w:val="center"/>
          </w:tcPr>
          <w:p w14:paraId="2EA083F5">
            <w:pPr>
              <w:rPr>
                <w:rFonts w:hint="eastAsia" w:asciiTheme="minorEastAsia" w:hAnsiTheme="minorEastAsia" w:eastAsiaTheme="minorEastAsia" w:cstheme="minorEastAsia"/>
                <w:b/>
                <w:bCs/>
                <w:sz w:val="20"/>
                <w:szCs w:val="20"/>
              </w:rPr>
            </w:pPr>
          </w:p>
        </w:tc>
        <w:tc>
          <w:tcPr>
            <w:tcW w:w="763" w:type="dxa"/>
            <w:vMerge w:val="continue"/>
            <w:tcBorders>
              <w:top w:val="single" w:color="auto" w:sz="4" w:space="0"/>
              <w:left w:val="nil"/>
              <w:bottom w:val="single" w:color="auto" w:sz="4" w:space="0"/>
              <w:right w:val="single" w:color="auto" w:sz="4" w:space="0"/>
            </w:tcBorders>
            <w:vAlign w:val="center"/>
          </w:tcPr>
          <w:p w14:paraId="5EF32BBD">
            <w:pPr>
              <w:rPr>
                <w:rFonts w:hint="eastAsia" w:asciiTheme="minorEastAsia" w:hAnsiTheme="minorEastAsia" w:eastAsiaTheme="minorEastAsia" w:cstheme="minorEastAsia"/>
                <w:b/>
                <w:bCs/>
                <w:sz w:val="20"/>
                <w:szCs w:val="20"/>
              </w:rPr>
            </w:pPr>
          </w:p>
        </w:tc>
        <w:tc>
          <w:tcPr>
            <w:tcW w:w="1149" w:type="dxa"/>
            <w:gridSpan w:val="2"/>
            <w:tcBorders>
              <w:top w:val="single" w:color="auto" w:sz="4" w:space="0"/>
              <w:left w:val="nil"/>
              <w:bottom w:val="single" w:color="auto" w:sz="4" w:space="0"/>
              <w:right w:val="single" w:color="auto" w:sz="4" w:space="0"/>
            </w:tcBorders>
            <w:vAlign w:val="center"/>
          </w:tcPr>
          <w:p w14:paraId="31E1D46B">
            <w:pPr>
              <w:autoSpaceDE w:val="0"/>
              <w:adjustRightInd w:val="0"/>
              <w:snapToGrid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第一学年</w:t>
            </w:r>
          </w:p>
        </w:tc>
        <w:tc>
          <w:tcPr>
            <w:tcW w:w="1373" w:type="dxa"/>
            <w:gridSpan w:val="2"/>
            <w:tcBorders>
              <w:top w:val="single" w:color="auto" w:sz="4" w:space="0"/>
              <w:left w:val="nil"/>
              <w:bottom w:val="single" w:color="auto" w:sz="4" w:space="0"/>
              <w:right w:val="single" w:color="auto" w:sz="4" w:space="0"/>
            </w:tcBorders>
            <w:vAlign w:val="center"/>
          </w:tcPr>
          <w:p w14:paraId="3F9ECFC8">
            <w:pPr>
              <w:autoSpaceDE w:val="0"/>
              <w:adjustRightInd w:val="0"/>
              <w:snapToGrid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第二学年</w:t>
            </w:r>
          </w:p>
        </w:tc>
        <w:tc>
          <w:tcPr>
            <w:tcW w:w="1153" w:type="dxa"/>
            <w:gridSpan w:val="2"/>
            <w:tcBorders>
              <w:top w:val="single" w:color="auto" w:sz="4" w:space="0"/>
              <w:left w:val="nil"/>
              <w:bottom w:val="single" w:color="auto" w:sz="4" w:space="0"/>
              <w:right w:val="single" w:color="auto" w:sz="4" w:space="0"/>
            </w:tcBorders>
            <w:vAlign w:val="center"/>
          </w:tcPr>
          <w:p w14:paraId="4A960D5D">
            <w:pPr>
              <w:autoSpaceDE w:val="0"/>
              <w:adjustRightInd w:val="0"/>
              <w:snapToGrid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第三学年</w:t>
            </w:r>
          </w:p>
        </w:tc>
        <w:tc>
          <w:tcPr>
            <w:tcW w:w="1576" w:type="dxa"/>
            <w:vMerge w:val="continue"/>
            <w:tcBorders>
              <w:left w:val="nil"/>
              <w:right w:val="single" w:color="auto" w:sz="4" w:space="0"/>
            </w:tcBorders>
            <w:vAlign w:val="center"/>
          </w:tcPr>
          <w:p w14:paraId="798B7D3A">
            <w:pPr>
              <w:rPr>
                <w:rFonts w:hint="eastAsia" w:asciiTheme="minorEastAsia" w:hAnsiTheme="minorEastAsia" w:eastAsiaTheme="minorEastAsia" w:cstheme="minorEastAsia"/>
                <w:b/>
                <w:bCs/>
                <w:sz w:val="20"/>
                <w:szCs w:val="20"/>
              </w:rPr>
            </w:pPr>
          </w:p>
        </w:tc>
      </w:tr>
      <w:tr w14:paraId="2560343B">
        <w:tblPrEx>
          <w:tblCellMar>
            <w:top w:w="0" w:type="dxa"/>
            <w:left w:w="108" w:type="dxa"/>
            <w:bottom w:w="0" w:type="dxa"/>
            <w:right w:w="108" w:type="dxa"/>
          </w:tblCellMar>
        </w:tblPrEx>
        <w:trPr>
          <w:trHeight w:val="252" w:hRule="atLeast"/>
          <w:tblHeader/>
          <w:jc w:val="center"/>
        </w:trPr>
        <w:tc>
          <w:tcPr>
            <w:tcW w:w="840" w:type="dxa"/>
            <w:gridSpan w:val="3"/>
            <w:vMerge w:val="continue"/>
            <w:tcBorders>
              <w:left w:val="single" w:color="auto" w:sz="4" w:space="0"/>
              <w:right w:val="single" w:color="auto" w:sz="4" w:space="0"/>
            </w:tcBorders>
            <w:vAlign w:val="center"/>
          </w:tcPr>
          <w:p w14:paraId="55607485">
            <w:pPr>
              <w:rPr>
                <w:rFonts w:hint="eastAsia" w:asciiTheme="minorEastAsia" w:hAnsiTheme="minorEastAsia" w:eastAsiaTheme="minorEastAsia" w:cstheme="minorEastAsia"/>
                <w:b/>
                <w:bCs/>
                <w:sz w:val="20"/>
                <w:szCs w:val="20"/>
              </w:rPr>
            </w:pPr>
          </w:p>
        </w:tc>
        <w:tc>
          <w:tcPr>
            <w:tcW w:w="425" w:type="dxa"/>
            <w:vMerge w:val="continue"/>
            <w:tcBorders>
              <w:top w:val="single" w:color="auto" w:sz="4" w:space="0"/>
              <w:left w:val="nil"/>
              <w:bottom w:val="single" w:color="auto" w:sz="4" w:space="0"/>
              <w:right w:val="single" w:color="auto" w:sz="4" w:space="0"/>
            </w:tcBorders>
            <w:vAlign w:val="center"/>
          </w:tcPr>
          <w:p w14:paraId="7062F9F1">
            <w:pPr>
              <w:rPr>
                <w:rFonts w:hint="eastAsia" w:asciiTheme="minorEastAsia" w:hAnsiTheme="minorEastAsia" w:eastAsiaTheme="minorEastAsia" w:cstheme="minorEastAsia"/>
                <w:b/>
                <w:bCs/>
                <w:sz w:val="20"/>
                <w:szCs w:val="20"/>
              </w:rPr>
            </w:pPr>
          </w:p>
        </w:tc>
        <w:tc>
          <w:tcPr>
            <w:tcW w:w="1075" w:type="dxa"/>
            <w:vMerge w:val="continue"/>
            <w:tcBorders>
              <w:top w:val="single" w:color="auto" w:sz="4" w:space="0"/>
              <w:left w:val="nil"/>
              <w:bottom w:val="single" w:color="auto" w:sz="4" w:space="0"/>
              <w:right w:val="single" w:color="auto" w:sz="4" w:space="0"/>
            </w:tcBorders>
            <w:vAlign w:val="center"/>
          </w:tcPr>
          <w:p w14:paraId="201B7469">
            <w:pPr>
              <w:rPr>
                <w:rFonts w:hint="eastAsia" w:asciiTheme="minorEastAsia" w:hAnsiTheme="minorEastAsia" w:eastAsiaTheme="minorEastAsia" w:cstheme="minorEastAsia"/>
                <w:b/>
                <w:bCs/>
                <w:sz w:val="20"/>
                <w:szCs w:val="20"/>
              </w:rPr>
            </w:pPr>
          </w:p>
        </w:tc>
        <w:tc>
          <w:tcPr>
            <w:tcW w:w="3063" w:type="dxa"/>
            <w:vMerge w:val="continue"/>
            <w:tcBorders>
              <w:top w:val="single" w:color="auto" w:sz="4" w:space="0"/>
              <w:left w:val="nil"/>
              <w:bottom w:val="single" w:color="auto" w:sz="4" w:space="0"/>
              <w:right w:val="single" w:color="auto" w:sz="4" w:space="0"/>
            </w:tcBorders>
            <w:vAlign w:val="center"/>
          </w:tcPr>
          <w:p w14:paraId="584D9C50">
            <w:pPr>
              <w:rPr>
                <w:rFonts w:hint="eastAsia" w:asciiTheme="minorEastAsia" w:hAnsiTheme="minorEastAsia" w:eastAsiaTheme="minorEastAsia" w:cstheme="minorEastAsia"/>
                <w:b/>
                <w:bCs/>
                <w:sz w:val="20"/>
                <w:szCs w:val="20"/>
              </w:rPr>
            </w:pPr>
          </w:p>
        </w:tc>
        <w:tc>
          <w:tcPr>
            <w:tcW w:w="475" w:type="dxa"/>
            <w:vMerge w:val="continue"/>
            <w:tcBorders>
              <w:left w:val="nil"/>
              <w:right w:val="single" w:color="auto" w:sz="4" w:space="0"/>
            </w:tcBorders>
            <w:vAlign w:val="center"/>
          </w:tcPr>
          <w:p w14:paraId="34727D6F">
            <w:pPr>
              <w:rPr>
                <w:rFonts w:hint="eastAsia" w:asciiTheme="minorEastAsia" w:hAnsiTheme="minorEastAsia" w:eastAsiaTheme="minorEastAsia" w:cstheme="minorEastAsia"/>
                <w:b/>
                <w:bCs/>
                <w:sz w:val="20"/>
                <w:szCs w:val="20"/>
              </w:rPr>
            </w:pPr>
          </w:p>
        </w:tc>
        <w:tc>
          <w:tcPr>
            <w:tcW w:w="475" w:type="dxa"/>
            <w:vMerge w:val="continue"/>
            <w:tcBorders>
              <w:top w:val="single" w:color="auto" w:sz="4" w:space="0"/>
              <w:left w:val="nil"/>
              <w:bottom w:val="single" w:color="auto" w:sz="4" w:space="0"/>
              <w:right w:val="single" w:color="auto" w:sz="4" w:space="0"/>
            </w:tcBorders>
            <w:vAlign w:val="center"/>
          </w:tcPr>
          <w:p w14:paraId="2742D308">
            <w:pPr>
              <w:rPr>
                <w:rFonts w:hint="eastAsia" w:asciiTheme="minorEastAsia" w:hAnsiTheme="minorEastAsia" w:eastAsiaTheme="minorEastAsia" w:cstheme="minorEastAsia"/>
                <w:b/>
                <w:bCs/>
                <w:sz w:val="20"/>
                <w:szCs w:val="20"/>
              </w:rPr>
            </w:pPr>
          </w:p>
        </w:tc>
        <w:tc>
          <w:tcPr>
            <w:tcW w:w="787" w:type="dxa"/>
            <w:vMerge w:val="continue"/>
            <w:tcBorders>
              <w:left w:val="nil"/>
              <w:right w:val="single" w:color="auto" w:sz="4" w:space="0"/>
            </w:tcBorders>
            <w:vAlign w:val="center"/>
          </w:tcPr>
          <w:p w14:paraId="49A6AD3A">
            <w:pPr>
              <w:rPr>
                <w:rFonts w:hint="eastAsia" w:asciiTheme="minorEastAsia" w:hAnsiTheme="minorEastAsia" w:eastAsiaTheme="minorEastAsia" w:cstheme="minorEastAsia"/>
                <w:b/>
                <w:bCs/>
                <w:sz w:val="20"/>
                <w:szCs w:val="20"/>
              </w:rPr>
            </w:pPr>
          </w:p>
        </w:tc>
        <w:tc>
          <w:tcPr>
            <w:tcW w:w="787" w:type="dxa"/>
            <w:vMerge w:val="continue"/>
            <w:tcBorders>
              <w:top w:val="single" w:color="auto" w:sz="4" w:space="0"/>
              <w:left w:val="nil"/>
              <w:bottom w:val="single" w:color="auto" w:sz="4" w:space="0"/>
              <w:right w:val="single" w:color="auto" w:sz="4" w:space="0"/>
            </w:tcBorders>
            <w:vAlign w:val="center"/>
          </w:tcPr>
          <w:p w14:paraId="1A506350">
            <w:pPr>
              <w:rPr>
                <w:rFonts w:hint="eastAsia" w:asciiTheme="minorEastAsia" w:hAnsiTheme="minorEastAsia" w:eastAsiaTheme="minorEastAsia" w:cstheme="minorEastAsia"/>
                <w:b/>
                <w:bCs/>
                <w:sz w:val="20"/>
                <w:szCs w:val="20"/>
              </w:rPr>
            </w:pPr>
          </w:p>
        </w:tc>
        <w:tc>
          <w:tcPr>
            <w:tcW w:w="750" w:type="dxa"/>
            <w:vMerge w:val="continue"/>
            <w:tcBorders>
              <w:top w:val="single" w:color="auto" w:sz="4" w:space="0"/>
              <w:left w:val="nil"/>
              <w:bottom w:val="single" w:color="auto" w:sz="4" w:space="0"/>
              <w:right w:val="single" w:color="auto" w:sz="4" w:space="0"/>
            </w:tcBorders>
            <w:vAlign w:val="center"/>
          </w:tcPr>
          <w:p w14:paraId="18FEB45B">
            <w:pPr>
              <w:rPr>
                <w:rFonts w:hint="eastAsia" w:asciiTheme="minorEastAsia" w:hAnsiTheme="minorEastAsia" w:eastAsiaTheme="minorEastAsia" w:cstheme="minorEastAsia"/>
                <w:b/>
                <w:bCs/>
                <w:sz w:val="20"/>
                <w:szCs w:val="20"/>
              </w:rPr>
            </w:pPr>
          </w:p>
        </w:tc>
        <w:tc>
          <w:tcPr>
            <w:tcW w:w="775" w:type="dxa"/>
            <w:vMerge w:val="continue"/>
            <w:tcBorders>
              <w:top w:val="single" w:color="auto" w:sz="4" w:space="0"/>
              <w:left w:val="nil"/>
              <w:bottom w:val="single" w:color="auto" w:sz="4" w:space="0"/>
              <w:right w:val="single" w:color="auto" w:sz="4" w:space="0"/>
            </w:tcBorders>
            <w:vAlign w:val="center"/>
          </w:tcPr>
          <w:p w14:paraId="7E59B4B0">
            <w:pPr>
              <w:rPr>
                <w:rFonts w:hint="eastAsia" w:asciiTheme="minorEastAsia" w:hAnsiTheme="minorEastAsia" w:eastAsiaTheme="minorEastAsia" w:cstheme="minorEastAsia"/>
                <w:b/>
                <w:bCs/>
                <w:sz w:val="20"/>
                <w:szCs w:val="20"/>
              </w:rPr>
            </w:pPr>
          </w:p>
        </w:tc>
        <w:tc>
          <w:tcPr>
            <w:tcW w:w="763" w:type="dxa"/>
            <w:vMerge w:val="continue"/>
            <w:tcBorders>
              <w:top w:val="single" w:color="auto" w:sz="4" w:space="0"/>
              <w:left w:val="nil"/>
              <w:bottom w:val="single" w:color="auto" w:sz="4" w:space="0"/>
              <w:right w:val="single" w:color="auto" w:sz="4" w:space="0"/>
            </w:tcBorders>
            <w:vAlign w:val="center"/>
          </w:tcPr>
          <w:p w14:paraId="5275B587">
            <w:pPr>
              <w:rPr>
                <w:rFonts w:hint="eastAsia" w:asciiTheme="minorEastAsia" w:hAnsiTheme="minorEastAsia" w:eastAsiaTheme="minorEastAsia" w:cstheme="minorEastAsia"/>
                <w:b/>
                <w:bCs/>
                <w:sz w:val="20"/>
                <w:szCs w:val="20"/>
              </w:rPr>
            </w:pPr>
          </w:p>
        </w:tc>
        <w:tc>
          <w:tcPr>
            <w:tcW w:w="566" w:type="dxa"/>
            <w:tcBorders>
              <w:top w:val="single" w:color="auto" w:sz="4" w:space="0"/>
              <w:left w:val="nil"/>
              <w:bottom w:val="single" w:color="auto" w:sz="4" w:space="0"/>
              <w:right w:val="single" w:color="auto" w:sz="4" w:space="0"/>
            </w:tcBorders>
            <w:vAlign w:val="center"/>
          </w:tcPr>
          <w:p w14:paraId="08C1E3F9">
            <w:pPr>
              <w:autoSpaceDE w:val="0"/>
              <w:adjustRightInd w:val="0"/>
              <w:snapToGrid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1</w:t>
            </w:r>
          </w:p>
        </w:tc>
        <w:tc>
          <w:tcPr>
            <w:tcW w:w="583" w:type="dxa"/>
            <w:tcBorders>
              <w:top w:val="single" w:color="auto" w:sz="4" w:space="0"/>
              <w:left w:val="nil"/>
              <w:bottom w:val="single" w:color="auto" w:sz="4" w:space="0"/>
              <w:right w:val="single" w:color="auto" w:sz="4" w:space="0"/>
            </w:tcBorders>
            <w:vAlign w:val="center"/>
          </w:tcPr>
          <w:p w14:paraId="11537877">
            <w:pPr>
              <w:autoSpaceDE w:val="0"/>
              <w:adjustRightInd w:val="0"/>
              <w:snapToGrid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2</w:t>
            </w:r>
          </w:p>
        </w:tc>
        <w:tc>
          <w:tcPr>
            <w:tcW w:w="694" w:type="dxa"/>
            <w:tcBorders>
              <w:top w:val="single" w:color="auto" w:sz="4" w:space="0"/>
              <w:left w:val="nil"/>
              <w:bottom w:val="single" w:color="auto" w:sz="4" w:space="0"/>
              <w:right w:val="single" w:color="auto" w:sz="4" w:space="0"/>
            </w:tcBorders>
            <w:vAlign w:val="center"/>
          </w:tcPr>
          <w:p w14:paraId="4A4118C3">
            <w:pPr>
              <w:autoSpaceDE w:val="0"/>
              <w:adjustRightInd w:val="0"/>
              <w:snapToGrid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1</w:t>
            </w:r>
          </w:p>
        </w:tc>
        <w:tc>
          <w:tcPr>
            <w:tcW w:w="679" w:type="dxa"/>
            <w:tcBorders>
              <w:top w:val="single" w:color="auto" w:sz="4" w:space="0"/>
              <w:left w:val="nil"/>
              <w:bottom w:val="single" w:color="auto" w:sz="4" w:space="0"/>
              <w:right w:val="single" w:color="auto" w:sz="4" w:space="0"/>
            </w:tcBorders>
            <w:vAlign w:val="center"/>
          </w:tcPr>
          <w:p w14:paraId="3E5FDF22">
            <w:pPr>
              <w:autoSpaceDE w:val="0"/>
              <w:adjustRightInd w:val="0"/>
              <w:snapToGrid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2</w:t>
            </w:r>
          </w:p>
        </w:tc>
        <w:tc>
          <w:tcPr>
            <w:tcW w:w="626" w:type="dxa"/>
            <w:tcBorders>
              <w:top w:val="single" w:color="auto" w:sz="4" w:space="0"/>
              <w:left w:val="nil"/>
              <w:bottom w:val="single" w:color="auto" w:sz="4" w:space="0"/>
              <w:right w:val="single" w:color="auto" w:sz="4" w:space="0"/>
            </w:tcBorders>
            <w:vAlign w:val="center"/>
          </w:tcPr>
          <w:p w14:paraId="7F000393">
            <w:pPr>
              <w:autoSpaceDE w:val="0"/>
              <w:adjustRightInd w:val="0"/>
              <w:snapToGrid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1</w:t>
            </w:r>
          </w:p>
        </w:tc>
        <w:tc>
          <w:tcPr>
            <w:tcW w:w="527" w:type="dxa"/>
            <w:tcBorders>
              <w:top w:val="single" w:color="auto" w:sz="4" w:space="0"/>
              <w:left w:val="nil"/>
              <w:bottom w:val="single" w:color="auto" w:sz="4" w:space="0"/>
              <w:right w:val="single" w:color="auto" w:sz="4" w:space="0"/>
            </w:tcBorders>
            <w:vAlign w:val="center"/>
          </w:tcPr>
          <w:p w14:paraId="3E9611A4">
            <w:pPr>
              <w:autoSpaceDE w:val="0"/>
              <w:adjustRightInd w:val="0"/>
              <w:snapToGrid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2</w:t>
            </w:r>
          </w:p>
        </w:tc>
        <w:tc>
          <w:tcPr>
            <w:tcW w:w="1576" w:type="dxa"/>
            <w:vMerge w:val="continue"/>
            <w:tcBorders>
              <w:left w:val="nil"/>
              <w:right w:val="single" w:color="auto" w:sz="4" w:space="0"/>
            </w:tcBorders>
            <w:vAlign w:val="center"/>
          </w:tcPr>
          <w:p w14:paraId="1E2FA882">
            <w:pPr>
              <w:autoSpaceDE w:val="0"/>
              <w:adjustRightInd w:val="0"/>
              <w:snapToGrid w:val="0"/>
              <w:jc w:val="center"/>
              <w:rPr>
                <w:rFonts w:hint="eastAsia" w:asciiTheme="minorEastAsia" w:hAnsiTheme="minorEastAsia" w:eastAsiaTheme="minorEastAsia" w:cstheme="minorEastAsia"/>
                <w:b/>
                <w:bCs/>
                <w:sz w:val="20"/>
                <w:szCs w:val="20"/>
              </w:rPr>
            </w:pPr>
          </w:p>
        </w:tc>
      </w:tr>
      <w:tr w14:paraId="07738ED8">
        <w:tblPrEx>
          <w:tblCellMar>
            <w:top w:w="0" w:type="dxa"/>
            <w:left w:w="108" w:type="dxa"/>
            <w:bottom w:w="0" w:type="dxa"/>
            <w:right w:w="108" w:type="dxa"/>
          </w:tblCellMar>
        </w:tblPrEx>
        <w:trPr>
          <w:trHeight w:val="281" w:hRule="atLeast"/>
          <w:tblHeader/>
          <w:jc w:val="center"/>
        </w:trPr>
        <w:tc>
          <w:tcPr>
            <w:tcW w:w="840" w:type="dxa"/>
            <w:gridSpan w:val="3"/>
            <w:vMerge w:val="continue"/>
            <w:tcBorders>
              <w:left w:val="single" w:color="auto" w:sz="4" w:space="0"/>
              <w:right w:val="single" w:color="auto" w:sz="4" w:space="0"/>
            </w:tcBorders>
            <w:vAlign w:val="center"/>
          </w:tcPr>
          <w:p w14:paraId="76C08D54">
            <w:pPr>
              <w:rPr>
                <w:rFonts w:hint="eastAsia" w:asciiTheme="minorEastAsia" w:hAnsiTheme="minorEastAsia" w:eastAsiaTheme="minorEastAsia" w:cstheme="minorEastAsia"/>
                <w:sz w:val="20"/>
                <w:szCs w:val="20"/>
              </w:rPr>
            </w:pPr>
          </w:p>
        </w:tc>
        <w:tc>
          <w:tcPr>
            <w:tcW w:w="425" w:type="dxa"/>
            <w:vMerge w:val="continue"/>
            <w:tcBorders>
              <w:top w:val="single" w:color="auto" w:sz="4" w:space="0"/>
              <w:left w:val="nil"/>
              <w:bottom w:val="single" w:color="auto" w:sz="4" w:space="0"/>
              <w:right w:val="single" w:color="auto" w:sz="4" w:space="0"/>
            </w:tcBorders>
            <w:vAlign w:val="center"/>
          </w:tcPr>
          <w:p w14:paraId="53FABDCF">
            <w:pPr>
              <w:rPr>
                <w:rFonts w:hint="eastAsia" w:asciiTheme="minorEastAsia" w:hAnsiTheme="minorEastAsia" w:eastAsiaTheme="minorEastAsia" w:cstheme="minorEastAsia"/>
                <w:sz w:val="20"/>
                <w:szCs w:val="20"/>
              </w:rPr>
            </w:pPr>
          </w:p>
        </w:tc>
        <w:tc>
          <w:tcPr>
            <w:tcW w:w="1075" w:type="dxa"/>
            <w:vMerge w:val="continue"/>
            <w:tcBorders>
              <w:top w:val="single" w:color="auto" w:sz="4" w:space="0"/>
              <w:left w:val="nil"/>
              <w:bottom w:val="single" w:color="auto" w:sz="4" w:space="0"/>
              <w:right w:val="single" w:color="auto" w:sz="4" w:space="0"/>
            </w:tcBorders>
            <w:vAlign w:val="center"/>
          </w:tcPr>
          <w:p w14:paraId="5550966C">
            <w:pPr>
              <w:rPr>
                <w:rFonts w:hint="eastAsia" w:asciiTheme="minorEastAsia" w:hAnsiTheme="minorEastAsia" w:eastAsiaTheme="minorEastAsia" w:cstheme="minorEastAsia"/>
                <w:sz w:val="20"/>
                <w:szCs w:val="20"/>
              </w:rPr>
            </w:pPr>
          </w:p>
        </w:tc>
        <w:tc>
          <w:tcPr>
            <w:tcW w:w="3063" w:type="dxa"/>
            <w:vMerge w:val="continue"/>
            <w:tcBorders>
              <w:top w:val="single" w:color="auto" w:sz="4" w:space="0"/>
              <w:left w:val="nil"/>
              <w:bottom w:val="single" w:color="auto" w:sz="4" w:space="0"/>
              <w:right w:val="single" w:color="auto" w:sz="4" w:space="0"/>
            </w:tcBorders>
            <w:vAlign w:val="center"/>
          </w:tcPr>
          <w:p w14:paraId="0FA7A07A">
            <w:pPr>
              <w:rPr>
                <w:rFonts w:hint="eastAsia" w:asciiTheme="minorEastAsia" w:hAnsiTheme="minorEastAsia" w:eastAsiaTheme="minorEastAsia" w:cstheme="minorEastAsia"/>
                <w:sz w:val="20"/>
                <w:szCs w:val="20"/>
              </w:rPr>
            </w:pPr>
          </w:p>
        </w:tc>
        <w:tc>
          <w:tcPr>
            <w:tcW w:w="475" w:type="dxa"/>
            <w:vMerge w:val="continue"/>
            <w:tcBorders>
              <w:left w:val="nil"/>
              <w:right w:val="single" w:color="auto" w:sz="4" w:space="0"/>
            </w:tcBorders>
            <w:vAlign w:val="center"/>
          </w:tcPr>
          <w:p w14:paraId="2CC429BC">
            <w:pPr>
              <w:rPr>
                <w:rFonts w:hint="eastAsia" w:asciiTheme="minorEastAsia" w:hAnsiTheme="minorEastAsia" w:eastAsiaTheme="minorEastAsia" w:cstheme="minorEastAsia"/>
                <w:sz w:val="20"/>
                <w:szCs w:val="20"/>
              </w:rPr>
            </w:pPr>
          </w:p>
        </w:tc>
        <w:tc>
          <w:tcPr>
            <w:tcW w:w="475" w:type="dxa"/>
            <w:vMerge w:val="continue"/>
            <w:tcBorders>
              <w:top w:val="single" w:color="auto" w:sz="4" w:space="0"/>
              <w:left w:val="nil"/>
              <w:bottom w:val="single" w:color="auto" w:sz="4" w:space="0"/>
              <w:right w:val="single" w:color="auto" w:sz="4" w:space="0"/>
            </w:tcBorders>
            <w:vAlign w:val="center"/>
          </w:tcPr>
          <w:p w14:paraId="7C81DAB9">
            <w:pPr>
              <w:rPr>
                <w:rFonts w:hint="eastAsia" w:asciiTheme="minorEastAsia" w:hAnsiTheme="minorEastAsia" w:eastAsiaTheme="minorEastAsia" w:cstheme="minorEastAsia"/>
                <w:sz w:val="20"/>
                <w:szCs w:val="20"/>
              </w:rPr>
            </w:pPr>
          </w:p>
        </w:tc>
        <w:tc>
          <w:tcPr>
            <w:tcW w:w="787" w:type="dxa"/>
            <w:vMerge w:val="continue"/>
            <w:tcBorders>
              <w:left w:val="nil"/>
              <w:bottom w:val="single" w:color="auto" w:sz="4" w:space="0"/>
              <w:right w:val="single" w:color="auto" w:sz="4" w:space="0"/>
            </w:tcBorders>
            <w:vAlign w:val="center"/>
          </w:tcPr>
          <w:p w14:paraId="1CB0EBB6">
            <w:pPr>
              <w:rPr>
                <w:rFonts w:hint="eastAsia" w:asciiTheme="minorEastAsia" w:hAnsiTheme="minorEastAsia" w:eastAsiaTheme="minorEastAsia" w:cstheme="minorEastAsia"/>
                <w:sz w:val="20"/>
                <w:szCs w:val="20"/>
              </w:rPr>
            </w:pPr>
          </w:p>
        </w:tc>
        <w:tc>
          <w:tcPr>
            <w:tcW w:w="787" w:type="dxa"/>
            <w:vMerge w:val="continue"/>
            <w:tcBorders>
              <w:top w:val="single" w:color="auto" w:sz="4" w:space="0"/>
              <w:left w:val="nil"/>
              <w:bottom w:val="single" w:color="auto" w:sz="4" w:space="0"/>
              <w:right w:val="single" w:color="auto" w:sz="4" w:space="0"/>
            </w:tcBorders>
            <w:vAlign w:val="center"/>
          </w:tcPr>
          <w:p w14:paraId="4A4F6C60">
            <w:pPr>
              <w:rPr>
                <w:rFonts w:hint="eastAsia" w:asciiTheme="minorEastAsia" w:hAnsiTheme="minorEastAsia" w:eastAsiaTheme="minorEastAsia" w:cstheme="minorEastAsia"/>
                <w:sz w:val="20"/>
                <w:szCs w:val="20"/>
              </w:rPr>
            </w:pPr>
          </w:p>
        </w:tc>
        <w:tc>
          <w:tcPr>
            <w:tcW w:w="750" w:type="dxa"/>
            <w:vMerge w:val="continue"/>
            <w:tcBorders>
              <w:top w:val="single" w:color="auto" w:sz="4" w:space="0"/>
              <w:left w:val="nil"/>
              <w:bottom w:val="single" w:color="auto" w:sz="4" w:space="0"/>
              <w:right w:val="single" w:color="auto" w:sz="4" w:space="0"/>
            </w:tcBorders>
            <w:vAlign w:val="center"/>
          </w:tcPr>
          <w:p w14:paraId="63FD6EBF">
            <w:pPr>
              <w:rPr>
                <w:rFonts w:hint="eastAsia" w:asciiTheme="minorEastAsia" w:hAnsiTheme="minorEastAsia" w:eastAsiaTheme="minorEastAsia" w:cstheme="minorEastAsia"/>
                <w:sz w:val="20"/>
                <w:szCs w:val="20"/>
              </w:rPr>
            </w:pPr>
          </w:p>
        </w:tc>
        <w:tc>
          <w:tcPr>
            <w:tcW w:w="775" w:type="dxa"/>
            <w:vMerge w:val="continue"/>
            <w:tcBorders>
              <w:top w:val="single" w:color="auto" w:sz="4" w:space="0"/>
              <w:left w:val="nil"/>
              <w:bottom w:val="single" w:color="auto" w:sz="4" w:space="0"/>
              <w:right w:val="single" w:color="auto" w:sz="4" w:space="0"/>
            </w:tcBorders>
            <w:vAlign w:val="center"/>
          </w:tcPr>
          <w:p w14:paraId="0C8E875B">
            <w:pPr>
              <w:rPr>
                <w:rFonts w:hint="eastAsia" w:asciiTheme="minorEastAsia" w:hAnsiTheme="minorEastAsia" w:eastAsiaTheme="minorEastAsia" w:cstheme="minorEastAsia"/>
                <w:sz w:val="20"/>
                <w:szCs w:val="20"/>
              </w:rPr>
            </w:pPr>
          </w:p>
        </w:tc>
        <w:tc>
          <w:tcPr>
            <w:tcW w:w="763" w:type="dxa"/>
            <w:vMerge w:val="continue"/>
            <w:tcBorders>
              <w:top w:val="single" w:color="auto" w:sz="4" w:space="0"/>
              <w:left w:val="nil"/>
              <w:bottom w:val="single" w:color="auto" w:sz="4" w:space="0"/>
              <w:right w:val="single" w:color="auto" w:sz="4" w:space="0"/>
            </w:tcBorders>
            <w:vAlign w:val="center"/>
          </w:tcPr>
          <w:p w14:paraId="52EB6C19">
            <w:pPr>
              <w:rPr>
                <w:rFonts w:hint="eastAsia" w:asciiTheme="minorEastAsia" w:hAnsiTheme="minorEastAsia" w:eastAsiaTheme="minorEastAsia" w:cstheme="minorEastAsia"/>
                <w:sz w:val="20"/>
                <w:szCs w:val="20"/>
              </w:rPr>
            </w:pPr>
          </w:p>
        </w:tc>
        <w:tc>
          <w:tcPr>
            <w:tcW w:w="566" w:type="dxa"/>
            <w:tcBorders>
              <w:top w:val="single" w:color="auto" w:sz="4" w:space="0"/>
              <w:left w:val="nil"/>
              <w:bottom w:val="single" w:color="auto" w:sz="4" w:space="0"/>
              <w:right w:val="single" w:color="auto" w:sz="4" w:space="0"/>
            </w:tcBorders>
            <w:vAlign w:val="center"/>
          </w:tcPr>
          <w:p w14:paraId="2C9EE435">
            <w:pPr>
              <w:autoSpaceDE w:val="0"/>
              <w:adjustRightInd w:val="0"/>
              <w:snapToGrid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19</w:t>
            </w:r>
          </w:p>
        </w:tc>
        <w:tc>
          <w:tcPr>
            <w:tcW w:w="583" w:type="dxa"/>
            <w:tcBorders>
              <w:top w:val="single" w:color="auto" w:sz="4" w:space="0"/>
              <w:left w:val="nil"/>
              <w:bottom w:val="single" w:color="auto" w:sz="4" w:space="0"/>
              <w:right w:val="single" w:color="auto" w:sz="4" w:space="0"/>
            </w:tcBorders>
            <w:vAlign w:val="center"/>
          </w:tcPr>
          <w:p w14:paraId="66A59906">
            <w:pPr>
              <w:autoSpaceDE w:val="0"/>
              <w:adjustRightInd w:val="0"/>
              <w:snapToGrid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20</w:t>
            </w:r>
          </w:p>
        </w:tc>
        <w:tc>
          <w:tcPr>
            <w:tcW w:w="694" w:type="dxa"/>
            <w:tcBorders>
              <w:top w:val="single" w:color="auto" w:sz="4" w:space="0"/>
              <w:left w:val="nil"/>
              <w:bottom w:val="single" w:color="auto" w:sz="4" w:space="0"/>
              <w:right w:val="single" w:color="auto" w:sz="4" w:space="0"/>
            </w:tcBorders>
            <w:vAlign w:val="center"/>
          </w:tcPr>
          <w:p w14:paraId="79EC57DD">
            <w:pPr>
              <w:autoSpaceDE w:val="0"/>
              <w:adjustRightInd w:val="0"/>
              <w:snapToGrid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20</w:t>
            </w:r>
          </w:p>
        </w:tc>
        <w:tc>
          <w:tcPr>
            <w:tcW w:w="679" w:type="dxa"/>
            <w:tcBorders>
              <w:top w:val="single" w:color="auto" w:sz="4" w:space="0"/>
              <w:left w:val="nil"/>
              <w:bottom w:val="single" w:color="auto" w:sz="4" w:space="0"/>
              <w:right w:val="single" w:color="auto" w:sz="4" w:space="0"/>
            </w:tcBorders>
            <w:vAlign w:val="center"/>
          </w:tcPr>
          <w:p w14:paraId="7AF3AD92">
            <w:pPr>
              <w:autoSpaceDE w:val="0"/>
              <w:adjustRightInd w:val="0"/>
              <w:snapToGrid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20</w:t>
            </w:r>
          </w:p>
        </w:tc>
        <w:tc>
          <w:tcPr>
            <w:tcW w:w="626" w:type="dxa"/>
            <w:tcBorders>
              <w:top w:val="single" w:color="auto" w:sz="4" w:space="0"/>
              <w:left w:val="nil"/>
              <w:bottom w:val="single" w:color="auto" w:sz="4" w:space="0"/>
              <w:right w:val="single" w:color="auto" w:sz="4" w:space="0"/>
            </w:tcBorders>
            <w:vAlign w:val="center"/>
          </w:tcPr>
          <w:p w14:paraId="7156B6A4">
            <w:pPr>
              <w:autoSpaceDE w:val="0"/>
              <w:adjustRightInd w:val="0"/>
              <w:snapToGrid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20</w:t>
            </w:r>
          </w:p>
        </w:tc>
        <w:tc>
          <w:tcPr>
            <w:tcW w:w="527" w:type="dxa"/>
            <w:tcBorders>
              <w:top w:val="single" w:color="auto" w:sz="4" w:space="0"/>
              <w:left w:val="nil"/>
              <w:bottom w:val="single" w:color="auto" w:sz="4" w:space="0"/>
              <w:right w:val="single" w:color="auto" w:sz="4" w:space="0"/>
            </w:tcBorders>
            <w:vAlign w:val="center"/>
          </w:tcPr>
          <w:p w14:paraId="26A9B47B">
            <w:pPr>
              <w:autoSpaceDE w:val="0"/>
              <w:adjustRightInd w:val="0"/>
              <w:snapToGrid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17</w:t>
            </w:r>
          </w:p>
        </w:tc>
        <w:tc>
          <w:tcPr>
            <w:tcW w:w="1576" w:type="dxa"/>
            <w:vMerge w:val="continue"/>
            <w:tcBorders>
              <w:left w:val="nil"/>
              <w:bottom w:val="single" w:color="auto" w:sz="4" w:space="0"/>
              <w:right w:val="single" w:color="auto" w:sz="4" w:space="0"/>
            </w:tcBorders>
            <w:vAlign w:val="center"/>
          </w:tcPr>
          <w:p w14:paraId="577D92BF">
            <w:pPr>
              <w:rPr>
                <w:rFonts w:hint="eastAsia" w:asciiTheme="minorEastAsia" w:hAnsiTheme="minorEastAsia" w:eastAsiaTheme="minorEastAsia" w:cstheme="minorEastAsia"/>
                <w:sz w:val="20"/>
                <w:szCs w:val="20"/>
              </w:rPr>
            </w:pPr>
          </w:p>
        </w:tc>
      </w:tr>
      <w:tr w14:paraId="02788464">
        <w:tblPrEx>
          <w:tblCellMar>
            <w:top w:w="0" w:type="dxa"/>
            <w:left w:w="108" w:type="dxa"/>
            <w:bottom w:w="0" w:type="dxa"/>
            <w:right w:w="108" w:type="dxa"/>
          </w:tblCellMar>
        </w:tblPrEx>
        <w:trPr>
          <w:cantSplit/>
          <w:trHeight w:val="295" w:hRule="atLeast"/>
          <w:jc w:val="center"/>
        </w:trPr>
        <w:tc>
          <w:tcPr>
            <w:tcW w:w="415" w:type="dxa"/>
            <w:vMerge w:val="restart"/>
            <w:tcBorders>
              <w:top w:val="nil"/>
              <w:left w:val="single" w:color="auto" w:sz="4" w:space="0"/>
              <w:bottom w:val="single" w:color="auto" w:sz="4" w:space="0"/>
              <w:right w:val="single" w:color="auto" w:sz="4" w:space="0"/>
            </w:tcBorders>
            <w:textDirection w:val="tbRlV"/>
            <w:vAlign w:val="center"/>
          </w:tcPr>
          <w:p w14:paraId="773BA5B2">
            <w:pPr>
              <w:autoSpaceDE w:val="0"/>
              <w:ind w:left="113" w:right="113"/>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素质教育平台</w:t>
            </w:r>
          </w:p>
        </w:tc>
        <w:tc>
          <w:tcPr>
            <w:tcW w:w="425" w:type="dxa"/>
            <w:gridSpan w:val="2"/>
            <w:vMerge w:val="restart"/>
            <w:tcBorders>
              <w:top w:val="single" w:color="auto" w:sz="4" w:space="0"/>
              <w:left w:val="nil"/>
              <w:right w:val="single" w:color="auto" w:sz="4" w:space="0"/>
            </w:tcBorders>
            <w:textDirection w:val="tbRlV"/>
            <w:vAlign w:val="center"/>
          </w:tcPr>
          <w:p w14:paraId="46508477">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思想素质</w:t>
            </w:r>
          </w:p>
        </w:tc>
        <w:tc>
          <w:tcPr>
            <w:tcW w:w="425" w:type="dxa"/>
            <w:tcBorders>
              <w:top w:val="single" w:color="auto" w:sz="4" w:space="0"/>
              <w:left w:val="nil"/>
              <w:bottom w:val="single" w:color="auto" w:sz="4" w:space="0"/>
              <w:right w:val="single" w:color="auto" w:sz="4" w:space="0"/>
            </w:tcBorders>
            <w:vAlign w:val="center"/>
          </w:tcPr>
          <w:p w14:paraId="19F6AB2A">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p>
        </w:tc>
        <w:tc>
          <w:tcPr>
            <w:tcW w:w="1075" w:type="dxa"/>
            <w:tcBorders>
              <w:top w:val="single" w:color="auto" w:sz="4" w:space="0"/>
              <w:left w:val="nil"/>
              <w:bottom w:val="single" w:color="auto" w:sz="4" w:space="0"/>
              <w:right w:val="single" w:color="auto" w:sz="4" w:space="0"/>
            </w:tcBorders>
            <w:vAlign w:val="center"/>
          </w:tcPr>
          <w:p w14:paraId="27112D3F">
            <w:pPr>
              <w:autoSpaceDE w:val="0"/>
              <w:jc w:val="center"/>
              <w:rPr>
                <w:rFonts w:hint="eastAsia" w:asciiTheme="minorEastAsia" w:hAnsiTheme="minorEastAsia" w:eastAsiaTheme="minorEastAsia" w:cstheme="minorEastAsia"/>
                <w:sz w:val="20"/>
                <w:szCs w:val="20"/>
              </w:rPr>
            </w:pPr>
            <w:r>
              <w:rPr>
                <w:rFonts w:hint="eastAsia" w:ascii="宋体" w:hAnsi="宋体" w:cs="宋体"/>
                <w:szCs w:val="21"/>
              </w:rPr>
              <w:t>91201001</w:t>
            </w:r>
          </w:p>
        </w:tc>
        <w:tc>
          <w:tcPr>
            <w:tcW w:w="3063" w:type="dxa"/>
            <w:tcBorders>
              <w:top w:val="single" w:color="auto" w:sz="4" w:space="0"/>
              <w:left w:val="nil"/>
              <w:bottom w:val="single" w:color="auto" w:sz="4" w:space="0"/>
              <w:right w:val="single" w:color="auto" w:sz="4" w:space="0"/>
            </w:tcBorders>
            <w:vAlign w:val="center"/>
          </w:tcPr>
          <w:p w14:paraId="59018C32">
            <w:pPr>
              <w:autoSpaceDE w:val="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思想道德与法治</w:t>
            </w:r>
          </w:p>
        </w:tc>
        <w:tc>
          <w:tcPr>
            <w:tcW w:w="475" w:type="dxa"/>
            <w:tcBorders>
              <w:top w:val="single" w:color="auto" w:sz="4" w:space="0"/>
              <w:left w:val="nil"/>
              <w:bottom w:val="single" w:color="auto" w:sz="4" w:space="0"/>
              <w:right w:val="single" w:color="auto" w:sz="4" w:space="0"/>
            </w:tcBorders>
            <w:vAlign w:val="center"/>
          </w:tcPr>
          <w:p w14:paraId="2B6C50DA">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475" w:type="dxa"/>
            <w:tcBorders>
              <w:top w:val="single" w:color="auto" w:sz="4" w:space="0"/>
              <w:left w:val="nil"/>
              <w:bottom w:val="single" w:color="auto" w:sz="4" w:space="0"/>
              <w:right w:val="single" w:color="auto" w:sz="4" w:space="0"/>
            </w:tcBorders>
            <w:vAlign w:val="center"/>
          </w:tcPr>
          <w:p w14:paraId="75668A3E">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787" w:type="dxa"/>
            <w:tcBorders>
              <w:top w:val="single" w:color="auto" w:sz="4" w:space="0"/>
              <w:left w:val="nil"/>
              <w:bottom w:val="single" w:color="auto" w:sz="4" w:space="0"/>
              <w:right w:val="single" w:color="auto" w:sz="4" w:space="0"/>
            </w:tcBorders>
            <w:vAlign w:val="center"/>
          </w:tcPr>
          <w:p w14:paraId="79D25E90">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考试</w:t>
            </w:r>
          </w:p>
        </w:tc>
        <w:tc>
          <w:tcPr>
            <w:tcW w:w="787" w:type="dxa"/>
            <w:tcBorders>
              <w:top w:val="single" w:color="auto" w:sz="4" w:space="0"/>
              <w:left w:val="nil"/>
              <w:bottom w:val="single" w:color="auto" w:sz="4" w:space="0"/>
              <w:right w:val="single" w:color="auto" w:sz="4" w:space="0"/>
            </w:tcBorders>
            <w:vAlign w:val="center"/>
          </w:tcPr>
          <w:p w14:paraId="1682A5D6">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48</w:t>
            </w:r>
          </w:p>
        </w:tc>
        <w:tc>
          <w:tcPr>
            <w:tcW w:w="750" w:type="dxa"/>
            <w:tcBorders>
              <w:top w:val="single" w:color="auto" w:sz="4" w:space="0"/>
              <w:left w:val="nil"/>
              <w:bottom w:val="single" w:color="auto" w:sz="4" w:space="0"/>
              <w:right w:val="single" w:color="auto" w:sz="4" w:space="0"/>
            </w:tcBorders>
            <w:vAlign w:val="center"/>
          </w:tcPr>
          <w:p w14:paraId="2D20CF65">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w:t>
            </w:r>
          </w:p>
        </w:tc>
        <w:tc>
          <w:tcPr>
            <w:tcW w:w="775" w:type="dxa"/>
            <w:tcBorders>
              <w:top w:val="single" w:color="auto" w:sz="4" w:space="0"/>
              <w:left w:val="nil"/>
              <w:bottom w:val="single" w:color="auto" w:sz="4" w:space="0"/>
              <w:right w:val="single" w:color="auto" w:sz="4" w:space="0"/>
            </w:tcBorders>
            <w:vAlign w:val="center"/>
          </w:tcPr>
          <w:p w14:paraId="5EC1288F">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20</w:t>
            </w:r>
          </w:p>
        </w:tc>
        <w:tc>
          <w:tcPr>
            <w:tcW w:w="763" w:type="dxa"/>
            <w:tcBorders>
              <w:top w:val="single" w:color="auto" w:sz="4" w:space="0"/>
              <w:left w:val="nil"/>
              <w:bottom w:val="single" w:color="auto" w:sz="4" w:space="0"/>
              <w:right w:val="single" w:color="auto" w:sz="4" w:space="0"/>
            </w:tcBorders>
            <w:vAlign w:val="center"/>
          </w:tcPr>
          <w:p w14:paraId="333DF21B">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28</w:t>
            </w:r>
          </w:p>
        </w:tc>
        <w:tc>
          <w:tcPr>
            <w:tcW w:w="566" w:type="dxa"/>
            <w:tcBorders>
              <w:top w:val="single" w:color="auto" w:sz="4" w:space="0"/>
              <w:left w:val="nil"/>
              <w:bottom w:val="single" w:color="auto" w:sz="4" w:space="0"/>
              <w:right w:val="single" w:color="auto" w:sz="4" w:space="0"/>
            </w:tcBorders>
            <w:vAlign w:val="center"/>
          </w:tcPr>
          <w:p w14:paraId="6A7DCED2">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4</w:t>
            </w:r>
          </w:p>
        </w:tc>
        <w:tc>
          <w:tcPr>
            <w:tcW w:w="583" w:type="dxa"/>
            <w:tcBorders>
              <w:top w:val="single" w:color="auto" w:sz="4" w:space="0"/>
              <w:left w:val="nil"/>
              <w:bottom w:val="single" w:color="auto" w:sz="4" w:space="0"/>
              <w:right w:val="single" w:color="auto" w:sz="4" w:space="0"/>
            </w:tcBorders>
            <w:vAlign w:val="center"/>
          </w:tcPr>
          <w:p w14:paraId="77744665">
            <w:pPr>
              <w:autoSpaceDE w:val="0"/>
              <w:jc w:val="center"/>
              <w:rPr>
                <w:rFonts w:hint="eastAsia" w:asciiTheme="minorEastAsia" w:hAnsiTheme="minorEastAsia" w:eastAsiaTheme="minorEastAsia" w:cstheme="minorEastAsia"/>
                <w:sz w:val="20"/>
                <w:szCs w:val="20"/>
              </w:rPr>
            </w:pPr>
          </w:p>
        </w:tc>
        <w:tc>
          <w:tcPr>
            <w:tcW w:w="694" w:type="dxa"/>
            <w:tcBorders>
              <w:top w:val="single" w:color="auto" w:sz="4" w:space="0"/>
              <w:left w:val="nil"/>
              <w:bottom w:val="single" w:color="auto" w:sz="4" w:space="0"/>
              <w:right w:val="single" w:color="auto" w:sz="4" w:space="0"/>
            </w:tcBorders>
            <w:vAlign w:val="center"/>
          </w:tcPr>
          <w:p w14:paraId="42BD976A">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vAlign w:val="center"/>
          </w:tcPr>
          <w:p w14:paraId="7E6687C2">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vAlign w:val="center"/>
          </w:tcPr>
          <w:p w14:paraId="3E731DE7">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614F0DA5">
            <w:pPr>
              <w:autoSpaceDE w:val="0"/>
              <w:jc w:val="center"/>
              <w:rPr>
                <w:rFonts w:hint="eastAsia" w:asciiTheme="minorEastAsia" w:hAnsiTheme="minorEastAsia" w:eastAsiaTheme="minorEastAsia" w:cstheme="minorEastAsia"/>
                <w:sz w:val="20"/>
                <w:szCs w:val="20"/>
              </w:rPr>
            </w:pPr>
          </w:p>
        </w:tc>
        <w:tc>
          <w:tcPr>
            <w:tcW w:w="1576" w:type="dxa"/>
            <w:vMerge w:val="restart"/>
            <w:tcBorders>
              <w:top w:val="single" w:color="auto" w:sz="4" w:space="0"/>
              <w:left w:val="single" w:color="auto" w:sz="4" w:space="0"/>
              <w:bottom w:val="single" w:color="auto" w:sz="4" w:space="0"/>
              <w:right w:val="single" w:color="auto" w:sz="4" w:space="0"/>
            </w:tcBorders>
            <w:vAlign w:val="center"/>
          </w:tcPr>
          <w:p w14:paraId="30CB4DE8">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马克思主义教学部</w:t>
            </w:r>
          </w:p>
        </w:tc>
      </w:tr>
      <w:tr w14:paraId="093A744B">
        <w:tblPrEx>
          <w:tblCellMar>
            <w:top w:w="0" w:type="dxa"/>
            <w:left w:w="108" w:type="dxa"/>
            <w:bottom w:w="0" w:type="dxa"/>
            <w:right w:w="108" w:type="dxa"/>
          </w:tblCellMar>
        </w:tblPrEx>
        <w:trPr>
          <w:cantSplit/>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647BB243">
            <w:pPr>
              <w:rPr>
                <w:rFonts w:hint="eastAsia" w:asciiTheme="minorEastAsia" w:hAnsiTheme="minorEastAsia" w:eastAsiaTheme="minorEastAsia" w:cstheme="minorEastAsia"/>
                <w:sz w:val="20"/>
                <w:szCs w:val="20"/>
              </w:rPr>
            </w:pPr>
          </w:p>
        </w:tc>
        <w:tc>
          <w:tcPr>
            <w:tcW w:w="425" w:type="dxa"/>
            <w:gridSpan w:val="2"/>
            <w:vMerge w:val="continue"/>
            <w:tcBorders>
              <w:left w:val="nil"/>
              <w:right w:val="single" w:color="auto" w:sz="4" w:space="0"/>
            </w:tcBorders>
            <w:vAlign w:val="center"/>
          </w:tcPr>
          <w:p w14:paraId="7872AE8C">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629F2B84">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p>
        </w:tc>
        <w:tc>
          <w:tcPr>
            <w:tcW w:w="1075" w:type="dxa"/>
            <w:tcBorders>
              <w:top w:val="single" w:color="auto" w:sz="4" w:space="0"/>
              <w:left w:val="nil"/>
              <w:bottom w:val="single" w:color="auto" w:sz="4" w:space="0"/>
              <w:right w:val="single" w:color="auto" w:sz="4" w:space="0"/>
            </w:tcBorders>
            <w:vAlign w:val="center"/>
          </w:tcPr>
          <w:p w14:paraId="0F554E22">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91202001</w:t>
            </w:r>
          </w:p>
        </w:tc>
        <w:tc>
          <w:tcPr>
            <w:tcW w:w="3063" w:type="dxa"/>
            <w:tcBorders>
              <w:top w:val="single" w:color="auto" w:sz="4" w:space="0"/>
              <w:left w:val="nil"/>
              <w:bottom w:val="single" w:color="auto" w:sz="4" w:space="0"/>
              <w:right w:val="single" w:color="auto" w:sz="4" w:space="0"/>
            </w:tcBorders>
            <w:vAlign w:val="center"/>
          </w:tcPr>
          <w:p w14:paraId="56A32666">
            <w:pPr>
              <w:autoSpaceDE w:val="0"/>
              <w:adjustRightInd w:val="0"/>
              <w:snapToGrid w:val="0"/>
              <w:spacing w:line="240" w:lineRule="atLeas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毛泽东思想和中国特色社会主义理论体系概论</w:t>
            </w:r>
          </w:p>
        </w:tc>
        <w:tc>
          <w:tcPr>
            <w:tcW w:w="475" w:type="dxa"/>
            <w:tcBorders>
              <w:top w:val="single" w:color="auto" w:sz="4" w:space="0"/>
              <w:left w:val="nil"/>
              <w:bottom w:val="single" w:color="auto" w:sz="4" w:space="0"/>
              <w:right w:val="single" w:color="auto" w:sz="4" w:space="0"/>
            </w:tcBorders>
            <w:vAlign w:val="center"/>
          </w:tcPr>
          <w:p w14:paraId="4C04EBCC">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475" w:type="dxa"/>
            <w:tcBorders>
              <w:top w:val="single" w:color="auto" w:sz="4" w:space="0"/>
              <w:left w:val="nil"/>
              <w:bottom w:val="single" w:color="auto" w:sz="4" w:space="0"/>
              <w:right w:val="single" w:color="auto" w:sz="4" w:space="0"/>
            </w:tcBorders>
            <w:vAlign w:val="center"/>
          </w:tcPr>
          <w:p w14:paraId="73D6DBA8">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787" w:type="dxa"/>
            <w:tcBorders>
              <w:top w:val="single" w:color="auto" w:sz="4" w:space="0"/>
              <w:left w:val="nil"/>
              <w:bottom w:val="single" w:color="auto" w:sz="4" w:space="0"/>
              <w:right w:val="single" w:color="auto" w:sz="4" w:space="0"/>
            </w:tcBorders>
            <w:vAlign w:val="center"/>
          </w:tcPr>
          <w:p w14:paraId="14B5A11D">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考试</w:t>
            </w:r>
          </w:p>
        </w:tc>
        <w:tc>
          <w:tcPr>
            <w:tcW w:w="787" w:type="dxa"/>
            <w:tcBorders>
              <w:top w:val="single" w:color="auto" w:sz="4" w:space="0"/>
              <w:left w:val="nil"/>
              <w:bottom w:val="single" w:color="auto" w:sz="4" w:space="0"/>
              <w:right w:val="single" w:color="auto" w:sz="4" w:space="0"/>
            </w:tcBorders>
            <w:vAlign w:val="center"/>
          </w:tcPr>
          <w:p w14:paraId="16F28A5D">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32</w:t>
            </w:r>
          </w:p>
        </w:tc>
        <w:tc>
          <w:tcPr>
            <w:tcW w:w="750" w:type="dxa"/>
            <w:tcBorders>
              <w:top w:val="single" w:color="auto" w:sz="4" w:space="0"/>
              <w:left w:val="nil"/>
              <w:bottom w:val="single" w:color="auto" w:sz="4" w:space="0"/>
              <w:right w:val="single" w:color="auto" w:sz="4" w:space="0"/>
            </w:tcBorders>
            <w:vAlign w:val="center"/>
          </w:tcPr>
          <w:p w14:paraId="71B2C76E">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2</w:t>
            </w:r>
          </w:p>
        </w:tc>
        <w:tc>
          <w:tcPr>
            <w:tcW w:w="775" w:type="dxa"/>
            <w:tcBorders>
              <w:top w:val="single" w:color="auto" w:sz="4" w:space="0"/>
              <w:left w:val="nil"/>
              <w:bottom w:val="single" w:color="auto" w:sz="4" w:space="0"/>
              <w:right w:val="single" w:color="auto" w:sz="4" w:space="0"/>
            </w:tcBorders>
            <w:vAlign w:val="center"/>
          </w:tcPr>
          <w:p w14:paraId="7299C942">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16</w:t>
            </w:r>
          </w:p>
        </w:tc>
        <w:tc>
          <w:tcPr>
            <w:tcW w:w="763" w:type="dxa"/>
            <w:tcBorders>
              <w:top w:val="single" w:color="auto" w:sz="4" w:space="0"/>
              <w:left w:val="nil"/>
              <w:bottom w:val="single" w:color="auto" w:sz="4" w:space="0"/>
              <w:right w:val="single" w:color="auto" w:sz="4" w:space="0"/>
            </w:tcBorders>
            <w:vAlign w:val="center"/>
          </w:tcPr>
          <w:p w14:paraId="10CAE463">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16</w:t>
            </w:r>
          </w:p>
        </w:tc>
        <w:tc>
          <w:tcPr>
            <w:tcW w:w="566" w:type="dxa"/>
            <w:tcBorders>
              <w:top w:val="single" w:color="auto" w:sz="4" w:space="0"/>
              <w:left w:val="nil"/>
              <w:bottom w:val="single" w:color="auto" w:sz="4" w:space="0"/>
              <w:right w:val="single" w:color="auto" w:sz="4" w:space="0"/>
            </w:tcBorders>
            <w:vAlign w:val="center"/>
          </w:tcPr>
          <w:p w14:paraId="52A863BC">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vAlign w:val="center"/>
          </w:tcPr>
          <w:p w14:paraId="2106FEDD">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4</w:t>
            </w:r>
          </w:p>
        </w:tc>
        <w:tc>
          <w:tcPr>
            <w:tcW w:w="694" w:type="dxa"/>
            <w:tcBorders>
              <w:top w:val="single" w:color="auto" w:sz="4" w:space="0"/>
              <w:left w:val="nil"/>
              <w:bottom w:val="single" w:color="auto" w:sz="4" w:space="0"/>
              <w:right w:val="single" w:color="auto" w:sz="4" w:space="0"/>
            </w:tcBorders>
            <w:vAlign w:val="center"/>
          </w:tcPr>
          <w:p w14:paraId="246C166A">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vAlign w:val="center"/>
          </w:tcPr>
          <w:p w14:paraId="61A4A7D6">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vAlign w:val="center"/>
          </w:tcPr>
          <w:p w14:paraId="04C7B9F4">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7D3566C1">
            <w:pPr>
              <w:autoSpaceDE w:val="0"/>
              <w:jc w:val="center"/>
              <w:rPr>
                <w:rFonts w:hint="eastAsia" w:asciiTheme="minorEastAsia" w:hAnsiTheme="minorEastAsia" w:eastAsiaTheme="minorEastAsia" w:cstheme="minorEastAsia"/>
                <w:sz w:val="20"/>
                <w:szCs w:val="20"/>
              </w:rPr>
            </w:pPr>
          </w:p>
        </w:tc>
        <w:tc>
          <w:tcPr>
            <w:tcW w:w="1576" w:type="dxa"/>
            <w:vMerge w:val="continue"/>
            <w:tcBorders>
              <w:top w:val="single" w:color="auto" w:sz="4" w:space="0"/>
              <w:left w:val="single" w:color="auto" w:sz="4" w:space="0"/>
              <w:bottom w:val="single" w:color="auto" w:sz="4" w:space="0"/>
              <w:right w:val="single" w:color="auto" w:sz="4" w:space="0"/>
            </w:tcBorders>
            <w:vAlign w:val="center"/>
          </w:tcPr>
          <w:p w14:paraId="04B40542">
            <w:pPr>
              <w:autoSpaceDE w:val="0"/>
              <w:jc w:val="center"/>
              <w:rPr>
                <w:rFonts w:hint="eastAsia" w:asciiTheme="minorEastAsia" w:hAnsiTheme="minorEastAsia" w:eastAsiaTheme="minorEastAsia" w:cstheme="minorEastAsia"/>
                <w:sz w:val="20"/>
                <w:szCs w:val="20"/>
              </w:rPr>
            </w:pPr>
          </w:p>
        </w:tc>
      </w:tr>
      <w:tr w14:paraId="1ABFA5B5">
        <w:tblPrEx>
          <w:tblCellMar>
            <w:top w:w="0" w:type="dxa"/>
            <w:left w:w="108" w:type="dxa"/>
            <w:bottom w:w="0" w:type="dxa"/>
            <w:right w:w="108" w:type="dxa"/>
          </w:tblCellMar>
        </w:tblPrEx>
        <w:trPr>
          <w:cantSplit/>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228C2762">
            <w:pPr>
              <w:rPr>
                <w:rFonts w:hint="eastAsia" w:asciiTheme="minorEastAsia" w:hAnsiTheme="minorEastAsia" w:eastAsiaTheme="minorEastAsia" w:cstheme="minorEastAsia"/>
                <w:sz w:val="20"/>
                <w:szCs w:val="20"/>
              </w:rPr>
            </w:pPr>
          </w:p>
        </w:tc>
        <w:tc>
          <w:tcPr>
            <w:tcW w:w="425" w:type="dxa"/>
            <w:gridSpan w:val="2"/>
            <w:vMerge w:val="continue"/>
            <w:tcBorders>
              <w:left w:val="nil"/>
              <w:right w:val="single" w:color="auto" w:sz="4" w:space="0"/>
            </w:tcBorders>
            <w:vAlign w:val="center"/>
          </w:tcPr>
          <w:p w14:paraId="75CF8EAC">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36A165E7">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3</w:t>
            </w:r>
          </w:p>
        </w:tc>
        <w:tc>
          <w:tcPr>
            <w:tcW w:w="1075" w:type="dxa"/>
            <w:tcBorders>
              <w:top w:val="single" w:color="auto" w:sz="4" w:space="0"/>
              <w:left w:val="nil"/>
              <w:bottom w:val="single" w:color="auto" w:sz="4" w:space="0"/>
              <w:right w:val="single" w:color="auto" w:sz="4" w:space="0"/>
            </w:tcBorders>
            <w:vAlign w:val="center"/>
          </w:tcPr>
          <w:p w14:paraId="68CF2DDA">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91203001</w:t>
            </w:r>
          </w:p>
        </w:tc>
        <w:tc>
          <w:tcPr>
            <w:tcW w:w="3063" w:type="dxa"/>
            <w:tcBorders>
              <w:top w:val="single" w:color="auto" w:sz="4" w:space="0"/>
              <w:left w:val="nil"/>
              <w:bottom w:val="single" w:color="auto" w:sz="4" w:space="0"/>
              <w:right w:val="single" w:color="auto" w:sz="4" w:space="0"/>
            </w:tcBorders>
            <w:vAlign w:val="center"/>
          </w:tcPr>
          <w:p w14:paraId="6F1EE35A">
            <w:pPr>
              <w:autoSpaceDE w:val="0"/>
              <w:adjustRightInd w:val="0"/>
              <w:snapToGrid w:val="0"/>
              <w:spacing w:line="240" w:lineRule="atLeas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习近平新时代中国特色社会主义思想概论</w:t>
            </w:r>
          </w:p>
        </w:tc>
        <w:tc>
          <w:tcPr>
            <w:tcW w:w="475" w:type="dxa"/>
            <w:tcBorders>
              <w:top w:val="single" w:color="auto" w:sz="4" w:space="0"/>
              <w:left w:val="nil"/>
              <w:bottom w:val="single" w:color="auto" w:sz="4" w:space="0"/>
              <w:right w:val="single" w:color="auto" w:sz="4" w:space="0"/>
            </w:tcBorders>
            <w:vAlign w:val="center"/>
          </w:tcPr>
          <w:p w14:paraId="0F04E7C3">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475" w:type="dxa"/>
            <w:tcBorders>
              <w:top w:val="single" w:color="auto" w:sz="4" w:space="0"/>
              <w:left w:val="nil"/>
              <w:bottom w:val="single" w:color="auto" w:sz="4" w:space="0"/>
              <w:right w:val="single" w:color="auto" w:sz="4" w:space="0"/>
            </w:tcBorders>
            <w:vAlign w:val="center"/>
          </w:tcPr>
          <w:p w14:paraId="4A3BE540">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787" w:type="dxa"/>
            <w:tcBorders>
              <w:top w:val="single" w:color="auto" w:sz="4" w:space="0"/>
              <w:left w:val="nil"/>
              <w:bottom w:val="single" w:color="auto" w:sz="4" w:space="0"/>
              <w:right w:val="single" w:color="auto" w:sz="4" w:space="0"/>
            </w:tcBorders>
            <w:vAlign w:val="center"/>
          </w:tcPr>
          <w:p w14:paraId="76D6B80A">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考试</w:t>
            </w:r>
          </w:p>
        </w:tc>
        <w:tc>
          <w:tcPr>
            <w:tcW w:w="787" w:type="dxa"/>
            <w:tcBorders>
              <w:top w:val="single" w:color="auto" w:sz="4" w:space="0"/>
              <w:left w:val="nil"/>
              <w:bottom w:val="single" w:color="auto" w:sz="4" w:space="0"/>
              <w:right w:val="single" w:color="auto" w:sz="4" w:space="0"/>
            </w:tcBorders>
            <w:vAlign w:val="center"/>
          </w:tcPr>
          <w:p w14:paraId="265F5823">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48</w:t>
            </w:r>
          </w:p>
        </w:tc>
        <w:tc>
          <w:tcPr>
            <w:tcW w:w="750" w:type="dxa"/>
            <w:tcBorders>
              <w:top w:val="single" w:color="auto" w:sz="4" w:space="0"/>
              <w:left w:val="nil"/>
              <w:bottom w:val="single" w:color="auto" w:sz="4" w:space="0"/>
              <w:right w:val="single" w:color="auto" w:sz="4" w:space="0"/>
            </w:tcBorders>
            <w:vAlign w:val="center"/>
          </w:tcPr>
          <w:p w14:paraId="32C4FDF9">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3</w:t>
            </w:r>
          </w:p>
        </w:tc>
        <w:tc>
          <w:tcPr>
            <w:tcW w:w="775" w:type="dxa"/>
            <w:tcBorders>
              <w:top w:val="single" w:color="auto" w:sz="4" w:space="0"/>
              <w:left w:val="nil"/>
              <w:bottom w:val="single" w:color="auto" w:sz="4" w:space="0"/>
              <w:right w:val="single" w:color="auto" w:sz="4" w:space="0"/>
            </w:tcBorders>
            <w:vAlign w:val="center"/>
          </w:tcPr>
          <w:p w14:paraId="4A500955">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24</w:t>
            </w:r>
          </w:p>
        </w:tc>
        <w:tc>
          <w:tcPr>
            <w:tcW w:w="763" w:type="dxa"/>
            <w:tcBorders>
              <w:top w:val="single" w:color="auto" w:sz="4" w:space="0"/>
              <w:left w:val="nil"/>
              <w:bottom w:val="single" w:color="auto" w:sz="4" w:space="0"/>
              <w:right w:val="single" w:color="auto" w:sz="4" w:space="0"/>
            </w:tcBorders>
            <w:vAlign w:val="center"/>
          </w:tcPr>
          <w:p w14:paraId="7B82CD7A">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24</w:t>
            </w:r>
          </w:p>
        </w:tc>
        <w:tc>
          <w:tcPr>
            <w:tcW w:w="566" w:type="dxa"/>
            <w:tcBorders>
              <w:top w:val="single" w:color="auto" w:sz="4" w:space="0"/>
              <w:left w:val="nil"/>
              <w:bottom w:val="single" w:color="auto" w:sz="4" w:space="0"/>
              <w:right w:val="single" w:color="auto" w:sz="4" w:space="0"/>
            </w:tcBorders>
            <w:vAlign w:val="center"/>
          </w:tcPr>
          <w:p w14:paraId="6411CC16">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vAlign w:val="center"/>
          </w:tcPr>
          <w:p w14:paraId="19CF511F">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4</w:t>
            </w:r>
          </w:p>
        </w:tc>
        <w:tc>
          <w:tcPr>
            <w:tcW w:w="694" w:type="dxa"/>
            <w:tcBorders>
              <w:top w:val="single" w:color="auto" w:sz="4" w:space="0"/>
              <w:left w:val="nil"/>
              <w:bottom w:val="single" w:color="auto" w:sz="4" w:space="0"/>
              <w:right w:val="single" w:color="auto" w:sz="4" w:space="0"/>
            </w:tcBorders>
            <w:vAlign w:val="center"/>
          </w:tcPr>
          <w:p w14:paraId="4167BFAB">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vAlign w:val="center"/>
          </w:tcPr>
          <w:p w14:paraId="4430DFCF">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vAlign w:val="center"/>
          </w:tcPr>
          <w:p w14:paraId="2206D620">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7B515FDD">
            <w:pPr>
              <w:autoSpaceDE w:val="0"/>
              <w:jc w:val="center"/>
              <w:rPr>
                <w:rFonts w:hint="eastAsia" w:asciiTheme="minorEastAsia" w:hAnsiTheme="minorEastAsia" w:eastAsiaTheme="minorEastAsia" w:cstheme="minorEastAsia"/>
                <w:sz w:val="20"/>
                <w:szCs w:val="20"/>
              </w:rPr>
            </w:pPr>
          </w:p>
        </w:tc>
        <w:tc>
          <w:tcPr>
            <w:tcW w:w="1576" w:type="dxa"/>
            <w:vMerge w:val="continue"/>
            <w:tcBorders>
              <w:top w:val="single" w:color="auto" w:sz="4" w:space="0"/>
              <w:left w:val="single" w:color="auto" w:sz="4" w:space="0"/>
              <w:bottom w:val="single" w:color="auto" w:sz="4" w:space="0"/>
              <w:right w:val="single" w:color="auto" w:sz="4" w:space="0"/>
            </w:tcBorders>
            <w:vAlign w:val="center"/>
          </w:tcPr>
          <w:p w14:paraId="7BD7A41B">
            <w:pPr>
              <w:autoSpaceDE w:val="0"/>
              <w:jc w:val="center"/>
              <w:rPr>
                <w:rFonts w:hint="eastAsia" w:asciiTheme="minorEastAsia" w:hAnsiTheme="minorEastAsia" w:eastAsiaTheme="minorEastAsia" w:cstheme="minorEastAsia"/>
                <w:sz w:val="20"/>
                <w:szCs w:val="20"/>
              </w:rPr>
            </w:pPr>
          </w:p>
        </w:tc>
      </w:tr>
      <w:tr w14:paraId="4229307C">
        <w:tblPrEx>
          <w:tblCellMar>
            <w:top w:w="0" w:type="dxa"/>
            <w:left w:w="108" w:type="dxa"/>
            <w:bottom w:w="0" w:type="dxa"/>
            <w:right w:w="108" w:type="dxa"/>
          </w:tblCellMar>
        </w:tblPrEx>
        <w:trPr>
          <w:cantSplit/>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4544DB02">
            <w:pPr>
              <w:rPr>
                <w:rFonts w:hint="eastAsia" w:asciiTheme="minorEastAsia" w:hAnsiTheme="minorEastAsia" w:eastAsiaTheme="minorEastAsia" w:cstheme="minorEastAsia"/>
                <w:sz w:val="20"/>
                <w:szCs w:val="20"/>
              </w:rPr>
            </w:pPr>
          </w:p>
        </w:tc>
        <w:tc>
          <w:tcPr>
            <w:tcW w:w="425" w:type="dxa"/>
            <w:gridSpan w:val="2"/>
            <w:vMerge w:val="continue"/>
            <w:tcBorders>
              <w:left w:val="nil"/>
              <w:right w:val="single" w:color="auto" w:sz="4" w:space="0"/>
            </w:tcBorders>
            <w:vAlign w:val="center"/>
          </w:tcPr>
          <w:p w14:paraId="7D92B5C9">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0054ECF7">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4</w:t>
            </w:r>
          </w:p>
        </w:tc>
        <w:tc>
          <w:tcPr>
            <w:tcW w:w="1075" w:type="dxa"/>
            <w:tcBorders>
              <w:top w:val="single" w:color="auto" w:sz="4" w:space="0"/>
              <w:left w:val="nil"/>
              <w:bottom w:val="single" w:color="auto" w:sz="4" w:space="0"/>
              <w:right w:val="single" w:color="auto" w:sz="4" w:space="0"/>
            </w:tcBorders>
            <w:vAlign w:val="center"/>
          </w:tcPr>
          <w:p w14:paraId="55136678">
            <w:pPr>
              <w:autoSpaceDE w:val="0"/>
              <w:jc w:val="center"/>
              <w:rPr>
                <w:rFonts w:hint="eastAsia" w:asciiTheme="minorEastAsia" w:hAnsiTheme="minorEastAsia" w:eastAsiaTheme="minorEastAsia" w:cstheme="minorEastAsia"/>
                <w:sz w:val="20"/>
                <w:szCs w:val="20"/>
              </w:rPr>
            </w:pPr>
            <w:r>
              <w:rPr>
                <w:rFonts w:hint="eastAsia" w:ascii="宋体" w:hAnsi="宋体" w:cs="宋体"/>
                <w:sz w:val="20"/>
                <w:szCs w:val="20"/>
                <w:lang w:bidi="ar"/>
              </w:rPr>
              <w:t>91204001</w:t>
            </w:r>
          </w:p>
        </w:tc>
        <w:tc>
          <w:tcPr>
            <w:tcW w:w="3063" w:type="dxa"/>
            <w:tcBorders>
              <w:top w:val="single" w:color="auto" w:sz="4" w:space="0"/>
              <w:left w:val="nil"/>
              <w:bottom w:val="single" w:color="auto" w:sz="4" w:space="0"/>
              <w:right w:val="single" w:color="auto" w:sz="4" w:space="0"/>
            </w:tcBorders>
            <w:vAlign w:val="center"/>
          </w:tcPr>
          <w:p w14:paraId="644EDFE9">
            <w:pPr>
              <w:autoSpaceDE w:val="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铸牢中华民族共同体意识</w:t>
            </w:r>
          </w:p>
        </w:tc>
        <w:tc>
          <w:tcPr>
            <w:tcW w:w="475" w:type="dxa"/>
            <w:tcBorders>
              <w:top w:val="single" w:color="auto" w:sz="4" w:space="0"/>
              <w:left w:val="nil"/>
              <w:bottom w:val="single" w:color="auto" w:sz="4" w:space="0"/>
              <w:right w:val="single" w:color="auto" w:sz="4" w:space="0"/>
            </w:tcBorders>
            <w:vAlign w:val="center"/>
          </w:tcPr>
          <w:p w14:paraId="40F0DF76">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475" w:type="dxa"/>
            <w:tcBorders>
              <w:top w:val="single" w:color="auto" w:sz="4" w:space="0"/>
              <w:left w:val="nil"/>
              <w:bottom w:val="single" w:color="auto" w:sz="4" w:space="0"/>
              <w:right w:val="single" w:color="auto" w:sz="4" w:space="0"/>
            </w:tcBorders>
            <w:vAlign w:val="center"/>
          </w:tcPr>
          <w:p w14:paraId="73B98855">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A</w:t>
            </w:r>
          </w:p>
        </w:tc>
        <w:tc>
          <w:tcPr>
            <w:tcW w:w="787" w:type="dxa"/>
            <w:tcBorders>
              <w:top w:val="single" w:color="auto" w:sz="4" w:space="0"/>
              <w:left w:val="nil"/>
              <w:bottom w:val="single" w:color="auto" w:sz="4" w:space="0"/>
              <w:right w:val="single" w:color="auto" w:sz="4" w:space="0"/>
            </w:tcBorders>
            <w:vAlign w:val="center"/>
          </w:tcPr>
          <w:p w14:paraId="2FB0163F">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考查</w:t>
            </w:r>
          </w:p>
        </w:tc>
        <w:tc>
          <w:tcPr>
            <w:tcW w:w="787" w:type="dxa"/>
            <w:tcBorders>
              <w:top w:val="single" w:color="auto" w:sz="4" w:space="0"/>
              <w:left w:val="nil"/>
              <w:bottom w:val="single" w:color="auto" w:sz="4" w:space="0"/>
              <w:right w:val="single" w:color="auto" w:sz="4" w:space="0"/>
            </w:tcBorders>
            <w:vAlign w:val="center"/>
          </w:tcPr>
          <w:p w14:paraId="115241FC">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16</w:t>
            </w:r>
          </w:p>
        </w:tc>
        <w:tc>
          <w:tcPr>
            <w:tcW w:w="750" w:type="dxa"/>
            <w:tcBorders>
              <w:top w:val="single" w:color="auto" w:sz="4" w:space="0"/>
              <w:left w:val="nil"/>
              <w:bottom w:val="single" w:color="auto" w:sz="4" w:space="0"/>
              <w:right w:val="single" w:color="auto" w:sz="4" w:space="0"/>
            </w:tcBorders>
            <w:vAlign w:val="center"/>
          </w:tcPr>
          <w:p w14:paraId="1BBA24E2">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p>
        </w:tc>
        <w:tc>
          <w:tcPr>
            <w:tcW w:w="775" w:type="dxa"/>
            <w:tcBorders>
              <w:top w:val="single" w:color="auto" w:sz="4" w:space="0"/>
              <w:left w:val="nil"/>
              <w:bottom w:val="single" w:color="auto" w:sz="4" w:space="0"/>
              <w:right w:val="single" w:color="auto" w:sz="4" w:space="0"/>
            </w:tcBorders>
            <w:vAlign w:val="center"/>
          </w:tcPr>
          <w:p w14:paraId="4F25BEC1">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16</w:t>
            </w:r>
          </w:p>
        </w:tc>
        <w:tc>
          <w:tcPr>
            <w:tcW w:w="763" w:type="dxa"/>
            <w:tcBorders>
              <w:top w:val="single" w:color="auto" w:sz="4" w:space="0"/>
              <w:left w:val="nil"/>
              <w:bottom w:val="single" w:color="auto" w:sz="4" w:space="0"/>
              <w:right w:val="single" w:color="auto" w:sz="4" w:space="0"/>
            </w:tcBorders>
            <w:vAlign w:val="center"/>
          </w:tcPr>
          <w:p w14:paraId="7613C4FB">
            <w:pPr>
              <w:autoSpaceDE w:val="0"/>
              <w:jc w:val="center"/>
              <w:rPr>
                <w:rFonts w:hint="eastAsia" w:asciiTheme="minorEastAsia" w:hAnsiTheme="minorEastAsia" w:eastAsiaTheme="minorEastAsia" w:cstheme="minorEastAsia"/>
                <w:sz w:val="20"/>
                <w:szCs w:val="20"/>
              </w:rPr>
            </w:pPr>
          </w:p>
        </w:tc>
        <w:tc>
          <w:tcPr>
            <w:tcW w:w="566" w:type="dxa"/>
            <w:tcBorders>
              <w:top w:val="single" w:color="auto" w:sz="4" w:space="0"/>
              <w:left w:val="nil"/>
              <w:bottom w:val="single" w:color="auto" w:sz="4" w:space="0"/>
              <w:right w:val="single" w:color="auto" w:sz="4" w:space="0"/>
            </w:tcBorders>
            <w:vAlign w:val="center"/>
          </w:tcPr>
          <w:p w14:paraId="6F78CD56">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vAlign w:val="center"/>
          </w:tcPr>
          <w:p w14:paraId="086A5BB3">
            <w:pPr>
              <w:autoSpaceDE w:val="0"/>
              <w:jc w:val="center"/>
              <w:rPr>
                <w:rFonts w:hint="eastAsia" w:asciiTheme="minorEastAsia" w:hAnsiTheme="minorEastAsia" w:eastAsiaTheme="minorEastAsia" w:cstheme="minorEastAsia"/>
                <w:sz w:val="20"/>
                <w:szCs w:val="20"/>
              </w:rPr>
            </w:pPr>
          </w:p>
        </w:tc>
        <w:tc>
          <w:tcPr>
            <w:tcW w:w="694" w:type="dxa"/>
            <w:tcBorders>
              <w:top w:val="single" w:color="auto" w:sz="4" w:space="0"/>
              <w:left w:val="nil"/>
              <w:bottom w:val="single" w:color="auto" w:sz="4" w:space="0"/>
              <w:right w:val="single" w:color="auto" w:sz="4" w:space="0"/>
            </w:tcBorders>
            <w:vAlign w:val="center"/>
          </w:tcPr>
          <w:p w14:paraId="734C9474">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p>
        </w:tc>
        <w:tc>
          <w:tcPr>
            <w:tcW w:w="679" w:type="dxa"/>
            <w:tcBorders>
              <w:top w:val="single" w:color="auto" w:sz="4" w:space="0"/>
              <w:left w:val="nil"/>
              <w:bottom w:val="single" w:color="auto" w:sz="4" w:space="0"/>
              <w:right w:val="single" w:color="auto" w:sz="4" w:space="0"/>
            </w:tcBorders>
            <w:vAlign w:val="center"/>
          </w:tcPr>
          <w:p w14:paraId="5BE80958">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vAlign w:val="center"/>
          </w:tcPr>
          <w:p w14:paraId="6FBB61B0">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029F8C49">
            <w:pPr>
              <w:autoSpaceDE w:val="0"/>
              <w:jc w:val="center"/>
              <w:rPr>
                <w:rFonts w:hint="eastAsia" w:asciiTheme="minorEastAsia" w:hAnsiTheme="minorEastAsia" w:eastAsiaTheme="minorEastAsia" w:cstheme="minorEastAsia"/>
                <w:sz w:val="20"/>
                <w:szCs w:val="20"/>
              </w:rPr>
            </w:pPr>
          </w:p>
        </w:tc>
        <w:tc>
          <w:tcPr>
            <w:tcW w:w="1576" w:type="dxa"/>
            <w:vMerge w:val="continue"/>
            <w:tcBorders>
              <w:top w:val="single" w:color="auto" w:sz="4" w:space="0"/>
              <w:left w:val="single" w:color="auto" w:sz="4" w:space="0"/>
              <w:bottom w:val="single" w:color="auto" w:sz="4" w:space="0"/>
              <w:right w:val="single" w:color="auto" w:sz="4" w:space="0"/>
            </w:tcBorders>
            <w:vAlign w:val="center"/>
          </w:tcPr>
          <w:p w14:paraId="3DD57D00">
            <w:pPr>
              <w:autoSpaceDE w:val="0"/>
              <w:jc w:val="center"/>
              <w:rPr>
                <w:rFonts w:hint="eastAsia" w:asciiTheme="minorEastAsia" w:hAnsiTheme="minorEastAsia" w:eastAsiaTheme="minorEastAsia" w:cstheme="minorEastAsia"/>
                <w:sz w:val="20"/>
                <w:szCs w:val="20"/>
              </w:rPr>
            </w:pPr>
          </w:p>
        </w:tc>
      </w:tr>
      <w:tr w14:paraId="61D88FE0">
        <w:tblPrEx>
          <w:tblCellMar>
            <w:top w:w="0" w:type="dxa"/>
            <w:left w:w="108" w:type="dxa"/>
            <w:bottom w:w="0" w:type="dxa"/>
            <w:right w:w="108" w:type="dxa"/>
          </w:tblCellMar>
        </w:tblPrEx>
        <w:trPr>
          <w:cantSplit/>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4135DA77">
            <w:pPr>
              <w:rPr>
                <w:rFonts w:hint="eastAsia" w:asciiTheme="minorEastAsia" w:hAnsiTheme="minorEastAsia" w:eastAsiaTheme="minorEastAsia" w:cstheme="minorEastAsia"/>
                <w:sz w:val="20"/>
                <w:szCs w:val="20"/>
              </w:rPr>
            </w:pPr>
          </w:p>
        </w:tc>
        <w:tc>
          <w:tcPr>
            <w:tcW w:w="425" w:type="dxa"/>
            <w:gridSpan w:val="2"/>
            <w:vMerge w:val="continue"/>
            <w:tcBorders>
              <w:left w:val="nil"/>
              <w:right w:val="single" w:color="auto" w:sz="4" w:space="0"/>
            </w:tcBorders>
            <w:vAlign w:val="center"/>
          </w:tcPr>
          <w:p w14:paraId="4A0AE3C4">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1ED0BC8F">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5</w:t>
            </w:r>
          </w:p>
        </w:tc>
        <w:tc>
          <w:tcPr>
            <w:tcW w:w="1075" w:type="dxa"/>
            <w:tcBorders>
              <w:top w:val="single" w:color="auto" w:sz="4" w:space="0"/>
              <w:left w:val="nil"/>
              <w:bottom w:val="single" w:color="auto" w:sz="4" w:space="0"/>
              <w:right w:val="single" w:color="auto" w:sz="4" w:space="0"/>
            </w:tcBorders>
            <w:vAlign w:val="center"/>
          </w:tcPr>
          <w:p w14:paraId="48DE7212">
            <w:pPr>
              <w:autoSpaceDE w:val="0"/>
              <w:jc w:val="center"/>
              <w:rPr>
                <w:rFonts w:hint="eastAsia" w:ascii="宋体" w:hAnsi="宋体" w:cs="宋体"/>
                <w:sz w:val="20"/>
                <w:szCs w:val="20"/>
              </w:rPr>
            </w:pPr>
            <w:r>
              <w:rPr>
                <w:rFonts w:hint="eastAsia" w:ascii="宋体" w:hAnsi="宋体" w:cs="宋体"/>
                <w:sz w:val="20"/>
                <w:szCs w:val="20"/>
                <w:lang w:bidi="ar"/>
              </w:rPr>
              <w:t>91205001</w:t>
            </w:r>
          </w:p>
        </w:tc>
        <w:tc>
          <w:tcPr>
            <w:tcW w:w="3063" w:type="dxa"/>
            <w:tcBorders>
              <w:top w:val="single" w:color="auto" w:sz="4" w:space="0"/>
              <w:left w:val="nil"/>
              <w:bottom w:val="single" w:color="auto" w:sz="4" w:space="0"/>
              <w:right w:val="single" w:color="auto" w:sz="4" w:space="0"/>
            </w:tcBorders>
            <w:vAlign w:val="center"/>
          </w:tcPr>
          <w:p w14:paraId="18CAF841">
            <w:pPr>
              <w:autoSpaceDE w:val="0"/>
              <w:rPr>
                <w:rFonts w:hint="eastAsia" w:ascii="宋体" w:hAnsi="宋体" w:cs="宋体"/>
                <w:sz w:val="20"/>
                <w:szCs w:val="20"/>
              </w:rPr>
            </w:pPr>
            <w:r>
              <w:rPr>
                <w:rFonts w:hint="eastAsia" w:ascii="宋体" w:hAnsi="宋体" w:cs="宋体"/>
                <w:sz w:val="20"/>
                <w:szCs w:val="20"/>
                <w:lang w:bidi="ar"/>
              </w:rPr>
              <w:t>形势与政策教育1</w:t>
            </w:r>
          </w:p>
        </w:tc>
        <w:tc>
          <w:tcPr>
            <w:tcW w:w="475" w:type="dxa"/>
            <w:tcBorders>
              <w:top w:val="single" w:color="auto" w:sz="4" w:space="0"/>
              <w:left w:val="nil"/>
              <w:bottom w:val="single" w:color="auto" w:sz="4" w:space="0"/>
              <w:right w:val="single" w:color="auto" w:sz="4" w:space="0"/>
            </w:tcBorders>
            <w:vAlign w:val="center"/>
          </w:tcPr>
          <w:p w14:paraId="3DA295AD">
            <w:pPr>
              <w:autoSpaceDE w:val="0"/>
              <w:jc w:val="center"/>
              <w:rPr>
                <w:rFonts w:hint="eastAsia" w:ascii="宋体" w:hAnsi="宋体" w:cs="宋体"/>
                <w:sz w:val="20"/>
                <w:szCs w:val="20"/>
              </w:rPr>
            </w:pPr>
            <w:r>
              <w:rPr>
                <w:rFonts w:hint="eastAsia" w:ascii="宋体" w:hAnsi="宋体" w:cs="宋体"/>
                <w:sz w:val="20"/>
                <w:szCs w:val="20"/>
                <w:lang w:bidi="ar"/>
              </w:rPr>
              <w:t>B</w:t>
            </w:r>
          </w:p>
        </w:tc>
        <w:tc>
          <w:tcPr>
            <w:tcW w:w="475" w:type="dxa"/>
            <w:tcBorders>
              <w:top w:val="single" w:color="auto" w:sz="4" w:space="0"/>
              <w:left w:val="nil"/>
              <w:bottom w:val="single" w:color="auto" w:sz="4" w:space="0"/>
              <w:right w:val="single" w:color="auto" w:sz="4" w:space="0"/>
            </w:tcBorders>
            <w:vAlign w:val="center"/>
          </w:tcPr>
          <w:p w14:paraId="2154F34E">
            <w:pPr>
              <w:autoSpaceDE w:val="0"/>
              <w:jc w:val="center"/>
              <w:rPr>
                <w:rFonts w:hint="eastAsia" w:ascii="宋体" w:hAnsi="宋体" w:cs="宋体"/>
                <w:sz w:val="20"/>
                <w:szCs w:val="20"/>
              </w:rPr>
            </w:pPr>
            <w:r>
              <w:rPr>
                <w:rFonts w:hint="eastAsia" w:ascii="宋体" w:hAnsi="宋体" w:cs="宋体"/>
                <w:sz w:val="20"/>
                <w:szCs w:val="20"/>
                <w:lang w:bidi="ar"/>
              </w:rPr>
              <w:t>B</w:t>
            </w:r>
          </w:p>
        </w:tc>
        <w:tc>
          <w:tcPr>
            <w:tcW w:w="787" w:type="dxa"/>
            <w:tcBorders>
              <w:top w:val="single" w:color="auto" w:sz="4" w:space="0"/>
              <w:left w:val="nil"/>
              <w:bottom w:val="single" w:color="auto" w:sz="4" w:space="0"/>
              <w:right w:val="single" w:color="auto" w:sz="4" w:space="0"/>
            </w:tcBorders>
            <w:vAlign w:val="center"/>
          </w:tcPr>
          <w:p w14:paraId="5306A890">
            <w:pPr>
              <w:autoSpaceDE w:val="0"/>
              <w:jc w:val="center"/>
              <w:rPr>
                <w:rFonts w:hint="eastAsia" w:ascii="宋体" w:hAnsi="宋体" w:cs="宋体"/>
                <w:sz w:val="20"/>
                <w:szCs w:val="20"/>
              </w:rPr>
            </w:pPr>
            <w:r>
              <w:rPr>
                <w:rFonts w:hint="eastAsia" w:ascii="宋体" w:hAnsi="宋体" w:cs="宋体"/>
                <w:sz w:val="20"/>
                <w:szCs w:val="20"/>
                <w:lang w:bidi="ar"/>
              </w:rPr>
              <w:t>考查</w:t>
            </w:r>
          </w:p>
        </w:tc>
        <w:tc>
          <w:tcPr>
            <w:tcW w:w="787" w:type="dxa"/>
            <w:tcBorders>
              <w:top w:val="single" w:color="auto" w:sz="4" w:space="0"/>
              <w:left w:val="nil"/>
              <w:bottom w:val="single" w:color="auto" w:sz="4" w:space="0"/>
              <w:right w:val="single" w:color="auto" w:sz="4" w:space="0"/>
            </w:tcBorders>
            <w:vAlign w:val="center"/>
          </w:tcPr>
          <w:p w14:paraId="417D831D">
            <w:pPr>
              <w:autoSpaceDE w:val="0"/>
              <w:jc w:val="center"/>
              <w:rPr>
                <w:rFonts w:hint="eastAsia" w:ascii="宋体" w:hAnsi="宋体" w:cs="宋体"/>
                <w:sz w:val="20"/>
                <w:szCs w:val="20"/>
              </w:rPr>
            </w:pPr>
            <w:r>
              <w:rPr>
                <w:rFonts w:hint="eastAsia" w:ascii="宋体" w:hAnsi="宋体" w:cs="宋体"/>
                <w:sz w:val="20"/>
                <w:szCs w:val="20"/>
                <w:lang w:bidi="ar"/>
              </w:rPr>
              <w:t>16</w:t>
            </w:r>
          </w:p>
        </w:tc>
        <w:tc>
          <w:tcPr>
            <w:tcW w:w="750" w:type="dxa"/>
            <w:tcBorders>
              <w:top w:val="single" w:color="auto" w:sz="4" w:space="0"/>
              <w:left w:val="nil"/>
              <w:bottom w:val="single" w:color="auto" w:sz="4" w:space="0"/>
              <w:right w:val="single" w:color="auto" w:sz="4" w:space="0"/>
            </w:tcBorders>
            <w:vAlign w:val="center"/>
          </w:tcPr>
          <w:p w14:paraId="071BD178">
            <w:pPr>
              <w:autoSpaceDE w:val="0"/>
              <w:jc w:val="center"/>
              <w:rPr>
                <w:rFonts w:hint="eastAsia" w:ascii="宋体" w:hAnsi="宋体" w:cs="宋体"/>
                <w:sz w:val="20"/>
                <w:szCs w:val="20"/>
              </w:rPr>
            </w:pPr>
            <w:r>
              <w:rPr>
                <w:rFonts w:hint="eastAsia" w:ascii="宋体" w:hAnsi="宋体" w:cs="宋体"/>
                <w:sz w:val="20"/>
                <w:szCs w:val="20"/>
                <w:lang w:bidi="ar"/>
              </w:rPr>
              <w:t>0.2</w:t>
            </w:r>
          </w:p>
        </w:tc>
        <w:tc>
          <w:tcPr>
            <w:tcW w:w="775" w:type="dxa"/>
            <w:tcBorders>
              <w:top w:val="single" w:color="auto" w:sz="4" w:space="0"/>
              <w:left w:val="nil"/>
              <w:bottom w:val="single" w:color="auto" w:sz="4" w:space="0"/>
              <w:right w:val="single" w:color="auto" w:sz="4" w:space="0"/>
            </w:tcBorders>
            <w:vAlign w:val="center"/>
          </w:tcPr>
          <w:p w14:paraId="513FAB94">
            <w:pPr>
              <w:autoSpaceDE w:val="0"/>
              <w:jc w:val="center"/>
              <w:rPr>
                <w:rFonts w:hint="eastAsia" w:ascii="宋体" w:hAnsi="宋体" w:cs="宋体"/>
                <w:sz w:val="20"/>
                <w:szCs w:val="20"/>
              </w:rPr>
            </w:pPr>
            <w:r>
              <w:rPr>
                <w:rFonts w:hint="eastAsia" w:ascii="宋体" w:hAnsi="宋体" w:cs="宋体"/>
                <w:sz w:val="20"/>
                <w:szCs w:val="20"/>
                <w:lang w:bidi="ar"/>
              </w:rPr>
              <w:t>8</w:t>
            </w:r>
          </w:p>
        </w:tc>
        <w:tc>
          <w:tcPr>
            <w:tcW w:w="763" w:type="dxa"/>
            <w:tcBorders>
              <w:top w:val="single" w:color="auto" w:sz="4" w:space="0"/>
              <w:left w:val="nil"/>
              <w:bottom w:val="single" w:color="auto" w:sz="4" w:space="0"/>
              <w:right w:val="single" w:color="auto" w:sz="4" w:space="0"/>
            </w:tcBorders>
            <w:vAlign w:val="center"/>
          </w:tcPr>
          <w:p w14:paraId="12A63572">
            <w:pPr>
              <w:autoSpaceDE w:val="0"/>
              <w:jc w:val="center"/>
              <w:rPr>
                <w:rFonts w:hint="eastAsia" w:ascii="宋体" w:hAnsi="宋体" w:cs="宋体"/>
                <w:sz w:val="20"/>
                <w:szCs w:val="20"/>
              </w:rPr>
            </w:pPr>
            <w:r>
              <w:rPr>
                <w:rFonts w:hint="eastAsia" w:ascii="宋体" w:hAnsi="宋体" w:cs="宋体"/>
                <w:sz w:val="20"/>
                <w:szCs w:val="20"/>
                <w:lang w:bidi="ar"/>
              </w:rPr>
              <w:t>8</w:t>
            </w:r>
          </w:p>
        </w:tc>
        <w:tc>
          <w:tcPr>
            <w:tcW w:w="566" w:type="dxa"/>
            <w:tcBorders>
              <w:top w:val="single" w:color="auto" w:sz="4" w:space="0"/>
              <w:left w:val="nil"/>
              <w:bottom w:val="single" w:color="auto" w:sz="4" w:space="0"/>
              <w:right w:val="single" w:color="auto" w:sz="4" w:space="0"/>
            </w:tcBorders>
            <w:vAlign w:val="center"/>
          </w:tcPr>
          <w:p w14:paraId="0D5D0061">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w:t>
            </w:r>
          </w:p>
        </w:tc>
        <w:tc>
          <w:tcPr>
            <w:tcW w:w="583" w:type="dxa"/>
            <w:tcBorders>
              <w:top w:val="single" w:color="auto" w:sz="4" w:space="0"/>
              <w:left w:val="nil"/>
              <w:bottom w:val="single" w:color="auto" w:sz="4" w:space="0"/>
              <w:right w:val="single" w:color="auto" w:sz="4" w:space="0"/>
            </w:tcBorders>
            <w:vAlign w:val="center"/>
          </w:tcPr>
          <w:p w14:paraId="43E431ED">
            <w:pPr>
              <w:autoSpaceDE w:val="0"/>
              <w:jc w:val="center"/>
              <w:rPr>
                <w:rFonts w:hint="eastAsia" w:asciiTheme="minorEastAsia" w:hAnsiTheme="minorEastAsia" w:eastAsiaTheme="minorEastAsia" w:cstheme="minorEastAsia"/>
                <w:sz w:val="20"/>
                <w:szCs w:val="20"/>
              </w:rPr>
            </w:pPr>
          </w:p>
        </w:tc>
        <w:tc>
          <w:tcPr>
            <w:tcW w:w="694" w:type="dxa"/>
            <w:tcBorders>
              <w:top w:val="single" w:color="auto" w:sz="4" w:space="0"/>
              <w:left w:val="nil"/>
              <w:bottom w:val="single" w:color="auto" w:sz="4" w:space="0"/>
              <w:right w:val="single" w:color="auto" w:sz="4" w:space="0"/>
            </w:tcBorders>
            <w:vAlign w:val="center"/>
          </w:tcPr>
          <w:p w14:paraId="245C1CC7">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vAlign w:val="center"/>
          </w:tcPr>
          <w:p w14:paraId="7CC8C34C">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vAlign w:val="center"/>
          </w:tcPr>
          <w:p w14:paraId="3CF945FA">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41FE5BF7">
            <w:pPr>
              <w:autoSpaceDE w:val="0"/>
              <w:jc w:val="center"/>
              <w:rPr>
                <w:rFonts w:hint="eastAsia" w:asciiTheme="minorEastAsia" w:hAnsiTheme="minorEastAsia" w:eastAsiaTheme="minorEastAsia" w:cstheme="minorEastAsia"/>
                <w:sz w:val="20"/>
                <w:szCs w:val="20"/>
              </w:rPr>
            </w:pPr>
          </w:p>
        </w:tc>
        <w:tc>
          <w:tcPr>
            <w:tcW w:w="1576" w:type="dxa"/>
            <w:vMerge w:val="continue"/>
            <w:tcBorders>
              <w:top w:val="single" w:color="auto" w:sz="4" w:space="0"/>
              <w:left w:val="single" w:color="auto" w:sz="4" w:space="0"/>
              <w:bottom w:val="single" w:color="auto" w:sz="4" w:space="0"/>
              <w:right w:val="single" w:color="auto" w:sz="4" w:space="0"/>
            </w:tcBorders>
            <w:vAlign w:val="center"/>
          </w:tcPr>
          <w:p w14:paraId="561AEBE5">
            <w:pPr>
              <w:autoSpaceDE w:val="0"/>
              <w:jc w:val="center"/>
              <w:rPr>
                <w:rFonts w:hint="eastAsia" w:asciiTheme="minorEastAsia" w:hAnsiTheme="minorEastAsia" w:eastAsiaTheme="minorEastAsia" w:cstheme="minorEastAsia"/>
                <w:sz w:val="20"/>
                <w:szCs w:val="20"/>
              </w:rPr>
            </w:pPr>
          </w:p>
        </w:tc>
      </w:tr>
      <w:tr w14:paraId="59BBD57F">
        <w:tblPrEx>
          <w:tblCellMar>
            <w:top w:w="0" w:type="dxa"/>
            <w:left w:w="108" w:type="dxa"/>
            <w:bottom w:w="0" w:type="dxa"/>
            <w:right w:w="108" w:type="dxa"/>
          </w:tblCellMar>
        </w:tblPrEx>
        <w:trPr>
          <w:cantSplit/>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4C145C7E">
            <w:pPr>
              <w:rPr>
                <w:rFonts w:hint="eastAsia" w:asciiTheme="minorEastAsia" w:hAnsiTheme="minorEastAsia" w:eastAsiaTheme="minorEastAsia" w:cstheme="minorEastAsia"/>
                <w:sz w:val="20"/>
                <w:szCs w:val="20"/>
              </w:rPr>
            </w:pPr>
          </w:p>
        </w:tc>
        <w:tc>
          <w:tcPr>
            <w:tcW w:w="425" w:type="dxa"/>
            <w:gridSpan w:val="2"/>
            <w:vMerge w:val="continue"/>
            <w:tcBorders>
              <w:left w:val="nil"/>
              <w:right w:val="single" w:color="auto" w:sz="4" w:space="0"/>
            </w:tcBorders>
            <w:vAlign w:val="center"/>
          </w:tcPr>
          <w:p w14:paraId="442D18A0">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11169D93">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6</w:t>
            </w:r>
          </w:p>
        </w:tc>
        <w:tc>
          <w:tcPr>
            <w:tcW w:w="1075" w:type="dxa"/>
            <w:tcBorders>
              <w:top w:val="single" w:color="auto" w:sz="4" w:space="0"/>
              <w:left w:val="nil"/>
              <w:bottom w:val="single" w:color="auto" w:sz="4" w:space="0"/>
              <w:right w:val="single" w:color="auto" w:sz="4" w:space="0"/>
            </w:tcBorders>
            <w:vAlign w:val="center"/>
          </w:tcPr>
          <w:p w14:paraId="2BA7D603">
            <w:pPr>
              <w:autoSpaceDE w:val="0"/>
              <w:jc w:val="center"/>
              <w:rPr>
                <w:rFonts w:hint="eastAsia" w:ascii="宋体" w:hAnsi="宋体" w:cs="宋体"/>
                <w:sz w:val="20"/>
                <w:szCs w:val="20"/>
                <w:lang w:bidi="ar"/>
              </w:rPr>
            </w:pPr>
            <w:r>
              <w:rPr>
                <w:rFonts w:hint="eastAsia" w:ascii="宋体" w:hAnsi="宋体" w:cs="宋体"/>
                <w:sz w:val="20"/>
                <w:szCs w:val="20"/>
                <w:lang w:bidi="ar"/>
              </w:rPr>
              <w:t>91205002</w:t>
            </w:r>
          </w:p>
        </w:tc>
        <w:tc>
          <w:tcPr>
            <w:tcW w:w="3063" w:type="dxa"/>
            <w:tcBorders>
              <w:top w:val="single" w:color="auto" w:sz="4" w:space="0"/>
              <w:left w:val="nil"/>
              <w:bottom w:val="single" w:color="auto" w:sz="4" w:space="0"/>
              <w:right w:val="single" w:color="auto" w:sz="4" w:space="0"/>
            </w:tcBorders>
            <w:vAlign w:val="center"/>
          </w:tcPr>
          <w:p w14:paraId="60CA011D">
            <w:pPr>
              <w:autoSpaceDE w:val="0"/>
              <w:rPr>
                <w:rFonts w:hint="eastAsia" w:ascii="宋体" w:hAnsi="宋体" w:cs="宋体"/>
                <w:sz w:val="20"/>
                <w:szCs w:val="20"/>
                <w:lang w:bidi="ar"/>
              </w:rPr>
            </w:pPr>
            <w:r>
              <w:rPr>
                <w:rFonts w:hint="eastAsia" w:ascii="宋体" w:hAnsi="宋体" w:cs="宋体"/>
                <w:sz w:val="20"/>
                <w:szCs w:val="20"/>
                <w:lang w:bidi="ar"/>
              </w:rPr>
              <w:t>形势与政策教育2</w:t>
            </w:r>
          </w:p>
        </w:tc>
        <w:tc>
          <w:tcPr>
            <w:tcW w:w="475" w:type="dxa"/>
            <w:tcBorders>
              <w:top w:val="single" w:color="auto" w:sz="4" w:space="0"/>
              <w:left w:val="nil"/>
              <w:bottom w:val="single" w:color="auto" w:sz="4" w:space="0"/>
              <w:right w:val="single" w:color="auto" w:sz="4" w:space="0"/>
            </w:tcBorders>
            <w:vAlign w:val="center"/>
          </w:tcPr>
          <w:p w14:paraId="40998F13">
            <w:pPr>
              <w:autoSpaceDE w:val="0"/>
              <w:jc w:val="center"/>
              <w:rPr>
                <w:rFonts w:hint="eastAsia" w:ascii="宋体" w:hAnsi="宋体" w:cs="宋体"/>
                <w:sz w:val="20"/>
                <w:szCs w:val="20"/>
                <w:lang w:bidi="ar"/>
              </w:rPr>
            </w:pPr>
            <w:r>
              <w:rPr>
                <w:rFonts w:hint="eastAsia" w:ascii="宋体" w:hAnsi="宋体" w:cs="宋体"/>
                <w:sz w:val="20"/>
                <w:szCs w:val="20"/>
                <w:lang w:bidi="ar"/>
              </w:rPr>
              <w:t>B</w:t>
            </w:r>
          </w:p>
        </w:tc>
        <w:tc>
          <w:tcPr>
            <w:tcW w:w="475" w:type="dxa"/>
            <w:tcBorders>
              <w:top w:val="single" w:color="auto" w:sz="4" w:space="0"/>
              <w:left w:val="nil"/>
              <w:bottom w:val="single" w:color="auto" w:sz="4" w:space="0"/>
              <w:right w:val="single" w:color="auto" w:sz="4" w:space="0"/>
            </w:tcBorders>
            <w:vAlign w:val="center"/>
          </w:tcPr>
          <w:p w14:paraId="5E12A810">
            <w:pPr>
              <w:autoSpaceDE w:val="0"/>
              <w:jc w:val="center"/>
              <w:rPr>
                <w:rFonts w:hint="eastAsia" w:ascii="宋体" w:hAnsi="宋体" w:cs="宋体"/>
                <w:sz w:val="20"/>
                <w:szCs w:val="20"/>
                <w:lang w:bidi="ar"/>
              </w:rPr>
            </w:pPr>
            <w:r>
              <w:rPr>
                <w:rFonts w:hint="eastAsia" w:ascii="宋体" w:hAnsi="宋体" w:cs="宋体"/>
                <w:sz w:val="20"/>
                <w:szCs w:val="20"/>
                <w:lang w:bidi="ar"/>
              </w:rPr>
              <w:t>B</w:t>
            </w:r>
          </w:p>
        </w:tc>
        <w:tc>
          <w:tcPr>
            <w:tcW w:w="787" w:type="dxa"/>
            <w:tcBorders>
              <w:top w:val="single" w:color="auto" w:sz="4" w:space="0"/>
              <w:left w:val="nil"/>
              <w:bottom w:val="single" w:color="auto" w:sz="4" w:space="0"/>
              <w:right w:val="single" w:color="auto" w:sz="4" w:space="0"/>
            </w:tcBorders>
            <w:vAlign w:val="center"/>
          </w:tcPr>
          <w:p w14:paraId="0CC657B1">
            <w:pPr>
              <w:autoSpaceDE w:val="0"/>
              <w:jc w:val="center"/>
              <w:rPr>
                <w:rFonts w:hint="eastAsia" w:ascii="宋体" w:hAnsi="宋体" w:cs="宋体"/>
                <w:sz w:val="20"/>
                <w:szCs w:val="20"/>
                <w:lang w:bidi="ar"/>
              </w:rPr>
            </w:pPr>
            <w:r>
              <w:rPr>
                <w:rFonts w:hint="eastAsia" w:ascii="宋体" w:hAnsi="宋体" w:cs="宋体"/>
                <w:sz w:val="20"/>
                <w:szCs w:val="20"/>
                <w:lang w:bidi="ar"/>
              </w:rPr>
              <w:t>考查</w:t>
            </w:r>
          </w:p>
        </w:tc>
        <w:tc>
          <w:tcPr>
            <w:tcW w:w="787" w:type="dxa"/>
            <w:tcBorders>
              <w:top w:val="single" w:color="auto" w:sz="4" w:space="0"/>
              <w:left w:val="nil"/>
              <w:bottom w:val="single" w:color="auto" w:sz="4" w:space="0"/>
              <w:right w:val="single" w:color="auto" w:sz="4" w:space="0"/>
            </w:tcBorders>
            <w:vAlign w:val="center"/>
          </w:tcPr>
          <w:p w14:paraId="301EC7AA">
            <w:pPr>
              <w:autoSpaceDE w:val="0"/>
              <w:jc w:val="center"/>
              <w:rPr>
                <w:rFonts w:hint="eastAsia" w:ascii="宋体" w:hAnsi="宋体" w:cs="宋体"/>
                <w:sz w:val="20"/>
                <w:szCs w:val="20"/>
                <w:lang w:bidi="ar"/>
              </w:rPr>
            </w:pPr>
            <w:r>
              <w:rPr>
                <w:rFonts w:hint="eastAsia" w:ascii="宋体" w:hAnsi="宋体" w:cs="宋体"/>
                <w:sz w:val="20"/>
                <w:szCs w:val="20"/>
                <w:lang w:bidi="ar"/>
              </w:rPr>
              <w:t>16</w:t>
            </w:r>
          </w:p>
        </w:tc>
        <w:tc>
          <w:tcPr>
            <w:tcW w:w="750" w:type="dxa"/>
            <w:tcBorders>
              <w:top w:val="single" w:color="auto" w:sz="4" w:space="0"/>
              <w:left w:val="nil"/>
              <w:bottom w:val="single" w:color="auto" w:sz="4" w:space="0"/>
              <w:right w:val="single" w:color="auto" w:sz="4" w:space="0"/>
            </w:tcBorders>
            <w:vAlign w:val="center"/>
          </w:tcPr>
          <w:p w14:paraId="27DE9E99">
            <w:pPr>
              <w:autoSpaceDE w:val="0"/>
              <w:jc w:val="center"/>
              <w:rPr>
                <w:rFonts w:hint="eastAsia" w:ascii="宋体" w:hAnsi="宋体" w:cs="宋体"/>
                <w:sz w:val="20"/>
                <w:szCs w:val="20"/>
                <w:lang w:bidi="ar"/>
              </w:rPr>
            </w:pPr>
            <w:r>
              <w:rPr>
                <w:rFonts w:hint="eastAsia" w:ascii="宋体" w:hAnsi="宋体" w:cs="宋体"/>
                <w:sz w:val="20"/>
                <w:szCs w:val="20"/>
                <w:lang w:bidi="ar"/>
              </w:rPr>
              <w:t>0.2</w:t>
            </w:r>
          </w:p>
        </w:tc>
        <w:tc>
          <w:tcPr>
            <w:tcW w:w="775" w:type="dxa"/>
            <w:tcBorders>
              <w:top w:val="single" w:color="auto" w:sz="4" w:space="0"/>
              <w:left w:val="nil"/>
              <w:bottom w:val="single" w:color="auto" w:sz="4" w:space="0"/>
              <w:right w:val="single" w:color="auto" w:sz="4" w:space="0"/>
            </w:tcBorders>
            <w:vAlign w:val="center"/>
          </w:tcPr>
          <w:p w14:paraId="22772542">
            <w:pPr>
              <w:autoSpaceDE w:val="0"/>
              <w:jc w:val="center"/>
              <w:rPr>
                <w:rFonts w:hint="eastAsia" w:ascii="宋体" w:hAnsi="宋体" w:cs="宋体"/>
                <w:sz w:val="20"/>
                <w:szCs w:val="20"/>
                <w:lang w:bidi="ar"/>
              </w:rPr>
            </w:pPr>
            <w:r>
              <w:rPr>
                <w:rFonts w:hint="eastAsia" w:ascii="宋体" w:hAnsi="宋体" w:cs="宋体"/>
                <w:sz w:val="20"/>
                <w:szCs w:val="20"/>
                <w:lang w:bidi="ar"/>
              </w:rPr>
              <w:t>8</w:t>
            </w:r>
          </w:p>
        </w:tc>
        <w:tc>
          <w:tcPr>
            <w:tcW w:w="763" w:type="dxa"/>
            <w:tcBorders>
              <w:top w:val="single" w:color="auto" w:sz="4" w:space="0"/>
              <w:left w:val="nil"/>
              <w:bottom w:val="single" w:color="auto" w:sz="4" w:space="0"/>
              <w:right w:val="single" w:color="auto" w:sz="4" w:space="0"/>
            </w:tcBorders>
            <w:vAlign w:val="center"/>
          </w:tcPr>
          <w:p w14:paraId="4FDD0801">
            <w:pPr>
              <w:autoSpaceDE w:val="0"/>
              <w:jc w:val="center"/>
              <w:rPr>
                <w:rFonts w:hint="eastAsia" w:ascii="宋体" w:hAnsi="宋体" w:cs="宋体"/>
                <w:sz w:val="20"/>
                <w:szCs w:val="20"/>
                <w:lang w:bidi="ar"/>
              </w:rPr>
            </w:pPr>
            <w:r>
              <w:rPr>
                <w:rFonts w:hint="eastAsia" w:ascii="宋体" w:hAnsi="宋体" w:cs="宋体"/>
                <w:sz w:val="20"/>
                <w:szCs w:val="20"/>
                <w:lang w:bidi="ar"/>
              </w:rPr>
              <w:t>8</w:t>
            </w:r>
          </w:p>
        </w:tc>
        <w:tc>
          <w:tcPr>
            <w:tcW w:w="566" w:type="dxa"/>
            <w:tcBorders>
              <w:top w:val="single" w:color="auto" w:sz="4" w:space="0"/>
              <w:left w:val="nil"/>
              <w:bottom w:val="single" w:color="auto" w:sz="4" w:space="0"/>
              <w:right w:val="single" w:color="auto" w:sz="4" w:space="0"/>
            </w:tcBorders>
            <w:vAlign w:val="center"/>
          </w:tcPr>
          <w:p w14:paraId="6D88DC96">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vAlign w:val="center"/>
          </w:tcPr>
          <w:p w14:paraId="3683589C">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w:t>
            </w:r>
          </w:p>
        </w:tc>
        <w:tc>
          <w:tcPr>
            <w:tcW w:w="694" w:type="dxa"/>
            <w:tcBorders>
              <w:top w:val="single" w:color="auto" w:sz="4" w:space="0"/>
              <w:left w:val="nil"/>
              <w:bottom w:val="single" w:color="auto" w:sz="4" w:space="0"/>
              <w:right w:val="single" w:color="auto" w:sz="4" w:space="0"/>
            </w:tcBorders>
            <w:vAlign w:val="center"/>
          </w:tcPr>
          <w:p w14:paraId="67EB24B9">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vAlign w:val="center"/>
          </w:tcPr>
          <w:p w14:paraId="42ECB50F">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vAlign w:val="center"/>
          </w:tcPr>
          <w:p w14:paraId="0DEAD0DA">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045AEADB">
            <w:pPr>
              <w:autoSpaceDE w:val="0"/>
              <w:jc w:val="center"/>
              <w:rPr>
                <w:rFonts w:hint="eastAsia" w:asciiTheme="minorEastAsia" w:hAnsiTheme="minorEastAsia" w:eastAsiaTheme="minorEastAsia" w:cstheme="minorEastAsia"/>
                <w:sz w:val="20"/>
                <w:szCs w:val="20"/>
              </w:rPr>
            </w:pPr>
          </w:p>
        </w:tc>
        <w:tc>
          <w:tcPr>
            <w:tcW w:w="1576" w:type="dxa"/>
            <w:vMerge w:val="continue"/>
            <w:tcBorders>
              <w:top w:val="single" w:color="auto" w:sz="4" w:space="0"/>
              <w:left w:val="single" w:color="auto" w:sz="4" w:space="0"/>
              <w:bottom w:val="single" w:color="auto" w:sz="4" w:space="0"/>
              <w:right w:val="single" w:color="auto" w:sz="4" w:space="0"/>
            </w:tcBorders>
            <w:vAlign w:val="center"/>
          </w:tcPr>
          <w:p w14:paraId="2EF074C1">
            <w:pPr>
              <w:autoSpaceDE w:val="0"/>
              <w:jc w:val="center"/>
              <w:rPr>
                <w:rFonts w:hint="eastAsia" w:asciiTheme="minorEastAsia" w:hAnsiTheme="minorEastAsia" w:eastAsiaTheme="minorEastAsia" w:cstheme="minorEastAsia"/>
                <w:sz w:val="20"/>
                <w:szCs w:val="20"/>
              </w:rPr>
            </w:pPr>
          </w:p>
        </w:tc>
      </w:tr>
      <w:tr w14:paraId="79EFF81D">
        <w:tblPrEx>
          <w:tblCellMar>
            <w:top w:w="0" w:type="dxa"/>
            <w:left w:w="108" w:type="dxa"/>
            <w:bottom w:w="0" w:type="dxa"/>
            <w:right w:w="108" w:type="dxa"/>
          </w:tblCellMar>
        </w:tblPrEx>
        <w:trPr>
          <w:cantSplit/>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15FA4A9F">
            <w:pPr>
              <w:rPr>
                <w:rFonts w:hint="eastAsia" w:asciiTheme="minorEastAsia" w:hAnsiTheme="minorEastAsia" w:eastAsiaTheme="minorEastAsia" w:cstheme="minorEastAsia"/>
                <w:sz w:val="20"/>
                <w:szCs w:val="20"/>
              </w:rPr>
            </w:pPr>
          </w:p>
        </w:tc>
        <w:tc>
          <w:tcPr>
            <w:tcW w:w="425" w:type="dxa"/>
            <w:gridSpan w:val="2"/>
            <w:vMerge w:val="continue"/>
            <w:tcBorders>
              <w:left w:val="nil"/>
              <w:right w:val="single" w:color="auto" w:sz="4" w:space="0"/>
            </w:tcBorders>
            <w:vAlign w:val="center"/>
          </w:tcPr>
          <w:p w14:paraId="3E0D754D">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2559E603">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7</w:t>
            </w:r>
          </w:p>
        </w:tc>
        <w:tc>
          <w:tcPr>
            <w:tcW w:w="1075" w:type="dxa"/>
            <w:tcBorders>
              <w:top w:val="single" w:color="auto" w:sz="4" w:space="0"/>
              <w:left w:val="nil"/>
              <w:bottom w:val="single" w:color="auto" w:sz="4" w:space="0"/>
              <w:right w:val="single" w:color="auto" w:sz="4" w:space="0"/>
            </w:tcBorders>
            <w:vAlign w:val="center"/>
          </w:tcPr>
          <w:p w14:paraId="04D9CF2B">
            <w:pPr>
              <w:autoSpaceDE w:val="0"/>
              <w:jc w:val="center"/>
              <w:rPr>
                <w:rFonts w:hint="eastAsia" w:ascii="宋体" w:hAnsi="宋体" w:cs="宋体"/>
                <w:sz w:val="20"/>
                <w:szCs w:val="20"/>
                <w:lang w:bidi="ar"/>
              </w:rPr>
            </w:pPr>
            <w:r>
              <w:rPr>
                <w:rFonts w:hint="eastAsia" w:ascii="宋体" w:hAnsi="宋体" w:cs="宋体"/>
                <w:sz w:val="20"/>
                <w:szCs w:val="20"/>
                <w:lang w:bidi="ar"/>
              </w:rPr>
              <w:t>91205003</w:t>
            </w:r>
          </w:p>
        </w:tc>
        <w:tc>
          <w:tcPr>
            <w:tcW w:w="3063" w:type="dxa"/>
            <w:tcBorders>
              <w:top w:val="single" w:color="auto" w:sz="4" w:space="0"/>
              <w:left w:val="nil"/>
              <w:bottom w:val="single" w:color="auto" w:sz="4" w:space="0"/>
              <w:right w:val="single" w:color="auto" w:sz="4" w:space="0"/>
            </w:tcBorders>
            <w:vAlign w:val="center"/>
          </w:tcPr>
          <w:p w14:paraId="32ED6270">
            <w:pPr>
              <w:autoSpaceDE w:val="0"/>
              <w:rPr>
                <w:rFonts w:hint="eastAsia" w:ascii="宋体" w:hAnsi="宋体" w:cs="宋体"/>
                <w:sz w:val="20"/>
                <w:szCs w:val="20"/>
                <w:lang w:bidi="ar"/>
              </w:rPr>
            </w:pPr>
            <w:r>
              <w:rPr>
                <w:rFonts w:hint="eastAsia" w:ascii="宋体" w:hAnsi="宋体" w:cs="宋体"/>
                <w:sz w:val="20"/>
                <w:szCs w:val="20"/>
                <w:lang w:bidi="ar"/>
              </w:rPr>
              <w:t>形势与政策教育3</w:t>
            </w:r>
          </w:p>
        </w:tc>
        <w:tc>
          <w:tcPr>
            <w:tcW w:w="475" w:type="dxa"/>
            <w:tcBorders>
              <w:top w:val="single" w:color="auto" w:sz="4" w:space="0"/>
              <w:left w:val="nil"/>
              <w:bottom w:val="single" w:color="auto" w:sz="4" w:space="0"/>
              <w:right w:val="single" w:color="auto" w:sz="4" w:space="0"/>
            </w:tcBorders>
            <w:vAlign w:val="center"/>
          </w:tcPr>
          <w:p w14:paraId="57E636E8">
            <w:pPr>
              <w:autoSpaceDE w:val="0"/>
              <w:jc w:val="center"/>
              <w:rPr>
                <w:rFonts w:hint="eastAsia" w:ascii="宋体" w:hAnsi="宋体" w:cs="宋体"/>
                <w:sz w:val="20"/>
                <w:szCs w:val="20"/>
                <w:lang w:bidi="ar"/>
              </w:rPr>
            </w:pPr>
            <w:r>
              <w:rPr>
                <w:rFonts w:hint="eastAsia" w:ascii="宋体" w:hAnsi="宋体" w:cs="宋体"/>
                <w:sz w:val="20"/>
                <w:szCs w:val="20"/>
                <w:lang w:bidi="ar"/>
              </w:rPr>
              <w:t>B</w:t>
            </w:r>
          </w:p>
        </w:tc>
        <w:tc>
          <w:tcPr>
            <w:tcW w:w="475" w:type="dxa"/>
            <w:tcBorders>
              <w:top w:val="single" w:color="auto" w:sz="4" w:space="0"/>
              <w:left w:val="nil"/>
              <w:bottom w:val="single" w:color="auto" w:sz="4" w:space="0"/>
              <w:right w:val="single" w:color="auto" w:sz="4" w:space="0"/>
            </w:tcBorders>
            <w:vAlign w:val="center"/>
          </w:tcPr>
          <w:p w14:paraId="35D5426A">
            <w:pPr>
              <w:autoSpaceDE w:val="0"/>
              <w:jc w:val="center"/>
              <w:rPr>
                <w:rFonts w:hint="eastAsia" w:ascii="宋体" w:hAnsi="宋体" w:cs="宋体"/>
                <w:sz w:val="20"/>
                <w:szCs w:val="20"/>
                <w:lang w:bidi="ar"/>
              </w:rPr>
            </w:pPr>
            <w:r>
              <w:rPr>
                <w:rFonts w:hint="eastAsia" w:ascii="宋体" w:hAnsi="宋体" w:cs="宋体"/>
                <w:sz w:val="20"/>
                <w:szCs w:val="20"/>
                <w:lang w:bidi="ar"/>
              </w:rPr>
              <w:t>B</w:t>
            </w:r>
          </w:p>
        </w:tc>
        <w:tc>
          <w:tcPr>
            <w:tcW w:w="787" w:type="dxa"/>
            <w:tcBorders>
              <w:top w:val="single" w:color="auto" w:sz="4" w:space="0"/>
              <w:left w:val="nil"/>
              <w:bottom w:val="single" w:color="auto" w:sz="4" w:space="0"/>
              <w:right w:val="single" w:color="auto" w:sz="4" w:space="0"/>
            </w:tcBorders>
            <w:vAlign w:val="center"/>
          </w:tcPr>
          <w:p w14:paraId="5161B812">
            <w:pPr>
              <w:autoSpaceDE w:val="0"/>
              <w:jc w:val="center"/>
              <w:rPr>
                <w:rFonts w:hint="eastAsia" w:ascii="宋体" w:hAnsi="宋体" w:cs="宋体"/>
                <w:sz w:val="20"/>
                <w:szCs w:val="20"/>
                <w:lang w:bidi="ar"/>
              </w:rPr>
            </w:pPr>
            <w:r>
              <w:rPr>
                <w:rFonts w:hint="eastAsia" w:ascii="宋体" w:hAnsi="宋体" w:cs="宋体"/>
                <w:sz w:val="20"/>
                <w:szCs w:val="20"/>
                <w:lang w:bidi="ar"/>
              </w:rPr>
              <w:t>考查</w:t>
            </w:r>
          </w:p>
        </w:tc>
        <w:tc>
          <w:tcPr>
            <w:tcW w:w="787" w:type="dxa"/>
            <w:tcBorders>
              <w:top w:val="single" w:color="auto" w:sz="4" w:space="0"/>
              <w:left w:val="nil"/>
              <w:bottom w:val="single" w:color="auto" w:sz="4" w:space="0"/>
              <w:right w:val="single" w:color="auto" w:sz="4" w:space="0"/>
            </w:tcBorders>
            <w:vAlign w:val="center"/>
          </w:tcPr>
          <w:p w14:paraId="2CDF6308">
            <w:pPr>
              <w:autoSpaceDE w:val="0"/>
              <w:jc w:val="center"/>
              <w:rPr>
                <w:rFonts w:hint="eastAsia" w:ascii="宋体" w:hAnsi="宋体" w:cs="宋体"/>
                <w:sz w:val="20"/>
                <w:szCs w:val="20"/>
                <w:lang w:bidi="ar"/>
              </w:rPr>
            </w:pPr>
            <w:r>
              <w:rPr>
                <w:rFonts w:hint="eastAsia" w:ascii="宋体" w:hAnsi="宋体" w:cs="宋体"/>
                <w:sz w:val="20"/>
                <w:szCs w:val="20"/>
                <w:lang w:bidi="ar"/>
              </w:rPr>
              <w:t>16</w:t>
            </w:r>
          </w:p>
        </w:tc>
        <w:tc>
          <w:tcPr>
            <w:tcW w:w="750" w:type="dxa"/>
            <w:tcBorders>
              <w:top w:val="single" w:color="auto" w:sz="4" w:space="0"/>
              <w:left w:val="nil"/>
              <w:bottom w:val="single" w:color="auto" w:sz="4" w:space="0"/>
              <w:right w:val="single" w:color="auto" w:sz="4" w:space="0"/>
            </w:tcBorders>
            <w:vAlign w:val="center"/>
          </w:tcPr>
          <w:p w14:paraId="10E6F13E">
            <w:pPr>
              <w:autoSpaceDE w:val="0"/>
              <w:jc w:val="center"/>
              <w:rPr>
                <w:rFonts w:hint="eastAsia" w:ascii="宋体" w:hAnsi="宋体" w:cs="宋体"/>
                <w:sz w:val="20"/>
                <w:szCs w:val="20"/>
                <w:lang w:bidi="ar"/>
              </w:rPr>
            </w:pPr>
            <w:r>
              <w:rPr>
                <w:rFonts w:hint="eastAsia" w:ascii="宋体" w:hAnsi="宋体" w:cs="宋体"/>
                <w:sz w:val="20"/>
                <w:szCs w:val="20"/>
                <w:lang w:bidi="ar"/>
              </w:rPr>
              <w:t>0.2</w:t>
            </w:r>
          </w:p>
        </w:tc>
        <w:tc>
          <w:tcPr>
            <w:tcW w:w="775" w:type="dxa"/>
            <w:tcBorders>
              <w:top w:val="single" w:color="auto" w:sz="4" w:space="0"/>
              <w:left w:val="nil"/>
              <w:bottom w:val="single" w:color="auto" w:sz="4" w:space="0"/>
              <w:right w:val="single" w:color="auto" w:sz="4" w:space="0"/>
            </w:tcBorders>
            <w:vAlign w:val="center"/>
          </w:tcPr>
          <w:p w14:paraId="06C18802">
            <w:pPr>
              <w:autoSpaceDE w:val="0"/>
              <w:jc w:val="center"/>
              <w:rPr>
                <w:rFonts w:hint="eastAsia" w:ascii="宋体" w:hAnsi="宋体" w:cs="宋体"/>
                <w:sz w:val="20"/>
                <w:szCs w:val="20"/>
                <w:lang w:bidi="ar"/>
              </w:rPr>
            </w:pPr>
            <w:r>
              <w:rPr>
                <w:rFonts w:hint="eastAsia" w:ascii="宋体" w:hAnsi="宋体" w:cs="宋体"/>
                <w:sz w:val="20"/>
                <w:szCs w:val="20"/>
                <w:lang w:bidi="ar"/>
              </w:rPr>
              <w:t>8</w:t>
            </w:r>
          </w:p>
        </w:tc>
        <w:tc>
          <w:tcPr>
            <w:tcW w:w="763" w:type="dxa"/>
            <w:tcBorders>
              <w:top w:val="single" w:color="auto" w:sz="4" w:space="0"/>
              <w:left w:val="nil"/>
              <w:bottom w:val="single" w:color="auto" w:sz="4" w:space="0"/>
              <w:right w:val="single" w:color="auto" w:sz="4" w:space="0"/>
            </w:tcBorders>
            <w:vAlign w:val="center"/>
          </w:tcPr>
          <w:p w14:paraId="498B55D8">
            <w:pPr>
              <w:autoSpaceDE w:val="0"/>
              <w:jc w:val="center"/>
              <w:rPr>
                <w:rFonts w:hint="eastAsia" w:ascii="宋体" w:hAnsi="宋体" w:cs="宋体"/>
                <w:sz w:val="20"/>
                <w:szCs w:val="20"/>
                <w:lang w:bidi="ar"/>
              </w:rPr>
            </w:pPr>
            <w:r>
              <w:rPr>
                <w:rFonts w:hint="eastAsia" w:ascii="宋体" w:hAnsi="宋体" w:cs="宋体"/>
                <w:sz w:val="20"/>
                <w:szCs w:val="20"/>
                <w:lang w:bidi="ar"/>
              </w:rPr>
              <w:t>8</w:t>
            </w:r>
          </w:p>
        </w:tc>
        <w:tc>
          <w:tcPr>
            <w:tcW w:w="566" w:type="dxa"/>
            <w:tcBorders>
              <w:top w:val="single" w:color="auto" w:sz="4" w:space="0"/>
              <w:left w:val="nil"/>
              <w:bottom w:val="single" w:color="auto" w:sz="4" w:space="0"/>
              <w:right w:val="single" w:color="auto" w:sz="4" w:space="0"/>
            </w:tcBorders>
            <w:vAlign w:val="center"/>
          </w:tcPr>
          <w:p w14:paraId="01692440">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vAlign w:val="center"/>
          </w:tcPr>
          <w:p w14:paraId="39A06A7D">
            <w:pPr>
              <w:autoSpaceDE w:val="0"/>
              <w:jc w:val="center"/>
              <w:rPr>
                <w:rFonts w:hint="eastAsia" w:asciiTheme="minorEastAsia" w:hAnsiTheme="minorEastAsia" w:eastAsiaTheme="minorEastAsia" w:cstheme="minorEastAsia"/>
                <w:sz w:val="20"/>
                <w:szCs w:val="20"/>
              </w:rPr>
            </w:pPr>
          </w:p>
        </w:tc>
        <w:tc>
          <w:tcPr>
            <w:tcW w:w="694" w:type="dxa"/>
            <w:tcBorders>
              <w:top w:val="single" w:color="auto" w:sz="4" w:space="0"/>
              <w:left w:val="nil"/>
              <w:bottom w:val="single" w:color="auto" w:sz="4" w:space="0"/>
              <w:right w:val="single" w:color="auto" w:sz="4" w:space="0"/>
            </w:tcBorders>
            <w:vAlign w:val="center"/>
          </w:tcPr>
          <w:p w14:paraId="5A2222F0">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w:t>
            </w:r>
          </w:p>
        </w:tc>
        <w:tc>
          <w:tcPr>
            <w:tcW w:w="679" w:type="dxa"/>
            <w:tcBorders>
              <w:top w:val="single" w:color="auto" w:sz="4" w:space="0"/>
              <w:left w:val="nil"/>
              <w:bottom w:val="single" w:color="auto" w:sz="4" w:space="0"/>
              <w:right w:val="single" w:color="auto" w:sz="4" w:space="0"/>
            </w:tcBorders>
            <w:vAlign w:val="center"/>
          </w:tcPr>
          <w:p w14:paraId="6AA33B35">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vAlign w:val="center"/>
          </w:tcPr>
          <w:p w14:paraId="13236149">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4F57D8C1">
            <w:pPr>
              <w:autoSpaceDE w:val="0"/>
              <w:jc w:val="center"/>
              <w:rPr>
                <w:rFonts w:hint="eastAsia" w:asciiTheme="minorEastAsia" w:hAnsiTheme="minorEastAsia" w:eastAsiaTheme="minorEastAsia" w:cstheme="minorEastAsia"/>
                <w:sz w:val="20"/>
                <w:szCs w:val="20"/>
              </w:rPr>
            </w:pPr>
          </w:p>
        </w:tc>
        <w:tc>
          <w:tcPr>
            <w:tcW w:w="1576" w:type="dxa"/>
            <w:vMerge w:val="continue"/>
            <w:tcBorders>
              <w:top w:val="single" w:color="auto" w:sz="4" w:space="0"/>
              <w:left w:val="single" w:color="auto" w:sz="4" w:space="0"/>
              <w:bottom w:val="single" w:color="auto" w:sz="4" w:space="0"/>
              <w:right w:val="single" w:color="auto" w:sz="4" w:space="0"/>
            </w:tcBorders>
            <w:vAlign w:val="center"/>
          </w:tcPr>
          <w:p w14:paraId="78233688">
            <w:pPr>
              <w:autoSpaceDE w:val="0"/>
              <w:jc w:val="center"/>
              <w:rPr>
                <w:rFonts w:hint="eastAsia" w:asciiTheme="minorEastAsia" w:hAnsiTheme="minorEastAsia" w:eastAsiaTheme="minorEastAsia" w:cstheme="minorEastAsia"/>
                <w:sz w:val="20"/>
                <w:szCs w:val="20"/>
              </w:rPr>
            </w:pPr>
          </w:p>
        </w:tc>
      </w:tr>
      <w:tr w14:paraId="6EF9573E">
        <w:tblPrEx>
          <w:tblCellMar>
            <w:top w:w="0" w:type="dxa"/>
            <w:left w:w="108" w:type="dxa"/>
            <w:bottom w:w="0" w:type="dxa"/>
            <w:right w:w="108" w:type="dxa"/>
          </w:tblCellMar>
        </w:tblPrEx>
        <w:trPr>
          <w:cantSplit/>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060E625B">
            <w:pPr>
              <w:rPr>
                <w:rFonts w:hint="eastAsia" w:asciiTheme="minorEastAsia" w:hAnsiTheme="minorEastAsia" w:eastAsiaTheme="minorEastAsia" w:cstheme="minorEastAsia"/>
                <w:sz w:val="20"/>
                <w:szCs w:val="20"/>
              </w:rPr>
            </w:pPr>
          </w:p>
        </w:tc>
        <w:tc>
          <w:tcPr>
            <w:tcW w:w="425" w:type="dxa"/>
            <w:gridSpan w:val="2"/>
            <w:vMerge w:val="continue"/>
            <w:tcBorders>
              <w:left w:val="nil"/>
              <w:right w:val="single" w:color="auto" w:sz="4" w:space="0"/>
            </w:tcBorders>
            <w:vAlign w:val="center"/>
          </w:tcPr>
          <w:p w14:paraId="70DFED3C">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599D0F21">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8</w:t>
            </w:r>
          </w:p>
        </w:tc>
        <w:tc>
          <w:tcPr>
            <w:tcW w:w="1075" w:type="dxa"/>
            <w:tcBorders>
              <w:top w:val="single" w:color="auto" w:sz="4" w:space="0"/>
              <w:left w:val="nil"/>
              <w:bottom w:val="single" w:color="auto" w:sz="4" w:space="0"/>
              <w:right w:val="single" w:color="auto" w:sz="4" w:space="0"/>
            </w:tcBorders>
            <w:vAlign w:val="center"/>
          </w:tcPr>
          <w:p w14:paraId="795A5A66">
            <w:pPr>
              <w:autoSpaceDE w:val="0"/>
              <w:jc w:val="center"/>
              <w:rPr>
                <w:rFonts w:hint="eastAsia" w:ascii="宋体" w:hAnsi="宋体" w:cs="宋体"/>
                <w:sz w:val="20"/>
                <w:szCs w:val="20"/>
                <w:lang w:bidi="ar"/>
              </w:rPr>
            </w:pPr>
            <w:r>
              <w:rPr>
                <w:rFonts w:hint="eastAsia" w:ascii="宋体" w:hAnsi="宋体" w:cs="宋体"/>
                <w:sz w:val="20"/>
                <w:szCs w:val="20"/>
                <w:lang w:bidi="ar"/>
              </w:rPr>
              <w:t>91205004</w:t>
            </w:r>
          </w:p>
        </w:tc>
        <w:tc>
          <w:tcPr>
            <w:tcW w:w="3063" w:type="dxa"/>
            <w:tcBorders>
              <w:top w:val="single" w:color="auto" w:sz="4" w:space="0"/>
              <w:left w:val="nil"/>
              <w:bottom w:val="single" w:color="auto" w:sz="4" w:space="0"/>
              <w:right w:val="single" w:color="auto" w:sz="4" w:space="0"/>
            </w:tcBorders>
            <w:vAlign w:val="center"/>
          </w:tcPr>
          <w:p w14:paraId="1A4AED19">
            <w:pPr>
              <w:autoSpaceDE w:val="0"/>
              <w:rPr>
                <w:rFonts w:hint="eastAsia" w:ascii="宋体" w:hAnsi="宋体" w:cs="宋体"/>
                <w:sz w:val="20"/>
                <w:szCs w:val="20"/>
                <w:lang w:bidi="ar"/>
              </w:rPr>
            </w:pPr>
            <w:r>
              <w:rPr>
                <w:rFonts w:hint="eastAsia" w:ascii="宋体" w:hAnsi="宋体" w:cs="宋体"/>
                <w:sz w:val="20"/>
                <w:szCs w:val="20"/>
                <w:lang w:bidi="ar"/>
              </w:rPr>
              <w:t>形势与政策教育4</w:t>
            </w:r>
          </w:p>
        </w:tc>
        <w:tc>
          <w:tcPr>
            <w:tcW w:w="475" w:type="dxa"/>
            <w:tcBorders>
              <w:top w:val="single" w:color="auto" w:sz="4" w:space="0"/>
              <w:left w:val="nil"/>
              <w:bottom w:val="single" w:color="auto" w:sz="4" w:space="0"/>
              <w:right w:val="single" w:color="auto" w:sz="4" w:space="0"/>
            </w:tcBorders>
            <w:vAlign w:val="center"/>
          </w:tcPr>
          <w:p w14:paraId="47769D3E">
            <w:pPr>
              <w:autoSpaceDE w:val="0"/>
              <w:jc w:val="center"/>
              <w:rPr>
                <w:rFonts w:hint="eastAsia" w:ascii="宋体" w:hAnsi="宋体" w:cs="宋体"/>
                <w:sz w:val="20"/>
                <w:szCs w:val="20"/>
                <w:lang w:bidi="ar"/>
              </w:rPr>
            </w:pPr>
            <w:r>
              <w:rPr>
                <w:rFonts w:hint="eastAsia" w:ascii="宋体" w:hAnsi="宋体" w:cs="宋体"/>
                <w:sz w:val="20"/>
                <w:szCs w:val="20"/>
                <w:lang w:bidi="ar"/>
              </w:rPr>
              <w:t>B</w:t>
            </w:r>
          </w:p>
        </w:tc>
        <w:tc>
          <w:tcPr>
            <w:tcW w:w="475" w:type="dxa"/>
            <w:tcBorders>
              <w:top w:val="single" w:color="auto" w:sz="4" w:space="0"/>
              <w:left w:val="nil"/>
              <w:bottom w:val="single" w:color="auto" w:sz="4" w:space="0"/>
              <w:right w:val="single" w:color="auto" w:sz="4" w:space="0"/>
            </w:tcBorders>
            <w:vAlign w:val="center"/>
          </w:tcPr>
          <w:p w14:paraId="2C7B201A">
            <w:pPr>
              <w:autoSpaceDE w:val="0"/>
              <w:jc w:val="center"/>
              <w:rPr>
                <w:rFonts w:hint="eastAsia" w:ascii="宋体" w:hAnsi="宋体" w:cs="宋体"/>
                <w:sz w:val="20"/>
                <w:szCs w:val="20"/>
                <w:lang w:bidi="ar"/>
              </w:rPr>
            </w:pPr>
            <w:r>
              <w:rPr>
                <w:rFonts w:hint="eastAsia" w:ascii="宋体" w:hAnsi="宋体" w:cs="宋体"/>
                <w:sz w:val="20"/>
                <w:szCs w:val="20"/>
                <w:lang w:bidi="ar"/>
              </w:rPr>
              <w:t>B</w:t>
            </w:r>
          </w:p>
        </w:tc>
        <w:tc>
          <w:tcPr>
            <w:tcW w:w="787" w:type="dxa"/>
            <w:tcBorders>
              <w:top w:val="single" w:color="auto" w:sz="4" w:space="0"/>
              <w:left w:val="nil"/>
              <w:bottom w:val="single" w:color="auto" w:sz="4" w:space="0"/>
              <w:right w:val="single" w:color="auto" w:sz="4" w:space="0"/>
            </w:tcBorders>
            <w:vAlign w:val="center"/>
          </w:tcPr>
          <w:p w14:paraId="0A8B515A">
            <w:pPr>
              <w:autoSpaceDE w:val="0"/>
              <w:jc w:val="center"/>
              <w:rPr>
                <w:rFonts w:hint="eastAsia" w:ascii="宋体" w:hAnsi="宋体" w:cs="宋体"/>
                <w:sz w:val="20"/>
                <w:szCs w:val="20"/>
                <w:lang w:bidi="ar"/>
              </w:rPr>
            </w:pPr>
            <w:r>
              <w:rPr>
                <w:rFonts w:hint="eastAsia" w:ascii="宋体" w:hAnsi="宋体" w:cs="宋体"/>
                <w:sz w:val="20"/>
                <w:szCs w:val="20"/>
                <w:lang w:bidi="ar"/>
              </w:rPr>
              <w:t>考查</w:t>
            </w:r>
          </w:p>
        </w:tc>
        <w:tc>
          <w:tcPr>
            <w:tcW w:w="787" w:type="dxa"/>
            <w:tcBorders>
              <w:top w:val="single" w:color="auto" w:sz="4" w:space="0"/>
              <w:left w:val="nil"/>
              <w:bottom w:val="single" w:color="auto" w:sz="4" w:space="0"/>
              <w:right w:val="single" w:color="auto" w:sz="4" w:space="0"/>
            </w:tcBorders>
            <w:vAlign w:val="center"/>
          </w:tcPr>
          <w:p w14:paraId="1DBC9D40">
            <w:pPr>
              <w:autoSpaceDE w:val="0"/>
              <w:jc w:val="center"/>
              <w:rPr>
                <w:rFonts w:hint="eastAsia" w:ascii="宋体" w:hAnsi="宋体" w:cs="宋体"/>
                <w:sz w:val="20"/>
                <w:szCs w:val="20"/>
                <w:lang w:bidi="ar"/>
              </w:rPr>
            </w:pPr>
            <w:r>
              <w:rPr>
                <w:rFonts w:hint="eastAsia" w:ascii="宋体" w:hAnsi="宋体" w:cs="宋体"/>
                <w:sz w:val="20"/>
                <w:szCs w:val="20"/>
                <w:lang w:bidi="ar"/>
              </w:rPr>
              <w:t>16</w:t>
            </w:r>
          </w:p>
        </w:tc>
        <w:tc>
          <w:tcPr>
            <w:tcW w:w="750" w:type="dxa"/>
            <w:tcBorders>
              <w:top w:val="single" w:color="auto" w:sz="4" w:space="0"/>
              <w:left w:val="nil"/>
              <w:bottom w:val="single" w:color="auto" w:sz="4" w:space="0"/>
              <w:right w:val="single" w:color="auto" w:sz="4" w:space="0"/>
            </w:tcBorders>
            <w:vAlign w:val="center"/>
          </w:tcPr>
          <w:p w14:paraId="67E95286">
            <w:pPr>
              <w:autoSpaceDE w:val="0"/>
              <w:jc w:val="center"/>
              <w:rPr>
                <w:rFonts w:hint="eastAsia" w:ascii="宋体" w:hAnsi="宋体" w:cs="宋体"/>
                <w:sz w:val="20"/>
                <w:szCs w:val="20"/>
                <w:lang w:bidi="ar"/>
              </w:rPr>
            </w:pPr>
            <w:r>
              <w:rPr>
                <w:rFonts w:hint="eastAsia" w:ascii="宋体" w:hAnsi="宋体" w:cs="宋体"/>
                <w:sz w:val="20"/>
                <w:szCs w:val="20"/>
                <w:lang w:bidi="ar"/>
              </w:rPr>
              <w:t>0.2</w:t>
            </w:r>
          </w:p>
        </w:tc>
        <w:tc>
          <w:tcPr>
            <w:tcW w:w="775" w:type="dxa"/>
            <w:tcBorders>
              <w:top w:val="single" w:color="auto" w:sz="4" w:space="0"/>
              <w:left w:val="nil"/>
              <w:bottom w:val="single" w:color="auto" w:sz="4" w:space="0"/>
              <w:right w:val="single" w:color="auto" w:sz="4" w:space="0"/>
            </w:tcBorders>
            <w:vAlign w:val="center"/>
          </w:tcPr>
          <w:p w14:paraId="7D0FDA4F">
            <w:pPr>
              <w:autoSpaceDE w:val="0"/>
              <w:jc w:val="center"/>
              <w:rPr>
                <w:rFonts w:hint="eastAsia" w:ascii="宋体" w:hAnsi="宋体" w:cs="宋体"/>
                <w:sz w:val="20"/>
                <w:szCs w:val="20"/>
                <w:lang w:bidi="ar"/>
              </w:rPr>
            </w:pPr>
            <w:r>
              <w:rPr>
                <w:rFonts w:hint="eastAsia" w:ascii="宋体" w:hAnsi="宋体" w:cs="宋体"/>
                <w:sz w:val="20"/>
                <w:szCs w:val="20"/>
                <w:lang w:bidi="ar"/>
              </w:rPr>
              <w:t>8</w:t>
            </w:r>
          </w:p>
        </w:tc>
        <w:tc>
          <w:tcPr>
            <w:tcW w:w="763" w:type="dxa"/>
            <w:tcBorders>
              <w:top w:val="single" w:color="auto" w:sz="4" w:space="0"/>
              <w:left w:val="nil"/>
              <w:bottom w:val="single" w:color="auto" w:sz="4" w:space="0"/>
              <w:right w:val="single" w:color="auto" w:sz="4" w:space="0"/>
            </w:tcBorders>
            <w:vAlign w:val="center"/>
          </w:tcPr>
          <w:p w14:paraId="6436FDA9">
            <w:pPr>
              <w:autoSpaceDE w:val="0"/>
              <w:jc w:val="center"/>
              <w:rPr>
                <w:rFonts w:hint="eastAsia" w:ascii="宋体" w:hAnsi="宋体" w:cs="宋体"/>
                <w:sz w:val="20"/>
                <w:szCs w:val="20"/>
                <w:lang w:bidi="ar"/>
              </w:rPr>
            </w:pPr>
            <w:r>
              <w:rPr>
                <w:rFonts w:hint="eastAsia" w:ascii="宋体" w:hAnsi="宋体" w:cs="宋体"/>
                <w:sz w:val="20"/>
                <w:szCs w:val="20"/>
                <w:lang w:bidi="ar"/>
              </w:rPr>
              <w:t>8</w:t>
            </w:r>
          </w:p>
        </w:tc>
        <w:tc>
          <w:tcPr>
            <w:tcW w:w="566" w:type="dxa"/>
            <w:tcBorders>
              <w:top w:val="single" w:color="auto" w:sz="4" w:space="0"/>
              <w:left w:val="nil"/>
              <w:bottom w:val="single" w:color="auto" w:sz="4" w:space="0"/>
              <w:right w:val="single" w:color="auto" w:sz="4" w:space="0"/>
            </w:tcBorders>
            <w:vAlign w:val="center"/>
          </w:tcPr>
          <w:p w14:paraId="2CAE2B11">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vAlign w:val="center"/>
          </w:tcPr>
          <w:p w14:paraId="30B6E984">
            <w:pPr>
              <w:autoSpaceDE w:val="0"/>
              <w:jc w:val="center"/>
              <w:rPr>
                <w:rFonts w:hint="eastAsia" w:asciiTheme="minorEastAsia" w:hAnsiTheme="minorEastAsia" w:eastAsiaTheme="minorEastAsia" w:cstheme="minorEastAsia"/>
                <w:sz w:val="20"/>
                <w:szCs w:val="20"/>
              </w:rPr>
            </w:pPr>
          </w:p>
        </w:tc>
        <w:tc>
          <w:tcPr>
            <w:tcW w:w="694" w:type="dxa"/>
            <w:tcBorders>
              <w:top w:val="single" w:color="auto" w:sz="4" w:space="0"/>
              <w:left w:val="nil"/>
              <w:bottom w:val="single" w:color="auto" w:sz="4" w:space="0"/>
              <w:right w:val="single" w:color="auto" w:sz="4" w:space="0"/>
            </w:tcBorders>
            <w:vAlign w:val="center"/>
          </w:tcPr>
          <w:p w14:paraId="74294B96">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vAlign w:val="center"/>
          </w:tcPr>
          <w:p w14:paraId="6F45A323">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w:t>
            </w:r>
          </w:p>
        </w:tc>
        <w:tc>
          <w:tcPr>
            <w:tcW w:w="626" w:type="dxa"/>
            <w:tcBorders>
              <w:top w:val="single" w:color="auto" w:sz="4" w:space="0"/>
              <w:left w:val="nil"/>
              <w:bottom w:val="single" w:color="auto" w:sz="4" w:space="0"/>
              <w:right w:val="single" w:color="auto" w:sz="4" w:space="0"/>
            </w:tcBorders>
            <w:vAlign w:val="center"/>
          </w:tcPr>
          <w:p w14:paraId="5D907A69">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0AB5025D">
            <w:pPr>
              <w:autoSpaceDE w:val="0"/>
              <w:jc w:val="center"/>
              <w:rPr>
                <w:rFonts w:hint="eastAsia" w:asciiTheme="minorEastAsia" w:hAnsiTheme="minorEastAsia" w:eastAsiaTheme="minorEastAsia" w:cstheme="minorEastAsia"/>
                <w:sz w:val="20"/>
                <w:szCs w:val="20"/>
              </w:rPr>
            </w:pPr>
          </w:p>
        </w:tc>
        <w:tc>
          <w:tcPr>
            <w:tcW w:w="1576" w:type="dxa"/>
            <w:vMerge w:val="continue"/>
            <w:tcBorders>
              <w:top w:val="single" w:color="auto" w:sz="4" w:space="0"/>
              <w:left w:val="single" w:color="auto" w:sz="4" w:space="0"/>
              <w:bottom w:val="single" w:color="auto" w:sz="4" w:space="0"/>
              <w:right w:val="single" w:color="auto" w:sz="4" w:space="0"/>
            </w:tcBorders>
            <w:vAlign w:val="center"/>
          </w:tcPr>
          <w:p w14:paraId="5D2852B2">
            <w:pPr>
              <w:autoSpaceDE w:val="0"/>
              <w:jc w:val="center"/>
              <w:rPr>
                <w:rFonts w:hint="eastAsia" w:asciiTheme="minorEastAsia" w:hAnsiTheme="minorEastAsia" w:eastAsiaTheme="minorEastAsia" w:cstheme="minorEastAsia"/>
                <w:sz w:val="20"/>
                <w:szCs w:val="20"/>
              </w:rPr>
            </w:pPr>
          </w:p>
        </w:tc>
      </w:tr>
      <w:tr w14:paraId="0A1BC845">
        <w:tblPrEx>
          <w:tblCellMar>
            <w:top w:w="0" w:type="dxa"/>
            <w:left w:w="108" w:type="dxa"/>
            <w:bottom w:w="0" w:type="dxa"/>
            <w:right w:w="108" w:type="dxa"/>
          </w:tblCellMar>
        </w:tblPrEx>
        <w:trPr>
          <w:cantSplit/>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6E94EAE5">
            <w:pPr>
              <w:rPr>
                <w:rFonts w:hint="eastAsia" w:asciiTheme="minorEastAsia" w:hAnsiTheme="minorEastAsia" w:eastAsiaTheme="minorEastAsia" w:cstheme="minorEastAsia"/>
                <w:sz w:val="20"/>
                <w:szCs w:val="20"/>
              </w:rPr>
            </w:pPr>
          </w:p>
        </w:tc>
        <w:tc>
          <w:tcPr>
            <w:tcW w:w="425" w:type="dxa"/>
            <w:gridSpan w:val="2"/>
            <w:vMerge w:val="continue"/>
            <w:tcBorders>
              <w:left w:val="nil"/>
              <w:right w:val="single" w:color="auto" w:sz="4" w:space="0"/>
            </w:tcBorders>
            <w:vAlign w:val="center"/>
          </w:tcPr>
          <w:p w14:paraId="62043951">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5717C871">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9</w:t>
            </w:r>
          </w:p>
        </w:tc>
        <w:tc>
          <w:tcPr>
            <w:tcW w:w="1075" w:type="dxa"/>
            <w:tcBorders>
              <w:top w:val="single" w:color="auto" w:sz="4" w:space="0"/>
              <w:left w:val="nil"/>
              <w:bottom w:val="single" w:color="auto" w:sz="4" w:space="0"/>
              <w:right w:val="single" w:color="auto" w:sz="4" w:space="0"/>
            </w:tcBorders>
            <w:vAlign w:val="center"/>
          </w:tcPr>
          <w:p w14:paraId="46718618">
            <w:pPr>
              <w:autoSpaceDE w:val="0"/>
              <w:jc w:val="center"/>
              <w:rPr>
                <w:rFonts w:hint="eastAsia" w:ascii="宋体" w:hAnsi="宋体" w:cs="宋体"/>
                <w:sz w:val="20"/>
                <w:szCs w:val="20"/>
                <w:lang w:bidi="ar"/>
              </w:rPr>
            </w:pPr>
            <w:r>
              <w:rPr>
                <w:rFonts w:hint="eastAsia" w:ascii="宋体" w:hAnsi="宋体" w:cs="宋体"/>
                <w:sz w:val="20"/>
                <w:szCs w:val="20"/>
                <w:lang w:bidi="ar"/>
              </w:rPr>
              <w:t>91205005</w:t>
            </w:r>
          </w:p>
        </w:tc>
        <w:tc>
          <w:tcPr>
            <w:tcW w:w="3063" w:type="dxa"/>
            <w:tcBorders>
              <w:top w:val="single" w:color="auto" w:sz="4" w:space="0"/>
              <w:left w:val="nil"/>
              <w:bottom w:val="single" w:color="auto" w:sz="4" w:space="0"/>
              <w:right w:val="single" w:color="auto" w:sz="4" w:space="0"/>
            </w:tcBorders>
            <w:vAlign w:val="center"/>
          </w:tcPr>
          <w:p w14:paraId="0C3227E7">
            <w:pPr>
              <w:autoSpaceDE w:val="0"/>
              <w:rPr>
                <w:rFonts w:hint="eastAsia" w:ascii="宋体" w:hAnsi="宋体" w:cs="宋体"/>
                <w:sz w:val="20"/>
                <w:szCs w:val="20"/>
                <w:lang w:bidi="ar"/>
              </w:rPr>
            </w:pPr>
            <w:r>
              <w:rPr>
                <w:rFonts w:hint="eastAsia" w:ascii="宋体" w:hAnsi="宋体" w:cs="宋体"/>
                <w:sz w:val="20"/>
                <w:szCs w:val="20"/>
                <w:lang w:bidi="ar"/>
              </w:rPr>
              <w:t>形势与政策教育4</w:t>
            </w:r>
          </w:p>
        </w:tc>
        <w:tc>
          <w:tcPr>
            <w:tcW w:w="475" w:type="dxa"/>
            <w:tcBorders>
              <w:top w:val="single" w:color="auto" w:sz="4" w:space="0"/>
              <w:left w:val="nil"/>
              <w:bottom w:val="single" w:color="auto" w:sz="4" w:space="0"/>
              <w:right w:val="single" w:color="auto" w:sz="4" w:space="0"/>
            </w:tcBorders>
            <w:vAlign w:val="center"/>
          </w:tcPr>
          <w:p w14:paraId="7B3192F2">
            <w:pPr>
              <w:autoSpaceDE w:val="0"/>
              <w:jc w:val="center"/>
              <w:rPr>
                <w:rFonts w:hint="eastAsia" w:ascii="宋体" w:hAnsi="宋体" w:cs="宋体"/>
                <w:sz w:val="20"/>
                <w:szCs w:val="20"/>
                <w:lang w:bidi="ar"/>
              </w:rPr>
            </w:pPr>
            <w:r>
              <w:rPr>
                <w:rFonts w:hint="eastAsia" w:ascii="宋体" w:hAnsi="宋体" w:cs="宋体"/>
                <w:sz w:val="20"/>
                <w:szCs w:val="20"/>
                <w:lang w:bidi="ar"/>
              </w:rPr>
              <w:t>B</w:t>
            </w:r>
          </w:p>
        </w:tc>
        <w:tc>
          <w:tcPr>
            <w:tcW w:w="475" w:type="dxa"/>
            <w:tcBorders>
              <w:top w:val="single" w:color="auto" w:sz="4" w:space="0"/>
              <w:left w:val="nil"/>
              <w:bottom w:val="single" w:color="auto" w:sz="4" w:space="0"/>
              <w:right w:val="single" w:color="auto" w:sz="4" w:space="0"/>
            </w:tcBorders>
            <w:vAlign w:val="center"/>
          </w:tcPr>
          <w:p w14:paraId="37DF3970">
            <w:pPr>
              <w:autoSpaceDE w:val="0"/>
              <w:jc w:val="center"/>
              <w:rPr>
                <w:rFonts w:hint="eastAsia" w:ascii="宋体" w:hAnsi="宋体" w:cs="宋体"/>
                <w:sz w:val="20"/>
                <w:szCs w:val="20"/>
                <w:lang w:bidi="ar"/>
              </w:rPr>
            </w:pPr>
            <w:r>
              <w:rPr>
                <w:rFonts w:hint="eastAsia" w:ascii="宋体" w:hAnsi="宋体" w:cs="宋体"/>
                <w:sz w:val="20"/>
                <w:szCs w:val="20"/>
                <w:lang w:bidi="ar"/>
              </w:rPr>
              <w:t>B</w:t>
            </w:r>
          </w:p>
        </w:tc>
        <w:tc>
          <w:tcPr>
            <w:tcW w:w="787" w:type="dxa"/>
            <w:tcBorders>
              <w:top w:val="single" w:color="auto" w:sz="4" w:space="0"/>
              <w:left w:val="nil"/>
              <w:bottom w:val="single" w:color="auto" w:sz="4" w:space="0"/>
              <w:right w:val="single" w:color="auto" w:sz="4" w:space="0"/>
            </w:tcBorders>
            <w:vAlign w:val="center"/>
          </w:tcPr>
          <w:p w14:paraId="09AB4A58">
            <w:pPr>
              <w:autoSpaceDE w:val="0"/>
              <w:jc w:val="center"/>
              <w:rPr>
                <w:rFonts w:hint="eastAsia" w:ascii="宋体" w:hAnsi="宋体" w:cs="宋体"/>
                <w:sz w:val="20"/>
                <w:szCs w:val="20"/>
                <w:lang w:bidi="ar"/>
              </w:rPr>
            </w:pPr>
            <w:r>
              <w:rPr>
                <w:rFonts w:hint="eastAsia" w:ascii="宋体" w:hAnsi="宋体" w:cs="宋体"/>
                <w:sz w:val="20"/>
                <w:szCs w:val="20"/>
                <w:lang w:bidi="ar"/>
              </w:rPr>
              <w:t>考查</w:t>
            </w:r>
          </w:p>
        </w:tc>
        <w:tc>
          <w:tcPr>
            <w:tcW w:w="787" w:type="dxa"/>
            <w:tcBorders>
              <w:top w:val="single" w:color="auto" w:sz="4" w:space="0"/>
              <w:left w:val="nil"/>
              <w:bottom w:val="single" w:color="auto" w:sz="4" w:space="0"/>
              <w:right w:val="single" w:color="auto" w:sz="4" w:space="0"/>
            </w:tcBorders>
            <w:vAlign w:val="center"/>
          </w:tcPr>
          <w:p w14:paraId="0B4FBE7B">
            <w:pPr>
              <w:autoSpaceDE w:val="0"/>
              <w:jc w:val="center"/>
              <w:rPr>
                <w:rFonts w:hint="eastAsia" w:ascii="宋体" w:hAnsi="宋体" w:cs="宋体"/>
                <w:sz w:val="20"/>
                <w:szCs w:val="20"/>
                <w:lang w:bidi="ar"/>
              </w:rPr>
            </w:pPr>
            <w:r>
              <w:rPr>
                <w:rFonts w:hint="eastAsia" w:ascii="宋体" w:hAnsi="宋体" w:cs="宋体"/>
                <w:sz w:val="20"/>
                <w:szCs w:val="20"/>
                <w:lang w:bidi="ar"/>
              </w:rPr>
              <w:t>32</w:t>
            </w:r>
          </w:p>
        </w:tc>
        <w:tc>
          <w:tcPr>
            <w:tcW w:w="750" w:type="dxa"/>
            <w:tcBorders>
              <w:top w:val="single" w:color="auto" w:sz="4" w:space="0"/>
              <w:left w:val="nil"/>
              <w:bottom w:val="single" w:color="auto" w:sz="4" w:space="0"/>
              <w:right w:val="single" w:color="auto" w:sz="4" w:space="0"/>
            </w:tcBorders>
            <w:vAlign w:val="center"/>
          </w:tcPr>
          <w:p w14:paraId="0D4B241E">
            <w:pPr>
              <w:autoSpaceDE w:val="0"/>
              <w:jc w:val="center"/>
              <w:rPr>
                <w:rFonts w:hint="eastAsia" w:ascii="宋体" w:hAnsi="宋体" w:cs="宋体"/>
                <w:sz w:val="20"/>
                <w:szCs w:val="20"/>
                <w:lang w:bidi="ar"/>
              </w:rPr>
            </w:pPr>
            <w:r>
              <w:rPr>
                <w:rFonts w:hint="eastAsia" w:ascii="宋体" w:hAnsi="宋体" w:cs="宋体"/>
                <w:sz w:val="20"/>
                <w:szCs w:val="20"/>
                <w:lang w:bidi="ar"/>
              </w:rPr>
              <w:t>0.2</w:t>
            </w:r>
          </w:p>
        </w:tc>
        <w:tc>
          <w:tcPr>
            <w:tcW w:w="775" w:type="dxa"/>
            <w:tcBorders>
              <w:top w:val="single" w:color="auto" w:sz="4" w:space="0"/>
              <w:left w:val="nil"/>
              <w:bottom w:val="single" w:color="auto" w:sz="4" w:space="0"/>
              <w:right w:val="single" w:color="auto" w:sz="4" w:space="0"/>
            </w:tcBorders>
            <w:vAlign w:val="center"/>
          </w:tcPr>
          <w:p w14:paraId="16B5458E">
            <w:pPr>
              <w:autoSpaceDE w:val="0"/>
              <w:jc w:val="center"/>
              <w:rPr>
                <w:rFonts w:hint="eastAsia" w:ascii="宋体" w:hAnsi="宋体" w:cs="宋体"/>
                <w:sz w:val="20"/>
                <w:szCs w:val="20"/>
                <w:lang w:bidi="ar"/>
              </w:rPr>
            </w:pPr>
            <w:r>
              <w:rPr>
                <w:rFonts w:hint="eastAsia" w:ascii="宋体" w:hAnsi="宋体" w:cs="宋体"/>
                <w:sz w:val="20"/>
                <w:szCs w:val="20"/>
                <w:lang w:bidi="ar"/>
              </w:rPr>
              <w:t>8</w:t>
            </w:r>
          </w:p>
        </w:tc>
        <w:tc>
          <w:tcPr>
            <w:tcW w:w="763" w:type="dxa"/>
            <w:tcBorders>
              <w:top w:val="single" w:color="auto" w:sz="4" w:space="0"/>
              <w:left w:val="nil"/>
              <w:bottom w:val="single" w:color="auto" w:sz="4" w:space="0"/>
              <w:right w:val="single" w:color="auto" w:sz="4" w:space="0"/>
            </w:tcBorders>
            <w:vAlign w:val="center"/>
          </w:tcPr>
          <w:p w14:paraId="433A03F8">
            <w:pPr>
              <w:autoSpaceDE w:val="0"/>
              <w:jc w:val="center"/>
              <w:rPr>
                <w:rFonts w:hint="eastAsia" w:ascii="宋体" w:hAnsi="宋体" w:cs="宋体"/>
                <w:sz w:val="20"/>
                <w:szCs w:val="20"/>
                <w:lang w:bidi="ar"/>
              </w:rPr>
            </w:pPr>
            <w:r>
              <w:rPr>
                <w:rFonts w:hint="eastAsia" w:ascii="宋体" w:hAnsi="宋体" w:cs="宋体"/>
                <w:sz w:val="20"/>
                <w:szCs w:val="20"/>
                <w:lang w:bidi="ar"/>
              </w:rPr>
              <w:t>24</w:t>
            </w:r>
          </w:p>
        </w:tc>
        <w:tc>
          <w:tcPr>
            <w:tcW w:w="566" w:type="dxa"/>
            <w:tcBorders>
              <w:top w:val="single" w:color="auto" w:sz="4" w:space="0"/>
              <w:left w:val="nil"/>
              <w:bottom w:val="single" w:color="auto" w:sz="4" w:space="0"/>
              <w:right w:val="single" w:color="auto" w:sz="4" w:space="0"/>
            </w:tcBorders>
            <w:vAlign w:val="center"/>
          </w:tcPr>
          <w:p w14:paraId="23B72174">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vAlign w:val="center"/>
          </w:tcPr>
          <w:p w14:paraId="438B293F">
            <w:pPr>
              <w:autoSpaceDE w:val="0"/>
              <w:jc w:val="center"/>
              <w:rPr>
                <w:rFonts w:hint="eastAsia" w:asciiTheme="minorEastAsia" w:hAnsiTheme="minorEastAsia" w:eastAsiaTheme="minorEastAsia" w:cstheme="minorEastAsia"/>
                <w:sz w:val="20"/>
                <w:szCs w:val="20"/>
              </w:rPr>
            </w:pPr>
          </w:p>
        </w:tc>
        <w:tc>
          <w:tcPr>
            <w:tcW w:w="694" w:type="dxa"/>
            <w:tcBorders>
              <w:top w:val="single" w:color="auto" w:sz="4" w:space="0"/>
              <w:left w:val="nil"/>
              <w:bottom w:val="single" w:color="auto" w:sz="4" w:space="0"/>
              <w:right w:val="single" w:color="auto" w:sz="4" w:space="0"/>
            </w:tcBorders>
            <w:vAlign w:val="center"/>
          </w:tcPr>
          <w:p w14:paraId="4CBA2203">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vAlign w:val="center"/>
          </w:tcPr>
          <w:p w14:paraId="1BB7BBE9">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vAlign w:val="center"/>
          </w:tcPr>
          <w:p w14:paraId="72B0A5EB">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w:t>
            </w:r>
          </w:p>
        </w:tc>
        <w:tc>
          <w:tcPr>
            <w:tcW w:w="527" w:type="dxa"/>
            <w:tcBorders>
              <w:top w:val="single" w:color="auto" w:sz="4" w:space="0"/>
              <w:left w:val="nil"/>
              <w:bottom w:val="single" w:color="auto" w:sz="4" w:space="0"/>
              <w:right w:val="single" w:color="auto" w:sz="4" w:space="0"/>
            </w:tcBorders>
            <w:vAlign w:val="center"/>
          </w:tcPr>
          <w:p w14:paraId="7DDA2520">
            <w:pPr>
              <w:autoSpaceDE w:val="0"/>
              <w:jc w:val="center"/>
              <w:rPr>
                <w:rFonts w:hint="eastAsia" w:asciiTheme="minorEastAsia" w:hAnsiTheme="minorEastAsia" w:eastAsiaTheme="minorEastAsia" w:cstheme="minorEastAsia"/>
                <w:sz w:val="20"/>
                <w:szCs w:val="20"/>
              </w:rPr>
            </w:pPr>
          </w:p>
        </w:tc>
        <w:tc>
          <w:tcPr>
            <w:tcW w:w="1576" w:type="dxa"/>
            <w:vMerge w:val="continue"/>
            <w:tcBorders>
              <w:top w:val="single" w:color="auto" w:sz="4" w:space="0"/>
              <w:left w:val="single" w:color="auto" w:sz="4" w:space="0"/>
              <w:bottom w:val="single" w:color="auto" w:sz="4" w:space="0"/>
              <w:right w:val="single" w:color="auto" w:sz="4" w:space="0"/>
            </w:tcBorders>
            <w:vAlign w:val="center"/>
          </w:tcPr>
          <w:p w14:paraId="34CF2719">
            <w:pPr>
              <w:autoSpaceDE w:val="0"/>
              <w:jc w:val="center"/>
              <w:rPr>
                <w:rFonts w:hint="eastAsia" w:asciiTheme="minorEastAsia" w:hAnsiTheme="minorEastAsia" w:eastAsiaTheme="minorEastAsia" w:cstheme="minorEastAsia"/>
                <w:sz w:val="20"/>
                <w:szCs w:val="20"/>
              </w:rPr>
            </w:pPr>
          </w:p>
        </w:tc>
      </w:tr>
      <w:tr w14:paraId="18F21919">
        <w:tblPrEx>
          <w:tblCellMar>
            <w:top w:w="0" w:type="dxa"/>
            <w:left w:w="108" w:type="dxa"/>
            <w:bottom w:w="0" w:type="dxa"/>
            <w:right w:w="108" w:type="dxa"/>
          </w:tblCellMar>
        </w:tblPrEx>
        <w:trPr>
          <w:cantSplit/>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66DEBEE7">
            <w:pPr>
              <w:rPr>
                <w:rFonts w:hint="eastAsia" w:asciiTheme="minorEastAsia" w:hAnsiTheme="minorEastAsia" w:eastAsiaTheme="minorEastAsia" w:cstheme="minorEastAsia"/>
                <w:sz w:val="20"/>
                <w:szCs w:val="20"/>
              </w:rPr>
            </w:pPr>
          </w:p>
        </w:tc>
        <w:tc>
          <w:tcPr>
            <w:tcW w:w="425" w:type="dxa"/>
            <w:gridSpan w:val="2"/>
            <w:vMerge w:val="continue"/>
            <w:tcBorders>
              <w:left w:val="nil"/>
              <w:bottom w:val="single" w:color="auto" w:sz="4" w:space="0"/>
              <w:right w:val="single" w:color="auto" w:sz="4" w:space="0"/>
            </w:tcBorders>
            <w:vAlign w:val="center"/>
          </w:tcPr>
          <w:p w14:paraId="0A4E9AD5">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04969AF9">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10</w:t>
            </w:r>
          </w:p>
        </w:tc>
        <w:tc>
          <w:tcPr>
            <w:tcW w:w="1075" w:type="dxa"/>
            <w:tcBorders>
              <w:top w:val="single" w:color="auto" w:sz="4" w:space="0"/>
              <w:left w:val="nil"/>
              <w:bottom w:val="single" w:color="auto" w:sz="4" w:space="0"/>
              <w:right w:val="single" w:color="auto" w:sz="4" w:space="0"/>
            </w:tcBorders>
            <w:vAlign w:val="center"/>
          </w:tcPr>
          <w:p w14:paraId="20C401C6">
            <w:pPr>
              <w:autoSpaceDE w:val="0"/>
              <w:jc w:val="center"/>
              <w:rPr>
                <w:rFonts w:hint="eastAsia" w:ascii="宋体" w:hAnsi="宋体" w:cs="宋体"/>
                <w:sz w:val="20"/>
                <w:szCs w:val="20"/>
              </w:rPr>
            </w:pPr>
            <w:r>
              <w:rPr>
                <w:rFonts w:hint="eastAsia" w:ascii="宋体" w:hAnsi="宋体" w:cs="宋体"/>
                <w:sz w:val="20"/>
                <w:szCs w:val="20"/>
                <w:lang w:bidi="ar"/>
              </w:rPr>
              <w:t>91206001</w:t>
            </w:r>
          </w:p>
        </w:tc>
        <w:tc>
          <w:tcPr>
            <w:tcW w:w="3063" w:type="dxa"/>
            <w:tcBorders>
              <w:top w:val="single" w:color="auto" w:sz="4" w:space="0"/>
              <w:left w:val="nil"/>
              <w:bottom w:val="single" w:color="auto" w:sz="4" w:space="0"/>
              <w:right w:val="single" w:color="auto" w:sz="4" w:space="0"/>
            </w:tcBorders>
            <w:vAlign w:val="center"/>
          </w:tcPr>
          <w:p w14:paraId="1A84CF11">
            <w:pPr>
              <w:autoSpaceDE w:val="0"/>
              <w:rPr>
                <w:rFonts w:hint="eastAsia" w:ascii="宋体" w:hAnsi="宋体" w:cs="宋体"/>
                <w:sz w:val="20"/>
                <w:szCs w:val="20"/>
              </w:rPr>
            </w:pPr>
            <w:r>
              <w:rPr>
                <w:rFonts w:hint="eastAsia" w:ascii="宋体" w:hAnsi="宋体" w:cs="宋体"/>
                <w:sz w:val="20"/>
                <w:szCs w:val="20"/>
                <w:lang w:bidi="ar"/>
              </w:rPr>
              <w:t>大学生心理健康教育1</w:t>
            </w:r>
          </w:p>
        </w:tc>
        <w:tc>
          <w:tcPr>
            <w:tcW w:w="475" w:type="dxa"/>
            <w:tcBorders>
              <w:top w:val="single" w:color="auto" w:sz="4" w:space="0"/>
              <w:left w:val="nil"/>
              <w:bottom w:val="single" w:color="auto" w:sz="4" w:space="0"/>
              <w:right w:val="single" w:color="auto" w:sz="4" w:space="0"/>
            </w:tcBorders>
            <w:vAlign w:val="center"/>
          </w:tcPr>
          <w:p w14:paraId="74087340">
            <w:pPr>
              <w:autoSpaceDE w:val="0"/>
              <w:jc w:val="center"/>
              <w:rPr>
                <w:rFonts w:hint="eastAsia" w:ascii="宋体" w:hAnsi="宋体" w:cs="宋体"/>
                <w:sz w:val="20"/>
                <w:szCs w:val="20"/>
              </w:rPr>
            </w:pPr>
            <w:r>
              <w:rPr>
                <w:rFonts w:hint="eastAsia" w:ascii="宋体" w:hAnsi="宋体" w:cs="宋体"/>
                <w:sz w:val="20"/>
                <w:szCs w:val="20"/>
                <w:lang w:bidi="ar"/>
              </w:rPr>
              <w:t>B</w:t>
            </w:r>
          </w:p>
        </w:tc>
        <w:tc>
          <w:tcPr>
            <w:tcW w:w="475" w:type="dxa"/>
            <w:tcBorders>
              <w:top w:val="single" w:color="auto" w:sz="4" w:space="0"/>
              <w:left w:val="nil"/>
              <w:bottom w:val="single" w:color="auto" w:sz="4" w:space="0"/>
              <w:right w:val="single" w:color="auto" w:sz="4" w:space="0"/>
            </w:tcBorders>
            <w:vAlign w:val="center"/>
          </w:tcPr>
          <w:p w14:paraId="033A414F">
            <w:pPr>
              <w:autoSpaceDE w:val="0"/>
              <w:jc w:val="center"/>
              <w:rPr>
                <w:rFonts w:hint="eastAsia" w:ascii="宋体" w:hAnsi="宋体" w:cs="宋体"/>
                <w:sz w:val="20"/>
                <w:szCs w:val="20"/>
              </w:rPr>
            </w:pPr>
            <w:r>
              <w:rPr>
                <w:rFonts w:hint="eastAsia" w:ascii="宋体" w:hAnsi="宋体" w:cs="宋体"/>
                <w:sz w:val="20"/>
                <w:szCs w:val="20"/>
                <w:lang w:bidi="ar"/>
              </w:rPr>
              <w:t>B</w:t>
            </w:r>
          </w:p>
        </w:tc>
        <w:tc>
          <w:tcPr>
            <w:tcW w:w="787" w:type="dxa"/>
            <w:tcBorders>
              <w:top w:val="single" w:color="auto" w:sz="4" w:space="0"/>
              <w:left w:val="nil"/>
              <w:bottom w:val="single" w:color="auto" w:sz="4" w:space="0"/>
              <w:right w:val="single" w:color="auto" w:sz="4" w:space="0"/>
            </w:tcBorders>
            <w:vAlign w:val="center"/>
          </w:tcPr>
          <w:p w14:paraId="6CE82C45">
            <w:pPr>
              <w:autoSpaceDE w:val="0"/>
              <w:jc w:val="center"/>
              <w:rPr>
                <w:rFonts w:hint="eastAsia" w:ascii="宋体" w:hAnsi="宋体" w:cs="宋体"/>
                <w:sz w:val="20"/>
                <w:szCs w:val="20"/>
              </w:rPr>
            </w:pPr>
            <w:r>
              <w:rPr>
                <w:rFonts w:hint="eastAsia" w:ascii="宋体" w:hAnsi="宋体" w:cs="宋体"/>
                <w:sz w:val="20"/>
                <w:szCs w:val="20"/>
                <w:lang w:bidi="ar"/>
              </w:rPr>
              <w:t>考查</w:t>
            </w:r>
          </w:p>
        </w:tc>
        <w:tc>
          <w:tcPr>
            <w:tcW w:w="787" w:type="dxa"/>
            <w:tcBorders>
              <w:top w:val="single" w:color="auto" w:sz="4" w:space="0"/>
              <w:left w:val="nil"/>
              <w:bottom w:val="single" w:color="auto" w:sz="4" w:space="0"/>
              <w:right w:val="single" w:color="auto" w:sz="4" w:space="0"/>
            </w:tcBorders>
            <w:vAlign w:val="center"/>
          </w:tcPr>
          <w:p w14:paraId="21F7323B">
            <w:pPr>
              <w:autoSpaceDE w:val="0"/>
              <w:jc w:val="center"/>
              <w:rPr>
                <w:rFonts w:hint="eastAsia" w:ascii="宋体" w:hAnsi="宋体" w:cs="宋体"/>
                <w:sz w:val="20"/>
                <w:szCs w:val="20"/>
              </w:rPr>
            </w:pPr>
            <w:r>
              <w:rPr>
                <w:rFonts w:hint="eastAsia" w:ascii="宋体" w:hAnsi="宋体" w:cs="宋体"/>
                <w:sz w:val="20"/>
                <w:szCs w:val="20"/>
                <w:lang w:bidi="ar"/>
              </w:rPr>
              <w:t>16</w:t>
            </w:r>
          </w:p>
        </w:tc>
        <w:tc>
          <w:tcPr>
            <w:tcW w:w="750" w:type="dxa"/>
            <w:tcBorders>
              <w:top w:val="single" w:color="auto" w:sz="4" w:space="0"/>
              <w:left w:val="nil"/>
              <w:bottom w:val="single" w:color="auto" w:sz="4" w:space="0"/>
              <w:right w:val="single" w:color="auto" w:sz="4" w:space="0"/>
            </w:tcBorders>
            <w:vAlign w:val="center"/>
          </w:tcPr>
          <w:p w14:paraId="234EBFDA">
            <w:pPr>
              <w:autoSpaceDE w:val="0"/>
              <w:jc w:val="center"/>
              <w:rPr>
                <w:rFonts w:hint="eastAsia" w:ascii="宋体" w:hAnsi="宋体" w:cs="宋体"/>
                <w:sz w:val="20"/>
                <w:szCs w:val="20"/>
              </w:rPr>
            </w:pPr>
            <w:r>
              <w:rPr>
                <w:rFonts w:hint="eastAsia" w:ascii="宋体" w:hAnsi="宋体" w:cs="宋体"/>
                <w:sz w:val="20"/>
                <w:szCs w:val="20"/>
                <w:lang w:bidi="ar"/>
              </w:rPr>
              <w:t>1</w:t>
            </w:r>
          </w:p>
        </w:tc>
        <w:tc>
          <w:tcPr>
            <w:tcW w:w="775" w:type="dxa"/>
            <w:tcBorders>
              <w:top w:val="single" w:color="auto" w:sz="4" w:space="0"/>
              <w:left w:val="nil"/>
              <w:bottom w:val="single" w:color="auto" w:sz="4" w:space="0"/>
              <w:right w:val="single" w:color="auto" w:sz="4" w:space="0"/>
            </w:tcBorders>
            <w:vAlign w:val="center"/>
          </w:tcPr>
          <w:p w14:paraId="1F22CD70">
            <w:pPr>
              <w:autoSpaceDE w:val="0"/>
              <w:jc w:val="center"/>
              <w:rPr>
                <w:rFonts w:hint="eastAsia" w:ascii="宋体" w:hAnsi="宋体" w:cs="宋体"/>
                <w:sz w:val="20"/>
                <w:szCs w:val="20"/>
              </w:rPr>
            </w:pPr>
            <w:r>
              <w:rPr>
                <w:rFonts w:hint="eastAsia" w:ascii="宋体" w:hAnsi="宋体" w:cs="宋体"/>
                <w:sz w:val="20"/>
                <w:szCs w:val="20"/>
              </w:rPr>
              <w:t>10</w:t>
            </w:r>
          </w:p>
        </w:tc>
        <w:tc>
          <w:tcPr>
            <w:tcW w:w="763" w:type="dxa"/>
            <w:tcBorders>
              <w:top w:val="single" w:color="auto" w:sz="4" w:space="0"/>
              <w:left w:val="nil"/>
              <w:bottom w:val="single" w:color="auto" w:sz="4" w:space="0"/>
              <w:right w:val="single" w:color="auto" w:sz="4" w:space="0"/>
            </w:tcBorders>
            <w:vAlign w:val="center"/>
          </w:tcPr>
          <w:p w14:paraId="153000DB">
            <w:pPr>
              <w:autoSpaceDE w:val="0"/>
              <w:jc w:val="center"/>
              <w:rPr>
                <w:rFonts w:hint="eastAsia" w:ascii="宋体" w:hAnsi="宋体" w:cs="宋体"/>
                <w:sz w:val="20"/>
                <w:szCs w:val="20"/>
              </w:rPr>
            </w:pPr>
            <w:r>
              <w:rPr>
                <w:rFonts w:hint="eastAsia" w:ascii="宋体" w:hAnsi="宋体" w:cs="宋体"/>
                <w:sz w:val="20"/>
                <w:szCs w:val="20"/>
                <w:lang w:bidi="ar"/>
              </w:rPr>
              <w:t>6</w:t>
            </w:r>
          </w:p>
        </w:tc>
        <w:tc>
          <w:tcPr>
            <w:tcW w:w="566" w:type="dxa"/>
            <w:tcBorders>
              <w:top w:val="single" w:color="auto" w:sz="4" w:space="0"/>
              <w:left w:val="nil"/>
              <w:bottom w:val="single" w:color="auto" w:sz="4" w:space="0"/>
              <w:right w:val="single" w:color="auto" w:sz="4" w:space="0"/>
            </w:tcBorders>
            <w:vAlign w:val="center"/>
          </w:tcPr>
          <w:p w14:paraId="6D9D89C1">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w:t>
            </w:r>
          </w:p>
        </w:tc>
        <w:tc>
          <w:tcPr>
            <w:tcW w:w="583" w:type="dxa"/>
            <w:tcBorders>
              <w:top w:val="single" w:color="auto" w:sz="4" w:space="0"/>
              <w:left w:val="nil"/>
              <w:bottom w:val="single" w:color="auto" w:sz="4" w:space="0"/>
              <w:right w:val="single" w:color="auto" w:sz="4" w:space="0"/>
            </w:tcBorders>
            <w:vAlign w:val="center"/>
          </w:tcPr>
          <w:p w14:paraId="4FBA93CB">
            <w:pPr>
              <w:autoSpaceDE w:val="0"/>
              <w:jc w:val="center"/>
              <w:rPr>
                <w:rFonts w:hint="eastAsia" w:asciiTheme="minorEastAsia" w:hAnsiTheme="minorEastAsia" w:eastAsiaTheme="minorEastAsia" w:cstheme="minorEastAsia"/>
                <w:sz w:val="20"/>
                <w:szCs w:val="20"/>
              </w:rPr>
            </w:pPr>
          </w:p>
        </w:tc>
        <w:tc>
          <w:tcPr>
            <w:tcW w:w="694" w:type="dxa"/>
            <w:tcBorders>
              <w:top w:val="single" w:color="auto" w:sz="4" w:space="0"/>
              <w:left w:val="nil"/>
              <w:bottom w:val="single" w:color="auto" w:sz="4" w:space="0"/>
              <w:right w:val="single" w:color="auto" w:sz="4" w:space="0"/>
            </w:tcBorders>
            <w:vAlign w:val="center"/>
          </w:tcPr>
          <w:p w14:paraId="43C4B521">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vAlign w:val="center"/>
          </w:tcPr>
          <w:p w14:paraId="6C65796B">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vAlign w:val="center"/>
          </w:tcPr>
          <w:p w14:paraId="0BEFF430">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0F7781B9">
            <w:pPr>
              <w:autoSpaceDE w:val="0"/>
              <w:jc w:val="center"/>
              <w:rPr>
                <w:rFonts w:hint="eastAsia" w:asciiTheme="minorEastAsia" w:hAnsiTheme="minorEastAsia" w:eastAsiaTheme="minorEastAsia" w:cstheme="minorEastAsia"/>
                <w:sz w:val="20"/>
                <w:szCs w:val="20"/>
              </w:rPr>
            </w:pPr>
          </w:p>
        </w:tc>
        <w:tc>
          <w:tcPr>
            <w:tcW w:w="1576" w:type="dxa"/>
            <w:vMerge w:val="restart"/>
            <w:tcBorders>
              <w:top w:val="single" w:color="auto" w:sz="4" w:space="0"/>
              <w:left w:val="single" w:color="auto" w:sz="4" w:space="0"/>
              <w:bottom w:val="single" w:color="auto" w:sz="4" w:space="0"/>
              <w:right w:val="single" w:color="auto" w:sz="4" w:space="0"/>
            </w:tcBorders>
            <w:vAlign w:val="center"/>
          </w:tcPr>
          <w:p w14:paraId="76B85718">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基础教学部</w:t>
            </w:r>
          </w:p>
        </w:tc>
      </w:tr>
      <w:tr w14:paraId="4DCC1F6B">
        <w:tblPrEx>
          <w:tblCellMar>
            <w:top w:w="0" w:type="dxa"/>
            <w:left w:w="108" w:type="dxa"/>
            <w:bottom w:w="0" w:type="dxa"/>
            <w:right w:w="108" w:type="dxa"/>
          </w:tblCellMar>
        </w:tblPrEx>
        <w:trPr>
          <w:cantSplit/>
          <w:trHeight w:val="90"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1AB9A4C8">
            <w:pPr>
              <w:rPr>
                <w:rFonts w:hint="eastAsia" w:asciiTheme="minorEastAsia" w:hAnsiTheme="minorEastAsia" w:eastAsiaTheme="minorEastAsia" w:cstheme="minorEastAsia"/>
                <w:sz w:val="20"/>
                <w:szCs w:val="20"/>
              </w:rPr>
            </w:pPr>
          </w:p>
        </w:tc>
        <w:tc>
          <w:tcPr>
            <w:tcW w:w="425" w:type="dxa"/>
            <w:gridSpan w:val="2"/>
            <w:vMerge w:val="continue"/>
            <w:tcBorders>
              <w:left w:val="nil"/>
              <w:bottom w:val="single" w:color="auto" w:sz="4" w:space="0"/>
              <w:right w:val="single" w:color="auto" w:sz="4" w:space="0"/>
            </w:tcBorders>
            <w:vAlign w:val="center"/>
          </w:tcPr>
          <w:p w14:paraId="5EF3582F">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388AE083">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11</w:t>
            </w:r>
          </w:p>
        </w:tc>
        <w:tc>
          <w:tcPr>
            <w:tcW w:w="1075" w:type="dxa"/>
            <w:tcBorders>
              <w:top w:val="single" w:color="auto" w:sz="4" w:space="0"/>
              <w:left w:val="nil"/>
              <w:bottom w:val="single" w:color="auto" w:sz="4" w:space="0"/>
              <w:right w:val="single" w:color="auto" w:sz="4" w:space="0"/>
            </w:tcBorders>
            <w:vAlign w:val="center"/>
          </w:tcPr>
          <w:p w14:paraId="42D3C879">
            <w:pPr>
              <w:autoSpaceDE w:val="0"/>
              <w:jc w:val="center"/>
              <w:rPr>
                <w:rFonts w:hint="eastAsia" w:ascii="宋体" w:hAnsi="宋体" w:cs="宋体"/>
                <w:sz w:val="20"/>
                <w:szCs w:val="20"/>
                <w:lang w:bidi="ar"/>
              </w:rPr>
            </w:pPr>
            <w:r>
              <w:rPr>
                <w:rFonts w:hint="eastAsia" w:ascii="宋体" w:hAnsi="宋体" w:cs="宋体"/>
                <w:sz w:val="20"/>
                <w:szCs w:val="20"/>
                <w:lang w:bidi="ar"/>
              </w:rPr>
              <w:t>91206002</w:t>
            </w:r>
          </w:p>
        </w:tc>
        <w:tc>
          <w:tcPr>
            <w:tcW w:w="3063" w:type="dxa"/>
            <w:tcBorders>
              <w:top w:val="single" w:color="auto" w:sz="4" w:space="0"/>
              <w:left w:val="nil"/>
              <w:bottom w:val="single" w:color="auto" w:sz="4" w:space="0"/>
              <w:right w:val="single" w:color="auto" w:sz="4" w:space="0"/>
            </w:tcBorders>
            <w:vAlign w:val="center"/>
          </w:tcPr>
          <w:p w14:paraId="51BE9D5A">
            <w:pPr>
              <w:autoSpaceDE w:val="0"/>
              <w:rPr>
                <w:rFonts w:hint="eastAsia" w:ascii="宋体" w:hAnsi="宋体" w:cs="宋体"/>
                <w:sz w:val="20"/>
                <w:szCs w:val="20"/>
                <w:lang w:bidi="ar"/>
              </w:rPr>
            </w:pPr>
            <w:r>
              <w:rPr>
                <w:rFonts w:hint="eastAsia" w:ascii="宋体" w:hAnsi="宋体" w:cs="宋体"/>
                <w:sz w:val="20"/>
                <w:szCs w:val="20"/>
                <w:lang w:bidi="ar"/>
              </w:rPr>
              <w:t>大学生心理健康教育2</w:t>
            </w:r>
          </w:p>
        </w:tc>
        <w:tc>
          <w:tcPr>
            <w:tcW w:w="475" w:type="dxa"/>
            <w:tcBorders>
              <w:top w:val="single" w:color="auto" w:sz="4" w:space="0"/>
              <w:left w:val="nil"/>
              <w:bottom w:val="single" w:color="auto" w:sz="4" w:space="0"/>
              <w:right w:val="single" w:color="auto" w:sz="4" w:space="0"/>
            </w:tcBorders>
            <w:vAlign w:val="center"/>
          </w:tcPr>
          <w:p w14:paraId="18A765E8">
            <w:pPr>
              <w:autoSpaceDE w:val="0"/>
              <w:jc w:val="center"/>
              <w:rPr>
                <w:rFonts w:hint="eastAsia" w:ascii="宋体" w:hAnsi="宋体" w:cs="宋体"/>
                <w:sz w:val="20"/>
                <w:szCs w:val="20"/>
                <w:lang w:bidi="ar"/>
              </w:rPr>
            </w:pPr>
            <w:r>
              <w:rPr>
                <w:rFonts w:hint="eastAsia" w:ascii="宋体" w:hAnsi="宋体" w:cs="宋体"/>
                <w:sz w:val="20"/>
                <w:szCs w:val="20"/>
                <w:lang w:bidi="ar"/>
              </w:rPr>
              <w:t>B</w:t>
            </w:r>
          </w:p>
        </w:tc>
        <w:tc>
          <w:tcPr>
            <w:tcW w:w="475" w:type="dxa"/>
            <w:tcBorders>
              <w:top w:val="single" w:color="auto" w:sz="4" w:space="0"/>
              <w:left w:val="nil"/>
              <w:bottom w:val="single" w:color="auto" w:sz="4" w:space="0"/>
              <w:right w:val="single" w:color="auto" w:sz="4" w:space="0"/>
            </w:tcBorders>
            <w:vAlign w:val="center"/>
          </w:tcPr>
          <w:p w14:paraId="68FD3172">
            <w:pPr>
              <w:autoSpaceDE w:val="0"/>
              <w:jc w:val="center"/>
              <w:rPr>
                <w:rFonts w:hint="eastAsia" w:ascii="宋体" w:hAnsi="宋体" w:cs="宋体"/>
                <w:sz w:val="20"/>
                <w:szCs w:val="20"/>
                <w:lang w:bidi="ar"/>
              </w:rPr>
            </w:pPr>
            <w:r>
              <w:rPr>
                <w:rFonts w:hint="eastAsia" w:ascii="宋体" w:hAnsi="宋体" w:cs="宋体"/>
                <w:sz w:val="20"/>
                <w:szCs w:val="20"/>
                <w:lang w:bidi="ar"/>
              </w:rPr>
              <w:t>B</w:t>
            </w:r>
          </w:p>
        </w:tc>
        <w:tc>
          <w:tcPr>
            <w:tcW w:w="787" w:type="dxa"/>
            <w:tcBorders>
              <w:top w:val="single" w:color="auto" w:sz="4" w:space="0"/>
              <w:left w:val="nil"/>
              <w:bottom w:val="single" w:color="auto" w:sz="4" w:space="0"/>
              <w:right w:val="single" w:color="auto" w:sz="4" w:space="0"/>
            </w:tcBorders>
            <w:vAlign w:val="center"/>
          </w:tcPr>
          <w:p w14:paraId="545EDD25">
            <w:pPr>
              <w:autoSpaceDE w:val="0"/>
              <w:jc w:val="center"/>
              <w:rPr>
                <w:rFonts w:hint="eastAsia" w:ascii="宋体" w:hAnsi="宋体" w:cs="宋体"/>
                <w:sz w:val="20"/>
                <w:szCs w:val="20"/>
                <w:lang w:bidi="ar"/>
              </w:rPr>
            </w:pPr>
            <w:r>
              <w:rPr>
                <w:rFonts w:hint="eastAsia" w:ascii="宋体" w:hAnsi="宋体" w:cs="宋体"/>
                <w:sz w:val="20"/>
                <w:szCs w:val="20"/>
                <w:lang w:bidi="ar"/>
              </w:rPr>
              <w:t>考查</w:t>
            </w:r>
          </w:p>
        </w:tc>
        <w:tc>
          <w:tcPr>
            <w:tcW w:w="787" w:type="dxa"/>
            <w:tcBorders>
              <w:top w:val="single" w:color="auto" w:sz="4" w:space="0"/>
              <w:left w:val="nil"/>
              <w:bottom w:val="single" w:color="auto" w:sz="4" w:space="0"/>
              <w:right w:val="single" w:color="auto" w:sz="4" w:space="0"/>
            </w:tcBorders>
            <w:vAlign w:val="center"/>
          </w:tcPr>
          <w:p w14:paraId="5656C283">
            <w:pPr>
              <w:autoSpaceDE w:val="0"/>
              <w:jc w:val="center"/>
              <w:rPr>
                <w:rFonts w:hint="eastAsia" w:ascii="宋体" w:hAnsi="宋体" w:cs="宋体"/>
                <w:sz w:val="20"/>
                <w:szCs w:val="20"/>
                <w:lang w:bidi="ar"/>
              </w:rPr>
            </w:pPr>
            <w:r>
              <w:rPr>
                <w:rFonts w:hint="eastAsia" w:ascii="宋体" w:hAnsi="宋体" w:cs="宋体"/>
                <w:sz w:val="20"/>
                <w:szCs w:val="20"/>
                <w:lang w:bidi="ar"/>
              </w:rPr>
              <w:t>16</w:t>
            </w:r>
          </w:p>
        </w:tc>
        <w:tc>
          <w:tcPr>
            <w:tcW w:w="750" w:type="dxa"/>
            <w:tcBorders>
              <w:top w:val="single" w:color="auto" w:sz="4" w:space="0"/>
              <w:left w:val="nil"/>
              <w:bottom w:val="single" w:color="auto" w:sz="4" w:space="0"/>
              <w:right w:val="single" w:color="auto" w:sz="4" w:space="0"/>
            </w:tcBorders>
            <w:vAlign w:val="center"/>
          </w:tcPr>
          <w:p w14:paraId="5970EEE9">
            <w:pPr>
              <w:autoSpaceDE w:val="0"/>
              <w:jc w:val="center"/>
              <w:rPr>
                <w:rFonts w:hint="eastAsia" w:ascii="宋体" w:hAnsi="宋体" w:cs="宋体"/>
                <w:sz w:val="20"/>
                <w:szCs w:val="20"/>
                <w:lang w:bidi="ar"/>
              </w:rPr>
            </w:pPr>
            <w:r>
              <w:rPr>
                <w:rFonts w:hint="eastAsia" w:ascii="宋体" w:hAnsi="宋体" w:cs="宋体"/>
                <w:sz w:val="20"/>
                <w:szCs w:val="20"/>
                <w:lang w:bidi="ar"/>
              </w:rPr>
              <w:t>1</w:t>
            </w:r>
          </w:p>
        </w:tc>
        <w:tc>
          <w:tcPr>
            <w:tcW w:w="775" w:type="dxa"/>
            <w:tcBorders>
              <w:top w:val="single" w:color="auto" w:sz="4" w:space="0"/>
              <w:left w:val="nil"/>
              <w:bottom w:val="single" w:color="auto" w:sz="4" w:space="0"/>
              <w:right w:val="single" w:color="auto" w:sz="4" w:space="0"/>
            </w:tcBorders>
            <w:vAlign w:val="center"/>
          </w:tcPr>
          <w:p w14:paraId="5C8A39E2">
            <w:pPr>
              <w:autoSpaceDE w:val="0"/>
              <w:jc w:val="center"/>
              <w:rPr>
                <w:rFonts w:hint="eastAsia" w:ascii="宋体" w:hAnsi="宋体" w:cs="宋体"/>
                <w:sz w:val="20"/>
                <w:szCs w:val="20"/>
                <w:lang w:bidi="ar"/>
              </w:rPr>
            </w:pPr>
            <w:r>
              <w:rPr>
                <w:rFonts w:hint="eastAsia" w:ascii="宋体" w:hAnsi="宋体" w:cs="宋体"/>
                <w:sz w:val="20"/>
                <w:szCs w:val="20"/>
                <w:lang w:bidi="ar"/>
              </w:rPr>
              <w:t>8</w:t>
            </w:r>
          </w:p>
        </w:tc>
        <w:tc>
          <w:tcPr>
            <w:tcW w:w="763" w:type="dxa"/>
            <w:tcBorders>
              <w:top w:val="single" w:color="auto" w:sz="4" w:space="0"/>
              <w:left w:val="nil"/>
              <w:bottom w:val="single" w:color="auto" w:sz="4" w:space="0"/>
              <w:right w:val="single" w:color="auto" w:sz="4" w:space="0"/>
            </w:tcBorders>
            <w:vAlign w:val="center"/>
          </w:tcPr>
          <w:p w14:paraId="3DDB79C1">
            <w:pPr>
              <w:autoSpaceDE w:val="0"/>
              <w:jc w:val="center"/>
              <w:rPr>
                <w:rFonts w:hint="eastAsia" w:ascii="宋体" w:hAnsi="宋体" w:cs="宋体"/>
                <w:sz w:val="20"/>
                <w:szCs w:val="20"/>
                <w:lang w:bidi="ar"/>
              </w:rPr>
            </w:pPr>
            <w:r>
              <w:rPr>
                <w:rFonts w:hint="eastAsia" w:ascii="宋体" w:hAnsi="宋体" w:cs="宋体"/>
                <w:sz w:val="20"/>
                <w:szCs w:val="20"/>
                <w:lang w:bidi="ar"/>
              </w:rPr>
              <w:t>8</w:t>
            </w:r>
          </w:p>
        </w:tc>
        <w:tc>
          <w:tcPr>
            <w:tcW w:w="566" w:type="dxa"/>
            <w:tcBorders>
              <w:top w:val="single" w:color="auto" w:sz="4" w:space="0"/>
              <w:left w:val="nil"/>
              <w:bottom w:val="single" w:color="auto" w:sz="4" w:space="0"/>
              <w:right w:val="single" w:color="auto" w:sz="4" w:space="0"/>
            </w:tcBorders>
            <w:vAlign w:val="center"/>
          </w:tcPr>
          <w:p w14:paraId="27DAB51C">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vAlign w:val="center"/>
          </w:tcPr>
          <w:p w14:paraId="0C62BE67">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w:t>
            </w:r>
          </w:p>
        </w:tc>
        <w:tc>
          <w:tcPr>
            <w:tcW w:w="694" w:type="dxa"/>
            <w:tcBorders>
              <w:top w:val="single" w:color="auto" w:sz="4" w:space="0"/>
              <w:left w:val="nil"/>
              <w:bottom w:val="single" w:color="auto" w:sz="4" w:space="0"/>
              <w:right w:val="single" w:color="auto" w:sz="4" w:space="0"/>
            </w:tcBorders>
            <w:vAlign w:val="center"/>
          </w:tcPr>
          <w:p w14:paraId="432F36FB">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vAlign w:val="center"/>
          </w:tcPr>
          <w:p w14:paraId="055D128E">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vAlign w:val="center"/>
          </w:tcPr>
          <w:p w14:paraId="5E9D7D1E">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5AD5D631">
            <w:pPr>
              <w:autoSpaceDE w:val="0"/>
              <w:jc w:val="center"/>
              <w:rPr>
                <w:rFonts w:hint="eastAsia" w:asciiTheme="minorEastAsia" w:hAnsiTheme="minorEastAsia" w:eastAsiaTheme="minorEastAsia" w:cstheme="minorEastAsia"/>
                <w:sz w:val="20"/>
                <w:szCs w:val="20"/>
              </w:rPr>
            </w:pPr>
          </w:p>
        </w:tc>
        <w:tc>
          <w:tcPr>
            <w:tcW w:w="1576" w:type="dxa"/>
            <w:vMerge w:val="continue"/>
            <w:tcBorders>
              <w:top w:val="single" w:color="auto" w:sz="4" w:space="0"/>
              <w:left w:val="single" w:color="auto" w:sz="4" w:space="0"/>
              <w:bottom w:val="single" w:color="auto" w:sz="4" w:space="0"/>
              <w:right w:val="single" w:color="auto" w:sz="4" w:space="0"/>
            </w:tcBorders>
            <w:vAlign w:val="center"/>
          </w:tcPr>
          <w:p w14:paraId="5886FE06">
            <w:pPr>
              <w:autoSpaceDE w:val="0"/>
              <w:jc w:val="center"/>
              <w:rPr>
                <w:rFonts w:hint="eastAsia" w:asciiTheme="minorEastAsia" w:hAnsiTheme="minorEastAsia" w:eastAsiaTheme="minorEastAsia" w:cstheme="minorEastAsia"/>
                <w:sz w:val="20"/>
                <w:szCs w:val="20"/>
              </w:rPr>
            </w:pPr>
          </w:p>
        </w:tc>
      </w:tr>
      <w:tr w14:paraId="23FD23B2">
        <w:tblPrEx>
          <w:tblCellMar>
            <w:top w:w="0" w:type="dxa"/>
            <w:left w:w="108" w:type="dxa"/>
            <w:bottom w:w="0" w:type="dxa"/>
            <w:right w:w="108" w:type="dxa"/>
          </w:tblCellMar>
        </w:tblPrEx>
        <w:trPr>
          <w:cantSplit/>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2ADE33A6">
            <w:pPr>
              <w:rPr>
                <w:rFonts w:hint="eastAsia" w:asciiTheme="minorEastAsia" w:hAnsiTheme="minorEastAsia" w:eastAsiaTheme="minorEastAsia" w:cstheme="minorEastAsia"/>
                <w:sz w:val="20"/>
                <w:szCs w:val="20"/>
              </w:rPr>
            </w:pPr>
          </w:p>
        </w:tc>
        <w:tc>
          <w:tcPr>
            <w:tcW w:w="425" w:type="dxa"/>
            <w:gridSpan w:val="2"/>
            <w:vMerge w:val="restart"/>
            <w:tcBorders>
              <w:top w:val="single" w:color="auto" w:sz="4" w:space="0"/>
              <w:left w:val="nil"/>
              <w:right w:val="single" w:color="auto" w:sz="4" w:space="0"/>
            </w:tcBorders>
            <w:textDirection w:val="tbRlV"/>
            <w:vAlign w:val="center"/>
          </w:tcPr>
          <w:p w14:paraId="297030BC">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身体素质</w:t>
            </w:r>
          </w:p>
        </w:tc>
        <w:tc>
          <w:tcPr>
            <w:tcW w:w="425" w:type="dxa"/>
            <w:tcBorders>
              <w:top w:val="single" w:color="auto" w:sz="4" w:space="0"/>
              <w:left w:val="nil"/>
              <w:bottom w:val="single" w:color="auto" w:sz="4" w:space="0"/>
              <w:right w:val="single" w:color="auto" w:sz="4" w:space="0"/>
            </w:tcBorders>
            <w:vAlign w:val="center"/>
          </w:tcPr>
          <w:p w14:paraId="500A766F">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12</w:t>
            </w:r>
          </w:p>
        </w:tc>
        <w:tc>
          <w:tcPr>
            <w:tcW w:w="1075" w:type="dxa"/>
            <w:tcBorders>
              <w:top w:val="single" w:color="auto" w:sz="4" w:space="0"/>
              <w:left w:val="nil"/>
              <w:bottom w:val="single" w:color="auto" w:sz="4" w:space="0"/>
              <w:right w:val="single" w:color="auto" w:sz="4" w:space="0"/>
            </w:tcBorders>
            <w:vAlign w:val="center"/>
          </w:tcPr>
          <w:p w14:paraId="3C6E6DDF">
            <w:pPr>
              <w:autoSpaceDE w:val="0"/>
              <w:jc w:val="center"/>
              <w:rPr>
                <w:rFonts w:hint="eastAsia" w:asciiTheme="minorEastAsia" w:hAnsiTheme="minorEastAsia" w:eastAsiaTheme="minorEastAsia" w:cstheme="minorEastAsia"/>
                <w:sz w:val="20"/>
                <w:szCs w:val="20"/>
              </w:rPr>
            </w:pPr>
            <w:r>
              <w:rPr>
                <w:rFonts w:hint="eastAsia" w:ascii="宋体" w:hAnsi="宋体" w:cs="宋体"/>
                <w:sz w:val="20"/>
                <w:szCs w:val="20"/>
                <w:lang w:bidi="ar"/>
              </w:rPr>
              <w:t>93201001</w:t>
            </w:r>
          </w:p>
        </w:tc>
        <w:tc>
          <w:tcPr>
            <w:tcW w:w="3063" w:type="dxa"/>
            <w:tcBorders>
              <w:top w:val="single" w:color="auto" w:sz="4" w:space="0"/>
              <w:left w:val="nil"/>
              <w:bottom w:val="single" w:color="auto" w:sz="4" w:space="0"/>
              <w:right w:val="single" w:color="auto" w:sz="4" w:space="0"/>
            </w:tcBorders>
            <w:vAlign w:val="center"/>
          </w:tcPr>
          <w:p w14:paraId="7379CCEA">
            <w:pPr>
              <w:autoSpaceDE w:val="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安全教育、国防教育与军事理论</w:t>
            </w:r>
          </w:p>
        </w:tc>
        <w:tc>
          <w:tcPr>
            <w:tcW w:w="475" w:type="dxa"/>
            <w:tcBorders>
              <w:top w:val="single" w:color="auto" w:sz="4" w:space="0"/>
              <w:left w:val="nil"/>
              <w:bottom w:val="single" w:color="auto" w:sz="4" w:space="0"/>
              <w:right w:val="single" w:color="auto" w:sz="4" w:space="0"/>
            </w:tcBorders>
            <w:vAlign w:val="center"/>
          </w:tcPr>
          <w:p w14:paraId="22B72319">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475" w:type="dxa"/>
            <w:tcBorders>
              <w:top w:val="single" w:color="auto" w:sz="4" w:space="0"/>
              <w:left w:val="nil"/>
              <w:bottom w:val="single" w:color="auto" w:sz="4" w:space="0"/>
              <w:right w:val="single" w:color="auto" w:sz="4" w:space="0"/>
            </w:tcBorders>
            <w:vAlign w:val="center"/>
          </w:tcPr>
          <w:p w14:paraId="66CA33BF">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A</w:t>
            </w:r>
          </w:p>
        </w:tc>
        <w:tc>
          <w:tcPr>
            <w:tcW w:w="787" w:type="dxa"/>
            <w:tcBorders>
              <w:top w:val="single" w:color="auto" w:sz="4" w:space="0"/>
              <w:left w:val="nil"/>
              <w:bottom w:val="single" w:color="auto" w:sz="4" w:space="0"/>
              <w:right w:val="single" w:color="auto" w:sz="4" w:space="0"/>
            </w:tcBorders>
            <w:vAlign w:val="center"/>
          </w:tcPr>
          <w:p w14:paraId="76301308">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考查</w:t>
            </w:r>
          </w:p>
        </w:tc>
        <w:tc>
          <w:tcPr>
            <w:tcW w:w="787" w:type="dxa"/>
            <w:tcBorders>
              <w:top w:val="single" w:color="auto" w:sz="4" w:space="0"/>
              <w:left w:val="nil"/>
              <w:bottom w:val="single" w:color="auto" w:sz="4" w:space="0"/>
              <w:right w:val="single" w:color="auto" w:sz="4" w:space="0"/>
            </w:tcBorders>
            <w:vAlign w:val="center"/>
          </w:tcPr>
          <w:p w14:paraId="2D570248">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36</w:t>
            </w:r>
          </w:p>
        </w:tc>
        <w:tc>
          <w:tcPr>
            <w:tcW w:w="750" w:type="dxa"/>
            <w:tcBorders>
              <w:top w:val="single" w:color="auto" w:sz="4" w:space="0"/>
              <w:left w:val="nil"/>
              <w:bottom w:val="single" w:color="auto" w:sz="4" w:space="0"/>
              <w:right w:val="single" w:color="auto" w:sz="4" w:space="0"/>
            </w:tcBorders>
            <w:vAlign w:val="center"/>
          </w:tcPr>
          <w:p w14:paraId="7DFF5F0A">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p>
        </w:tc>
        <w:tc>
          <w:tcPr>
            <w:tcW w:w="775" w:type="dxa"/>
            <w:tcBorders>
              <w:top w:val="single" w:color="auto" w:sz="4" w:space="0"/>
              <w:left w:val="nil"/>
              <w:bottom w:val="single" w:color="auto" w:sz="4" w:space="0"/>
              <w:right w:val="single" w:color="auto" w:sz="4" w:space="0"/>
            </w:tcBorders>
            <w:vAlign w:val="center"/>
          </w:tcPr>
          <w:p w14:paraId="48EE0F7F">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36</w:t>
            </w:r>
          </w:p>
        </w:tc>
        <w:tc>
          <w:tcPr>
            <w:tcW w:w="763" w:type="dxa"/>
            <w:tcBorders>
              <w:top w:val="single" w:color="auto" w:sz="4" w:space="0"/>
              <w:left w:val="nil"/>
              <w:bottom w:val="single" w:color="auto" w:sz="4" w:space="0"/>
              <w:right w:val="single" w:color="auto" w:sz="4" w:space="0"/>
            </w:tcBorders>
            <w:vAlign w:val="center"/>
          </w:tcPr>
          <w:p w14:paraId="6FD5678E">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0</w:t>
            </w:r>
          </w:p>
        </w:tc>
        <w:tc>
          <w:tcPr>
            <w:tcW w:w="566" w:type="dxa"/>
            <w:tcBorders>
              <w:top w:val="single" w:color="auto" w:sz="4" w:space="0"/>
              <w:left w:val="nil"/>
              <w:bottom w:val="single" w:color="auto" w:sz="4" w:space="0"/>
              <w:right w:val="single" w:color="auto" w:sz="4" w:space="0"/>
            </w:tcBorders>
            <w:vAlign w:val="center"/>
          </w:tcPr>
          <w:p w14:paraId="68F2AC6B">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w:t>
            </w:r>
          </w:p>
        </w:tc>
        <w:tc>
          <w:tcPr>
            <w:tcW w:w="583" w:type="dxa"/>
            <w:tcBorders>
              <w:top w:val="single" w:color="auto" w:sz="4" w:space="0"/>
              <w:left w:val="nil"/>
              <w:bottom w:val="single" w:color="auto" w:sz="4" w:space="0"/>
              <w:right w:val="single" w:color="auto" w:sz="4" w:space="0"/>
            </w:tcBorders>
            <w:vAlign w:val="center"/>
          </w:tcPr>
          <w:p w14:paraId="40CD6C33">
            <w:pPr>
              <w:autoSpaceDE w:val="0"/>
              <w:jc w:val="center"/>
              <w:rPr>
                <w:rFonts w:hint="eastAsia" w:asciiTheme="minorEastAsia" w:hAnsiTheme="minorEastAsia" w:eastAsiaTheme="minorEastAsia" w:cstheme="minorEastAsia"/>
                <w:sz w:val="20"/>
                <w:szCs w:val="20"/>
              </w:rPr>
            </w:pPr>
          </w:p>
        </w:tc>
        <w:tc>
          <w:tcPr>
            <w:tcW w:w="694" w:type="dxa"/>
            <w:tcBorders>
              <w:top w:val="single" w:color="auto" w:sz="4" w:space="0"/>
              <w:left w:val="nil"/>
              <w:bottom w:val="single" w:color="auto" w:sz="4" w:space="0"/>
              <w:right w:val="single" w:color="auto" w:sz="4" w:space="0"/>
            </w:tcBorders>
            <w:vAlign w:val="center"/>
          </w:tcPr>
          <w:p w14:paraId="23BCA683">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vAlign w:val="center"/>
          </w:tcPr>
          <w:p w14:paraId="174CBC18">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vAlign w:val="center"/>
          </w:tcPr>
          <w:p w14:paraId="75D8A9A6">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13F149B5">
            <w:pPr>
              <w:autoSpaceDE w:val="0"/>
              <w:jc w:val="center"/>
              <w:rPr>
                <w:rFonts w:hint="eastAsia" w:asciiTheme="minorEastAsia" w:hAnsiTheme="minorEastAsia" w:eastAsiaTheme="minorEastAsia" w:cstheme="minorEastAsia"/>
                <w:sz w:val="20"/>
                <w:szCs w:val="20"/>
              </w:rPr>
            </w:pPr>
          </w:p>
        </w:tc>
        <w:tc>
          <w:tcPr>
            <w:tcW w:w="1576" w:type="dxa"/>
            <w:vMerge w:val="restart"/>
            <w:tcBorders>
              <w:top w:val="single" w:color="auto" w:sz="4" w:space="0"/>
              <w:left w:val="nil"/>
              <w:bottom w:val="single" w:color="auto" w:sz="4" w:space="0"/>
              <w:right w:val="single" w:color="auto" w:sz="4" w:space="0"/>
            </w:tcBorders>
            <w:vAlign w:val="center"/>
          </w:tcPr>
          <w:p w14:paraId="2AA556BC">
            <w:pPr>
              <w:autoSpaceDE w:val="0"/>
              <w:jc w:val="center"/>
              <w:rPr>
                <w:rFonts w:hint="eastAsia" w:asciiTheme="minorEastAsia" w:hAnsiTheme="minorEastAsia" w:eastAsiaTheme="minorEastAsia" w:cstheme="minorEastAsia"/>
                <w:spacing w:val="-20"/>
                <w:sz w:val="20"/>
                <w:szCs w:val="20"/>
              </w:rPr>
            </w:pPr>
            <w:r>
              <w:rPr>
                <w:rFonts w:hint="eastAsia" w:asciiTheme="minorEastAsia" w:hAnsiTheme="minorEastAsia" w:eastAsiaTheme="minorEastAsia" w:cstheme="minorEastAsia"/>
                <w:spacing w:val="-20"/>
                <w:sz w:val="20"/>
                <w:szCs w:val="20"/>
              </w:rPr>
              <w:t>军事理论教研室</w:t>
            </w:r>
          </w:p>
        </w:tc>
      </w:tr>
      <w:tr w14:paraId="4E2A451F">
        <w:tblPrEx>
          <w:tblCellMar>
            <w:top w:w="0" w:type="dxa"/>
            <w:left w:w="108" w:type="dxa"/>
            <w:bottom w:w="0" w:type="dxa"/>
            <w:right w:w="108" w:type="dxa"/>
          </w:tblCellMar>
        </w:tblPrEx>
        <w:trPr>
          <w:cantSplit/>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414F1C63">
            <w:pPr>
              <w:rPr>
                <w:rFonts w:hint="eastAsia" w:asciiTheme="minorEastAsia" w:hAnsiTheme="minorEastAsia" w:eastAsiaTheme="minorEastAsia" w:cstheme="minorEastAsia"/>
                <w:sz w:val="20"/>
                <w:szCs w:val="20"/>
              </w:rPr>
            </w:pPr>
          </w:p>
        </w:tc>
        <w:tc>
          <w:tcPr>
            <w:tcW w:w="425" w:type="dxa"/>
            <w:gridSpan w:val="2"/>
            <w:vMerge w:val="continue"/>
            <w:tcBorders>
              <w:left w:val="nil"/>
              <w:right w:val="single" w:color="auto" w:sz="4" w:space="0"/>
            </w:tcBorders>
            <w:vAlign w:val="center"/>
          </w:tcPr>
          <w:p w14:paraId="1300C8B3">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2020407D">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13</w:t>
            </w:r>
          </w:p>
        </w:tc>
        <w:tc>
          <w:tcPr>
            <w:tcW w:w="1075" w:type="dxa"/>
            <w:tcBorders>
              <w:top w:val="single" w:color="auto" w:sz="4" w:space="0"/>
              <w:left w:val="nil"/>
              <w:bottom w:val="single" w:color="auto" w:sz="4" w:space="0"/>
              <w:right w:val="single" w:color="auto" w:sz="4" w:space="0"/>
            </w:tcBorders>
            <w:vAlign w:val="center"/>
          </w:tcPr>
          <w:p w14:paraId="1056BD80">
            <w:pPr>
              <w:autoSpaceDE w:val="0"/>
              <w:jc w:val="center"/>
              <w:rPr>
                <w:rFonts w:hint="eastAsia" w:asciiTheme="minorEastAsia" w:hAnsiTheme="minorEastAsia" w:eastAsiaTheme="minorEastAsia" w:cstheme="minorEastAsia"/>
                <w:sz w:val="20"/>
                <w:szCs w:val="20"/>
              </w:rPr>
            </w:pPr>
            <w:r>
              <w:rPr>
                <w:rFonts w:hint="eastAsia" w:ascii="宋体" w:hAnsi="宋体" w:cs="宋体"/>
                <w:sz w:val="20"/>
                <w:szCs w:val="20"/>
                <w:lang w:bidi="ar"/>
              </w:rPr>
              <w:t>93201002</w:t>
            </w:r>
          </w:p>
        </w:tc>
        <w:tc>
          <w:tcPr>
            <w:tcW w:w="3063" w:type="dxa"/>
            <w:tcBorders>
              <w:top w:val="single" w:color="auto" w:sz="4" w:space="0"/>
              <w:left w:val="nil"/>
              <w:bottom w:val="single" w:color="auto" w:sz="4" w:space="0"/>
              <w:right w:val="single" w:color="auto" w:sz="4" w:space="0"/>
            </w:tcBorders>
            <w:vAlign w:val="center"/>
          </w:tcPr>
          <w:p w14:paraId="6AB092EA">
            <w:pPr>
              <w:autoSpaceDE w:val="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军事训练与入学教育</w:t>
            </w:r>
          </w:p>
        </w:tc>
        <w:tc>
          <w:tcPr>
            <w:tcW w:w="475" w:type="dxa"/>
            <w:tcBorders>
              <w:top w:val="single" w:color="auto" w:sz="4" w:space="0"/>
              <w:left w:val="nil"/>
              <w:bottom w:val="single" w:color="auto" w:sz="4" w:space="0"/>
              <w:right w:val="single" w:color="auto" w:sz="4" w:space="0"/>
            </w:tcBorders>
            <w:vAlign w:val="center"/>
          </w:tcPr>
          <w:p w14:paraId="13011CC9">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475" w:type="dxa"/>
            <w:tcBorders>
              <w:top w:val="single" w:color="auto" w:sz="4" w:space="0"/>
              <w:left w:val="nil"/>
              <w:bottom w:val="single" w:color="auto" w:sz="4" w:space="0"/>
              <w:right w:val="single" w:color="auto" w:sz="4" w:space="0"/>
            </w:tcBorders>
            <w:vAlign w:val="center"/>
          </w:tcPr>
          <w:p w14:paraId="2CBA1593">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C</w:t>
            </w:r>
          </w:p>
        </w:tc>
        <w:tc>
          <w:tcPr>
            <w:tcW w:w="787" w:type="dxa"/>
            <w:tcBorders>
              <w:top w:val="single" w:color="auto" w:sz="4" w:space="0"/>
              <w:left w:val="nil"/>
              <w:bottom w:val="single" w:color="auto" w:sz="4" w:space="0"/>
              <w:right w:val="single" w:color="auto" w:sz="4" w:space="0"/>
            </w:tcBorders>
            <w:vAlign w:val="center"/>
          </w:tcPr>
          <w:p w14:paraId="79DA77F9">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考查</w:t>
            </w:r>
          </w:p>
        </w:tc>
        <w:tc>
          <w:tcPr>
            <w:tcW w:w="787" w:type="dxa"/>
            <w:tcBorders>
              <w:top w:val="single" w:color="auto" w:sz="4" w:space="0"/>
              <w:left w:val="nil"/>
              <w:bottom w:val="single" w:color="auto" w:sz="4" w:space="0"/>
              <w:right w:val="single" w:color="auto" w:sz="4" w:space="0"/>
            </w:tcBorders>
            <w:vAlign w:val="center"/>
          </w:tcPr>
          <w:p w14:paraId="4D3987EA">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60</w:t>
            </w:r>
          </w:p>
        </w:tc>
        <w:tc>
          <w:tcPr>
            <w:tcW w:w="750" w:type="dxa"/>
            <w:tcBorders>
              <w:top w:val="single" w:color="auto" w:sz="4" w:space="0"/>
              <w:left w:val="nil"/>
              <w:bottom w:val="single" w:color="auto" w:sz="4" w:space="0"/>
              <w:right w:val="single" w:color="auto" w:sz="4" w:space="0"/>
            </w:tcBorders>
            <w:vAlign w:val="center"/>
          </w:tcPr>
          <w:p w14:paraId="331FEA9C">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p>
        </w:tc>
        <w:tc>
          <w:tcPr>
            <w:tcW w:w="775" w:type="dxa"/>
            <w:tcBorders>
              <w:top w:val="single" w:color="auto" w:sz="4" w:space="0"/>
              <w:left w:val="nil"/>
              <w:bottom w:val="single" w:color="auto" w:sz="4" w:space="0"/>
              <w:right w:val="single" w:color="auto" w:sz="4" w:space="0"/>
            </w:tcBorders>
            <w:vAlign w:val="center"/>
          </w:tcPr>
          <w:p w14:paraId="6A782AE7">
            <w:pPr>
              <w:autoSpaceDE w:val="0"/>
              <w:jc w:val="center"/>
              <w:rPr>
                <w:rFonts w:hint="eastAsia" w:asciiTheme="minorEastAsia" w:hAnsiTheme="minorEastAsia" w:eastAsiaTheme="minorEastAsia" w:cstheme="minorEastAsia"/>
                <w:sz w:val="20"/>
                <w:szCs w:val="20"/>
              </w:rPr>
            </w:pPr>
          </w:p>
        </w:tc>
        <w:tc>
          <w:tcPr>
            <w:tcW w:w="763" w:type="dxa"/>
            <w:tcBorders>
              <w:top w:val="single" w:color="auto" w:sz="4" w:space="0"/>
              <w:left w:val="nil"/>
              <w:bottom w:val="single" w:color="auto" w:sz="4" w:space="0"/>
              <w:right w:val="single" w:color="auto" w:sz="4" w:space="0"/>
            </w:tcBorders>
            <w:vAlign w:val="center"/>
          </w:tcPr>
          <w:p w14:paraId="1F12BDA8">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60</w:t>
            </w:r>
          </w:p>
        </w:tc>
        <w:tc>
          <w:tcPr>
            <w:tcW w:w="566" w:type="dxa"/>
            <w:tcBorders>
              <w:top w:val="single" w:color="auto" w:sz="4" w:space="0"/>
              <w:left w:val="nil"/>
              <w:bottom w:val="single" w:color="auto" w:sz="4" w:space="0"/>
              <w:right w:val="single" w:color="auto" w:sz="4" w:space="0"/>
            </w:tcBorders>
            <w:vAlign w:val="center"/>
          </w:tcPr>
          <w:p w14:paraId="2D02926D">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2周</w:t>
            </w:r>
          </w:p>
        </w:tc>
        <w:tc>
          <w:tcPr>
            <w:tcW w:w="583" w:type="dxa"/>
            <w:tcBorders>
              <w:top w:val="single" w:color="auto" w:sz="4" w:space="0"/>
              <w:left w:val="nil"/>
              <w:bottom w:val="single" w:color="auto" w:sz="4" w:space="0"/>
              <w:right w:val="single" w:color="auto" w:sz="4" w:space="0"/>
            </w:tcBorders>
            <w:vAlign w:val="center"/>
          </w:tcPr>
          <w:p w14:paraId="56B82282">
            <w:pPr>
              <w:autoSpaceDE w:val="0"/>
              <w:jc w:val="center"/>
              <w:rPr>
                <w:rFonts w:hint="eastAsia" w:asciiTheme="minorEastAsia" w:hAnsiTheme="minorEastAsia" w:eastAsiaTheme="minorEastAsia" w:cstheme="minorEastAsia"/>
                <w:sz w:val="20"/>
                <w:szCs w:val="20"/>
              </w:rPr>
            </w:pPr>
          </w:p>
        </w:tc>
        <w:tc>
          <w:tcPr>
            <w:tcW w:w="694" w:type="dxa"/>
            <w:tcBorders>
              <w:top w:val="single" w:color="auto" w:sz="4" w:space="0"/>
              <w:left w:val="nil"/>
              <w:bottom w:val="single" w:color="auto" w:sz="4" w:space="0"/>
              <w:right w:val="single" w:color="auto" w:sz="4" w:space="0"/>
            </w:tcBorders>
            <w:vAlign w:val="center"/>
          </w:tcPr>
          <w:p w14:paraId="7110B6EE">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vAlign w:val="center"/>
          </w:tcPr>
          <w:p w14:paraId="2946C345">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vAlign w:val="center"/>
          </w:tcPr>
          <w:p w14:paraId="1ABDFCD2">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0598B419">
            <w:pPr>
              <w:autoSpaceDE w:val="0"/>
              <w:jc w:val="center"/>
              <w:rPr>
                <w:rFonts w:hint="eastAsia" w:asciiTheme="minorEastAsia" w:hAnsiTheme="minorEastAsia" w:eastAsiaTheme="minorEastAsia" w:cstheme="minorEastAsia"/>
                <w:sz w:val="20"/>
                <w:szCs w:val="20"/>
              </w:rPr>
            </w:pPr>
          </w:p>
        </w:tc>
        <w:tc>
          <w:tcPr>
            <w:tcW w:w="1576" w:type="dxa"/>
            <w:vMerge w:val="continue"/>
            <w:tcBorders>
              <w:top w:val="single" w:color="auto" w:sz="4" w:space="0"/>
              <w:left w:val="nil"/>
              <w:bottom w:val="single" w:color="auto" w:sz="4" w:space="0"/>
              <w:right w:val="single" w:color="auto" w:sz="4" w:space="0"/>
            </w:tcBorders>
            <w:vAlign w:val="center"/>
          </w:tcPr>
          <w:p w14:paraId="4E41D236">
            <w:pPr>
              <w:autoSpaceDE w:val="0"/>
              <w:jc w:val="center"/>
              <w:rPr>
                <w:rFonts w:hint="eastAsia" w:asciiTheme="minorEastAsia" w:hAnsiTheme="minorEastAsia" w:eastAsiaTheme="minorEastAsia" w:cstheme="minorEastAsia"/>
                <w:spacing w:val="-20"/>
                <w:sz w:val="20"/>
                <w:szCs w:val="20"/>
              </w:rPr>
            </w:pPr>
          </w:p>
        </w:tc>
      </w:tr>
      <w:tr w14:paraId="4D656A1B">
        <w:tblPrEx>
          <w:tblCellMar>
            <w:top w:w="0" w:type="dxa"/>
            <w:left w:w="108" w:type="dxa"/>
            <w:bottom w:w="0" w:type="dxa"/>
            <w:right w:w="108" w:type="dxa"/>
          </w:tblCellMar>
        </w:tblPrEx>
        <w:trPr>
          <w:cantSplit/>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46AA987E">
            <w:pPr>
              <w:rPr>
                <w:rFonts w:hint="eastAsia" w:asciiTheme="minorEastAsia" w:hAnsiTheme="minorEastAsia" w:eastAsiaTheme="minorEastAsia" w:cstheme="minorEastAsia"/>
                <w:sz w:val="20"/>
                <w:szCs w:val="20"/>
              </w:rPr>
            </w:pPr>
          </w:p>
        </w:tc>
        <w:tc>
          <w:tcPr>
            <w:tcW w:w="425" w:type="dxa"/>
            <w:gridSpan w:val="2"/>
            <w:vMerge w:val="continue"/>
            <w:tcBorders>
              <w:left w:val="nil"/>
              <w:right w:val="single" w:color="auto" w:sz="4" w:space="0"/>
            </w:tcBorders>
            <w:vAlign w:val="center"/>
          </w:tcPr>
          <w:p w14:paraId="19A8F8A3">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0257370C">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14</w:t>
            </w:r>
          </w:p>
        </w:tc>
        <w:tc>
          <w:tcPr>
            <w:tcW w:w="1075" w:type="dxa"/>
            <w:tcBorders>
              <w:top w:val="single" w:color="auto" w:sz="4" w:space="0"/>
              <w:left w:val="nil"/>
              <w:bottom w:val="single" w:color="auto" w:sz="4" w:space="0"/>
              <w:right w:val="single" w:color="auto" w:sz="4" w:space="0"/>
            </w:tcBorders>
            <w:vAlign w:val="center"/>
          </w:tcPr>
          <w:p w14:paraId="66E772D1">
            <w:pPr>
              <w:autoSpaceDE w:val="0"/>
              <w:jc w:val="center"/>
              <w:rPr>
                <w:rFonts w:hint="eastAsia" w:ascii="宋体" w:hAnsi="宋体" w:cs="宋体"/>
                <w:sz w:val="20"/>
                <w:szCs w:val="20"/>
              </w:rPr>
            </w:pPr>
            <w:r>
              <w:rPr>
                <w:rFonts w:hint="eastAsia" w:ascii="宋体" w:hAnsi="宋体" w:cs="宋体"/>
                <w:sz w:val="20"/>
                <w:szCs w:val="20"/>
                <w:lang w:bidi="ar"/>
              </w:rPr>
              <w:t>93202001</w:t>
            </w:r>
          </w:p>
        </w:tc>
        <w:tc>
          <w:tcPr>
            <w:tcW w:w="3063" w:type="dxa"/>
            <w:tcBorders>
              <w:top w:val="single" w:color="auto" w:sz="4" w:space="0"/>
              <w:left w:val="nil"/>
              <w:bottom w:val="single" w:color="auto" w:sz="4" w:space="0"/>
              <w:right w:val="single" w:color="auto" w:sz="4" w:space="0"/>
            </w:tcBorders>
            <w:vAlign w:val="center"/>
          </w:tcPr>
          <w:p w14:paraId="582CA341">
            <w:pPr>
              <w:autoSpaceDE w:val="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大学体育1</w:t>
            </w:r>
          </w:p>
        </w:tc>
        <w:tc>
          <w:tcPr>
            <w:tcW w:w="475" w:type="dxa"/>
            <w:tcBorders>
              <w:top w:val="single" w:color="auto" w:sz="4" w:space="0"/>
              <w:left w:val="nil"/>
              <w:bottom w:val="single" w:color="auto" w:sz="4" w:space="0"/>
              <w:right w:val="single" w:color="auto" w:sz="4" w:space="0"/>
            </w:tcBorders>
            <w:vAlign w:val="center"/>
          </w:tcPr>
          <w:p w14:paraId="437FD199">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475" w:type="dxa"/>
            <w:tcBorders>
              <w:top w:val="single" w:color="auto" w:sz="4" w:space="0"/>
              <w:left w:val="nil"/>
              <w:bottom w:val="single" w:color="auto" w:sz="4" w:space="0"/>
              <w:right w:val="single" w:color="auto" w:sz="4" w:space="0"/>
            </w:tcBorders>
            <w:vAlign w:val="center"/>
          </w:tcPr>
          <w:p w14:paraId="1998C462">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787" w:type="dxa"/>
            <w:tcBorders>
              <w:top w:val="single" w:color="auto" w:sz="4" w:space="0"/>
              <w:left w:val="nil"/>
              <w:bottom w:val="single" w:color="auto" w:sz="4" w:space="0"/>
              <w:right w:val="single" w:color="auto" w:sz="4" w:space="0"/>
            </w:tcBorders>
            <w:vAlign w:val="center"/>
          </w:tcPr>
          <w:p w14:paraId="14B2A95D">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考查</w:t>
            </w:r>
          </w:p>
        </w:tc>
        <w:tc>
          <w:tcPr>
            <w:tcW w:w="787" w:type="dxa"/>
            <w:tcBorders>
              <w:top w:val="single" w:color="auto" w:sz="4" w:space="0"/>
              <w:left w:val="nil"/>
              <w:bottom w:val="single" w:color="auto" w:sz="4" w:space="0"/>
              <w:right w:val="single" w:color="auto" w:sz="4" w:space="0"/>
            </w:tcBorders>
            <w:vAlign w:val="center"/>
          </w:tcPr>
          <w:p w14:paraId="25180C62">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32</w:t>
            </w:r>
          </w:p>
        </w:tc>
        <w:tc>
          <w:tcPr>
            <w:tcW w:w="750" w:type="dxa"/>
            <w:tcBorders>
              <w:top w:val="single" w:color="auto" w:sz="4" w:space="0"/>
              <w:left w:val="nil"/>
              <w:bottom w:val="single" w:color="auto" w:sz="4" w:space="0"/>
              <w:right w:val="single" w:color="auto" w:sz="4" w:space="0"/>
            </w:tcBorders>
            <w:vAlign w:val="center"/>
          </w:tcPr>
          <w:p w14:paraId="269FDCE7">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p>
        </w:tc>
        <w:tc>
          <w:tcPr>
            <w:tcW w:w="775" w:type="dxa"/>
            <w:tcBorders>
              <w:top w:val="single" w:color="auto" w:sz="4" w:space="0"/>
              <w:left w:val="nil"/>
              <w:bottom w:val="single" w:color="auto" w:sz="4" w:space="0"/>
              <w:right w:val="single" w:color="auto" w:sz="4" w:space="0"/>
            </w:tcBorders>
            <w:vAlign w:val="center"/>
          </w:tcPr>
          <w:p w14:paraId="5DEA4077">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8</w:t>
            </w:r>
          </w:p>
        </w:tc>
        <w:tc>
          <w:tcPr>
            <w:tcW w:w="763" w:type="dxa"/>
            <w:tcBorders>
              <w:top w:val="single" w:color="auto" w:sz="4" w:space="0"/>
              <w:left w:val="nil"/>
              <w:bottom w:val="single" w:color="auto" w:sz="4" w:space="0"/>
              <w:right w:val="single" w:color="auto" w:sz="4" w:space="0"/>
            </w:tcBorders>
            <w:vAlign w:val="center"/>
          </w:tcPr>
          <w:p w14:paraId="7EB7F80F">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24</w:t>
            </w:r>
          </w:p>
        </w:tc>
        <w:tc>
          <w:tcPr>
            <w:tcW w:w="566" w:type="dxa"/>
            <w:tcBorders>
              <w:top w:val="single" w:color="auto" w:sz="4" w:space="0"/>
              <w:left w:val="nil"/>
              <w:bottom w:val="single" w:color="auto" w:sz="4" w:space="0"/>
              <w:right w:val="single" w:color="auto" w:sz="4" w:space="0"/>
            </w:tcBorders>
            <w:vAlign w:val="center"/>
          </w:tcPr>
          <w:p w14:paraId="72B447B0">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p>
        </w:tc>
        <w:tc>
          <w:tcPr>
            <w:tcW w:w="583" w:type="dxa"/>
            <w:tcBorders>
              <w:top w:val="single" w:color="auto" w:sz="4" w:space="0"/>
              <w:left w:val="nil"/>
              <w:bottom w:val="single" w:color="auto" w:sz="4" w:space="0"/>
              <w:right w:val="single" w:color="auto" w:sz="4" w:space="0"/>
            </w:tcBorders>
            <w:vAlign w:val="center"/>
          </w:tcPr>
          <w:p w14:paraId="092F2F0A">
            <w:pPr>
              <w:autoSpaceDE w:val="0"/>
              <w:jc w:val="center"/>
              <w:rPr>
                <w:rFonts w:hint="eastAsia" w:asciiTheme="minorEastAsia" w:hAnsiTheme="minorEastAsia" w:eastAsiaTheme="minorEastAsia" w:cstheme="minorEastAsia"/>
                <w:sz w:val="20"/>
                <w:szCs w:val="20"/>
              </w:rPr>
            </w:pPr>
          </w:p>
        </w:tc>
        <w:tc>
          <w:tcPr>
            <w:tcW w:w="694" w:type="dxa"/>
            <w:tcBorders>
              <w:top w:val="single" w:color="auto" w:sz="4" w:space="0"/>
              <w:left w:val="nil"/>
              <w:bottom w:val="single" w:color="auto" w:sz="4" w:space="0"/>
              <w:right w:val="single" w:color="auto" w:sz="4" w:space="0"/>
            </w:tcBorders>
            <w:vAlign w:val="center"/>
          </w:tcPr>
          <w:p w14:paraId="722C4F19">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vAlign w:val="center"/>
          </w:tcPr>
          <w:p w14:paraId="28E36254">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vAlign w:val="center"/>
          </w:tcPr>
          <w:p w14:paraId="363FE7E3">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4CAFD238">
            <w:pPr>
              <w:autoSpaceDE w:val="0"/>
              <w:jc w:val="center"/>
              <w:rPr>
                <w:rFonts w:hint="eastAsia" w:asciiTheme="minorEastAsia" w:hAnsiTheme="minorEastAsia" w:eastAsiaTheme="minorEastAsia" w:cstheme="minorEastAsia"/>
                <w:sz w:val="20"/>
                <w:szCs w:val="20"/>
              </w:rPr>
            </w:pPr>
          </w:p>
        </w:tc>
        <w:tc>
          <w:tcPr>
            <w:tcW w:w="1576" w:type="dxa"/>
            <w:vMerge w:val="restart"/>
            <w:tcBorders>
              <w:top w:val="single" w:color="auto" w:sz="4" w:space="0"/>
              <w:left w:val="nil"/>
              <w:bottom w:val="single" w:color="auto" w:sz="4" w:space="0"/>
              <w:right w:val="single" w:color="auto" w:sz="4" w:space="0"/>
            </w:tcBorders>
            <w:vAlign w:val="center"/>
          </w:tcPr>
          <w:p w14:paraId="1020979F">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体育教学部</w:t>
            </w:r>
          </w:p>
        </w:tc>
      </w:tr>
      <w:tr w14:paraId="6F070285">
        <w:tblPrEx>
          <w:tblCellMar>
            <w:top w:w="0" w:type="dxa"/>
            <w:left w:w="108" w:type="dxa"/>
            <w:bottom w:w="0" w:type="dxa"/>
            <w:right w:w="108" w:type="dxa"/>
          </w:tblCellMar>
        </w:tblPrEx>
        <w:trPr>
          <w:cantSplit/>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46A46241">
            <w:pPr>
              <w:rPr>
                <w:rFonts w:hint="eastAsia" w:asciiTheme="minorEastAsia" w:hAnsiTheme="minorEastAsia" w:eastAsiaTheme="minorEastAsia" w:cstheme="minorEastAsia"/>
                <w:sz w:val="20"/>
                <w:szCs w:val="20"/>
              </w:rPr>
            </w:pPr>
          </w:p>
        </w:tc>
        <w:tc>
          <w:tcPr>
            <w:tcW w:w="425" w:type="dxa"/>
            <w:gridSpan w:val="2"/>
            <w:vMerge w:val="continue"/>
            <w:tcBorders>
              <w:left w:val="nil"/>
              <w:right w:val="single" w:color="auto" w:sz="4" w:space="0"/>
            </w:tcBorders>
            <w:vAlign w:val="center"/>
          </w:tcPr>
          <w:p w14:paraId="2B5A264A">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3C7BB415">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15</w:t>
            </w:r>
          </w:p>
        </w:tc>
        <w:tc>
          <w:tcPr>
            <w:tcW w:w="1075" w:type="dxa"/>
            <w:tcBorders>
              <w:top w:val="single" w:color="auto" w:sz="4" w:space="0"/>
              <w:left w:val="nil"/>
              <w:bottom w:val="single" w:color="auto" w:sz="4" w:space="0"/>
              <w:right w:val="single" w:color="auto" w:sz="4" w:space="0"/>
            </w:tcBorders>
            <w:vAlign w:val="center"/>
          </w:tcPr>
          <w:p w14:paraId="70B8633E">
            <w:pPr>
              <w:autoSpaceDE w:val="0"/>
              <w:jc w:val="center"/>
              <w:rPr>
                <w:rFonts w:hint="eastAsia" w:ascii="宋体" w:hAnsi="宋体" w:cs="宋体"/>
                <w:sz w:val="20"/>
                <w:szCs w:val="20"/>
              </w:rPr>
            </w:pPr>
            <w:r>
              <w:rPr>
                <w:rFonts w:hint="eastAsia" w:ascii="宋体" w:hAnsi="宋体" w:cs="宋体"/>
                <w:sz w:val="20"/>
                <w:szCs w:val="20"/>
                <w:lang w:bidi="ar"/>
              </w:rPr>
              <w:t>93202002</w:t>
            </w:r>
          </w:p>
        </w:tc>
        <w:tc>
          <w:tcPr>
            <w:tcW w:w="3063" w:type="dxa"/>
            <w:tcBorders>
              <w:top w:val="single" w:color="auto" w:sz="4" w:space="0"/>
              <w:left w:val="nil"/>
              <w:bottom w:val="single" w:color="auto" w:sz="4" w:space="0"/>
              <w:right w:val="single" w:color="auto" w:sz="4" w:space="0"/>
            </w:tcBorders>
            <w:vAlign w:val="center"/>
          </w:tcPr>
          <w:p w14:paraId="6CC424A7">
            <w:pPr>
              <w:autoSpaceDE w:val="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大学体育2</w:t>
            </w:r>
          </w:p>
        </w:tc>
        <w:tc>
          <w:tcPr>
            <w:tcW w:w="475" w:type="dxa"/>
            <w:tcBorders>
              <w:top w:val="single" w:color="auto" w:sz="4" w:space="0"/>
              <w:left w:val="nil"/>
              <w:bottom w:val="single" w:color="auto" w:sz="4" w:space="0"/>
              <w:right w:val="single" w:color="auto" w:sz="4" w:space="0"/>
            </w:tcBorders>
            <w:vAlign w:val="center"/>
          </w:tcPr>
          <w:p w14:paraId="3BBF007F">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475" w:type="dxa"/>
            <w:tcBorders>
              <w:top w:val="single" w:color="auto" w:sz="4" w:space="0"/>
              <w:left w:val="nil"/>
              <w:bottom w:val="single" w:color="auto" w:sz="4" w:space="0"/>
              <w:right w:val="single" w:color="auto" w:sz="4" w:space="0"/>
            </w:tcBorders>
            <w:vAlign w:val="center"/>
          </w:tcPr>
          <w:p w14:paraId="2982DC48">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787" w:type="dxa"/>
            <w:tcBorders>
              <w:top w:val="single" w:color="auto" w:sz="4" w:space="0"/>
              <w:left w:val="nil"/>
              <w:bottom w:val="single" w:color="auto" w:sz="4" w:space="0"/>
              <w:right w:val="single" w:color="auto" w:sz="4" w:space="0"/>
            </w:tcBorders>
            <w:vAlign w:val="center"/>
          </w:tcPr>
          <w:p w14:paraId="1C498F53">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考查</w:t>
            </w:r>
          </w:p>
        </w:tc>
        <w:tc>
          <w:tcPr>
            <w:tcW w:w="787" w:type="dxa"/>
            <w:tcBorders>
              <w:top w:val="single" w:color="auto" w:sz="4" w:space="0"/>
              <w:left w:val="nil"/>
              <w:bottom w:val="single" w:color="auto" w:sz="4" w:space="0"/>
              <w:right w:val="single" w:color="auto" w:sz="4" w:space="0"/>
            </w:tcBorders>
            <w:vAlign w:val="center"/>
          </w:tcPr>
          <w:p w14:paraId="4D0C1C79">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32</w:t>
            </w:r>
          </w:p>
        </w:tc>
        <w:tc>
          <w:tcPr>
            <w:tcW w:w="750" w:type="dxa"/>
            <w:tcBorders>
              <w:top w:val="single" w:color="auto" w:sz="4" w:space="0"/>
              <w:left w:val="nil"/>
              <w:bottom w:val="single" w:color="auto" w:sz="4" w:space="0"/>
              <w:right w:val="single" w:color="auto" w:sz="4" w:space="0"/>
            </w:tcBorders>
            <w:vAlign w:val="center"/>
          </w:tcPr>
          <w:p w14:paraId="64AD2612">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p>
        </w:tc>
        <w:tc>
          <w:tcPr>
            <w:tcW w:w="775" w:type="dxa"/>
            <w:tcBorders>
              <w:top w:val="single" w:color="auto" w:sz="4" w:space="0"/>
              <w:left w:val="nil"/>
              <w:bottom w:val="single" w:color="auto" w:sz="4" w:space="0"/>
              <w:right w:val="single" w:color="auto" w:sz="4" w:space="0"/>
            </w:tcBorders>
            <w:vAlign w:val="center"/>
          </w:tcPr>
          <w:p w14:paraId="619A71C1">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8</w:t>
            </w:r>
          </w:p>
        </w:tc>
        <w:tc>
          <w:tcPr>
            <w:tcW w:w="763" w:type="dxa"/>
            <w:tcBorders>
              <w:top w:val="single" w:color="auto" w:sz="4" w:space="0"/>
              <w:left w:val="nil"/>
              <w:bottom w:val="single" w:color="auto" w:sz="4" w:space="0"/>
              <w:right w:val="single" w:color="auto" w:sz="4" w:space="0"/>
            </w:tcBorders>
            <w:vAlign w:val="center"/>
          </w:tcPr>
          <w:p w14:paraId="7D0AE48F">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24</w:t>
            </w:r>
          </w:p>
        </w:tc>
        <w:tc>
          <w:tcPr>
            <w:tcW w:w="566" w:type="dxa"/>
            <w:tcBorders>
              <w:top w:val="single" w:color="auto" w:sz="4" w:space="0"/>
              <w:left w:val="nil"/>
              <w:bottom w:val="single" w:color="auto" w:sz="4" w:space="0"/>
              <w:right w:val="single" w:color="auto" w:sz="4" w:space="0"/>
            </w:tcBorders>
            <w:vAlign w:val="center"/>
          </w:tcPr>
          <w:p w14:paraId="25EF2DEC">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vAlign w:val="center"/>
          </w:tcPr>
          <w:p w14:paraId="63C186D5">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p>
        </w:tc>
        <w:tc>
          <w:tcPr>
            <w:tcW w:w="694" w:type="dxa"/>
            <w:tcBorders>
              <w:top w:val="single" w:color="auto" w:sz="4" w:space="0"/>
              <w:left w:val="nil"/>
              <w:bottom w:val="single" w:color="auto" w:sz="4" w:space="0"/>
              <w:right w:val="single" w:color="auto" w:sz="4" w:space="0"/>
            </w:tcBorders>
            <w:vAlign w:val="center"/>
          </w:tcPr>
          <w:p w14:paraId="125E79E4">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vAlign w:val="center"/>
          </w:tcPr>
          <w:p w14:paraId="4D76D181">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vAlign w:val="center"/>
          </w:tcPr>
          <w:p w14:paraId="62502C1C">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38B91DBE">
            <w:pPr>
              <w:autoSpaceDE w:val="0"/>
              <w:jc w:val="center"/>
              <w:rPr>
                <w:rFonts w:hint="eastAsia" w:asciiTheme="minorEastAsia" w:hAnsiTheme="minorEastAsia" w:eastAsiaTheme="minorEastAsia" w:cstheme="minorEastAsia"/>
                <w:sz w:val="20"/>
                <w:szCs w:val="20"/>
              </w:rPr>
            </w:pPr>
          </w:p>
        </w:tc>
        <w:tc>
          <w:tcPr>
            <w:tcW w:w="1576" w:type="dxa"/>
            <w:vMerge w:val="continue"/>
            <w:tcBorders>
              <w:top w:val="single" w:color="auto" w:sz="4" w:space="0"/>
              <w:left w:val="nil"/>
              <w:bottom w:val="single" w:color="auto" w:sz="4" w:space="0"/>
              <w:right w:val="single" w:color="auto" w:sz="4" w:space="0"/>
            </w:tcBorders>
            <w:vAlign w:val="center"/>
          </w:tcPr>
          <w:p w14:paraId="30B6C742">
            <w:pPr>
              <w:autoSpaceDE w:val="0"/>
              <w:jc w:val="center"/>
              <w:rPr>
                <w:rFonts w:hint="eastAsia" w:asciiTheme="minorEastAsia" w:hAnsiTheme="minorEastAsia" w:eastAsiaTheme="minorEastAsia" w:cstheme="minorEastAsia"/>
                <w:sz w:val="20"/>
                <w:szCs w:val="20"/>
              </w:rPr>
            </w:pPr>
          </w:p>
        </w:tc>
      </w:tr>
      <w:tr w14:paraId="1FA39B62">
        <w:tblPrEx>
          <w:tblCellMar>
            <w:top w:w="0" w:type="dxa"/>
            <w:left w:w="108" w:type="dxa"/>
            <w:bottom w:w="0" w:type="dxa"/>
            <w:right w:w="108" w:type="dxa"/>
          </w:tblCellMar>
        </w:tblPrEx>
        <w:trPr>
          <w:cantSplit/>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7AF89675">
            <w:pPr>
              <w:rPr>
                <w:rFonts w:hint="eastAsia" w:asciiTheme="minorEastAsia" w:hAnsiTheme="minorEastAsia" w:eastAsiaTheme="minorEastAsia" w:cstheme="minorEastAsia"/>
                <w:sz w:val="20"/>
                <w:szCs w:val="20"/>
              </w:rPr>
            </w:pPr>
          </w:p>
        </w:tc>
        <w:tc>
          <w:tcPr>
            <w:tcW w:w="425" w:type="dxa"/>
            <w:gridSpan w:val="2"/>
            <w:vMerge w:val="continue"/>
            <w:tcBorders>
              <w:left w:val="nil"/>
              <w:bottom w:val="single" w:color="auto" w:sz="4" w:space="0"/>
              <w:right w:val="single" w:color="auto" w:sz="4" w:space="0"/>
            </w:tcBorders>
            <w:vAlign w:val="center"/>
          </w:tcPr>
          <w:p w14:paraId="2DB1074F">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7B721E76">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16</w:t>
            </w:r>
          </w:p>
        </w:tc>
        <w:tc>
          <w:tcPr>
            <w:tcW w:w="1075" w:type="dxa"/>
            <w:tcBorders>
              <w:top w:val="single" w:color="auto" w:sz="4" w:space="0"/>
              <w:left w:val="nil"/>
              <w:bottom w:val="single" w:color="auto" w:sz="4" w:space="0"/>
              <w:right w:val="single" w:color="auto" w:sz="4" w:space="0"/>
            </w:tcBorders>
            <w:vAlign w:val="center"/>
          </w:tcPr>
          <w:p w14:paraId="6407A0FB">
            <w:pPr>
              <w:autoSpaceDE w:val="0"/>
              <w:jc w:val="center"/>
              <w:rPr>
                <w:rFonts w:hint="eastAsia" w:ascii="宋体" w:hAnsi="宋体" w:cs="宋体"/>
                <w:sz w:val="20"/>
                <w:szCs w:val="20"/>
              </w:rPr>
            </w:pPr>
            <w:r>
              <w:rPr>
                <w:rFonts w:hint="eastAsia" w:ascii="宋体" w:hAnsi="宋体" w:cs="宋体"/>
                <w:sz w:val="20"/>
                <w:szCs w:val="20"/>
                <w:lang w:bidi="ar"/>
              </w:rPr>
              <w:t>93202003</w:t>
            </w:r>
          </w:p>
        </w:tc>
        <w:tc>
          <w:tcPr>
            <w:tcW w:w="3063" w:type="dxa"/>
            <w:tcBorders>
              <w:top w:val="single" w:color="auto" w:sz="4" w:space="0"/>
              <w:left w:val="nil"/>
              <w:bottom w:val="single" w:color="auto" w:sz="4" w:space="0"/>
              <w:right w:val="single" w:color="auto" w:sz="4" w:space="0"/>
            </w:tcBorders>
            <w:vAlign w:val="center"/>
          </w:tcPr>
          <w:p w14:paraId="13B7B0CD">
            <w:pPr>
              <w:autoSpaceDE w:val="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大学体育3</w:t>
            </w:r>
          </w:p>
        </w:tc>
        <w:tc>
          <w:tcPr>
            <w:tcW w:w="475" w:type="dxa"/>
            <w:tcBorders>
              <w:top w:val="single" w:color="auto" w:sz="4" w:space="0"/>
              <w:left w:val="nil"/>
              <w:bottom w:val="single" w:color="auto" w:sz="4" w:space="0"/>
              <w:right w:val="single" w:color="auto" w:sz="4" w:space="0"/>
            </w:tcBorders>
            <w:vAlign w:val="center"/>
          </w:tcPr>
          <w:p w14:paraId="0906665E">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475" w:type="dxa"/>
            <w:tcBorders>
              <w:top w:val="single" w:color="auto" w:sz="4" w:space="0"/>
              <w:left w:val="nil"/>
              <w:bottom w:val="single" w:color="auto" w:sz="4" w:space="0"/>
              <w:right w:val="single" w:color="auto" w:sz="4" w:space="0"/>
            </w:tcBorders>
            <w:vAlign w:val="center"/>
          </w:tcPr>
          <w:p w14:paraId="5591D8F9">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787" w:type="dxa"/>
            <w:tcBorders>
              <w:top w:val="single" w:color="auto" w:sz="4" w:space="0"/>
              <w:left w:val="nil"/>
              <w:bottom w:val="single" w:color="auto" w:sz="4" w:space="0"/>
              <w:right w:val="single" w:color="auto" w:sz="4" w:space="0"/>
            </w:tcBorders>
            <w:vAlign w:val="center"/>
          </w:tcPr>
          <w:p w14:paraId="573DA478">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考查</w:t>
            </w:r>
          </w:p>
        </w:tc>
        <w:tc>
          <w:tcPr>
            <w:tcW w:w="787" w:type="dxa"/>
            <w:tcBorders>
              <w:top w:val="single" w:color="auto" w:sz="4" w:space="0"/>
              <w:left w:val="nil"/>
              <w:bottom w:val="single" w:color="auto" w:sz="4" w:space="0"/>
              <w:right w:val="single" w:color="auto" w:sz="4" w:space="0"/>
            </w:tcBorders>
            <w:vAlign w:val="center"/>
          </w:tcPr>
          <w:p w14:paraId="72DB6B87">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32</w:t>
            </w:r>
          </w:p>
        </w:tc>
        <w:tc>
          <w:tcPr>
            <w:tcW w:w="750" w:type="dxa"/>
            <w:tcBorders>
              <w:top w:val="single" w:color="auto" w:sz="4" w:space="0"/>
              <w:left w:val="nil"/>
              <w:bottom w:val="single" w:color="auto" w:sz="4" w:space="0"/>
              <w:right w:val="single" w:color="auto" w:sz="4" w:space="0"/>
            </w:tcBorders>
            <w:vAlign w:val="center"/>
          </w:tcPr>
          <w:p w14:paraId="66B9155F">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p>
        </w:tc>
        <w:tc>
          <w:tcPr>
            <w:tcW w:w="775" w:type="dxa"/>
            <w:tcBorders>
              <w:top w:val="single" w:color="auto" w:sz="4" w:space="0"/>
              <w:left w:val="nil"/>
              <w:bottom w:val="single" w:color="auto" w:sz="4" w:space="0"/>
              <w:right w:val="single" w:color="auto" w:sz="4" w:space="0"/>
            </w:tcBorders>
            <w:vAlign w:val="center"/>
          </w:tcPr>
          <w:p w14:paraId="6575DD1D">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8</w:t>
            </w:r>
          </w:p>
        </w:tc>
        <w:tc>
          <w:tcPr>
            <w:tcW w:w="763" w:type="dxa"/>
            <w:tcBorders>
              <w:top w:val="single" w:color="auto" w:sz="4" w:space="0"/>
              <w:left w:val="nil"/>
              <w:bottom w:val="single" w:color="auto" w:sz="4" w:space="0"/>
              <w:right w:val="single" w:color="auto" w:sz="4" w:space="0"/>
            </w:tcBorders>
            <w:vAlign w:val="center"/>
          </w:tcPr>
          <w:p w14:paraId="75B0882F">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24</w:t>
            </w:r>
          </w:p>
        </w:tc>
        <w:tc>
          <w:tcPr>
            <w:tcW w:w="566" w:type="dxa"/>
            <w:tcBorders>
              <w:top w:val="single" w:color="auto" w:sz="4" w:space="0"/>
              <w:left w:val="nil"/>
              <w:bottom w:val="single" w:color="auto" w:sz="4" w:space="0"/>
              <w:right w:val="single" w:color="auto" w:sz="4" w:space="0"/>
            </w:tcBorders>
            <w:vAlign w:val="center"/>
          </w:tcPr>
          <w:p w14:paraId="10656D6F">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vAlign w:val="center"/>
          </w:tcPr>
          <w:p w14:paraId="1E2406A1">
            <w:pPr>
              <w:autoSpaceDE w:val="0"/>
              <w:jc w:val="center"/>
              <w:rPr>
                <w:rFonts w:hint="eastAsia" w:asciiTheme="minorEastAsia" w:hAnsiTheme="minorEastAsia" w:eastAsiaTheme="minorEastAsia" w:cstheme="minorEastAsia"/>
                <w:sz w:val="20"/>
                <w:szCs w:val="20"/>
              </w:rPr>
            </w:pPr>
          </w:p>
        </w:tc>
        <w:tc>
          <w:tcPr>
            <w:tcW w:w="694" w:type="dxa"/>
            <w:tcBorders>
              <w:top w:val="single" w:color="auto" w:sz="4" w:space="0"/>
              <w:left w:val="nil"/>
              <w:bottom w:val="single" w:color="auto" w:sz="4" w:space="0"/>
              <w:right w:val="single" w:color="auto" w:sz="4" w:space="0"/>
            </w:tcBorders>
            <w:vAlign w:val="center"/>
          </w:tcPr>
          <w:p w14:paraId="671F1704">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p>
        </w:tc>
        <w:tc>
          <w:tcPr>
            <w:tcW w:w="679" w:type="dxa"/>
            <w:tcBorders>
              <w:top w:val="single" w:color="auto" w:sz="4" w:space="0"/>
              <w:left w:val="nil"/>
              <w:bottom w:val="single" w:color="auto" w:sz="4" w:space="0"/>
              <w:right w:val="single" w:color="auto" w:sz="4" w:space="0"/>
            </w:tcBorders>
            <w:vAlign w:val="center"/>
          </w:tcPr>
          <w:p w14:paraId="2EC2EE10">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vAlign w:val="center"/>
          </w:tcPr>
          <w:p w14:paraId="0733AE16">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64AA4666">
            <w:pPr>
              <w:autoSpaceDE w:val="0"/>
              <w:jc w:val="center"/>
              <w:rPr>
                <w:rFonts w:hint="eastAsia" w:asciiTheme="minorEastAsia" w:hAnsiTheme="minorEastAsia" w:eastAsiaTheme="minorEastAsia" w:cstheme="minorEastAsia"/>
                <w:sz w:val="20"/>
                <w:szCs w:val="20"/>
              </w:rPr>
            </w:pPr>
          </w:p>
        </w:tc>
        <w:tc>
          <w:tcPr>
            <w:tcW w:w="1576" w:type="dxa"/>
            <w:vMerge w:val="continue"/>
            <w:tcBorders>
              <w:top w:val="single" w:color="auto" w:sz="4" w:space="0"/>
              <w:left w:val="nil"/>
              <w:bottom w:val="single" w:color="auto" w:sz="4" w:space="0"/>
              <w:right w:val="single" w:color="auto" w:sz="4" w:space="0"/>
            </w:tcBorders>
            <w:vAlign w:val="center"/>
          </w:tcPr>
          <w:p w14:paraId="735BB109">
            <w:pPr>
              <w:autoSpaceDE w:val="0"/>
              <w:jc w:val="center"/>
              <w:rPr>
                <w:rFonts w:hint="eastAsia" w:asciiTheme="minorEastAsia" w:hAnsiTheme="minorEastAsia" w:eastAsiaTheme="minorEastAsia" w:cstheme="minorEastAsia"/>
                <w:sz w:val="20"/>
                <w:szCs w:val="20"/>
              </w:rPr>
            </w:pPr>
          </w:p>
        </w:tc>
      </w:tr>
      <w:tr w14:paraId="585827B8">
        <w:tblPrEx>
          <w:tblCellMar>
            <w:top w:w="0" w:type="dxa"/>
            <w:left w:w="108" w:type="dxa"/>
            <w:bottom w:w="0" w:type="dxa"/>
            <w:right w:w="108" w:type="dxa"/>
          </w:tblCellMar>
        </w:tblPrEx>
        <w:trPr>
          <w:cantSplit/>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628CD4D8">
            <w:pPr>
              <w:rPr>
                <w:rFonts w:hint="eastAsia" w:asciiTheme="minorEastAsia" w:hAnsiTheme="minorEastAsia" w:eastAsiaTheme="minorEastAsia" w:cstheme="minorEastAsia"/>
                <w:sz w:val="20"/>
                <w:szCs w:val="20"/>
              </w:rPr>
            </w:pPr>
          </w:p>
        </w:tc>
        <w:tc>
          <w:tcPr>
            <w:tcW w:w="425" w:type="dxa"/>
            <w:gridSpan w:val="2"/>
            <w:vMerge w:val="restart"/>
            <w:tcBorders>
              <w:left w:val="nil"/>
              <w:right w:val="single" w:color="auto" w:sz="4" w:space="0"/>
            </w:tcBorders>
            <w:textDirection w:val="tbLrV"/>
            <w:vAlign w:val="center"/>
          </w:tcPr>
          <w:p w14:paraId="4FCE3EEE">
            <w:pPr>
              <w:autoSpaceDE w:val="0"/>
              <w:ind w:left="113" w:right="113"/>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美育</w:t>
            </w:r>
          </w:p>
        </w:tc>
        <w:tc>
          <w:tcPr>
            <w:tcW w:w="425" w:type="dxa"/>
            <w:tcBorders>
              <w:top w:val="single" w:color="auto" w:sz="4" w:space="0"/>
              <w:left w:val="nil"/>
              <w:bottom w:val="single" w:color="auto" w:sz="4" w:space="0"/>
              <w:right w:val="single" w:color="auto" w:sz="4" w:space="0"/>
            </w:tcBorders>
            <w:vAlign w:val="center"/>
          </w:tcPr>
          <w:p w14:paraId="36510FD8">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17</w:t>
            </w:r>
          </w:p>
        </w:tc>
        <w:tc>
          <w:tcPr>
            <w:tcW w:w="1075" w:type="dxa"/>
            <w:tcBorders>
              <w:top w:val="single" w:color="auto" w:sz="4" w:space="0"/>
              <w:left w:val="nil"/>
              <w:bottom w:val="single" w:color="auto" w:sz="4" w:space="0"/>
              <w:right w:val="single" w:color="auto" w:sz="4" w:space="0"/>
            </w:tcBorders>
            <w:vAlign w:val="center"/>
          </w:tcPr>
          <w:p w14:paraId="5ED9B413">
            <w:pPr>
              <w:autoSpaceDE w:val="0"/>
              <w:jc w:val="center"/>
              <w:rPr>
                <w:rFonts w:hint="eastAsia" w:asciiTheme="minorEastAsia" w:hAnsiTheme="minorEastAsia" w:eastAsiaTheme="minorEastAsia" w:cstheme="minorEastAsia"/>
                <w:sz w:val="20"/>
                <w:szCs w:val="20"/>
              </w:rPr>
            </w:pPr>
            <w:r>
              <w:rPr>
                <w:rFonts w:hint="eastAsia" w:ascii="宋体" w:hAnsi="宋体" w:cs="宋体"/>
                <w:sz w:val="20"/>
                <w:szCs w:val="20"/>
                <w:lang w:bidi="ar"/>
              </w:rPr>
              <w:t>94201001</w:t>
            </w:r>
          </w:p>
        </w:tc>
        <w:tc>
          <w:tcPr>
            <w:tcW w:w="3063" w:type="dxa"/>
            <w:tcBorders>
              <w:top w:val="single" w:color="auto" w:sz="4" w:space="0"/>
              <w:left w:val="nil"/>
              <w:bottom w:val="single" w:color="auto" w:sz="4" w:space="0"/>
              <w:right w:val="single" w:color="auto" w:sz="4" w:space="0"/>
            </w:tcBorders>
            <w:vAlign w:val="center"/>
          </w:tcPr>
          <w:p w14:paraId="60DE183D">
            <w:pPr>
              <w:autoSpaceDE w:val="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书法艺术</w:t>
            </w:r>
          </w:p>
        </w:tc>
        <w:tc>
          <w:tcPr>
            <w:tcW w:w="475" w:type="dxa"/>
            <w:tcBorders>
              <w:top w:val="single" w:color="auto" w:sz="4" w:space="0"/>
              <w:left w:val="nil"/>
              <w:bottom w:val="single" w:color="auto" w:sz="4" w:space="0"/>
              <w:right w:val="single" w:color="auto" w:sz="4" w:space="0"/>
            </w:tcBorders>
            <w:vAlign w:val="center"/>
          </w:tcPr>
          <w:p w14:paraId="4354C61C">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475" w:type="dxa"/>
            <w:tcBorders>
              <w:top w:val="single" w:color="auto" w:sz="4" w:space="0"/>
              <w:left w:val="nil"/>
              <w:bottom w:val="single" w:color="auto" w:sz="4" w:space="0"/>
              <w:right w:val="single" w:color="auto" w:sz="4" w:space="0"/>
            </w:tcBorders>
            <w:vAlign w:val="center"/>
          </w:tcPr>
          <w:p w14:paraId="2640F3DE">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A</w:t>
            </w:r>
          </w:p>
        </w:tc>
        <w:tc>
          <w:tcPr>
            <w:tcW w:w="787" w:type="dxa"/>
            <w:tcBorders>
              <w:top w:val="single" w:color="auto" w:sz="4" w:space="0"/>
              <w:left w:val="nil"/>
              <w:bottom w:val="single" w:color="auto" w:sz="4" w:space="0"/>
              <w:right w:val="single" w:color="auto" w:sz="4" w:space="0"/>
            </w:tcBorders>
            <w:vAlign w:val="center"/>
          </w:tcPr>
          <w:p w14:paraId="24D8615E">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考查</w:t>
            </w:r>
          </w:p>
        </w:tc>
        <w:tc>
          <w:tcPr>
            <w:tcW w:w="787" w:type="dxa"/>
            <w:tcBorders>
              <w:top w:val="single" w:color="auto" w:sz="4" w:space="0"/>
              <w:left w:val="nil"/>
              <w:bottom w:val="single" w:color="auto" w:sz="4" w:space="0"/>
              <w:right w:val="single" w:color="auto" w:sz="4" w:space="0"/>
            </w:tcBorders>
            <w:vAlign w:val="center"/>
          </w:tcPr>
          <w:p w14:paraId="1C1C2533">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16</w:t>
            </w:r>
          </w:p>
        </w:tc>
        <w:tc>
          <w:tcPr>
            <w:tcW w:w="750" w:type="dxa"/>
            <w:tcBorders>
              <w:top w:val="single" w:color="auto" w:sz="4" w:space="0"/>
              <w:left w:val="nil"/>
              <w:bottom w:val="single" w:color="auto" w:sz="4" w:space="0"/>
              <w:right w:val="single" w:color="auto" w:sz="4" w:space="0"/>
            </w:tcBorders>
            <w:vAlign w:val="center"/>
          </w:tcPr>
          <w:p w14:paraId="7ECBC507">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p>
        </w:tc>
        <w:tc>
          <w:tcPr>
            <w:tcW w:w="775" w:type="dxa"/>
            <w:tcBorders>
              <w:top w:val="single" w:color="auto" w:sz="4" w:space="0"/>
              <w:left w:val="nil"/>
              <w:bottom w:val="single" w:color="auto" w:sz="4" w:space="0"/>
              <w:right w:val="single" w:color="auto" w:sz="4" w:space="0"/>
            </w:tcBorders>
            <w:vAlign w:val="center"/>
          </w:tcPr>
          <w:p w14:paraId="6A52A3E3">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16</w:t>
            </w:r>
          </w:p>
        </w:tc>
        <w:tc>
          <w:tcPr>
            <w:tcW w:w="763" w:type="dxa"/>
            <w:tcBorders>
              <w:top w:val="single" w:color="auto" w:sz="4" w:space="0"/>
              <w:left w:val="nil"/>
              <w:bottom w:val="single" w:color="auto" w:sz="4" w:space="0"/>
              <w:right w:val="single" w:color="auto" w:sz="4" w:space="0"/>
            </w:tcBorders>
            <w:vAlign w:val="center"/>
          </w:tcPr>
          <w:p w14:paraId="7F662F86">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0</w:t>
            </w:r>
          </w:p>
        </w:tc>
        <w:tc>
          <w:tcPr>
            <w:tcW w:w="566" w:type="dxa"/>
            <w:tcBorders>
              <w:top w:val="single" w:color="auto" w:sz="4" w:space="0"/>
              <w:left w:val="nil"/>
              <w:bottom w:val="single" w:color="auto" w:sz="4" w:space="0"/>
              <w:right w:val="single" w:color="auto" w:sz="4" w:space="0"/>
            </w:tcBorders>
            <w:vAlign w:val="center"/>
          </w:tcPr>
          <w:p w14:paraId="0E3A35BF">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vAlign w:val="center"/>
          </w:tcPr>
          <w:p w14:paraId="6A2CA2D9">
            <w:pPr>
              <w:autoSpaceDE w:val="0"/>
              <w:jc w:val="center"/>
              <w:rPr>
                <w:rFonts w:hint="eastAsia" w:asciiTheme="minorEastAsia" w:hAnsiTheme="minorEastAsia" w:eastAsiaTheme="minorEastAsia" w:cstheme="minorEastAsia"/>
                <w:sz w:val="20"/>
                <w:szCs w:val="20"/>
              </w:rPr>
            </w:pPr>
          </w:p>
        </w:tc>
        <w:tc>
          <w:tcPr>
            <w:tcW w:w="694" w:type="dxa"/>
            <w:tcBorders>
              <w:top w:val="single" w:color="auto" w:sz="4" w:space="0"/>
              <w:left w:val="nil"/>
              <w:bottom w:val="single" w:color="auto" w:sz="4" w:space="0"/>
              <w:right w:val="single" w:color="auto" w:sz="4" w:space="0"/>
            </w:tcBorders>
            <w:vAlign w:val="center"/>
          </w:tcPr>
          <w:p w14:paraId="4D703D17">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w:t>
            </w:r>
          </w:p>
        </w:tc>
        <w:tc>
          <w:tcPr>
            <w:tcW w:w="679" w:type="dxa"/>
            <w:tcBorders>
              <w:top w:val="single" w:color="auto" w:sz="4" w:space="0"/>
              <w:left w:val="nil"/>
              <w:bottom w:val="single" w:color="auto" w:sz="4" w:space="0"/>
              <w:right w:val="single" w:color="auto" w:sz="4" w:space="0"/>
            </w:tcBorders>
            <w:vAlign w:val="center"/>
          </w:tcPr>
          <w:p w14:paraId="65E48886">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vAlign w:val="center"/>
          </w:tcPr>
          <w:p w14:paraId="0B566F79">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0DFF32ED">
            <w:pPr>
              <w:autoSpaceDE w:val="0"/>
              <w:jc w:val="center"/>
              <w:rPr>
                <w:rFonts w:hint="eastAsia" w:asciiTheme="minorEastAsia" w:hAnsiTheme="minorEastAsia" w:eastAsiaTheme="minorEastAsia" w:cstheme="minorEastAsia"/>
                <w:sz w:val="20"/>
                <w:szCs w:val="20"/>
              </w:rPr>
            </w:pPr>
          </w:p>
        </w:tc>
        <w:tc>
          <w:tcPr>
            <w:tcW w:w="1576" w:type="dxa"/>
            <w:vMerge w:val="restart"/>
            <w:tcBorders>
              <w:top w:val="single" w:color="auto" w:sz="4" w:space="0"/>
              <w:left w:val="nil"/>
              <w:bottom w:val="single" w:color="auto" w:sz="4" w:space="0"/>
              <w:right w:val="single" w:color="auto" w:sz="4" w:space="0"/>
            </w:tcBorders>
            <w:vAlign w:val="center"/>
          </w:tcPr>
          <w:p w14:paraId="125169E5">
            <w:pPr>
              <w:tabs>
                <w:tab w:val="left" w:pos="410"/>
              </w:tabs>
              <w:autoSpaceDE w:val="0"/>
              <w:jc w:val="lef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pacing w:val="-20"/>
                <w:sz w:val="20"/>
                <w:szCs w:val="20"/>
              </w:rPr>
              <w:t>公共艺术教研室</w:t>
            </w:r>
          </w:p>
        </w:tc>
      </w:tr>
      <w:tr w14:paraId="541808F0">
        <w:tblPrEx>
          <w:tblCellMar>
            <w:top w:w="0" w:type="dxa"/>
            <w:left w:w="108" w:type="dxa"/>
            <w:bottom w:w="0" w:type="dxa"/>
            <w:right w:w="108" w:type="dxa"/>
          </w:tblCellMar>
        </w:tblPrEx>
        <w:trPr>
          <w:cantSplit/>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48F89A28">
            <w:pPr>
              <w:rPr>
                <w:rFonts w:hint="eastAsia" w:asciiTheme="minorEastAsia" w:hAnsiTheme="minorEastAsia" w:eastAsiaTheme="minorEastAsia" w:cstheme="minorEastAsia"/>
                <w:sz w:val="20"/>
                <w:szCs w:val="20"/>
              </w:rPr>
            </w:pPr>
          </w:p>
        </w:tc>
        <w:tc>
          <w:tcPr>
            <w:tcW w:w="425" w:type="dxa"/>
            <w:gridSpan w:val="2"/>
            <w:vMerge w:val="continue"/>
            <w:tcBorders>
              <w:left w:val="nil"/>
              <w:bottom w:val="single" w:color="auto" w:sz="4" w:space="0"/>
              <w:right w:val="single" w:color="auto" w:sz="4" w:space="0"/>
            </w:tcBorders>
            <w:vAlign w:val="center"/>
          </w:tcPr>
          <w:p w14:paraId="043EC1FB">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76A47EAA">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18</w:t>
            </w:r>
          </w:p>
        </w:tc>
        <w:tc>
          <w:tcPr>
            <w:tcW w:w="1075" w:type="dxa"/>
            <w:tcBorders>
              <w:top w:val="single" w:color="auto" w:sz="4" w:space="0"/>
              <w:left w:val="nil"/>
              <w:bottom w:val="single" w:color="auto" w:sz="4" w:space="0"/>
              <w:right w:val="single" w:color="auto" w:sz="4" w:space="0"/>
            </w:tcBorders>
            <w:vAlign w:val="center"/>
          </w:tcPr>
          <w:p w14:paraId="1F9C40B6">
            <w:pPr>
              <w:autoSpaceDE w:val="0"/>
              <w:jc w:val="center"/>
              <w:rPr>
                <w:rFonts w:hint="eastAsia" w:asciiTheme="minorEastAsia" w:hAnsiTheme="minorEastAsia" w:eastAsiaTheme="minorEastAsia" w:cstheme="minorEastAsia"/>
                <w:sz w:val="20"/>
                <w:szCs w:val="20"/>
              </w:rPr>
            </w:pPr>
            <w:r>
              <w:rPr>
                <w:rFonts w:hint="eastAsia" w:ascii="宋体" w:hAnsi="宋体" w:cs="宋体"/>
                <w:sz w:val="20"/>
                <w:szCs w:val="20"/>
                <w:lang w:bidi="ar"/>
              </w:rPr>
              <w:t>94202001</w:t>
            </w:r>
          </w:p>
        </w:tc>
        <w:tc>
          <w:tcPr>
            <w:tcW w:w="3063" w:type="dxa"/>
            <w:tcBorders>
              <w:top w:val="single" w:color="auto" w:sz="4" w:space="0"/>
              <w:left w:val="nil"/>
              <w:bottom w:val="single" w:color="auto" w:sz="4" w:space="0"/>
              <w:right w:val="single" w:color="auto" w:sz="4" w:space="0"/>
            </w:tcBorders>
            <w:vAlign w:val="center"/>
          </w:tcPr>
          <w:p w14:paraId="486B50D2">
            <w:pPr>
              <w:autoSpaceDE w:val="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基本乐理与音乐欣赏</w:t>
            </w:r>
          </w:p>
        </w:tc>
        <w:tc>
          <w:tcPr>
            <w:tcW w:w="475" w:type="dxa"/>
            <w:tcBorders>
              <w:top w:val="single" w:color="auto" w:sz="4" w:space="0"/>
              <w:left w:val="nil"/>
              <w:bottom w:val="single" w:color="auto" w:sz="4" w:space="0"/>
              <w:right w:val="single" w:color="auto" w:sz="4" w:space="0"/>
            </w:tcBorders>
            <w:vAlign w:val="center"/>
          </w:tcPr>
          <w:p w14:paraId="580865CC">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475" w:type="dxa"/>
            <w:tcBorders>
              <w:top w:val="single" w:color="auto" w:sz="4" w:space="0"/>
              <w:left w:val="nil"/>
              <w:bottom w:val="single" w:color="auto" w:sz="4" w:space="0"/>
              <w:right w:val="single" w:color="auto" w:sz="4" w:space="0"/>
            </w:tcBorders>
            <w:vAlign w:val="center"/>
          </w:tcPr>
          <w:p w14:paraId="55363752">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A</w:t>
            </w:r>
          </w:p>
        </w:tc>
        <w:tc>
          <w:tcPr>
            <w:tcW w:w="787" w:type="dxa"/>
            <w:tcBorders>
              <w:top w:val="single" w:color="auto" w:sz="4" w:space="0"/>
              <w:left w:val="nil"/>
              <w:bottom w:val="single" w:color="auto" w:sz="4" w:space="0"/>
              <w:right w:val="single" w:color="auto" w:sz="4" w:space="0"/>
            </w:tcBorders>
            <w:vAlign w:val="center"/>
          </w:tcPr>
          <w:p w14:paraId="1BF53A6E">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考查</w:t>
            </w:r>
          </w:p>
        </w:tc>
        <w:tc>
          <w:tcPr>
            <w:tcW w:w="787" w:type="dxa"/>
            <w:tcBorders>
              <w:top w:val="single" w:color="auto" w:sz="4" w:space="0"/>
              <w:left w:val="nil"/>
              <w:bottom w:val="single" w:color="auto" w:sz="4" w:space="0"/>
              <w:right w:val="single" w:color="auto" w:sz="4" w:space="0"/>
            </w:tcBorders>
            <w:vAlign w:val="center"/>
          </w:tcPr>
          <w:p w14:paraId="29CF482F">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16</w:t>
            </w:r>
          </w:p>
        </w:tc>
        <w:tc>
          <w:tcPr>
            <w:tcW w:w="750" w:type="dxa"/>
            <w:tcBorders>
              <w:top w:val="single" w:color="auto" w:sz="4" w:space="0"/>
              <w:left w:val="nil"/>
              <w:bottom w:val="single" w:color="auto" w:sz="4" w:space="0"/>
              <w:right w:val="single" w:color="auto" w:sz="4" w:space="0"/>
            </w:tcBorders>
            <w:vAlign w:val="center"/>
          </w:tcPr>
          <w:p w14:paraId="1010EBB9">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p>
        </w:tc>
        <w:tc>
          <w:tcPr>
            <w:tcW w:w="775" w:type="dxa"/>
            <w:tcBorders>
              <w:top w:val="single" w:color="auto" w:sz="4" w:space="0"/>
              <w:left w:val="nil"/>
              <w:bottom w:val="single" w:color="auto" w:sz="4" w:space="0"/>
              <w:right w:val="single" w:color="auto" w:sz="4" w:space="0"/>
            </w:tcBorders>
            <w:vAlign w:val="center"/>
          </w:tcPr>
          <w:p w14:paraId="742FD7F8">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16</w:t>
            </w:r>
          </w:p>
        </w:tc>
        <w:tc>
          <w:tcPr>
            <w:tcW w:w="763" w:type="dxa"/>
            <w:tcBorders>
              <w:top w:val="single" w:color="auto" w:sz="4" w:space="0"/>
              <w:left w:val="nil"/>
              <w:bottom w:val="single" w:color="auto" w:sz="4" w:space="0"/>
              <w:right w:val="single" w:color="auto" w:sz="4" w:space="0"/>
            </w:tcBorders>
            <w:vAlign w:val="center"/>
          </w:tcPr>
          <w:p w14:paraId="6A7D3509">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0</w:t>
            </w:r>
          </w:p>
        </w:tc>
        <w:tc>
          <w:tcPr>
            <w:tcW w:w="566" w:type="dxa"/>
            <w:tcBorders>
              <w:top w:val="single" w:color="auto" w:sz="4" w:space="0"/>
              <w:left w:val="nil"/>
              <w:bottom w:val="single" w:color="auto" w:sz="4" w:space="0"/>
              <w:right w:val="single" w:color="auto" w:sz="4" w:space="0"/>
            </w:tcBorders>
            <w:vAlign w:val="center"/>
          </w:tcPr>
          <w:p w14:paraId="6068827E">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vAlign w:val="center"/>
          </w:tcPr>
          <w:p w14:paraId="24630F04">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w:t>
            </w:r>
          </w:p>
        </w:tc>
        <w:tc>
          <w:tcPr>
            <w:tcW w:w="694" w:type="dxa"/>
            <w:tcBorders>
              <w:top w:val="single" w:color="auto" w:sz="4" w:space="0"/>
              <w:left w:val="nil"/>
              <w:bottom w:val="single" w:color="auto" w:sz="4" w:space="0"/>
              <w:right w:val="single" w:color="auto" w:sz="4" w:space="0"/>
            </w:tcBorders>
            <w:vAlign w:val="center"/>
          </w:tcPr>
          <w:p w14:paraId="0743CDDF">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vAlign w:val="center"/>
          </w:tcPr>
          <w:p w14:paraId="4F3D8714">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vAlign w:val="center"/>
          </w:tcPr>
          <w:p w14:paraId="0673E468">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270E30F7">
            <w:pPr>
              <w:autoSpaceDE w:val="0"/>
              <w:jc w:val="center"/>
              <w:rPr>
                <w:rFonts w:hint="eastAsia" w:asciiTheme="minorEastAsia" w:hAnsiTheme="minorEastAsia" w:eastAsiaTheme="minorEastAsia" w:cstheme="minorEastAsia"/>
                <w:sz w:val="20"/>
                <w:szCs w:val="20"/>
              </w:rPr>
            </w:pPr>
          </w:p>
        </w:tc>
        <w:tc>
          <w:tcPr>
            <w:tcW w:w="1576" w:type="dxa"/>
            <w:vMerge w:val="continue"/>
            <w:tcBorders>
              <w:top w:val="single" w:color="auto" w:sz="4" w:space="0"/>
              <w:left w:val="nil"/>
              <w:bottom w:val="single" w:color="auto" w:sz="4" w:space="0"/>
              <w:right w:val="single" w:color="auto" w:sz="4" w:space="0"/>
            </w:tcBorders>
            <w:vAlign w:val="center"/>
          </w:tcPr>
          <w:p w14:paraId="66793CA2">
            <w:pPr>
              <w:autoSpaceDE w:val="0"/>
              <w:jc w:val="center"/>
              <w:rPr>
                <w:rFonts w:hint="eastAsia" w:asciiTheme="minorEastAsia" w:hAnsiTheme="minorEastAsia" w:eastAsiaTheme="minorEastAsia" w:cstheme="minorEastAsia"/>
                <w:sz w:val="20"/>
                <w:szCs w:val="20"/>
              </w:rPr>
            </w:pPr>
          </w:p>
        </w:tc>
      </w:tr>
      <w:tr w14:paraId="0E12D96C">
        <w:tblPrEx>
          <w:tblCellMar>
            <w:top w:w="0" w:type="dxa"/>
            <w:left w:w="108" w:type="dxa"/>
            <w:bottom w:w="0" w:type="dxa"/>
            <w:right w:w="108" w:type="dxa"/>
          </w:tblCellMar>
        </w:tblPrEx>
        <w:trPr>
          <w:cantSplit/>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391BC338">
            <w:pPr>
              <w:rPr>
                <w:rFonts w:hint="eastAsia" w:asciiTheme="minorEastAsia" w:hAnsiTheme="minorEastAsia" w:eastAsiaTheme="minorEastAsia" w:cstheme="minorEastAsia"/>
                <w:sz w:val="20"/>
                <w:szCs w:val="20"/>
              </w:rPr>
            </w:pPr>
          </w:p>
        </w:tc>
        <w:tc>
          <w:tcPr>
            <w:tcW w:w="425" w:type="dxa"/>
            <w:gridSpan w:val="2"/>
            <w:vMerge w:val="restart"/>
            <w:tcBorders>
              <w:top w:val="single" w:color="auto" w:sz="4" w:space="0"/>
              <w:left w:val="nil"/>
              <w:right w:val="single" w:color="auto" w:sz="4" w:space="0"/>
            </w:tcBorders>
            <w:textDirection w:val="tbRlV"/>
            <w:vAlign w:val="center"/>
          </w:tcPr>
          <w:p w14:paraId="791D01A0">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科学文化</w:t>
            </w:r>
          </w:p>
        </w:tc>
        <w:tc>
          <w:tcPr>
            <w:tcW w:w="425" w:type="dxa"/>
            <w:tcBorders>
              <w:top w:val="single" w:color="auto" w:sz="4" w:space="0"/>
              <w:left w:val="nil"/>
              <w:bottom w:val="single" w:color="auto" w:sz="4" w:space="0"/>
              <w:right w:val="single" w:color="auto" w:sz="4" w:space="0"/>
            </w:tcBorders>
            <w:vAlign w:val="center"/>
          </w:tcPr>
          <w:p w14:paraId="68D43F7F">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19</w:t>
            </w:r>
          </w:p>
        </w:tc>
        <w:tc>
          <w:tcPr>
            <w:tcW w:w="1075" w:type="dxa"/>
            <w:tcBorders>
              <w:top w:val="single" w:color="auto" w:sz="4" w:space="0"/>
              <w:left w:val="nil"/>
              <w:bottom w:val="single" w:color="auto" w:sz="4" w:space="0"/>
              <w:right w:val="single" w:color="auto" w:sz="4" w:space="0"/>
            </w:tcBorders>
            <w:vAlign w:val="center"/>
          </w:tcPr>
          <w:p w14:paraId="3194EC64">
            <w:pPr>
              <w:autoSpaceDE w:val="0"/>
              <w:jc w:val="center"/>
              <w:rPr>
                <w:rFonts w:hint="eastAsia" w:asciiTheme="minorEastAsia" w:hAnsiTheme="minorEastAsia" w:eastAsiaTheme="minorEastAsia" w:cstheme="minorEastAsia"/>
                <w:sz w:val="20"/>
                <w:szCs w:val="20"/>
              </w:rPr>
            </w:pPr>
            <w:r>
              <w:rPr>
                <w:rFonts w:hint="eastAsia" w:ascii="宋体" w:hAnsi="宋体" w:cs="宋体"/>
                <w:sz w:val="20"/>
                <w:szCs w:val="20"/>
                <w:lang w:bidi="ar"/>
              </w:rPr>
              <w:t>92201001</w:t>
            </w:r>
          </w:p>
        </w:tc>
        <w:tc>
          <w:tcPr>
            <w:tcW w:w="3063" w:type="dxa"/>
            <w:tcBorders>
              <w:top w:val="single" w:color="auto" w:sz="4" w:space="0"/>
              <w:left w:val="nil"/>
              <w:bottom w:val="single" w:color="auto" w:sz="4" w:space="0"/>
              <w:right w:val="single" w:color="auto" w:sz="4" w:space="0"/>
            </w:tcBorders>
            <w:vAlign w:val="center"/>
          </w:tcPr>
          <w:p w14:paraId="393D7878">
            <w:pPr>
              <w:autoSpaceDE w:val="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大学语文</w:t>
            </w:r>
          </w:p>
        </w:tc>
        <w:tc>
          <w:tcPr>
            <w:tcW w:w="475" w:type="dxa"/>
            <w:tcBorders>
              <w:top w:val="single" w:color="auto" w:sz="4" w:space="0"/>
              <w:left w:val="nil"/>
              <w:bottom w:val="single" w:color="auto" w:sz="4" w:space="0"/>
              <w:right w:val="single" w:color="auto" w:sz="4" w:space="0"/>
            </w:tcBorders>
            <w:vAlign w:val="center"/>
          </w:tcPr>
          <w:p w14:paraId="064359A8">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475" w:type="dxa"/>
            <w:tcBorders>
              <w:top w:val="single" w:color="auto" w:sz="4" w:space="0"/>
              <w:left w:val="nil"/>
              <w:bottom w:val="single" w:color="auto" w:sz="4" w:space="0"/>
              <w:right w:val="single" w:color="auto" w:sz="4" w:space="0"/>
            </w:tcBorders>
            <w:vAlign w:val="center"/>
          </w:tcPr>
          <w:p w14:paraId="60D32F23">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A</w:t>
            </w:r>
          </w:p>
        </w:tc>
        <w:tc>
          <w:tcPr>
            <w:tcW w:w="787" w:type="dxa"/>
            <w:tcBorders>
              <w:top w:val="single" w:color="auto" w:sz="4" w:space="0"/>
              <w:left w:val="nil"/>
              <w:bottom w:val="single" w:color="auto" w:sz="4" w:space="0"/>
              <w:right w:val="single" w:color="auto" w:sz="4" w:space="0"/>
            </w:tcBorders>
            <w:vAlign w:val="center"/>
          </w:tcPr>
          <w:p w14:paraId="20C438E5">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考试</w:t>
            </w:r>
          </w:p>
        </w:tc>
        <w:tc>
          <w:tcPr>
            <w:tcW w:w="787" w:type="dxa"/>
            <w:tcBorders>
              <w:top w:val="single" w:color="auto" w:sz="4" w:space="0"/>
              <w:left w:val="nil"/>
              <w:bottom w:val="single" w:color="auto" w:sz="4" w:space="0"/>
              <w:right w:val="single" w:color="auto" w:sz="4" w:space="0"/>
            </w:tcBorders>
            <w:vAlign w:val="center"/>
          </w:tcPr>
          <w:p w14:paraId="22C7613D">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32</w:t>
            </w:r>
          </w:p>
        </w:tc>
        <w:tc>
          <w:tcPr>
            <w:tcW w:w="750" w:type="dxa"/>
            <w:tcBorders>
              <w:top w:val="single" w:color="auto" w:sz="4" w:space="0"/>
              <w:left w:val="nil"/>
              <w:bottom w:val="single" w:color="auto" w:sz="4" w:space="0"/>
              <w:right w:val="single" w:color="auto" w:sz="4" w:space="0"/>
            </w:tcBorders>
            <w:vAlign w:val="center"/>
          </w:tcPr>
          <w:p w14:paraId="55EA35E7">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p>
        </w:tc>
        <w:tc>
          <w:tcPr>
            <w:tcW w:w="775" w:type="dxa"/>
            <w:tcBorders>
              <w:top w:val="single" w:color="auto" w:sz="4" w:space="0"/>
              <w:left w:val="nil"/>
              <w:bottom w:val="single" w:color="auto" w:sz="4" w:space="0"/>
              <w:right w:val="single" w:color="auto" w:sz="4" w:space="0"/>
            </w:tcBorders>
            <w:vAlign w:val="center"/>
          </w:tcPr>
          <w:p w14:paraId="1522C978">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32</w:t>
            </w:r>
          </w:p>
        </w:tc>
        <w:tc>
          <w:tcPr>
            <w:tcW w:w="763" w:type="dxa"/>
            <w:tcBorders>
              <w:top w:val="single" w:color="auto" w:sz="4" w:space="0"/>
              <w:left w:val="nil"/>
              <w:bottom w:val="single" w:color="auto" w:sz="4" w:space="0"/>
              <w:right w:val="single" w:color="auto" w:sz="4" w:space="0"/>
            </w:tcBorders>
            <w:vAlign w:val="center"/>
          </w:tcPr>
          <w:p w14:paraId="7297BF4E">
            <w:pPr>
              <w:autoSpaceDE w:val="0"/>
              <w:jc w:val="center"/>
              <w:rPr>
                <w:rFonts w:hint="eastAsia" w:asciiTheme="minorEastAsia" w:hAnsiTheme="minorEastAsia" w:eastAsiaTheme="minorEastAsia" w:cstheme="minorEastAsia"/>
                <w:sz w:val="20"/>
                <w:szCs w:val="20"/>
              </w:rPr>
            </w:pPr>
          </w:p>
        </w:tc>
        <w:tc>
          <w:tcPr>
            <w:tcW w:w="566" w:type="dxa"/>
            <w:tcBorders>
              <w:top w:val="single" w:color="auto" w:sz="4" w:space="0"/>
              <w:left w:val="nil"/>
              <w:bottom w:val="single" w:color="auto" w:sz="4" w:space="0"/>
              <w:right w:val="single" w:color="auto" w:sz="4" w:space="0"/>
            </w:tcBorders>
            <w:vAlign w:val="center"/>
          </w:tcPr>
          <w:p w14:paraId="429314D0">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vAlign w:val="center"/>
          </w:tcPr>
          <w:p w14:paraId="1F92449C">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p>
        </w:tc>
        <w:tc>
          <w:tcPr>
            <w:tcW w:w="694" w:type="dxa"/>
            <w:tcBorders>
              <w:top w:val="single" w:color="auto" w:sz="4" w:space="0"/>
              <w:left w:val="nil"/>
              <w:bottom w:val="single" w:color="auto" w:sz="4" w:space="0"/>
              <w:right w:val="single" w:color="auto" w:sz="4" w:space="0"/>
            </w:tcBorders>
            <w:vAlign w:val="center"/>
          </w:tcPr>
          <w:p w14:paraId="495ECE5E">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vAlign w:val="center"/>
          </w:tcPr>
          <w:p w14:paraId="551FC0BE">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vAlign w:val="center"/>
          </w:tcPr>
          <w:p w14:paraId="3E3215A3">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2274D52D">
            <w:pPr>
              <w:autoSpaceDE w:val="0"/>
              <w:jc w:val="center"/>
              <w:rPr>
                <w:rFonts w:hint="eastAsia" w:asciiTheme="minorEastAsia" w:hAnsiTheme="minorEastAsia" w:eastAsiaTheme="minorEastAsia" w:cstheme="minorEastAsia"/>
                <w:sz w:val="20"/>
                <w:szCs w:val="20"/>
              </w:rPr>
            </w:pPr>
          </w:p>
        </w:tc>
        <w:tc>
          <w:tcPr>
            <w:tcW w:w="1576" w:type="dxa"/>
            <w:vMerge w:val="restart"/>
            <w:tcBorders>
              <w:top w:val="single" w:color="auto" w:sz="4" w:space="0"/>
              <w:left w:val="nil"/>
              <w:bottom w:val="single" w:color="auto" w:sz="4" w:space="0"/>
              <w:right w:val="single" w:color="auto" w:sz="4" w:space="0"/>
            </w:tcBorders>
            <w:vAlign w:val="center"/>
          </w:tcPr>
          <w:p w14:paraId="7722D358">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基础教学部</w:t>
            </w:r>
          </w:p>
        </w:tc>
      </w:tr>
      <w:tr w14:paraId="61DA0CFB">
        <w:tblPrEx>
          <w:tblCellMar>
            <w:top w:w="0" w:type="dxa"/>
            <w:left w:w="108" w:type="dxa"/>
            <w:bottom w:w="0" w:type="dxa"/>
            <w:right w:w="108" w:type="dxa"/>
          </w:tblCellMar>
        </w:tblPrEx>
        <w:trPr>
          <w:cantSplit/>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042BC0DB">
            <w:pPr>
              <w:rPr>
                <w:rFonts w:hint="eastAsia" w:asciiTheme="minorEastAsia" w:hAnsiTheme="minorEastAsia" w:eastAsiaTheme="minorEastAsia" w:cstheme="minorEastAsia"/>
                <w:sz w:val="20"/>
                <w:szCs w:val="20"/>
              </w:rPr>
            </w:pPr>
          </w:p>
        </w:tc>
        <w:tc>
          <w:tcPr>
            <w:tcW w:w="425" w:type="dxa"/>
            <w:gridSpan w:val="2"/>
            <w:vMerge w:val="continue"/>
            <w:tcBorders>
              <w:left w:val="nil"/>
              <w:right w:val="single" w:color="auto" w:sz="4" w:space="0"/>
            </w:tcBorders>
            <w:vAlign w:val="center"/>
          </w:tcPr>
          <w:p w14:paraId="1D924304">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0F219F70">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20</w:t>
            </w:r>
          </w:p>
        </w:tc>
        <w:tc>
          <w:tcPr>
            <w:tcW w:w="1075" w:type="dxa"/>
            <w:tcBorders>
              <w:top w:val="single" w:color="auto" w:sz="4" w:space="0"/>
              <w:left w:val="nil"/>
              <w:bottom w:val="single" w:color="auto" w:sz="4" w:space="0"/>
              <w:right w:val="single" w:color="auto" w:sz="4" w:space="0"/>
            </w:tcBorders>
            <w:vAlign w:val="center"/>
          </w:tcPr>
          <w:p w14:paraId="17EE3AE5">
            <w:pPr>
              <w:autoSpaceDE w:val="0"/>
              <w:jc w:val="center"/>
              <w:rPr>
                <w:rFonts w:hint="eastAsia" w:asciiTheme="minorEastAsia" w:hAnsiTheme="minorEastAsia" w:eastAsiaTheme="minorEastAsia" w:cstheme="minorEastAsia"/>
                <w:sz w:val="20"/>
                <w:szCs w:val="20"/>
              </w:rPr>
            </w:pPr>
            <w:r>
              <w:rPr>
                <w:rFonts w:hint="eastAsia" w:ascii="宋体" w:hAnsi="宋体" w:cs="宋体"/>
                <w:sz w:val="20"/>
                <w:szCs w:val="20"/>
                <w:lang w:bidi="ar"/>
              </w:rPr>
              <w:t>92202001</w:t>
            </w:r>
          </w:p>
        </w:tc>
        <w:tc>
          <w:tcPr>
            <w:tcW w:w="3063" w:type="dxa"/>
            <w:tcBorders>
              <w:top w:val="single" w:color="auto" w:sz="4" w:space="0"/>
              <w:left w:val="nil"/>
              <w:bottom w:val="single" w:color="auto" w:sz="4" w:space="0"/>
              <w:right w:val="single" w:color="auto" w:sz="4" w:space="0"/>
            </w:tcBorders>
            <w:vAlign w:val="center"/>
          </w:tcPr>
          <w:p w14:paraId="2956274E">
            <w:pPr>
              <w:autoSpaceDE w:val="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大学英语</w:t>
            </w:r>
          </w:p>
        </w:tc>
        <w:tc>
          <w:tcPr>
            <w:tcW w:w="475" w:type="dxa"/>
            <w:tcBorders>
              <w:top w:val="single" w:color="auto" w:sz="4" w:space="0"/>
              <w:left w:val="nil"/>
              <w:bottom w:val="single" w:color="auto" w:sz="4" w:space="0"/>
              <w:right w:val="single" w:color="auto" w:sz="4" w:space="0"/>
            </w:tcBorders>
            <w:vAlign w:val="center"/>
          </w:tcPr>
          <w:p w14:paraId="692E9315">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475" w:type="dxa"/>
            <w:tcBorders>
              <w:top w:val="single" w:color="auto" w:sz="4" w:space="0"/>
              <w:left w:val="nil"/>
              <w:bottom w:val="single" w:color="auto" w:sz="4" w:space="0"/>
              <w:right w:val="single" w:color="auto" w:sz="4" w:space="0"/>
            </w:tcBorders>
            <w:vAlign w:val="center"/>
          </w:tcPr>
          <w:p w14:paraId="3ACD6BDD">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A</w:t>
            </w:r>
          </w:p>
        </w:tc>
        <w:tc>
          <w:tcPr>
            <w:tcW w:w="787" w:type="dxa"/>
            <w:tcBorders>
              <w:top w:val="single" w:color="auto" w:sz="4" w:space="0"/>
              <w:left w:val="nil"/>
              <w:bottom w:val="single" w:color="auto" w:sz="4" w:space="0"/>
              <w:right w:val="single" w:color="auto" w:sz="4" w:space="0"/>
            </w:tcBorders>
            <w:vAlign w:val="center"/>
          </w:tcPr>
          <w:p w14:paraId="75AFD1F4">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考试</w:t>
            </w:r>
          </w:p>
        </w:tc>
        <w:tc>
          <w:tcPr>
            <w:tcW w:w="787" w:type="dxa"/>
            <w:tcBorders>
              <w:top w:val="single" w:color="auto" w:sz="4" w:space="0"/>
              <w:left w:val="nil"/>
              <w:bottom w:val="single" w:color="auto" w:sz="4" w:space="0"/>
              <w:right w:val="single" w:color="auto" w:sz="4" w:space="0"/>
            </w:tcBorders>
            <w:vAlign w:val="center"/>
          </w:tcPr>
          <w:p w14:paraId="75166138">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64</w:t>
            </w:r>
          </w:p>
        </w:tc>
        <w:tc>
          <w:tcPr>
            <w:tcW w:w="750" w:type="dxa"/>
            <w:tcBorders>
              <w:top w:val="single" w:color="auto" w:sz="4" w:space="0"/>
              <w:left w:val="nil"/>
              <w:bottom w:val="single" w:color="auto" w:sz="4" w:space="0"/>
              <w:right w:val="single" w:color="auto" w:sz="4" w:space="0"/>
            </w:tcBorders>
            <w:vAlign w:val="center"/>
          </w:tcPr>
          <w:p w14:paraId="769C8A9D">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4</w:t>
            </w:r>
          </w:p>
        </w:tc>
        <w:tc>
          <w:tcPr>
            <w:tcW w:w="775" w:type="dxa"/>
            <w:tcBorders>
              <w:top w:val="single" w:color="auto" w:sz="4" w:space="0"/>
              <w:left w:val="nil"/>
              <w:bottom w:val="single" w:color="auto" w:sz="4" w:space="0"/>
              <w:right w:val="single" w:color="auto" w:sz="4" w:space="0"/>
            </w:tcBorders>
            <w:vAlign w:val="center"/>
          </w:tcPr>
          <w:p w14:paraId="6E7EB12D">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64</w:t>
            </w:r>
          </w:p>
        </w:tc>
        <w:tc>
          <w:tcPr>
            <w:tcW w:w="763" w:type="dxa"/>
            <w:tcBorders>
              <w:top w:val="single" w:color="auto" w:sz="4" w:space="0"/>
              <w:left w:val="nil"/>
              <w:bottom w:val="single" w:color="auto" w:sz="4" w:space="0"/>
              <w:right w:val="single" w:color="auto" w:sz="4" w:space="0"/>
            </w:tcBorders>
            <w:vAlign w:val="center"/>
          </w:tcPr>
          <w:p w14:paraId="0D600D34">
            <w:pPr>
              <w:autoSpaceDE w:val="0"/>
              <w:jc w:val="center"/>
              <w:rPr>
                <w:rFonts w:hint="eastAsia" w:asciiTheme="minorEastAsia" w:hAnsiTheme="minorEastAsia" w:eastAsiaTheme="minorEastAsia" w:cstheme="minorEastAsia"/>
                <w:sz w:val="20"/>
                <w:szCs w:val="20"/>
              </w:rPr>
            </w:pPr>
          </w:p>
        </w:tc>
        <w:tc>
          <w:tcPr>
            <w:tcW w:w="566" w:type="dxa"/>
            <w:tcBorders>
              <w:top w:val="single" w:color="auto" w:sz="4" w:space="0"/>
              <w:left w:val="nil"/>
              <w:bottom w:val="single" w:color="auto" w:sz="4" w:space="0"/>
              <w:right w:val="single" w:color="auto" w:sz="4" w:space="0"/>
            </w:tcBorders>
            <w:vAlign w:val="center"/>
          </w:tcPr>
          <w:p w14:paraId="38E72F20">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4</w:t>
            </w:r>
          </w:p>
        </w:tc>
        <w:tc>
          <w:tcPr>
            <w:tcW w:w="583" w:type="dxa"/>
            <w:tcBorders>
              <w:top w:val="single" w:color="auto" w:sz="4" w:space="0"/>
              <w:left w:val="nil"/>
              <w:bottom w:val="single" w:color="auto" w:sz="4" w:space="0"/>
              <w:right w:val="single" w:color="auto" w:sz="4" w:space="0"/>
            </w:tcBorders>
            <w:vAlign w:val="center"/>
          </w:tcPr>
          <w:p w14:paraId="1807B10D">
            <w:pPr>
              <w:autoSpaceDE w:val="0"/>
              <w:jc w:val="center"/>
              <w:rPr>
                <w:rFonts w:hint="eastAsia" w:asciiTheme="minorEastAsia" w:hAnsiTheme="minorEastAsia" w:eastAsiaTheme="minorEastAsia" w:cstheme="minorEastAsia"/>
                <w:sz w:val="20"/>
                <w:szCs w:val="20"/>
              </w:rPr>
            </w:pPr>
          </w:p>
        </w:tc>
        <w:tc>
          <w:tcPr>
            <w:tcW w:w="694" w:type="dxa"/>
            <w:tcBorders>
              <w:top w:val="single" w:color="auto" w:sz="4" w:space="0"/>
              <w:left w:val="nil"/>
              <w:bottom w:val="single" w:color="auto" w:sz="4" w:space="0"/>
              <w:right w:val="single" w:color="auto" w:sz="4" w:space="0"/>
            </w:tcBorders>
            <w:vAlign w:val="center"/>
          </w:tcPr>
          <w:p w14:paraId="7A1FEBB4">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vAlign w:val="center"/>
          </w:tcPr>
          <w:p w14:paraId="35A24A22">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vAlign w:val="center"/>
          </w:tcPr>
          <w:p w14:paraId="2E02CA00">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3C0C3F10">
            <w:pPr>
              <w:autoSpaceDE w:val="0"/>
              <w:jc w:val="center"/>
              <w:rPr>
                <w:rFonts w:hint="eastAsia" w:asciiTheme="minorEastAsia" w:hAnsiTheme="minorEastAsia" w:eastAsiaTheme="minorEastAsia" w:cstheme="minorEastAsia"/>
                <w:sz w:val="20"/>
                <w:szCs w:val="20"/>
              </w:rPr>
            </w:pPr>
          </w:p>
        </w:tc>
        <w:tc>
          <w:tcPr>
            <w:tcW w:w="1576" w:type="dxa"/>
            <w:vMerge w:val="continue"/>
            <w:tcBorders>
              <w:top w:val="single" w:color="auto" w:sz="4" w:space="0"/>
              <w:left w:val="nil"/>
              <w:bottom w:val="single" w:color="auto" w:sz="4" w:space="0"/>
              <w:right w:val="single" w:color="auto" w:sz="4" w:space="0"/>
            </w:tcBorders>
            <w:vAlign w:val="center"/>
          </w:tcPr>
          <w:p w14:paraId="3CDC1338">
            <w:pPr>
              <w:autoSpaceDE w:val="0"/>
              <w:jc w:val="center"/>
              <w:rPr>
                <w:rFonts w:hint="eastAsia" w:asciiTheme="minorEastAsia" w:hAnsiTheme="minorEastAsia" w:eastAsiaTheme="minorEastAsia" w:cstheme="minorEastAsia"/>
                <w:sz w:val="20"/>
                <w:szCs w:val="20"/>
              </w:rPr>
            </w:pPr>
          </w:p>
        </w:tc>
      </w:tr>
      <w:tr w14:paraId="6DD99A32">
        <w:tblPrEx>
          <w:tblCellMar>
            <w:top w:w="0" w:type="dxa"/>
            <w:left w:w="108" w:type="dxa"/>
            <w:bottom w:w="0" w:type="dxa"/>
            <w:right w:w="108" w:type="dxa"/>
          </w:tblCellMar>
        </w:tblPrEx>
        <w:trPr>
          <w:cantSplit/>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0530D786">
            <w:pPr>
              <w:rPr>
                <w:rFonts w:hint="eastAsia" w:asciiTheme="minorEastAsia" w:hAnsiTheme="minorEastAsia" w:eastAsiaTheme="minorEastAsia" w:cstheme="minorEastAsia"/>
                <w:sz w:val="20"/>
                <w:szCs w:val="20"/>
              </w:rPr>
            </w:pPr>
          </w:p>
        </w:tc>
        <w:tc>
          <w:tcPr>
            <w:tcW w:w="425" w:type="dxa"/>
            <w:gridSpan w:val="2"/>
            <w:vMerge w:val="continue"/>
            <w:tcBorders>
              <w:left w:val="nil"/>
              <w:right w:val="single" w:color="auto" w:sz="4" w:space="0"/>
            </w:tcBorders>
            <w:vAlign w:val="center"/>
          </w:tcPr>
          <w:p w14:paraId="3DC8D718">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5CF07C06">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21</w:t>
            </w:r>
          </w:p>
        </w:tc>
        <w:tc>
          <w:tcPr>
            <w:tcW w:w="1075" w:type="dxa"/>
            <w:tcBorders>
              <w:top w:val="single" w:color="auto" w:sz="4" w:space="0"/>
              <w:left w:val="nil"/>
              <w:bottom w:val="single" w:color="auto" w:sz="4" w:space="0"/>
              <w:right w:val="single" w:color="auto" w:sz="4" w:space="0"/>
            </w:tcBorders>
            <w:vAlign w:val="center"/>
          </w:tcPr>
          <w:p w14:paraId="10D2D6E3">
            <w:pPr>
              <w:autoSpaceDE w:val="0"/>
              <w:jc w:val="center"/>
              <w:rPr>
                <w:rFonts w:hint="eastAsia" w:asciiTheme="minorEastAsia" w:hAnsiTheme="minorEastAsia" w:eastAsiaTheme="minorEastAsia" w:cstheme="minorEastAsia"/>
                <w:sz w:val="20"/>
                <w:szCs w:val="20"/>
              </w:rPr>
            </w:pPr>
            <w:r>
              <w:rPr>
                <w:rFonts w:hint="eastAsia" w:ascii="宋体" w:hAnsi="宋体" w:cs="宋体"/>
                <w:sz w:val="20"/>
                <w:szCs w:val="20"/>
                <w:lang w:bidi="ar"/>
              </w:rPr>
              <w:t>92203001</w:t>
            </w:r>
          </w:p>
        </w:tc>
        <w:tc>
          <w:tcPr>
            <w:tcW w:w="3063" w:type="dxa"/>
            <w:tcBorders>
              <w:top w:val="single" w:color="auto" w:sz="4" w:space="0"/>
              <w:left w:val="nil"/>
              <w:bottom w:val="single" w:color="auto" w:sz="4" w:space="0"/>
              <w:right w:val="single" w:color="auto" w:sz="4" w:space="0"/>
            </w:tcBorders>
            <w:vAlign w:val="center"/>
          </w:tcPr>
          <w:p w14:paraId="038A7ABD">
            <w:pPr>
              <w:autoSpaceDE w:val="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高等数学1</w:t>
            </w:r>
          </w:p>
        </w:tc>
        <w:tc>
          <w:tcPr>
            <w:tcW w:w="475" w:type="dxa"/>
            <w:tcBorders>
              <w:top w:val="single" w:color="auto" w:sz="4" w:space="0"/>
              <w:left w:val="nil"/>
              <w:bottom w:val="single" w:color="auto" w:sz="4" w:space="0"/>
              <w:right w:val="single" w:color="auto" w:sz="4" w:space="0"/>
            </w:tcBorders>
            <w:vAlign w:val="center"/>
          </w:tcPr>
          <w:p w14:paraId="729367F1">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475" w:type="dxa"/>
            <w:tcBorders>
              <w:top w:val="single" w:color="auto" w:sz="4" w:space="0"/>
              <w:left w:val="nil"/>
              <w:bottom w:val="single" w:color="auto" w:sz="4" w:space="0"/>
              <w:right w:val="single" w:color="auto" w:sz="4" w:space="0"/>
            </w:tcBorders>
            <w:vAlign w:val="center"/>
          </w:tcPr>
          <w:p w14:paraId="1C078D1A">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A</w:t>
            </w:r>
          </w:p>
        </w:tc>
        <w:tc>
          <w:tcPr>
            <w:tcW w:w="787" w:type="dxa"/>
            <w:tcBorders>
              <w:top w:val="single" w:color="auto" w:sz="4" w:space="0"/>
              <w:left w:val="nil"/>
              <w:bottom w:val="single" w:color="auto" w:sz="4" w:space="0"/>
              <w:right w:val="single" w:color="auto" w:sz="4" w:space="0"/>
            </w:tcBorders>
            <w:vAlign w:val="center"/>
          </w:tcPr>
          <w:p w14:paraId="68BCDE5B">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考试</w:t>
            </w:r>
          </w:p>
        </w:tc>
        <w:tc>
          <w:tcPr>
            <w:tcW w:w="787" w:type="dxa"/>
            <w:tcBorders>
              <w:top w:val="single" w:color="auto" w:sz="4" w:space="0"/>
              <w:left w:val="nil"/>
              <w:bottom w:val="single" w:color="auto" w:sz="4" w:space="0"/>
              <w:right w:val="single" w:color="auto" w:sz="4" w:space="0"/>
            </w:tcBorders>
            <w:vAlign w:val="center"/>
          </w:tcPr>
          <w:p w14:paraId="30AB46F0">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40</w:t>
            </w:r>
          </w:p>
        </w:tc>
        <w:tc>
          <w:tcPr>
            <w:tcW w:w="750" w:type="dxa"/>
            <w:tcBorders>
              <w:top w:val="single" w:color="auto" w:sz="4" w:space="0"/>
              <w:left w:val="nil"/>
              <w:bottom w:val="single" w:color="auto" w:sz="4" w:space="0"/>
              <w:right w:val="single" w:color="auto" w:sz="4" w:space="0"/>
            </w:tcBorders>
            <w:vAlign w:val="center"/>
          </w:tcPr>
          <w:p w14:paraId="35CD4506">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2.5</w:t>
            </w:r>
          </w:p>
        </w:tc>
        <w:tc>
          <w:tcPr>
            <w:tcW w:w="775" w:type="dxa"/>
            <w:tcBorders>
              <w:top w:val="single" w:color="auto" w:sz="4" w:space="0"/>
              <w:left w:val="nil"/>
              <w:bottom w:val="single" w:color="auto" w:sz="4" w:space="0"/>
              <w:right w:val="single" w:color="auto" w:sz="4" w:space="0"/>
            </w:tcBorders>
            <w:vAlign w:val="center"/>
          </w:tcPr>
          <w:p w14:paraId="1EDDB6DF">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40</w:t>
            </w:r>
          </w:p>
        </w:tc>
        <w:tc>
          <w:tcPr>
            <w:tcW w:w="763" w:type="dxa"/>
            <w:tcBorders>
              <w:top w:val="single" w:color="auto" w:sz="4" w:space="0"/>
              <w:left w:val="nil"/>
              <w:bottom w:val="single" w:color="auto" w:sz="4" w:space="0"/>
              <w:right w:val="single" w:color="auto" w:sz="4" w:space="0"/>
            </w:tcBorders>
            <w:vAlign w:val="center"/>
          </w:tcPr>
          <w:p w14:paraId="3ABD4BA0">
            <w:pPr>
              <w:autoSpaceDE w:val="0"/>
              <w:jc w:val="center"/>
              <w:rPr>
                <w:rFonts w:hint="eastAsia" w:asciiTheme="minorEastAsia" w:hAnsiTheme="minorEastAsia" w:eastAsiaTheme="minorEastAsia" w:cstheme="minorEastAsia"/>
                <w:sz w:val="20"/>
                <w:szCs w:val="20"/>
              </w:rPr>
            </w:pPr>
          </w:p>
        </w:tc>
        <w:tc>
          <w:tcPr>
            <w:tcW w:w="566" w:type="dxa"/>
            <w:tcBorders>
              <w:top w:val="single" w:color="auto" w:sz="4" w:space="0"/>
              <w:left w:val="nil"/>
              <w:bottom w:val="single" w:color="auto" w:sz="4" w:space="0"/>
              <w:right w:val="single" w:color="auto" w:sz="4" w:space="0"/>
            </w:tcBorders>
            <w:vAlign w:val="center"/>
          </w:tcPr>
          <w:p w14:paraId="0B0AFEF6">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w:t>
            </w:r>
          </w:p>
        </w:tc>
        <w:tc>
          <w:tcPr>
            <w:tcW w:w="583" w:type="dxa"/>
            <w:tcBorders>
              <w:top w:val="single" w:color="auto" w:sz="4" w:space="0"/>
              <w:left w:val="nil"/>
              <w:bottom w:val="single" w:color="auto" w:sz="4" w:space="0"/>
              <w:right w:val="single" w:color="auto" w:sz="4" w:space="0"/>
            </w:tcBorders>
            <w:vAlign w:val="center"/>
          </w:tcPr>
          <w:p w14:paraId="3FE3E1EF">
            <w:pPr>
              <w:autoSpaceDE w:val="0"/>
              <w:jc w:val="center"/>
              <w:rPr>
                <w:rFonts w:hint="eastAsia" w:asciiTheme="minorEastAsia" w:hAnsiTheme="minorEastAsia" w:eastAsiaTheme="minorEastAsia" w:cstheme="minorEastAsia"/>
                <w:sz w:val="20"/>
                <w:szCs w:val="20"/>
              </w:rPr>
            </w:pPr>
          </w:p>
        </w:tc>
        <w:tc>
          <w:tcPr>
            <w:tcW w:w="694" w:type="dxa"/>
            <w:tcBorders>
              <w:top w:val="single" w:color="auto" w:sz="4" w:space="0"/>
              <w:left w:val="nil"/>
              <w:bottom w:val="single" w:color="auto" w:sz="4" w:space="0"/>
              <w:right w:val="single" w:color="auto" w:sz="4" w:space="0"/>
            </w:tcBorders>
            <w:vAlign w:val="center"/>
          </w:tcPr>
          <w:p w14:paraId="245F5B01">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vAlign w:val="center"/>
          </w:tcPr>
          <w:p w14:paraId="7932EC48">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vAlign w:val="center"/>
          </w:tcPr>
          <w:p w14:paraId="319F8BD4">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50C41FA7">
            <w:pPr>
              <w:autoSpaceDE w:val="0"/>
              <w:jc w:val="center"/>
              <w:rPr>
                <w:rFonts w:hint="eastAsia" w:asciiTheme="minorEastAsia" w:hAnsiTheme="minorEastAsia" w:eastAsiaTheme="minorEastAsia" w:cstheme="minorEastAsia"/>
                <w:sz w:val="20"/>
                <w:szCs w:val="20"/>
              </w:rPr>
            </w:pPr>
          </w:p>
        </w:tc>
        <w:tc>
          <w:tcPr>
            <w:tcW w:w="1576" w:type="dxa"/>
            <w:vMerge w:val="restart"/>
            <w:tcBorders>
              <w:top w:val="single" w:color="auto" w:sz="4" w:space="0"/>
              <w:left w:val="nil"/>
              <w:bottom w:val="single" w:color="auto" w:sz="4" w:space="0"/>
              <w:right w:val="single" w:color="auto" w:sz="4" w:space="0"/>
            </w:tcBorders>
            <w:vAlign w:val="center"/>
          </w:tcPr>
          <w:p w14:paraId="0EFF2921">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数学研究会</w:t>
            </w:r>
          </w:p>
        </w:tc>
      </w:tr>
      <w:tr w14:paraId="439131F3">
        <w:tblPrEx>
          <w:tblCellMar>
            <w:top w:w="0" w:type="dxa"/>
            <w:left w:w="108" w:type="dxa"/>
            <w:bottom w:w="0" w:type="dxa"/>
            <w:right w:w="108" w:type="dxa"/>
          </w:tblCellMar>
        </w:tblPrEx>
        <w:trPr>
          <w:cantSplit/>
          <w:trHeight w:val="90"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4FFD6DBE">
            <w:pPr>
              <w:rPr>
                <w:rFonts w:hint="eastAsia" w:asciiTheme="minorEastAsia" w:hAnsiTheme="minorEastAsia" w:eastAsiaTheme="minorEastAsia" w:cstheme="minorEastAsia"/>
                <w:sz w:val="20"/>
                <w:szCs w:val="20"/>
              </w:rPr>
            </w:pPr>
          </w:p>
        </w:tc>
        <w:tc>
          <w:tcPr>
            <w:tcW w:w="425" w:type="dxa"/>
            <w:gridSpan w:val="2"/>
            <w:vMerge w:val="continue"/>
            <w:tcBorders>
              <w:left w:val="nil"/>
              <w:bottom w:val="single" w:color="auto" w:sz="4" w:space="0"/>
              <w:right w:val="single" w:color="auto" w:sz="4" w:space="0"/>
            </w:tcBorders>
            <w:vAlign w:val="center"/>
          </w:tcPr>
          <w:p w14:paraId="4867FC59">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5848B281">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22</w:t>
            </w:r>
          </w:p>
        </w:tc>
        <w:tc>
          <w:tcPr>
            <w:tcW w:w="1075" w:type="dxa"/>
            <w:tcBorders>
              <w:top w:val="single" w:color="auto" w:sz="4" w:space="0"/>
              <w:left w:val="nil"/>
              <w:bottom w:val="single" w:color="auto" w:sz="4" w:space="0"/>
              <w:right w:val="single" w:color="auto" w:sz="4" w:space="0"/>
            </w:tcBorders>
            <w:vAlign w:val="center"/>
          </w:tcPr>
          <w:p w14:paraId="77F4E656">
            <w:pPr>
              <w:autoSpaceDE w:val="0"/>
              <w:jc w:val="center"/>
              <w:rPr>
                <w:rFonts w:hint="eastAsia" w:asciiTheme="minorEastAsia" w:hAnsiTheme="minorEastAsia" w:eastAsiaTheme="minorEastAsia" w:cstheme="minorEastAsia"/>
                <w:sz w:val="20"/>
                <w:szCs w:val="20"/>
              </w:rPr>
            </w:pPr>
            <w:r>
              <w:rPr>
                <w:rFonts w:hint="eastAsia" w:ascii="宋体" w:hAnsi="宋体" w:cs="宋体"/>
                <w:sz w:val="20"/>
                <w:szCs w:val="20"/>
                <w:lang w:bidi="ar"/>
              </w:rPr>
              <w:t>92203002</w:t>
            </w:r>
          </w:p>
        </w:tc>
        <w:tc>
          <w:tcPr>
            <w:tcW w:w="3063" w:type="dxa"/>
            <w:tcBorders>
              <w:top w:val="single" w:color="auto" w:sz="4" w:space="0"/>
              <w:left w:val="nil"/>
              <w:bottom w:val="single" w:color="auto" w:sz="4" w:space="0"/>
              <w:right w:val="single" w:color="auto" w:sz="4" w:space="0"/>
            </w:tcBorders>
            <w:vAlign w:val="center"/>
          </w:tcPr>
          <w:p w14:paraId="09356B87">
            <w:pPr>
              <w:autoSpaceDE w:val="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高等数学2</w:t>
            </w:r>
          </w:p>
        </w:tc>
        <w:tc>
          <w:tcPr>
            <w:tcW w:w="475" w:type="dxa"/>
            <w:tcBorders>
              <w:top w:val="single" w:color="auto" w:sz="4" w:space="0"/>
              <w:left w:val="nil"/>
              <w:bottom w:val="single" w:color="auto" w:sz="4" w:space="0"/>
              <w:right w:val="single" w:color="auto" w:sz="4" w:space="0"/>
            </w:tcBorders>
            <w:vAlign w:val="center"/>
          </w:tcPr>
          <w:p w14:paraId="616ADE4D">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475" w:type="dxa"/>
            <w:tcBorders>
              <w:top w:val="single" w:color="auto" w:sz="4" w:space="0"/>
              <w:left w:val="nil"/>
              <w:bottom w:val="single" w:color="auto" w:sz="4" w:space="0"/>
              <w:right w:val="single" w:color="auto" w:sz="4" w:space="0"/>
            </w:tcBorders>
            <w:vAlign w:val="center"/>
          </w:tcPr>
          <w:p w14:paraId="5BDF1C05">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A</w:t>
            </w:r>
          </w:p>
        </w:tc>
        <w:tc>
          <w:tcPr>
            <w:tcW w:w="787" w:type="dxa"/>
            <w:tcBorders>
              <w:top w:val="single" w:color="auto" w:sz="4" w:space="0"/>
              <w:left w:val="nil"/>
              <w:bottom w:val="single" w:color="auto" w:sz="4" w:space="0"/>
              <w:right w:val="single" w:color="auto" w:sz="4" w:space="0"/>
            </w:tcBorders>
            <w:vAlign w:val="center"/>
          </w:tcPr>
          <w:p w14:paraId="1942C2D0">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考试</w:t>
            </w:r>
          </w:p>
        </w:tc>
        <w:tc>
          <w:tcPr>
            <w:tcW w:w="787" w:type="dxa"/>
            <w:tcBorders>
              <w:top w:val="single" w:color="auto" w:sz="4" w:space="0"/>
              <w:left w:val="nil"/>
              <w:bottom w:val="single" w:color="auto" w:sz="4" w:space="0"/>
              <w:right w:val="single" w:color="auto" w:sz="4" w:space="0"/>
            </w:tcBorders>
            <w:vAlign w:val="center"/>
          </w:tcPr>
          <w:p w14:paraId="3138549E">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40</w:t>
            </w:r>
          </w:p>
        </w:tc>
        <w:tc>
          <w:tcPr>
            <w:tcW w:w="750" w:type="dxa"/>
            <w:tcBorders>
              <w:top w:val="single" w:color="auto" w:sz="4" w:space="0"/>
              <w:left w:val="nil"/>
              <w:bottom w:val="single" w:color="auto" w:sz="4" w:space="0"/>
              <w:right w:val="single" w:color="auto" w:sz="4" w:space="0"/>
            </w:tcBorders>
            <w:vAlign w:val="center"/>
          </w:tcPr>
          <w:p w14:paraId="59130DEF">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2.5</w:t>
            </w:r>
          </w:p>
        </w:tc>
        <w:tc>
          <w:tcPr>
            <w:tcW w:w="775" w:type="dxa"/>
            <w:tcBorders>
              <w:top w:val="single" w:color="auto" w:sz="4" w:space="0"/>
              <w:left w:val="nil"/>
              <w:bottom w:val="single" w:color="auto" w:sz="4" w:space="0"/>
              <w:right w:val="single" w:color="auto" w:sz="4" w:space="0"/>
            </w:tcBorders>
            <w:vAlign w:val="center"/>
          </w:tcPr>
          <w:p w14:paraId="4B0A702D">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40</w:t>
            </w:r>
          </w:p>
        </w:tc>
        <w:tc>
          <w:tcPr>
            <w:tcW w:w="763" w:type="dxa"/>
            <w:tcBorders>
              <w:top w:val="single" w:color="auto" w:sz="4" w:space="0"/>
              <w:left w:val="nil"/>
              <w:bottom w:val="single" w:color="auto" w:sz="4" w:space="0"/>
              <w:right w:val="single" w:color="auto" w:sz="4" w:space="0"/>
            </w:tcBorders>
            <w:vAlign w:val="center"/>
          </w:tcPr>
          <w:p w14:paraId="6A7E4CD4">
            <w:pPr>
              <w:autoSpaceDE w:val="0"/>
              <w:jc w:val="center"/>
              <w:rPr>
                <w:rFonts w:hint="eastAsia" w:asciiTheme="minorEastAsia" w:hAnsiTheme="minorEastAsia" w:eastAsiaTheme="minorEastAsia" w:cstheme="minorEastAsia"/>
                <w:sz w:val="20"/>
                <w:szCs w:val="20"/>
              </w:rPr>
            </w:pPr>
          </w:p>
        </w:tc>
        <w:tc>
          <w:tcPr>
            <w:tcW w:w="566" w:type="dxa"/>
            <w:tcBorders>
              <w:top w:val="single" w:color="auto" w:sz="4" w:space="0"/>
              <w:left w:val="nil"/>
              <w:bottom w:val="single" w:color="auto" w:sz="4" w:space="0"/>
              <w:right w:val="single" w:color="auto" w:sz="4" w:space="0"/>
            </w:tcBorders>
            <w:vAlign w:val="center"/>
          </w:tcPr>
          <w:p w14:paraId="0A566318">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vAlign w:val="center"/>
          </w:tcPr>
          <w:p w14:paraId="2F244FC9">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w:t>
            </w:r>
          </w:p>
        </w:tc>
        <w:tc>
          <w:tcPr>
            <w:tcW w:w="694" w:type="dxa"/>
            <w:tcBorders>
              <w:top w:val="single" w:color="auto" w:sz="4" w:space="0"/>
              <w:left w:val="nil"/>
              <w:bottom w:val="single" w:color="auto" w:sz="4" w:space="0"/>
              <w:right w:val="single" w:color="auto" w:sz="4" w:space="0"/>
            </w:tcBorders>
            <w:vAlign w:val="center"/>
          </w:tcPr>
          <w:p w14:paraId="1F15911D">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vAlign w:val="center"/>
          </w:tcPr>
          <w:p w14:paraId="196CB6C4">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vAlign w:val="center"/>
          </w:tcPr>
          <w:p w14:paraId="7AAC3DA3">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3CC59E83">
            <w:pPr>
              <w:autoSpaceDE w:val="0"/>
              <w:jc w:val="center"/>
              <w:rPr>
                <w:rFonts w:hint="eastAsia" w:asciiTheme="minorEastAsia" w:hAnsiTheme="minorEastAsia" w:eastAsiaTheme="minorEastAsia" w:cstheme="minorEastAsia"/>
                <w:sz w:val="20"/>
                <w:szCs w:val="20"/>
              </w:rPr>
            </w:pPr>
          </w:p>
        </w:tc>
        <w:tc>
          <w:tcPr>
            <w:tcW w:w="1576" w:type="dxa"/>
            <w:vMerge w:val="continue"/>
            <w:tcBorders>
              <w:top w:val="single" w:color="auto" w:sz="4" w:space="0"/>
              <w:left w:val="nil"/>
              <w:bottom w:val="single" w:color="auto" w:sz="4" w:space="0"/>
              <w:right w:val="single" w:color="auto" w:sz="4" w:space="0"/>
            </w:tcBorders>
            <w:vAlign w:val="center"/>
          </w:tcPr>
          <w:p w14:paraId="045ECAA8">
            <w:pPr>
              <w:autoSpaceDE w:val="0"/>
              <w:jc w:val="center"/>
              <w:rPr>
                <w:rFonts w:hint="eastAsia" w:asciiTheme="minorEastAsia" w:hAnsiTheme="minorEastAsia" w:eastAsiaTheme="minorEastAsia" w:cstheme="minorEastAsia"/>
                <w:sz w:val="20"/>
                <w:szCs w:val="20"/>
              </w:rPr>
            </w:pPr>
          </w:p>
        </w:tc>
      </w:tr>
      <w:tr w14:paraId="52BC8335">
        <w:tblPrEx>
          <w:tblCellMar>
            <w:top w:w="0" w:type="dxa"/>
            <w:left w:w="108" w:type="dxa"/>
            <w:bottom w:w="0" w:type="dxa"/>
            <w:right w:w="108" w:type="dxa"/>
          </w:tblCellMar>
        </w:tblPrEx>
        <w:trPr>
          <w:cantSplit/>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3436037B">
            <w:pPr>
              <w:rPr>
                <w:rFonts w:hint="eastAsia" w:asciiTheme="minorEastAsia" w:hAnsiTheme="minorEastAsia" w:eastAsiaTheme="minorEastAsia" w:cstheme="minorEastAsia"/>
                <w:sz w:val="20"/>
                <w:szCs w:val="20"/>
              </w:rPr>
            </w:pPr>
          </w:p>
        </w:tc>
        <w:tc>
          <w:tcPr>
            <w:tcW w:w="425" w:type="dxa"/>
            <w:gridSpan w:val="2"/>
            <w:vMerge w:val="continue"/>
            <w:tcBorders>
              <w:left w:val="nil"/>
              <w:right w:val="single" w:color="auto" w:sz="4" w:space="0"/>
            </w:tcBorders>
            <w:vAlign w:val="center"/>
          </w:tcPr>
          <w:p w14:paraId="1730551C">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343DDB54">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23</w:t>
            </w:r>
          </w:p>
        </w:tc>
        <w:tc>
          <w:tcPr>
            <w:tcW w:w="1075" w:type="dxa"/>
            <w:tcBorders>
              <w:top w:val="single" w:color="auto" w:sz="4" w:space="0"/>
              <w:left w:val="nil"/>
              <w:bottom w:val="single" w:color="auto" w:sz="4" w:space="0"/>
              <w:right w:val="single" w:color="auto" w:sz="4" w:space="0"/>
            </w:tcBorders>
            <w:vAlign w:val="center"/>
          </w:tcPr>
          <w:p w14:paraId="4413FC48">
            <w:pPr>
              <w:autoSpaceDE w:val="0"/>
              <w:jc w:val="center"/>
              <w:rPr>
                <w:rFonts w:hint="eastAsia" w:asciiTheme="minorEastAsia" w:hAnsiTheme="minorEastAsia" w:eastAsiaTheme="minorEastAsia" w:cstheme="minorEastAsia"/>
                <w:sz w:val="20"/>
                <w:szCs w:val="20"/>
              </w:rPr>
            </w:pPr>
            <w:r>
              <w:rPr>
                <w:rFonts w:hint="eastAsia" w:ascii="宋体" w:hAnsi="宋体" w:cs="宋体"/>
                <w:sz w:val="20"/>
                <w:szCs w:val="20"/>
                <w:lang w:bidi="ar"/>
              </w:rPr>
              <w:t>95201001</w:t>
            </w:r>
          </w:p>
        </w:tc>
        <w:tc>
          <w:tcPr>
            <w:tcW w:w="3063" w:type="dxa"/>
            <w:tcBorders>
              <w:top w:val="single" w:color="auto" w:sz="4" w:space="0"/>
              <w:left w:val="nil"/>
              <w:bottom w:val="single" w:color="auto" w:sz="4" w:space="0"/>
              <w:right w:val="single" w:color="auto" w:sz="4" w:space="0"/>
            </w:tcBorders>
            <w:vAlign w:val="center"/>
          </w:tcPr>
          <w:p w14:paraId="4DC23D08">
            <w:pPr>
              <w:autoSpaceDE w:val="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创新创业教育</w:t>
            </w:r>
          </w:p>
        </w:tc>
        <w:tc>
          <w:tcPr>
            <w:tcW w:w="475" w:type="dxa"/>
            <w:tcBorders>
              <w:top w:val="single" w:color="auto" w:sz="4" w:space="0"/>
              <w:left w:val="nil"/>
              <w:bottom w:val="single" w:color="auto" w:sz="4" w:space="0"/>
              <w:right w:val="single" w:color="auto" w:sz="4" w:space="0"/>
            </w:tcBorders>
            <w:vAlign w:val="center"/>
          </w:tcPr>
          <w:p w14:paraId="2FAC44CF">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475" w:type="dxa"/>
            <w:tcBorders>
              <w:top w:val="single" w:color="auto" w:sz="4" w:space="0"/>
              <w:left w:val="nil"/>
              <w:bottom w:val="single" w:color="auto" w:sz="4" w:space="0"/>
              <w:right w:val="single" w:color="auto" w:sz="4" w:space="0"/>
            </w:tcBorders>
            <w:vAlign w:val="center"/>
          </w:tcPr>
          <w:p w14:paraId="7ED87810">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787" w:type="dxa"/>
            <w:tcBorders>
              <w:top w:val="single" w:color="auto" w:sz="4" w:space="0"/>
              <w:left w:val="nil"/>
              <w:bottom w:val="single" w:color="auto" w:sz="4" w:space="0"/>
              <w:right w:val="single" w:color="auto" w:sz="4" w:space="0"/>
            </w:tcBorders>
            <w:vAlign w:val="center"/>
          </w:tcPr>
          <w:p w14:paraId="5182E6DC">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考查</w:t>
            </w:r>
          </w:p>
        </w:tc>
        <w:tc>
          <w:tcPr>
            <w:tcW w:w="787" w:type="dxa"/>
            <w:tcBorders>
              <w:top w:val="single" w:color="auto" w:sz="4" w:space="0"/>
              <w:left w:val="nil"/>
              <w:bottom w:val="single" w:color="auto" w:sz="4" w:space="0"/>
              <w:right w:val="single" w:color="auto" w:sz="4" w:space="0"/>
            </w:tcBorders>
            <w:vAlign w:val="center"/>
          </w:tcPr>
          <w:p w14:paraId="25DF793D">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32</w:t>
            </w:r>
          </w:p>
        </w:tc>
        <w:tc>
          <w:tcPr>
            <w:tcW w:w="750" w:type="dxa"/>
            <w:tcBorders>
              <w:top w:val="single" w:color="auto" w:sz="4" w:space="0"/>
              <w:left w:val="nil"/>
              <w:bottom w:val="single" w:color="auto" w:sz="4" w:space="0"/>
              <w:right w:val="single" w:color="auto" w:sz="4" w:space="0"/>
            </w:tcBorders>
            <w:vAlign w:val="center"/>
          </w:tcPr>
          <w:p w14:paraId="093AE18B">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p>
        </w:tc>
        <w:tc>
          <w:tcPr>
            <w:tcW w:w="775" w:type="dxa"/>
            <w:tcBorders>
              <w:top w:val="single" w:color="auto" w:sz="4" w:space="0"/>
              <w:left w:val="nil"/>
              <w:bottom w:val="single" w:color="auto" w:sz="4" w:space="0"/>
              <w:right w:val="single" w:color="auto" w:sz="4" w:space="0"/>
            </w:tcBorders>
            <w:vAlign w:val="center"/>
          </w:tcPr>
          <w:p w14:paraId="32EB56CE">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12</w:t>
            </w:r>
          </w:p>
        </w:tc>
        <w:tc>
          <w:tcPr>
            <w:tcW w:w="763" w:type="dxa"/>
            <w:tcBorders>
              <w:top w:val="single" w:color="auto" w:sz="4" w:space="0"/>
              <w:left w:val="nil"/>
              <w:bottom w:val="single" w:color="auto" w:sz="4" w:space="0"/>
              <w:right w:val="single" w:color="auto" w:sz="4" w:space="0"/>
            </w:tcBorders>
            <w:vAlign w:val="center"/>
          </w:tcPr>
          <w:p w14:paraId="096DF75A">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20</w:t>
            </w:r>
          </w:p>
        </w:tc>
        <w:tc>
          <w:tcPr>
            <w:tcW w:w="566" w:type="dxa"/>
            <w:tcBorders>
              <w:top w:val="single" w:color="auto" w:sz="4" w:space="0"/>
              <w:left w:val="nil"/>
              <w:bottom w:val="single" w:color="auto" w:sz="4" w:space="0"/>
              <w:right w:val="single" w:color="auto" w:sz="4" w:space="0"/>
            </w:tcBorders>
            <w:vAlign w:val="center"/>
          </w:tcPr>
          <w:p w14:paraId="5AB6FB5B">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p>
        </w:tc>
        <w:tc>
          <w:tcPr>
            <w:tcW w:w="583" w:type="dxa"/>
            <w:tcBorders>
              <w:top w:val="single" w:color="auto" w:sz="4" w:space="0"/>
              <w:left w:val="nil"/>
              <w:bottom w:val="single" w:color="auto" w:sz="4" w:space="0"/>
              <w:right w:val="single" w:color="auto" w:sz="4" w:space="0"/>
            </w:tcBorders>
            <w:vAlign w:val="center"/>
          </w:tcPr>
          <w:p w14:paraId="38D5ACB9">
            <w:pPr>
              <w:autoSpaceDE w:val="0"/>
              <w:jc w:val="center"/>
              <w:rPr>
                <w:rFonts w:hint="eastAsia" w:asciiTheme="minorEastAsia" w:hAnsiTheme="minorEastAsia" w:eastAsiaTheme="minorEastAsia" w:cstheme="minorEastAsia"/>
                <w:sz w:val="20"/>
                <w:szCs w:val="20"/>
              </w:rPr>
            </w:pPr>
          </w:p>
        </w:tc>
        <w:tc>
          <w:tcPr>
            <w:tcW w:w="694" w:type="dxa"/>
            <w:tcBorders>
              <w:top w:val="single" w:color="auto" w:sz="4" w:space="0"/>
              <w:left w:val="nil"/>
              <w:bottom w:val="single" w:color="auto" w:sz="4" w:space="0"/>
              <w:right w:val="single" w:color="auto" w:sz="4" w:space="0"/>
            </w:tcBorders>
            <w:vAlign w:val="center"/>
          </w:tcPr>
          <w:p w14:paraId="785006CD">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vAlign w:val="center"/>
          </w:tcPr>
          <w:p w14:paraId="3121DF42">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vAlign w:val="center"/>
          </w:tcPr>
          <w:p w14:paraId="7B7EB952">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47987088">
            <w:pPr>
              <w:autoSpaceDE w:val="0"/>
              <w:jc w:val="center"/>
              <w:rPr>
                <w:rFonts w:hint="eastAsia" w:asciiTheme="minorEastAsia" w:hAnsiTheme="minorEastAsia" w:eastAsiaTheme="minorEastAsia" w:cstheme="minorEastAsia"/>
                <w:sz w:val="20"/>
                <w:szCs w:val="20"/>
              </w:rPr>
            </w:pPr>
          </w:p>
        </w:tc>
        <w:tc>
          <w:tcPr>
            <w:tcW w:w="1576" w:type="dxa"/>
            <w:vMerge w:val="restart"/>
            <w:tcBorders>
              <w:top w:val="single" w:color="auto" w:sz="4" w:space="0"/>
              <w:left w:val="nil"/>
              <w:right w:val="single" w:color="auto" w:sz="4" w:space="0"/>
            </w:tcBorders>
            <w:vAlign w:val="center"/>
          </w:tcPr>
          <w:p w14:paraId="3E21E10E">
            <w:pPr>
              <w:autoSpaceDE w:val="0"/>
              <w:jc w:val="center"/>
              <w:rPr>
                <w:rFonts w:hint="eastAsia" w:asciiTheme="minorEastAsia" w:hAnsiTheme="minorEastAsia" w:eastAsiaTheme="minorEastAsia" w:cstheme="minorEastAsia"/>
                <w:spacing w:val="-20"/>
                <w:sz w:val="20"/>
                <w:szCs w:val="20"/>
              </w:rPr>
            </w:pPr>
            <w:r>
              <w:rPr>
                <w:rFonts w:hint="eastAsia" w:asciiTheme="minorEastAsia" w:hAnsiTheme="minorEastAsia" w:eastAsiaTheme="minorEastAsia" w:cstheme="minorEastAsia"/>
                <w:spacing w:val="-20"/>
                <w:sz w:val="20"/>
                <w:szCs w:val="20"/>
              </w:rPr>
              <w:t>创新创业教研室</w:t>
            </w:r>
          </w:p>
          <w:p w14:paraId="34C3B326">
            <w:pPr>
              <w:autoSpaceDE w:val="0"/>
              <w:jc w:val="center"/>
              <w:rPr>
                <w:rFonts w:hint="eastAsia" w:asciiTheme="minorEastAsia" w:hAnsiTheme="minorEastAsia" w:eastAsiaTheme="minorEastAsia" w:cstheme="minorEastAsia"/>
                <w:spacing w:val="-20"/>
                <w:sz w:val="20"/>
                <w:szCs w:val="20"/>
              </w:rPr>
            </w:pPr>
            <w:r>
              <w:rPr>
                <w:rFonts w:hint="eastAsia" w:asciiTheme="minorEastAsia" w:hAnsiTheme="minorEastAsia" w:eastAsiaTheme="minorEastAsia" w:cstheme="minorEastAsia"/>
                <w:spacing w:val="-20"/>
                <w:sz w:val="20"/>
                <w:szCs w:val="20"/>
              </w:rPr>
              <w:t>就业指导教研室</w:t>
            </w:r>
          </w:p>
        </w:tc>
      </w:tr>
      <w:tr w14:paraId="2779B46B">
        <w:tblPrEx>
          <w:tblCellMar>
            <w:top w:w="0" w:type="dxa"/>
            <w:left w:w="108" w:type="dxa"/>
            <w:bottom w:w="0" w:type="dxa"/>
            <w:right w:w="108" w:type="dxa"/>
          </w:tblCellMar>
        </w:tblPrEx>
        <w:trPr>
          <w:cantSplit/>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25027042">
            <w:pPr>
              <w:rPr>
                <w:rFonts w:hint="eastAsia" w:asciiTheme="minorEastAsia" w:hAnsiTheme="minorEastAsia" w:eastAsiaTheme="minorEastAsia" w:cstheme="minorEastAsia"/>
                <w:sz w:val="20"/>
                <w:szCs w:val="20"/>
              </w:rPr>
            </w:pPr>
          </w:p>
        </w:tc>
        <w:tc>
          <w:tcPr>
            <w:tcW w:w="425" w:type="dxa"/>
            <w:gridSpan w:val="2"/>
            <w:vMerge w:val="continue"/>
            <w:tcBorders>
              <w:left w:val="nil"/>
              <w:right w:val="single" w:color="auto" w:sz="4" w:space="0"/>
            </w:tcBorders>
            <w:vAlign w:val="center"/>
          </w:tcPr>
          <w:p w14:paraId="69994BF2">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3903770E">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24</w:t>
            </w:r>
          </w:p>
        </w:tc>
        <w:tc>
          <w:tcPr>
            <w:tcW w:w="1075" w:type="dxa"/>
            <w:tcBorders>
              <w:top w:val="single" w:color="auto" w:sz="4" w:space="0"/>
              <w:left w:val="nil"/>
              <w:bottom w:val="single" w:color="auto" w:sz="4" w:space="0"/>
              <w:right w:val="single" w:color="auto" w:sz="4" w:space="0"/>
            </w:tcBorders>
            <w:vAlign w:val="center"/>
          </w:tcPr>
          <w:p w14:paraId="54FB1C64">
            <w:pPr>
              <w:autoSpaceDE w:val="0"/>
              <w:jc w:val="center"/>
              <w:rPr>
                <w:rFonts w:hint="eastAsia" w:asciiTheme="minorEastAsia" w:hAnsiTheme="minorEastAsia" w:eastAsiaTheme="minorEastAsia" w:cstheme="minorEastAsia"/>
                <w:sz w:val="20"/>
                <w:szCs w:val="20"/>
              </w:rPr>
            </w:pPr>
            <w:r>
              <w:rPr>
                <w:rFonts w:hint="eastAsia" w:ascii="宋体" w:hAnsi="宋体" w:cs="宋体"/>
                <w:sz w:val="20"/>
                <w:szCs w:val="20"/>
                <w:lang w:bidi="ar"/>
              </w:rPr>
              <w:t>95202002</w:t>
            </w:r>
          </w:p>
        </w:tc>
        <w:tc>
          <w:tcPr>
            <w:tcW w:w="3063" w:type="dxa"/>
            <w:tcBorders>
              <w:top w:val="single" w:color="auto" w:sz="4" w:space="0"/>
              <w:left w:val="nil"/>
              <w:bottom w:val="single" w:color="auto" w:sz="4" w:space="0"/>
              <w:right w:val="single" w:color="auto" w:sz="4" w:space="0"/>
            </w:tcBorders>
            <w:vAlign w:val="center"/>
          </w:tcPr>
          <w:p w14:paraId="407D0D08">
            <w:pPr>
              <w:autoSpaceDE w:val="0"/>
              <w:rPr>
                <w:rFonts w:hint="eastAsia" w:asciiTheme="minorEastAsia" w:hAnsiTheme="minorEastAsia" w:eastAsiaTheme="minorEastAsia" w:cstheme="minorEastAsia"/>
                <w:sz w:val="20"/>
                <w:szCs w:val="20"/>
              </w:rPr>
            </w:pPr>
            <w:r>
              <w:rPr>
                <w:rFonts w:hint="eastAsia" w:ascii="宋体" w:hAnsi="宋体" w:cs="宋体"/>
                <w:sz w:val="20"/>
                <w:szCs w:val="20"/>
                <w:lang w:bidi="ar"/>
              </w:rPr>
              <w:t>大学生职业发展与就业指导2</w:t>
            </w:r>
          </w:p>
        </w:tc>
        <w:tc>
          <w:tcPr>
            <w:tcW w:w="475" w:type="dxa"/>
            <w:tcBorders>
              <w:top w:val="single" w:color="auto" w:sz="4" w:space="0"/>
              <w:left w:val="nil"/>
              <w:bottom w:val="single" w:color="auto" w:sz="4" w:space="0"/>
              <w:right w:val="single" w:color="auto" w:sz="4" w:space="0"/>
            </w:tcBorders>
            <w:vAlign w:val="center"/>
          </w:tcPr>
          <w:p w14:paraId="1869CA8B">
            <w:pPr>
              <w:autoSpaceDE w:val="0"/>
              <w:jc w:val="center"/>
              <w:rPr>
                <w:rFonts w:hint="eastAsia" w:asciiTheme="minorEastAsia" w:hAnsiTheme="minorEastAsia" w:eastAsiaTheme="minorEastAsia" w:cstheme="minorEastAsia"/>
                <w:sz w:val="20"/>
                <w:szCs w:val="20"/>
              </w:rPr>
            </w:pPr>
            <w:r>
              <w:rPr>
                <w:rFonts w:hint="eastAsia" w:ascii="宋体" w:hAnsi="宋体" w:cs="宋体"/>
                <w:sz w:val="20"/>
                <w:szCs w:val="20"/>
                <w:lang w:bidi="ar"/>
              </w:rPr>
              <w:t>B</w:t>
            </w:r>
          </w:p>
        </w:tc>
        <w:tc>
          <w:tcPr>
            <w:tcW w:w="475" w:type="dxa"/>
            <w:tcBorders>
              <w:top w:val="single" w:color="auto" w:sz="4" w:space="0"/>
              <w:left w:val="nil"/>
              <w:bottom w:val="single" w:color="auto" w:sz="4" w:space="0"/>
              <w:right w:val="single" w:color="auto" w:sz="4" w:space="0"/>
            </w:tcBorders>
            <w:vAlign w:val="center"/>
          </w:tcPr>
          <w:p w14:paraId="2D8BF9C8">
            <w:pPr>
              <w:autoSpaceDE w:val="0"/>
              <w:jc w:val="center"/>
              <w:rPr>
                <w:rFonts w:hint="eastAsia" w:asciiTheme="minorEastAsia" w:hAnsiTheme="minorEastAsia" w:eastAsiaTheme="minorEastAsia" w:cstheme="minorEastAsia"/>
                <w:sz w:val="20"/>
                <w:szCs w:val="20"/>
              </w:rPr>
            </w:pPr>
            <w:r>
              <w:rPr>
                <w:rFonts w:hint="eastAsia" w:ascii="宋体" w:hAnsi="宋体" w:cs="宋体"/>
                <w:sz w:val="20"/>
                <w:szCs w:val="20"/>
                <w:lang w:bidi="ar"/>
              </w:rPr>
              <w:t>A</w:t>
            </w:r>
          </w:p>
        </w:tc>
        <w:tc>
          <w:tcPr>
            <w:tcW w:w="787" w:type="dxa"/>
            <w:tcBorders>
              <w:top w:val="single" w:color="auto" w:sz="4" w:space="0"/>
              <w:left w:val="nil"/>
              <w:bottom w:val="single" w:color="auto" w:sz="4" w:space="0"/>
              <w:right w:val="single" w:color="auto" w:sz="4" w:space="0"/>
            </w:tcBorders>
            <w:vAlign w:val="center"/>
          </w:tcPr>
          <w:p w14:paraId="6DFA4BD7">
            <w:pPr>
              <w:autoSpaceDE w:val="0"/>
              <w:jc w:val="center"/>
              <w:rPr>
                <w:rFonts w:hint="eastAsia" w:asciiTheme="minorEastAsia" w:hAnsiTheme="minorEastAsia" w:eastAsiaTheme="minorEastAsia" w:cstheme="minorEastAsia"/>
                <w:sz w:val="20"/>
                <w:szCs w:val="20"/>
              </w:rPr>
            </w:pPr>
            <w:r>
              <w:rPr>
                <w:rFonts w:hint="eastAsia" w:ascii="宋体" w:hAnsi="宋体" w:cs="宋体"/>
                <w:sz w:val="20"/>
                <w:szCs w:val="20"/>
                <w:lang w:bidi="ar"/>
              </w:rPr>
              <w:t>考查</w:t>
            </w:r>
          </w:p>
        </w:tc>
        <w:tc>
          <w:tcPr>
            <w:tcW w:w="787" w:type="dxa"/>
            <w:tcBorders>
              <w:top w:val="single" w:color="auto" w:sz="4" w:space="0"/>
              <w:left w:val="nil"/>
              <w:bottom w:val="single" w:color="auto" w:sz="4" w:space="0"/>
              <w:right w:val="single" w:color="auto" w:sz="4" w:space="0"/>
            </w:tcBorders>
            <w:vAlign w:val="center"/>
          </w:tcPr>
          <w:p w14:paraId="363C5D4F">
            <w:pPr>
              <w:autoSpaceDE w:val="0"/>
              <w:jc w:val="center"/>
              <w:rPr>
                <w:rFonts w:hint="eastAsia" w:asciiTheme="minorEastAsia" w:hAnsiTheme="minorEastAsia" w:eastAsiaTheme="minorEastAsia" w:cstheme="minorEastAsia"/>
                <w:sz w:val="20"/>
                <w:szCs w:val="20"/>
              </w:rPr>
            </w:pPr>
            <w:r>
              <w:rPr>
                <w:rFonts w:hint="eastAsia" w:ascii="宋体" w:hAnsi="宋体" w:cs="宋体"/>
                <w:sz w:val="20"/>
                <w:szCs w:val="20"/>
                <w:lang w:bidi="ar"/>
              </w:rPr>
              <w:t>8</w:t>
            </w:r>
          </w:p>
        </w:tc>
        <w:tc>
          <w:tcPr>
            <w:tcW w:w="750" w:type="dxa"/>
            <w:tcBorders>
              <w:top w:val="single" w:color="auto" w:sz="4" w:space="0"/>
              <w:left w:val="nil"/>
              <w:bottom w:val="single" w:color="auto" w:sz="4" w:space="0"/>
              <w:right w:val="single" w:color="auto" w:sz="4" w:space="0"/>
            </w:tcBorders>
            <w:vAlign w:val="center"/>
          </w:tcPr>
          <w:p w14:paraId="44D4703F">
            <w:pPr>
              <w:autoSpaceDE w:val="0"/>
              <w:jc w:val="center"/>
              <w:rPr>
                <w:rFonts w:hint="eastAsia" w:asciiTheme="minorEastAsia" w:hAnsiTheme="minorEastAsia" w:eastAsiaTheme="minorEastAsia" w:cstheme="minorEastAsia"/>
                <w:sz w:val="20"/>
                <w:szCs w:val="20"/>
              </w:rPr>
            </w:pPr>
            <w:r>
              <w:rPr>
                <w:rFonts w:hint="eastAsia" w:ascii="宋体" w:hAnsi="宋体" w:cs="宋体"/>
                <w:sz w:val="20"/>
                <w:szCs w:val="20"/>
                <w:lang w:bidi="ar"/>
              </w:rPr>
              <w:t>0.5</w:t>
            </w:r>
          </w:p>
        </w:tc>
        <w:tc>
          <w:tcPr>
            <w:tcW w:w="775" w:type="dxa"/>
            <w:tcBorders>
              <w:top w:val="single" w:color="auto" w:sz="4" w:space="0"/>
              <w:left w:val="nil"/>
              <w:bottom w:val="single" w:color="auto" w:sz="4" w:space="0"/>
              <w:right w:val="single" w:color="auto" w:sz="4" w:space="0"/>
            </w:tcBorders>
            <w:vAlign w:val="center"/>
          </w:tcPr>
          <w:p w14:paraId="24E304D8">
            <w:pPr>
              <w:autoSpaceDE w:val="0"/>
              <w:jc w:val="center"/>
              <w:rPr>
                <w:rFonts w:hint="eastAsia" w:asciiTheme="minorEastAsia" w:hAnsiTheme="minorEastAsia" w:eastAsiaTheme="minorEastAsia" w:cstheme="minorEastAsia"/>
                <w:sz w:val="20"/>
                <w:szCs w:val="20"/>
              </w:rPr>
            </w:pPr>
            <w:r>
              <w:rPr>
                <w:rFonts w:hint="eastAsia" w:ascii="宋体" w:hAnsi="宋体" w:cs="宋体"/>
                <w:sz w:val="20"/>
                <w:szCs w:val="20"/>
                <w:lang w:bidi="ar"/>
              </w:rPr>
              <w:t>8</w:t>
            </w:r>
          </w:p>
        </w:tc>
        <w:tc>
          <w:tcPr>
            <w:tcW w:w="763" w:type="dxa"/>
            <w:tcBorders>
              <w:top w:val="single" w:color="auto" w:sz="4" w:space="0"/>
              <w:left w:val="nil"/>
              <w:bottom w:val="single" w:color="auto" w:sz="4" w:space="0"/>
              <w:right w:val="single" w:color="auto" w:sz="4" w:space="0"/>
            </w:tcBorders>
            <w:vAlign w:val="center"/>
          </w:tcPr>
          <w:p w14:paraId="343D91C9">
            <w:pPr>
              <w:autoSpaceDE w:val="0"/>
              <w:jc w:val="center"/>
              <w:rPr>
                <w:rFonts w:hint="eastAsia" w:asciiTheme="minorEastAsia" w:hAnsiTheme="minorEastAsia" w:eastAsiaTheme="minorEastAsia" w:cstheme="minorEastAsia"/>
                <w:sz w:val="20"/>
                <w:szCs w:val="20"/>
              </w:rPr>
            </w:pPr>
            <w:r>
              <w:rPr>
                <w:rFonts w:hint="eastAsia" w:ascii="宋体" w:hAnsi="宋体" w:cs="宋体"/>
                <w:sz w:val="20"/>
                <w:szCs w:val="20"/>
                <w:lang w:bidi="ar"/>
              </w:rPr>
              <w:t>0</w:t>
            </w:r>
          </w:p>
        </w:tc>
        <w:tc>
          <w:tcPr>
            <w:tcW w:w="566" w:type="dxa"/>
            <w:tcBorders>
              <w:top w:val="single" w:color="auto" w:sz="4" w:space="0"/>
              <w:left w:val="nil"/>
              <w:bottom w:val="single" w:color="auto" w:sz="4" w:space="0"/>
              <w:right w:val="single" w:color="auto" w:sz="4" w:space="0"/>
            </w:tcBorders>
            <w:vAlign w:val="center"/>
          </w:tcPr>
          <w:p w14:paraId="390E9227">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vAlign w:val="center"/>
          </w:tcPr>
          <w:p w14:paraId="7F09BC9A">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w:t>
            </w:r>
          </w:p>
        </w:tc>
        <w:tc>
          <w:tcPr>
            <w:tcW w:w="694" w:type="dxa"/>
            <w:tcBorders>
              <w:top w:val="single" w:color="auto" w:sz="4" w:space="0"/>
              <w:left w:val="nil"/>
              <w:bottom w:val="single" w:color="auto" w:sz="4" w:space="0"/>
              <w:right w:val="single" w:color="auto" w:sz="4" w:space="0"/>
            </w:tcBorders>
            <w:vAlign w:val="center"/>
          </w:tcPr>
          <w:p w14:paraId="3395695D">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vAlign w:val="center"/>
          </w:tcPr>
          <w:p w14:paraId="05F7F3B9">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vAlign w:val="center"/>
          </w:tcPr>
          <w:p w14:paraId="144DB901">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04BF2911">
            <w:pPr>
              <w:autoSpaceDE w:val="0"/>
              <w:jc w:val="center"/>
              <w:rPr>
                <w:rFonts w:hint="eastAsia" w:asciiTheme="minorEastAsia" w:hAnsiTheme="minorEastAsia" w:eastAsiaTheme="minorEastAsia" w:cstheme="minorEastAsia"/>
                <w:sz w:val="20"/>
                <w:szCs w:val="20"/>
              </w:rPr>
            </w:pPr>
          </w:p>
        </w:tc>
        <w:tc>
          <w:tcPr>
            <w:tcW w:w="1576" w:type="dxa"/>
            <w:vMerge w:val="continue"/>
            <w:tcBorders>
              <w:left w:val="nil"/>
              <w:right w:val="single" w:color="auto" w:sz="4" w:space="0"/>
            </w:tcBorders>
            <w:vAlign w:val="center"/>
          </w:tcPr>
          <w:p w14:paraId="34973284">
            <w:pPr>
              <w:autoSpaceDE w:val="0"/>
              <w:jc w:val="center"/>
              <w:rPr>
                <w:rFonts w:hint="eastAsia" w:asciiTheme="minorEastAsia" w:hAnsiTheme="minorEastAsia" w:eastAsiaTheme="minorEastAsia" w:cstheme="minorEastAsia"/>
                <w:spacing w:val="-20"/>
                <w:sz w:val="20"/>
                <w:szCs w:val="20"/>
              </w:rPr>
            </w:pPr>
          </w:p>
        </w:tc>
      </w:tr>
      <w:tr w14:paraId="1AB72D24">
        <w:tblPrEx>
          <w:tblCellMar>
            <w:top w:w="0" w:type="dxa"/>
            <w:left w:w="108" w:type="dxa"/>
            <w:bottom w:w="0" w:type="dxa"/>
            <w:right w:w="108" w:type="dxa"/>
          </w:tblCellMar>
        </w:tblPrEx>
        <w:trPr>
          <w:cantSplit/>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030B24C6">
            <w:pPr>
              <w:rPr>
                <w:rFonts w:hint="eastAsia" w:asciiTheme="minorEastAsia" w:hAnsiTheme="minorEastAsia" w:eastAsiaTheme="minorEastAsia" w:cstheme="minorEastAsia"/>
                <w:sz w:val="20"/>
                <w:szCs w:val="20"/>
              </w:rPr>
            </w:pPr>
          </w:p>
        </w:tc>
        <w:tc>
          <w:tcPr>
            <w:tcW w:w="425" w:type="dxa"/>
            <w:gridSpan w:val="2"/>
            <w:vMerge w:val="continue"/>
            <w:tcBorders>
              <w:left w:val="nil"/>
              <w:right w:val="single" w:color="auto" w:sz="4" w:space="0"/>
            </w:tcBorders>
            <w:vAlign w:val="center"/>
          </w:tcPr>
          <w:p w14:paraId="5D8E605F">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3A140F4E">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25</w:t>
            </w:r>
          </w:p>
        </w:tc>
        <w:tc>
          <w:tcPr>
            <w:tcW w:w="1075" w:type="dxa"/>
            <w:tcBorders>
              <w:top w:val="single" w:color="auto" w:sz="4" w:space="0"/>
              <w:left w:val="nil"/>
              <w:bottom w:val="single" w:color="auto" w:sz="4" w:space="0"/>
              <w:right w:val="single" w:color="auto" w:sz="4" w:space="0"/>
            </w:tcBorders>
            <w:vAlign w:val="center"/>
          </w:tcPr>
          <w:p w14:paraId="2E9BF84E">
            <w:pPr>
              <w:autoSpaceDE w:val="0"/>
              <w:jc w:val="center"/>
              <w:rPr>
                <w:rFonts w:hint="eastAsia" w:asciiTheme="minorEastAsia" w:hAnsiTheme="minorEastAsia" w:eastAsiaTheme="minorEastAsia" w:cstheme="minorEastAsia"/>
                <w:sz w:val="20"/>
                <w:szCs w:val="20"/>
              </w:rPr>
            </w:pPr>
            <w:r>
              <w:rPr>
                <w:rFonts w:hint="eastAsia" w:ascii="宋体" w:hAnsi="宋体" w:cs="宋体"/>
                <w:sz w:val="20"/>
                <w:szCs w:val="20"/>
                <w:lang w:bidi="ar"/>
              </w:rPr>
              <w:t>95202003</w:t>
            </w:r>
          </w:p>
        </w:tc>
        <w:tc>
          <w:tcPr>
            <w:tcW w:w="3063" w:type="dxa"/>
            <w:tcBorders>
              <w:top w:val="single" w:color="auto" w:sz="4" w:space="0"/>
              <w:left w:val="nil"/>
              <w:bottom w:val="single" w:color="auto" w:sz="4" w:space="0"/>
              <w:right w:val="single" w:color="auto" w:sz="4" w:space="0"/>
            </w:tcBorders>
            <w:vAlign w:val="center"/>
          </w:tcPr>
          <w:p w14:paraId="3091A16D">
            <w:pPr>
              <w:autoSpaceDE w:val="0"/>
              <w:rPr>
                <w:rFonts w:hint="eastAsia" w:asciiTheme="minorEastAsia" w:hAnsiTheme="minorEastAsia" w:eastAsiaTheme="minorEastAsia" w:cstheme="minorEastAsia"/>
                <w:sz w:val="20"/>
                <w:szCs w:val="20"/>
              </w:rPr>
            </w:pPr>
            <w:r>
              <w:rPr>
                <w:rFonts w:hint="eastAsia" w:ascii="宋体" w:hAnsi="宋体" w:cs="宋体"/>
                <w:sz w:val="20"/>
                <w:szCs w:val="20"/>
                <w:lang w:bidi="ar"/>
              </w:rPr>
              <w:t>大学生职业发展与就业指导3</w:t>
            </w:r>
          </w:p>
        </w:tc>
        <w:tc>
          <w:tcPr>
            <w:tcW w:w="475" w:type="dxa"/>
            <w:tcBorders>
              <w:top w:val="single" w:color="auto" w:sz="4" w:space="0"/>
              <w:left w:val="nil"/>
              <w:bottom w:val="single" w:color="auto" w:sz="4" w:space="0"/>
              <w:right w:val="single" w:color="auto" w:sz="4" w:space="0"/>
            </w:tcBorders>
            <w:vAlign w:val="center"/>
          </w:tcPr>
          <w:p w14:paraId="5DEAAB50">
            <w:pPr>
              <w:autoSpaceDE w:val="0"/>
              <w:jc w:val="center"/>
              <w:rPr>
                <w:rFonts w:hint="eastAsia" w:asciiTheme="minorEastAsia" w:hAnsiTheme="minorEastAsia" w:eastAsiaTheme="minorEastAsia" w:cstheme="minorEastAsia"/>
                <w:sz w:val="20"/>
                <w:szCs w:val="20"/>
              </w:rPr>
            </w:pPr>
            <w:r>
              <w:rPr>
                <w:rFonts w:hint="eastAsia" w:ascii="宋体" w:hAnsi="宋体" w:cs="宋体"/>
                <w:sz w:val="20"/>
                <w:szCs w:val="20"/>
                <w:lang w:bidi="ar"/>
              </w:rPr>
              <w:t>B</w:t>
            </w:r>
          </w:p>
        </w:tc>
        <w:tc>
          <w:tcPr>
            <w:tcW w:w="475" w:type="dxa"/>
            <w:tcBorders>
              <w:top w:val="single" w:color="auto" w:sz="4" w:space="0"/>
              <w:left w:val="nil"/>
              <w:bottom w:val="single" w:color="auto" w:sz="4" w:space="0"/>
              <w:right w:val="single" w:color="auto" w:sz="4" w:space="0"/>
            </w:tcBorders>
            <w:vAlign w:val="center"/>
          </w:tcPr>
          <w:p w14:paraId="0EBAF84D">
            <w:pPr>
              <w:autoSpaceDE w:val="0"/>
              <w:jc w:val="center"/>
              <w:rPr>
                <w:rFonts w:hint="eastAsia" w:asciiTheme="minorEastAsia" w:hAnsiTheme="minorEastAsia" w:eastAsiaTheme="minorEastAsia" w:cstheme="minorEastAsia"/>
                <w:sz w:val="20"/>
                <w:szCs w:val="20"/>
              </w:rPr>
            </w:pPr>
            <w:r>
              <w:rPr>
                <w:rFonts w:hint="eastAsia" w:ascii="宋体" w:hAnsi="宋体" w:cs="宋体"/>
                <w:sz w:val="20"/>
                <w:szCs w:val="20"/>
                <w:lang w:bidi="ar"/>
              </w:rPr>
              <w:t>A</w:t>
            </w:r>
          </w:p>
        </w:tc>
        <w:tc>
          <w:tcPr>
            <w:tcW w:w="787" w:type="dxa"/>
            <w:tcBorders>
              <w:top w:val="single" w:color="auto" w:sz="4" w:space="0"/>
              <w:left w:val="nil"/>
              <w:bottom w:val="single" w:color="auto" w:sz="4" w:space="0"/>
              <w:right w:val="single" w:color="auto" w:sz="4" w:space="0"/>
            </w:tcBorders>
            <w:vAlign w:val="center"/>
          </w:tcPr>
          <w:p w14:paraId="35D46C74">
            <w:pPr>
              <w:autoSpaceDE w:val="0"/>
              <w:jc w:val="center"/>
              <w:rPr>
                <w:rFonts w:hint="eastAsia" w:asciiTheme="minorEastAsia" w:hAnsiTheme="minorEastAsia" w:eastAsiaTheme="minorEastAsia" w:cstheme="minorEastAsia"/>
                <w:sz w:val="20"/>
                <w:szCs w:val="20"/>
              </w:rPr>
            </w:pPr>
            <w:r>
              <w:rPr>
                <w:rFonts w:hint="eastAsia" w:ascii="宋体" w:hAnsi="宋体" w:cs="宋体"/>
                <w:sz w:val="20"/>
                <w:szCs w:val="20"/>
                <w:lang w:bidi="ar"/>
              </w:rPr>
              <w:t>考查</w:t>
            </w:r>
          </w:p>
        </w:tc>
        <w:tc>
          <w:tcPr>
            <w:tcW w:w="787" w:type="dxa"/>
            <w:tcBorders>
              <w:top w:val="single" w:color="auto" w:sz="4" w:space="0"/>
              <w:left w:val="nil"/>
              <w:bottom w:val="single" w:color="auto" w:sz="4" w:space="0"/>
              <w:right w:val="single" w:color="auto" w:sz="4" w:space="0"/>
            </w:tcBorders>
            <w:vAlign w:val="center"/>
          </w:tcPr>
          <w:p w14:paraId="315166BF">
            <w:pPr>
              <w:autoSpaceDE w:val="0"/>
              <w:jc w:val="center"/>
              <w:rPr>
                <w:rFonts w:hint="eastAsia" w:asciiTheme="minorEastAsia" w:hAnsiTheme="minorEastAsia" w:eastAsiaTheme="minorEastAsia" w:cstheme="minorEastAsia"/>
                <w:sz w:val="20"/>
                <w:szCs w:val="20"/>
              </w:rPr>
            </w:pPr>
            <w:r>
              <w:rPr>
                <w:rFonts w:hint="eastAsia" w:ascii="宋体" w:hAnsi="宋体" w:cs="宋体"/>
                <w:sz w:val="20"/>
                <w:szCs w:val="20"/>
                <w:lang w:bidi="ar"/>
              </w:rPr>
              <w:t>8</w:t>
            </w:r>
          </w:p>
        </w:tc>
        <w:tc>
          <w:tcPr>
            <w:tcW w:w="750" w:type="dxa"/>
            <w:tcBorders>
              <w:top w:val="single" w:color="auto" w:sz="4" w:space="0"/>
              <w:left w:val="nil"/>
              <w:bottom w:val="single" w:color="auto" w:sz="4" w:space="0"/>
              <w:right w:val="single" w:color="auto" w:sz="4" w:space="0"/>
            </w:tcBorders>
            <w:vAlign w:val="center"/>
          </w:tcPr>
          <w:p w14:paraId="1ADF879A">
            <w:pPr>
              <w:autoSpaceDE w:val="0"/>
              <w:jc w:val="center"/>
              <w:rPr>
                <w:rFonts w:hint="eastAsia" w:asciiTheme="minorEastAsia" w:hAnsiTheme="minorEastAsia" w:eastAsiaTheme="minorEastAsia" w:cstheme="minorEastAsia"/>
                <w:sz w:val="20"/>
                <w:szCs w:val="20"/>
              </w:rPr>
            </w:pPr>
            <w:r>
              <w:rPr>
                <w:rFonts w:hint="eastAsia" w:ascii="宋体" w:hAnsi="宋体" w:cs="宋体"/>
                <w:sz w:val="20"/>
                <w:szCs w:val="20"/>
                <w:lang w:bidi="ar"/>
              </w:rPr>
              <w:t>0.5</w:t>
            </w:r>
          </w:p>
        </w:tc>
        <w:tc>
          <w:tcPr>
            <w:tcW w:w="775" w:type="dxa"/>
            <w:tcBorders>
              <w:top w:val="single" w:color="auto" w:sz="4" w:space="0"/>
              <w:left w:val="nil"/>
              <w:bottom w:val="single" w:color="auto" w:sz="4" w:space="0"/>
              <w:right w:val="single" w:color="auto" w:sz="4" w:space="0"/>
            </w:tcBorders>
            <w:vAlign w:val="center"/>
          </w:tcPr>
          <w:p w14:paraId="0C61ED19">
            <w:pPr>
              <w:autoSpaceDE w:val="0"/>
              <w:jc w:val="center"/>
              <w:rPr>
                <w:rFonts w:hint="eastAsia" w:asciiTheme="minorEastAsia" w:hAnsiTheme="minorEastAsia" w:eastAsiaTheme="minorEastAsia" w:cstheme="minorEastAsia"/>
                <w:sz w:val="20"/>
                <w:szCs w:val="20"/>
              </w:rPr>
            </w:pPr>
            <w:r>
              <w:rPr>
                <w:rFonts w:hint="eastAsia" w:ascii="宋体" w:hAnsi="宋体" w:cs="宋体"/>
                <w:sz w:val="20"/>
                <w:szCs w:val="20"/>
                <w:lang w:bidi="ar"/>
              </w:rPr>
              <w:t>8</w:t>
            </w:r>
          </w:p>
        </w:tc>
        <w:tc>
          <w:tcPr>
            <w:tcW w:w="763" w:type="dxa"/>
            <w:tcBorders>
              <w:top w:val="single" w:color="auto" w:sz="4" w:space="0"/>
              <w:left w:val="nil"/>
              <w:bottom w:val="single" w:color="auto" w:sz="4" w:space="0"/>
              <w:right w:val="single" w:color="auto" w:sz="4" w:space="0"/>
            </w:tcBorders>
            <w:vAlign w:val="center"/>
          </w:tcPr>
          <w:p w14:paraId="23D19CDE">
            <w:pPr>
              <w:autoSpaceDE w:val="0"/>
              <w:jc w:val="center"/>
              <w:rPr>
                <w:rFonts w:hint="eastAsia" w:asciiTheme="minorEastAsia" w:hAnsiTheme="minorEastAsia" w:eastAsiaTheme="minorEastAsia" w:cstheme="minorEastAsia"/>
                <w:sz w:val="20"/>
                <w:szCs w:val="20"/>
              </w:rPr>
            </w:pPr>
            <w:r>
              <w:rPr>
                <w:rFonts w:hint="eastAsia" w:ascii="宋体" w:hAnsi="宋体" w:cs="宋体"/>
                <w:sz w:val="20"/>
                <w:szCs w:val="20"/>
                <w:lang w:bidi="ar"/>
              </w:rPr>
              <w:t>0</w:t>
            </w:r>
          </w:p>
        </w:tc>
        <w:tc>
          <w:tcPr>
            <w:tcW w:w="566" w:type="dxa"/>
            <w:tcBorders>
              <w:top w:val="single" w:color="auto" w:sz="4" w:space="0"/>
              <w:left w:val="nil"/>
              <w:bottom w:val="single" w:color="auto" w:sz="4" w:space="0"/>
              <w:right w:val="single" w:color="auto" w:sz="4" w:space="0"/>
            </w:tcBorders>
            <w:vAlign w:val="center"/>
          </w:tcPr>
          <w:p w14:paraId="3B7BC0BF">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vAlign w:val="center"/>
          </w:tcPr>
          <w:p w14:paraId="159E3FE6">
            <w:pPr>
              <w:autoSpaceDE w:val="0"/>
              <w:jc w:val="center"/>
              <w:rPr>
                <w:rFonts w:hint="eastAsia" w:asciiTheme="minorEastAsia" w:hAnsiTheme="minorEastAsia" w:eastAsiaTheme="minorEastAsia" w:cstheme="minorEastAsia"/>
                <w:sz w:val="20"/>
                <w:szCs w:val="20"/>
              </w:rPr>
            </w:pPr>
          </w:p>
        </w:tc>
        <w:tc>
          <w:tcPr>
            <w:tcW w:w="694" w:type="dxa"/>
            <w:tcBorders>
              <w:top w:val="single" w:color="auto" w:sz="4" w:space="0"/>
              <w:left w:val="nil"/>
              <w:bottom w:val="single" w:color="auto" w:sz="4" w:space="0"/>
              <w:right w:val="single" w:color="auto" w:sz="4" w:space="0"/>
            </w:tcBorders>
            <w:vAlign w:val="center"/>
          </w:tcPr>
          <w:p w14:paraId="73060C3B">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w:t>
            </w:r>
          </w:p>
        </w:tc>
        <w:tc>
          <w:tcPr>
            <w:tcW w:w="679" w:type="dxa"/>
            <w:tcBorders>
              <w:top w:val="single" w:color="auto" w:sz="4" w:space="0"/>
              <w:left w:val="nil"/>
              <w:bottom w:val="single" w:color="auto" w:sz="4" w:space="0"/>
              <w:right w:val="single" w:color="auto" w:sz="4" w:space="0"/>
            </w:tcBorders>
            <w:vAlign w:val="center"/>
          </w:tcPr>
          <w:p w14:paraId="4A101DAE">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vAlign w:val="center"/>
          </w:tcPr>
          <w:p w14:paraId="674F8BED">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71B7FCA1">
            <w:pPr>
              <w:autoSpaceDE w:val="0"/>
              <w:jc w:val="center"/>
              <w:rPr>
                <w:rFonts w:hint="eastAsia" w:asciiTheme="minorEastAsia" w:hAnsiTheme="minorEastAsia" w:eastAsiaTheme="minorEastAsia" w:cstheme="minorEastAsia"/>
                <w:sz w:val="20"/>
                <w:szCs w:val="20"/>
              </w:rPr>
            </w:pPr>
          </w:p>
        </w:tc>
        <w:tc>
          <w:tcPr>
            <w:tcW w:w="1576" w:type="dxa"/>
            <w:vMerge w:val="continue"/>
            <w:tcBorders>
              <w:left w:val="nil"/>
              <w:right w:val="single" w:color="auto" w:sz="4" w:space="0"/>
            </w:tcBorders>
            <w:vAlign w:val="center"/>
          </w:tcPr>
          <w:p w14:paraId="3A639E28">
            <w:pPr>
              <w:autoSpaceDE w:val="0"/>
              <w:jc w:val="center"/>
              <w:rPr>
                <w:rFonts w:hint="eastAsia" w:asciiTheme="minorEastAsia" w:hAnsiTheme="minorEastAsia" w:eastAsiaTheme="minorEastAsia" w:cstheme="minorEastAsia"/>
                <w:spacing w:val="-20"/>
                <w:sz w:val="20"/>
                <w:szCs w:val="20"/>
              </w:rPr>
            </w:pPr>
          </w:p>
        </w:tc>
      </w:tr>
      <w:tr w14:paraId="4FCA11BA">
        <w:tblPrEx>
          <w:tblCellMar>
            <w:top w:w="0" w:type="dxa"/>
            <w:left w:w="108" w:type="dxa"/>
            <w:bottom w:w="0" w:type="dxa"/>
            <w:right w:w="108" w:type="dxa"/>
          </w:tblCellMar>
        </w:tblPrEx>
        <w:trPr>
          <w:cantSplit/>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004B71EF">
            <w:pPr>
              <w:rPr>
                <w:rFonts w:hint="eastAsia" w:asciiTheme="minorEastAsia" w:hAnsiTheme="minorEastAsia" w:eastAsiaTheme="minorEastAsia" w:cstheme="minorEastAsia"/>
                <w:sz w:val="20"/>
                <w:szCs w:val="20"/>
              </w:rPr>
            </w:pPr>
          </w:p>
        </w:tc>
        <w:tc>
          <w:tcPr>
            <w:tcW w:w="425" w:type="dxa"/>
            <w:gridSpan w:val="2"/>
            <w:vMerge w:val="continue"/>
            <w:tcBorders>
              <w:left w:val="nil"/>
              <w:right w:val="single" w:color="auto" w:sz="4" w:space="0"/>
            </w:tcBorders>
            <w:vAlign w:val="center"/>
          </w:tcPr>
          <w:p w14:paraId="695E859C">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6A389CD2">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26</w:t>
            </w:r>
          </w:p>
        </w:tc>
        <w:tc>
          <w:tcPr>
            <w:tcW w:w="1075" w:type="dxa"/>
            <w:tcBorders>
              <w:top w:val="single" w:color="auto" w:sz="4" w:space="0"/>
              <w:left w:val="nil"/>
              <w:bottom w:val="single" w:color="auto" w:sz="4" w:space="0"/>
              <w:right w:val="single" w:color="auto" w:sz="4" w:space="0"/>
            </w:tcBorders>
            <w:vAlign w:val="center"/>
          </w:tcPr>
          <w:p w14:paraId="18E502C7">
            <w:pPr>
              <w:autoSpaceDE w:val="0"/>
              <w:jc w:val="center"/>
              <w:rPr>
                <w:rFonts w:hint="eastAsia" w:asciiTheme="minorEastAsia" w:hAnsiTheme="minorEastAsia" w:eastAsiaTheme="minorEastAsia" w:cstheme="minorEastAsia"/>
                <w:sz w:val="20"/>
                <w:szCs w:val="20"/>
              </w:rPr>
            </w:pPr>
            <w:r>
              <w:rPr>
                <w:rFonts w:hint="eastAsia" w:ascii="宋体" w:hAnsi="宋体" w:cs="宋体"/>
                <w:sz w:val="20"/>
                <w:szCs w:val="20"/>
                <w:lang w:bidi="ar"/>
              </w:rPr>
              <w:t>95202004</w:t>
            </w:r>
          </w:p>
        </w:tc>
        <w:tc>
          <w:tcPr>
            <w:tcW w:w="3063" w:type="dxa"/>
            <w:tcBorders>
              <w:top w:val="single" w:color="auto" w:sz="4" w:space="0"/>
              <w:left w:val="nil"/>
              <w:bottom w:val="single" w:color="auto" w:sz="4" w:space="0"/>
              <w:right w:val="single" w:color="auto" w:sz="4" w:space="0"/>
            </w:tcBorders>
            <w:vAlign w:val="center"/>
          </w:tcPr>
          <w:p w14:paraId="24A841A5">
            <w:pPr>
              <w:autoSpaceDE w:val="0"/>
              <w:rPr>
                <w:rFonts w:hint="eastAsia" w:asciiTheme="minorEastAsia" w:hAnsiTheme="minorEastAsia" w:eastAsiaTheme="minorEastAsia" w:cstheme="minorEastAsia"/>
                <w:sz w:val="20"/>
                <w:szCs w:val="20"/>
              </w:rPr>
            </w:pPr>
            <w:r>
              <w:rPr>
                <w:rFonts w:hint="eastAsia" w:ascii="宋体" w:hAnsi="宋体" w:cs="宋体"/>
                <w:sz w:val="20"/>
                <w:szCs w:val="20"/>
                <w:lang w:bidi="ar"/>
              </w:rPr>
              <w:t>大学生职业发展与就业指导4</w:t>
            </w:r>
          </w:p>
        </w:tc>
        <w:tc>
          <w:tcPr>
            <w:tcW w:w="475" w:type="dxa"/>
            <w:tcBorders>
              <w:top w:val="single" w:color="auto" w:sz="4" w:space="0"/>
              <w:left w:val="nil"/>
              <w:bottom w:val="single" w:color="auto" w:sz="4" w:space="0"/>
              <w:right w:val="single" w:color="auto" w:sz="4" w:space="0"/>
            </w:tcBorders>
            <w:vAlign w:val="center"/>
          </w:tcPr>
          <w:p w14:paraId="65EB1701">
            <w:pPr>
              <w:autoSpaceDE w:val="0"/>
              <w:jc w:val="center"/>
              <w:rPr>
                <w:rFonts w:hint="eastAsia" w:asciiTheme="minorEastAsia" w:hAnsiTheme="minorEastAsia" w:eastAsiaTheme="minorEastAsia" w:cstheme="minorEastAsia"/>
                <w:sz w:val="20"/>
                <w:szCs w:val="20"/>
              </w:rPr>
            </w:pPr>
            <w:r>
              <w:rPr>
                <w:rFonts w:hint="eastAsia" w:ascii="宋体" w:hAnsi="宋体" w:cs="宋体"/>
                <w:sz w:val="20"/>
                <w:szCs w:val="20"/>
                <w:lang w:bidi="ar"/>
              </w:rPr>
              <w:t>B</w:t>
            </w:r>
          </w:p>
        </w:tc>
        <w:tc>
          <w:tcPr>
            <w:tcW w:w="475" w:type="dxa"/>
            <w:tcBorders>
              <w:top w:val="single" w:color="auto" w:sz="4" w:space="0"/>
              <w:left w:val="nil"/>
              <w:bottom w:val="single" w:color="auto" w:sz="4" w:space="0"/>
              <w:right w:val="single" w:color="auto" w:sz="4" w:space="0"/>
            </w:tcBorders>
            <w:vAlign w:val="center"/>
          </w:tcPr>
          <w:p w14:paraId="06DE66D2">
            <w:pPr>
              <w:autoSpaceDE w:val="0"/>
              <w:jc w:val="center"/>
              <w:rPr>
                <w:rFonts w:hint="eastAsia" w:asciiTheme="minorEastAsia" w:hAnsiTheme="minorEastAsia" w:eastAsiaTheme="minorEastAsia" w:cstheme="minorEastAsia"/>
                <w:sz w:val="20"/>
                <w:szCs w:val="20"/>
              </w:rPr>
            </w:pPr>
            <w:r>
              <w:rPr>
                <w:rFonts w:hint="eastAsia" w:ascii="宋体" w:hAnsi="宋体" w:cs="宋体"/>
                <w:sz w:val="20"/>
                <w:szCs w:val="20"/>
                <w:lang w:bidi="ar"/>
              </w:rPr>
              <w:t>A</w:t>
            </w:r>
          </w:p>
        </w:tc>
        <w:tc>
          <w:tcPr>
            <w:tcW w:w="787" w:type="dxa"/>
            <w:tcBorders>
              <w:top w:val="single" w:color="auto" w:sz="4" w:space="0"/>
              <w:left w:val="nil"/>
              <w:bottom w:val="single" w:color="auto" w:sz="4" w:space="0"/>
              <w:right w:val="single" w:color="auto" w:sz="4" w:space="0"/>
            </w:tcBorders>
            <w:vAlign w:val="center"/>
          </w:tcPr>
          <w:p w14:paraId="1D1B3785">
            <w:pPr>
              <w:autoSpaceDE w:val="0"/>
              <w:jc w:val="center"/>
              <w:rPr>
                <w:rFonts w:hint="eastAsia" w:asciiTheme="minorEastAsia" w:hAnsiTheme="minorEastAsia" w:eastAsiaTheme="minorEastAsia" w:cstheme="minorEastAsia"/>
                <w:sz w:val="20"/>
                <w:szCs w:val="20"/>
              </w:rPr>
            </w:pPr>
            <w:r>
              <w:rPr>
                <w:rFonts w:hint="eastAsia" w:ascii="宋体" w:hAnsi="宋体" w:cs="宋体"/>
                <w:sz w:val="20"/>
                <w:szCs w:val="20"/>
                <w:lang w:bidi="ar"/>
              </w:rPr>
              <w:t>考查</w:t>
            </w:r>
          </w:p>
        </w:tc>
        <w:tc>
          <w:tcPr>
            <w:tcW w:w="787" w:type="dxa"/>
            <w:tcBorders>
              <w:top w:val="single" w:color="auto" w:sz="4" w:space="0"/>
              <w:left w:val="nil"/>
              <w:bottom w:val="single" w:color="auto" w:sz="4" w:space="0"/>
              <w:right w:val="single" w:color="auto" w:sz="4" w:space="0"/>
            </w:tcBorders>
            <w:vAlign w:val="center"/>
          </w:tcPr>
          <w:p w14:paraId="382DA9C1">
            <w:pPr>
              <w:autoSpaceDE w:val="0"/>
              <w:jc w:val="center"/>
              <w:rPr>
                <w:rFonts w:hint="eastAsia" w:asciiTheme="minorEastAsia" w:hAnsiTheme="minorEastAsia" w:eastAsiaTheme="minorEastAsia" w:cstheme="minorEastAsia"/>
                <w:sz w:val="20"/>
                <w:szCs w:val="20"/>
              </w:rPr>
            </w:pPr>
            <w:r>
              <w:rPr>
                <w:rFonts w:hint="eastAsia" w:ascii="宋体" w:hAnsi="宋体" w:cs="宋体"/>
                <w:sz w:val="20"/>
                <w:szCs w:val="20"/>
                <w:lang w:bidi="ar"/>
              </w:rPr>
              <w:t>8</w:t>
            </w:r>
          </w:p>
        </w:tc>
        <w:tc>
          <w:tcPr>
            <w:tcW w:w="750" w:type="dxa"/>
            <w:tcBorders>
              <w:top w:val="single" w:color="auto" w:sz="4" w:space="0"/>
              <w:left w:val="nil"/>
              <w:bottom w:val="single" w:color="auto" w:sz="4" w:space="0"/>
              <w:right w:val="single" w:color="auto" w:sz="4" w:space="0"/>
            </w:tcBorders>
            <w:vAlign w:val="center"/>
          </w:tcPr>
          <w:p w14:paraId="4AD6330B">
            <w:pPr>
              <w:autoSpaceDE w:val="0"/>
              <w:jc w:val="center"/>
              <w:rPr>
                <w:rFonts w:hint="eastAsia" w:asciiTheme="minorEastAsia" w:hAnsiTheme="minorEastAsia" w:eastAsiaTheme="minorEastAsia" w:cstheme="minorEastAsia"/>
                <w:sz w:val="20"/>
                <w:szCs w:val="20"/>
              </w:rPr>
            </w:pPr>
            <w:r>
              <w:rPr>
                <w:rFonts w:hint="eastAsia" w:ascii="宋体" w:hAnsi="宋体" w:cs="宋体"/>
                <w:sz w:val="20"/>
                <w:szCs w:val="20"/>
                <w:lang w:bidi="ar"/>
              </w:rPr>
              <w:t>0.5</w:t>
            </w:r>
          </w:p>
        </w:tc>
        <w:tc>
          <w:tcPr>
            <w:tcW w:w="775" w:type="dxa"/>
            <w:tcBorders>
              <w:top w:val="single" w:color="auto" w:sz="4" w:space="0"/>
              <w:left w:val="nil"/>
              <w:bottom w:val="single" w:color="auto" w:sz="4" w:space="0"/>
              <w:right w:val="single" w:color="auto" w:sz="4" w:space="0"/>
            </w:tcBorders>
            <w:vAlign w:val="center"/>
          </w:tcPr>
          <w:p w14:paraId="16711659">
            <w:pPr>
              <w:autoSpaceDE w:val="0"/>
              <w:jc w:val="center"/>
              <w:rPr>
                <w:rFonts w:hint="eastAsia" w:asciiTheme="minorEastAsia" w:hAnsiTheme="minorEastAsia" w:eastAsiaTheme="minorEastAsia" w:cstheme="minorEastAsia"/>
                <w:sz w:val="20"/>
                <w:szCs w:val="20"/>
              </w:rPr>
            </w:pPr>
            <w:r>
              <w:rPr>
                <w:rFonts w:hint="eastAsia" w:ascii="宋体" w:hAnsi="宋体" w:cs="宋体"/>
                <w:sz w:val="20"/>
                <w:szCs w:val="20"/>
                <w:lang w:bidi="ar"/>
              </w:rPr>
              <w:t>8</w:t>
            </w:r>
          </w:p>
        </w:tc>
        <w:tc>
          <w:tcPr>
            <w:tcW w:w="763" w:type="dxa"/>
            <w:tcBorders>
              <w:top w:val="single" w:color="auto" w:sz="4" w:space="0"/>
              <w:left w:val="nil"/>
              <w:bottom w:val="single" w:color="auto" w:sz="4" w:space="0"/>
              <w:right w:val="single" w:color="auto" w:sz="4" w:space="0"/>
            </w:tcBorders>
            <w:vAlign w:val="center"/>
          </w:tcPr>
          <w:p w14:paraId="0B7316A6">
            <w:pPr>
              <w:autoSpaceDE w:val="0"/>
              <w:jc w:val="center"/>
              <w:rPr>
                <w:rFonts w:hint="eastAsia" w:asciiTheme="minorEastAsia" w:hAnsiTheme="minorEastAsia" w:eastAsiaTheme="minorEastAsia" w:cstheme="minorEastAsia"/>
                <w:sz w:val="20"/>
                <w:szCs w:val="20"/>
              </w:rPr>
            </w:pPr>
            <w:r>
              <w:rPr>
                <w:rFonts w:hint="eastAsia" w:ascii="宋体" w:hAnsi="宋体" w:cs="宋体"/>
                <w:sz w:val="20"/>
                <w:szCs w:val="20"/>
                <w:lang w:bidi="ar"/>
              </w:rPr>
              <w:t>0</w:t>
            </w:r>
          </w:p>
        </w:tc>
        <w:tc>
          <w:tcPr>
            <w:tcW w:w="566" w:type="dxa"/>
            <w:tcBorders>
              <w:top w:val="single" w:color="auto" w:sz="4" w:space="0"/>
              <w:left w:val="nil"/>
              <w:bottom w:val="single" w:color="auto" w:sz="4" w:space="0"/>
              <w:right w:val="single" w:color="auto" w:sz="4" w:space="0"/>
            </w:tcBorders>
            <w:vAlign w:val="center"/>
          </w:tcPr>
          <w:p w14:paraId="59388843">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vAlign w:val="center"/>
          </w:tcPr>
          <w:p w14:paraId="68D067C0">
            <w:pPr>
              <w:autoSpaceDE w:val="0"/>
              <w:jc w:val="center"/>
              <w:rPr>
                <w:rFonts w:hint="eastAsia" w:asciiTheme="minorEastAsia" w:hAnsiTheme="minorEastAsia" w:eastAsiaTheme="minorEastAsia" w:cstheme="minorEastAsia"/>
                <w:sz w:val="20"/>
                <w:szCs w:val="20"/>
              </w:rPr>
            </w:pPr>
          </w:p>
        </w:tc>
        <w:tc>
          <w:tcPr>
            <w:tcW w:w="694" w:type="dxa"/>
            <w:tcBorders>
              <w:top w:val="single" w:color="auto" w:sz="4" w:space="0"/>
              <w:left w:val="nil"/>
              <w:bottom w:val="single" w:color="auto" w:sz="4" w:space="0"/>
              <w:right w:val="single" w:color="auto" w:sz="4" w:space="0"/>
            </w:tcBorders>
            <w:vAlign w:val="center"/>
          </w:tcPr>
          <w:p w14:paraId="1E2922CB">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vAlign w:val="center"/>
          </w:tcPr>
          <w:p w14:paraId="2B288AC2">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w:t>
            </w:r>
          </w:p>
        </w:tc>
        <w:tc>
          <w:tcPr>
            <w:tcW w:w="626" w:type="dxa"/>
            <w:tcBorders>
              <w:top w:val="single" w:color="auto" w:sz="4" w:space="0"/>
              <w:left w:val="nil"/>
              <w:bottom w:val="single" w:color="auto" w:sz="4" w:space="0"/>
              <w:right w:val="single" w:color="auto" w:sz="4" w:space="0"/>
            </w:tcBorders>
            <w:vAlign w:val="center"/>
          </w:tcPr>
          <w:p w14:paraId="4D5FF31E">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74FE9A0A">
            <w:pPr>
              <w:autoSpaceDE w:val="0"/>
              <w:jc w:val="center"/>
              <w:rPr>
                <w:rFonts w:hint="eastAsia" w:asciiTheme="minorEastAsia" w:hAnsiTheme="minorEastAsia" w:eastAsiaTheme="minorEastAsia" w:cstheme="minorEastAsia"/>
                <w:sz w:val="20"/>
                <w:szCs w:val="20"/>
              </w:rPr>
            </w:pPr>
          </w:p>
        </w:tc>
        <w:tc>
          <w:tcPr>
            <w:tcW w:w="1576" w:type="dxa"/>
            <w:vMerge w:val="continue"/>
            <w:tcBorders>
              <w:left w:val="nil"/>
              <w:bottom w:val="single" w:color="auto" w:sz="4" w:space="0"/>
              <w:right w:val="single" w:color="auto" w:sz="4" w:space="0"/>
            </w:tcBorders>
            <w:vAlign w:val="center"/>
          </w:tcPr>
          <w:p w14:paraId="66687129">
            <w:pPr>
              <w:autoSpaceDE w:val="0"/>
              <w:jc w:val="center"/>
              <w:rPr>
                <w:rFonts w:hint="eastAsia" w:asciiTheme="minorEastAsia" w:hAnsiTheme="minorEastAsia" w:eastAsiaTheme="minorEastAsia" w:cstheme="minorEastAsia"/>
                <w:spacing w:val="-20"/>
                <w:sz w:val="20"/>
                <w:szCs w:val="20"/>
              </w:rPr>
            </w:pPr>
          </w:p>
        </w:tc>
      </w:tr>
      <w:tr w14:paraId="10D706F1">
        <w:tblPrEx>
          <w:tblCellMar>
            <w:top w:w="0" w:type="dxa"/>
            <w:left w:w="108" w:type="dxa"/>
            <w:bottom w:w="0" w:type="dxa"/>
            <w:right w:w="108" w:type="dxa"/>
          </w:tblCellMar>
        </w:tblPrEx>
        <w:trPr>
          <w:cantSplit/>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1616F2A0">
            <w:pPr>
              <w:rPr>
                <w:rFonts w:hint="eastAsia" w:asciiTheme="minorEastAsia" w:hAnsiTheme="minorEastAsia" w:eastAsiaTheme="minorEastAsia" w:cstheme="minorEastAsia"/>
                <w:sz w:val="20"/>
                <w:szCs w:val="20"/>
              </w:rPr>
            </w:pPr>
          </w:p>
        </w:tc>
        <w:tc>
          <w:tcPr>
            <w:tcW w:w="425" w:type="dxa"/>
            <w:gridSpan w:val="2"/>
            <w:vMerge w:val="continue"/>
            <w:tcBorders>
              <w:left w:val="nil"/>
              <w:right w:val="single" w:color="auto" w:sz="4" w:space="0"/>
            </w:tcBorders>
            <w:vAlign w:val="center"/>
          </w:tcPr>
          <w:p w14:paraId="0966A6BD">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4217667E">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27</w:t>
            </w:r>
          </w:p>
        </w:tc>
        <w:tc>
          <w:tcPr>
            <w:tcW w:w="1075" w:type="dxa"/>
            <w:tcBorders>
              <w:top w:val="single" w:color="auto" w:sz="4" w:space="0"/>
              <w:left w:val="nil"/>
              <w:bottom w:val="single" w:color="auto" w:sz="4" w:space="0"/>
              <w:right w:val="single" w:color="auto" w:sz="4" w:space="0"/>
            </w:tcBorders>
            <w:vAlign w:val="center"/>
          </w:tcPr>
          <w:p w14:paraId="16C3D4B4">
            <w:pPr>
              <w:autoSpaceDE w:val="0"/>
              <w:jc w:val="center"/>
              <w:rPr>
                <w:rFonts w:hint="eastAsia" w:ascii="宋体" w:hAnsi="宋体" w:cs="宋体"/>
                <w:sz w:val="20"/>
                <w:szCs w:val="20"/>
              </w:rPr>
            </w:pPr>
            <w:r>
              <w:rPr>
                <w:rFonts w:hint="eastAsia" w:ascii="宋体" w:hAnsi="宋体" w:cs="宋体"/>
                <w:sz w:val="20"/>
                <w:szCs w:val="20"/>
                <w:lang w:bidi="ar"/>
              </w:rPr>
              <w:t>95203001</w:t>
            </w:r>
          </w:p>
        </w:tc>
        <w:tc>
          <w:tcPr>
            <w:tcW w:w="3063" w:type="dxa"/>
            <w:tcBorders>
              <w:top w:val="single" w:color="auto" w:sz="4" w:space="0"/>
              <w:left w:val="nil"/>
              <w:bottom w:val="single" w:color="auto" w:sz="4" w:space="0"/>
              <w:right w:val="single" w:color="auto" w:sz="4" w:space="0"/>
            </w:tcBorders>
            <w:vAlign w:val="center"/>
          </w:tcPr>
          <w:p w14:paraId="71C3CA90">
            <w:pPr>
              <w:autoSpaceDE w:val="0"/>
              <w:rPr>
                <w:rFonts w:hint="eastAsia" w:ascii="宋体" w:hAnsi="宋体" w:cs="宋体"/>
                <w:sz w:val="20"/>
                <w:szCs w:val="20"/>
              </w:rPr>
            </w:pPr>
            <w:r>
              <w:rPr>
                <w:rFonts w:hint="eastAsia" w:ascii="宋体" w:hAnsi="宋体" w:cs="宋体"/>
                <w:sz w:val="20"/>
                <w:szCs w:val="20"/>
                <w:lang w:bidi="ar"/>
              </w:rPr>
              <w:t>劳动教育1</w:t>
            </w:r>
          </w:p>
        </w:tc>
        <w:tc>
          <w:tcPr>
            <w:tcW w:w="475" w:type="dxa"/>
            <w:tcBorders>
              <w:top w:val="single" w:color="auto" w:sz="4" w:space="0"/>
              <w:left w:val="nil"/>
              <w:bottom w:val="single" w:color="auto" w:sz="4" w:space="0"/>
              <w:right w:val="single" w:color="auto" w:sz="4" w:space="0"/>
            </w:tcBorders>
            <w:vAlign w:val="center"/>
          </w:tcPr>
          <w:p w14:paraId="7F3EF9F5">
            <w:pPr>
              <w:autoSpaceDE w:val="0"/>
              <w:jc w:val="center"/>
              <w:rPr>
                <w:rFonts w:hint="eastAsia" w:ascii="宋体" w:hAnsi="宋体" w:cs="宋体"/>
                <w:sz w:val="20"/>
                <w:szCs w:val="20"/>
              </w:rPr>
            </w:pPr>
            <w:r>
              <w:rPr>
                <w:rFonts w:hint="eastAsia" w:ascii="宋体" w:hAnsi="宋体" w:cs="宋体"/>
                <w:sz w:val="20"/>
                <w:szCs w:val="20"/>
                <w:lang w:bidi="ar"/>
              </w:rPr>
              <w:t>B</w:t>
            </w:r>
          </w:p>
        </w:tc>
        <w:tc>
          <w:tcPr>
            <w:tcW w:w="475" w:type="dxa"/>
            <w:tcBorders>
              <w:top w:val="single" w:color="auto" w:sz="4" w:space="0"/>
              <w:left w:val="nil"/>
              <w:bottom w:val="single" w:color="auto" w:sz="4" w:space="0"/>
              <w:right w:val="single" w:color="auto" w:sz="4" w:space="0"/>
            </w:tcBorders>
            <w:vAlign w:val="center"/>
          </w:tcPr>
          <w:p w14:paraId="2E0831C1">
            <w:pPr>
              <w:autoSpaceDE w:val="0"/>
              <w:jc w:val="center"/>
              <w:rPr>
                <w:rFonts w:hint="eastAsia" w:ascii="宋体" w:hAnsi="宋体" w:cs="宋体"/>
                <w:sz w:val="20"/>
                <w:szCs w:val="20"/>
              </w:rPr>
            </w:pPr>
            <w:r>
              <w:rPr>
                <w:rFonts w:hint="eastAsia" w:ascii="宋体" w:hAnsi="宋体" w:cs="宋体"/>
                <w:sz w:val="20"/>
                <w:szCs w:val="20"/>
                <w:lang w:bidi="ar"/>
              </w:rPr>
              <w:t>B</w:t>
            </w:r>
          </w:p>
        </w:tc>
        <w:tc>
          <w:tcPr>
            <w:tcW w:w="787" w:type="dxa"/>
            <w:tcBorders>
              <w:top w:val="single" w:color="auto" w:sz="4" w:space="0"/>
              <w:left w:val="nil"/>
              <w:bottom w:val="single" w:color="auto" w:sz="4" w:space="0"/>
              <w:right w:val="single" w:color="auto" w:sz="4" w:space="0"/>
            </w:tcBorders>
            <w:vAlign w:val="center"/>
          </w:tcPr>
          <w:p w14:paraId="0B69756F">
            <w:pPr>
              <w:autoSpaceDE w:val="0"/>
              <w:jc w:val="center"/>
              <w:rPr>
                <w:rFonts w:hint="eastAsia" w:ascii="宋体" w:hAnsi="宋体" w:cs="宋体"/>
                <w:sz w:val="20"/>
                <w:szCs w:val="20"/>
              </w:rPr>
            </w:pPr>
            <w:r>
              <w:rPr>
                <w:rFonts w:hint="eastAsia" w:ascii="宋体" w:hAnsi="宋体" w:cs="宋体"/>
                <w:sz w:val="20"/>
                <w:szCs w:val="20"/>
                <w:lang w:bidi="ar"/>
              </w:rPr>
              <w:t>考查</w:t>
            </w:r>
          </w:p>
        </w:tc>
        <w:tc>
          <w:tcPr>
            <w:tcW w:w="787" w:type="dxa"/>
            <w:tcBorders>
              <w:top w:val="single" w:color="auto" w:sz="4" w:space="0"/>
              <w:left w:val="nil"/>
              <w:bottom w:val="single" w:color="auto" w:sz="4" w:space="0"/>
              <w:right w:val="single" w:color="auto" w:sz="4" w:space="0"/>
            </w:tcBorders>
            <w:vAlign w:val="center"/>
          </w:tcPr>
          <w:p w14:paraId="67CADF44">
            <w:pPr>
              <w:autoSpaceDE w:val="0"/>
              <w:jc w:val="center"/>
              <w:rPr>
                <w:rFonts w:hint="eastAsia" w:ascii="宋体" w:hAnsi="宋体" w:cs="宋体"/>
                <w:sz w:val="20"/>
                <w:szCs w:val="20"/>
              </w:rPr>
            </w:pPr>
            <w:r>
              <w:rPr>
                <w:rFonts w:hint="eastAsia" w:ascii="宋体" w:hAnsi="宋体" w:cs="宋体"/>
                <w:sz w:val="20"/>
                <w:szCs w:val="20"/>
                <w:lang w:bidi="ar"/>
              </w:rPr>
              <w:t>8</w:t>
            </w:r>
          </w:p>
        </w:tc>
        <w:tc>
          <w:tcPr>
            <w:tcW w:w="750" w:type="dxa"/>
            <w:tcBorders>
              <w:top w:val="single" w:color="auto" w:sz="4" w:space="0"/>
              <w:left w:val="nil"/>
              <w:bottom w:val="single" w:color="auto" w:sz="4" w:space="0"/>
              <w:right w:val="single" w:color="auto" w:sz="4" w:space="0"/>
            </w:tcBorders>
            <w:vAlign w:val="center"/>
          </w:tcPr>
          <w:p w14:paraId="6CE41987">
            <w:pPr>
              <w:autoSpaceDE w:val="0"/>
              <w:jc w:val="center"/>
              <w:rPr>
                <w:rFonts w:hint="eastAsia" w:ascii="宋体" w:hAnsi="宋体" w:cs="宋体"/>
                <w:sz w:val="20"/>
                <w:szCs w:val="20"/>
              </w:rPr>
            </w:pPr>
            <w:r>
              <w:rPr>
                <w:rFonts w:hint="eastAsia" w:ascii="宋体" w:hAnsi="宋体" w:cs="宋体"/>
                <w:sz w:val="20"/>
                <w:szCs w:val="20"/>
                <w:lang w:bidi="ar"/>
              </w:rPr>
              <w:t>0.5</w:t>
            </w:r>
          </w:p>
        </w:tc>
        <w:tc>
          <w:tcPr>
            <w:tcW w:w="775" w:type="dxa"/>
            <w:tcBorders>
              <w:top w:val="single" w:color="auto" w:sz="4" w:space="0"/>
              <w:left w:val="nil"/>
              <w:bottom w:val="single" w:color="auto" w:sz="4" w:space="0"/>
              <w:right w:val="single" w:color="auto" w:sz="4" w:space="0"/>
            </w:tcBorders>
            <w:vAlign w:val="center"/>
          </w:tcPr>
          <w:p w14:paraId="05B44A7B">
            <w:pPr>
              <w:autoSpaceDE w:val="0"/>
              <w:jc w:val="center"/>
              <w:rPr>
                <w:rFonts w:hint="eastAsia" w:ascii="宋体" w:hAnsi="宋体" w:cs="宋体"/>
                <w:sz w:val="20"/>
                <w:szCs w:val="20"/>
              </w:rPr>
            </w:pPr>
            <w:r>
              <w:rPr>
                <w:rFonts w:hint="eastAsia" w:ascii="宋体" w:hAnsi="宋体" w:cs="宋体"/>
                <w:sz w:val="20"/>
                <w:szCs w:val="20"/>
                <w:lang w:bidi="ar"/>
              </w:rPr>
              <w:t>4</w:t>
            </w:r>
          </w:p>
        </w:tc>
        <w:tc>
          <w:tcPr>
            <w:tcW w:w="763" w:type="dxa"/>
            <w:tcBorders>
              <w:top w:val="single" w:color="auto" w:sz="4" w:space="0"/>
              <w:left w:val="nil"/>
              <w:bottom w:val="single" w:color="auto" w:sz="4" w:space="0"/>
              <w:right w:val="single" w:color="auto" w:sz="4" w:space="0"/>
            </w:tcBorders>
            <w:vAlign w:val="center"/>
          </w:tcPr>
          <w:p w14:paraId="7099FCAA">
            <w:pPr>
              <w:autoSpaceDE w:val="0"/>
              <w:jc w:val="center"/>
              <w:rPr>
                <w:rFonts w:hint="eastAsia" w:ascii="宋体" w:hAnsi="宋体" w:cs="宋体"/>
                <w:sz w:val="20"/>
                <w:szCs w:val="20"/>
              </w:rPr>
            </w:pPr>
            <w:r>
              <w:rPr>
                <w:rFonts w:hint="eastAsia" w:ascii="宋体" w:hAnsi="宋体" w:cs="宋体"/>
                <w:sz w:val="20"/>
                <w:szCs w:val="20"/>
                <w:lang w:bidi="ar"/>
              </w:rPr>
              <w:t>4</w:t>
            </w:r>
          </w:p>
        </w:tc>
        <w:tc>
          <w:tcPr>
            <w:tcW w:w="566" w:type="dxa"/>
            <w:tcBorders>
              <w:top w:val="single" w:color="auto" w:sz="4" w:space="0"/>
              <w:left w:val="nil"/>
              <w:bottom w:val="single" w:color="auto" w:sz="4" w:space="0"/>
              <w:right w:val="single" w:color="auto" w:sz="4" w:space="0"/>
            </w:tcBorders>
            <w:vAlign w:val="center"/>
          </w:tcPr>
          <w:p w14:paraId="5E7EF77F">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w:t>
            </w:r>
          </w:p>
        </w:tc>
        <w:tc>
          <w:tcPr>
            <w:tcW w:w="583" w:type="dxa"/>
            <w:tcBorders>
              <w:top w:val="single" w:color="auto" w:sz="4" w:space="0"/>
              <w:left w:val="nil"/>
              <w:bottom w:val="single" w:color="auto" w:sz="4" w:space="0"/>
              <w:right w:val="single" w:color="auto" w:sz="4" w:space="0"/>
            </w:tcBorders>
            <w:vAlign w:val="center"/>
          </w:tcPr>
          <w:p w14:paraId="47E9B926">
            <w:pPr>
              <w:autoSpaceDE w:val="0"/>
              <w:jc w:val="center"/>
              <w:rPr>
                <w:rFonts w:hint="eastAsia" w:asciiTheme="minorEastAsia" w:hAnsiTheme="minorEastAsia" w:eastAsiaTheme="minorEastAsia" w:cstheme="minorEastAsia"/>
                <w:sz w:val="20"/>
                <w:szCs w:val="20"/>
              </w:rPr>
            </w:pPr>
          </w:p>
        </w:tc>
        <w:tc>
          <w:tcPr>
            <w:tcW w:w="694" w:type="dxa"/>
            <w:tcBorders>
              <w:top w:val="single" w:color="auto" w:sz="4" w:space="0"/>
              <w:left w:val="nil"/>
              <w:bottom w:val="single" w:color="auto" w:sz="4" w:space="0"/>
              <w:right w:val="single" w:color="auto" w:sz="4" w:space="0"/>
            </w:tcBorders>
            <w:vAlign w:val="center"/>
          </w:tcPr>
          <w:p w14:paraId="6C70C3DD">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vAlign w:val="center"/>
          </w:tcPr>
          <w:p w14:paraId="3D16E60E">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vAlign w:val="center"/>
          </w:tcPr>
          <w:p w14:paraId="328468CD">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1CB53F6A">
            <w:pPr>
              <w:autoSpaceDE w:val="0"/>
              <w:jc w:val="center"/>
              <w:rPr>
                <w:rFonts w:hint="eastAsia" w:asciiTheme="minorEastAsia" w:hAnsiTheme="minorEastAsia" w:eastAsiaTheme="minorEastAsia" w:cstheme="minorEastAsia"/>
                <w:sz w:val="20"/>
                <w:szCs w:val="20"/>
              </w:rPr>
            </w:pPr>
          </w:p>
        </w:tc>
        <w:tc>
          <w:tcPr>
            <w:tcW w:w="1576" w:type="dxa"/>
            <w:vMerge w:val="restart"/>
            <w:tcBorders>
              <w:left w:val="nil"/>
              <w:right w:val="single" w:color="auto" w:sz="4" w:space="0"/>
            </w:tcBorders>
            <w:vAlign w:val="center"/>
          </w:tcPr>
          <w:p w14:paraId="704E8F29">
            <w:pPr>
              <w:autoSpaceDE w:val="0"/>
              <w:jc w:val="center"/>
              <w:rPr>
                <w:rFonts w:hint="eastAsia" w:asciiTheme="minorEastAsia" w:hAnsiTheme="minorEastAsia" w:eastAsiaTheme="minorEastAsia" w:cstheme="minorEastAsia"/>
                <w:spacing w:val="-20"/>
                <w:sz w:val="20"/>
                <w:szCs w:val="20"/>
              </w:rPr>
            </w:pPr>
            <w:r>
              <w:rPr>
                <w:rFonts w:hint="eastAsia" w:asciiTheme="minorEastAsia" w:hAnsiTheme="minorEastAsia" w:eastAsiaTheme="minorEastAsia" w:cstheme="minorEastAsia"/>
                <w:spacing w:val="-20"/>
                <w:sz w:val="20"/>
                <w:szCs w:val="20"/>
              </w:rPr>
              <w:t>电力工程系</w:t>
            </w:r>
          </w:p>
        </w:tc>
      </w:tr>
      <w:tr w14:paraId="3515D649">
        <w:tblPrEx>
          <w:tblCellMar>
            <w:top w:w="0" w:type="dxa"/>
            <w:left w:w="108" w:type="dxa"/>
            <w:bottom w:w="0" w:type="dxa"/>
            <w:right w:w="108" w:type="dxa"/>
          </w:tblCellMar>
        </w:tblPrEx>
        <w:trPr>
          <w:cantSplit/>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24320685">
            <w:pPr>
              <w:rPr>
                <w:rFonts w:hint="eastAsia" w:asciiTheme="minorEastAsia" w:hAnsiTheme="minorEastAsia" w:eastAsiaTheme="minorEastAsia" w:cstheme="minorEastAsia"/>
                <w:sz w:val="20"/>
                <w:szCs w:val="20"/>
              </w:rPr>
            </w:pPr>
          </w:p>
        </w:tc>
        <w:tc>
          <w:tcPr>
            <w:tcW w:w="425" w:type="dxa"/>
            <w:gridSpan w:val="2"/>
            <w:vMerge w:val="continue"/>
            <w:tcBorders>
              <w:left w:val="nil"/>
              <w:right w:val="single" w:color="auto" w:sz="4" w:space="0"/>
            </w:tcBorders>
            <w:vAlign w:val="center"/>
          </w:tcPr>
          <w:p w14:paraId="2E30F449">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27185170">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28</w:t>
            </w:r>
          </w:p>
        </w:tc>
        <w:tc>
          <w:tcPr>
            <w:tcW w:w="1075" w:type="dxa"/>
            <w:tcBorders>
              <w:top w:val="single" w:color="auto" w:sz="4" w:space="0"/>
              <w:left w:val="nil"/>
              <w:bottom w:val="single" w:color="auto" w:sz="4" w:space="0"/>
              <w:right w:val="single" w:color="auto" w:sz="4" w:space="0"/>
            </w:tcBorders>
            <w:vAlign w:val="center"/>
          </w:tcPr>
          <w:p w14:paraId="6AF90303">
            <w:pPr>
              <w:autoSpaceDE w:val="0"/>
              <w:jc w:val="center"/>
              <w:rPr>
                <w:rFonts w:hint="eastAsia" w:ascii="宋体" w:hAnsi="宋体" w:cs="宋体"/>
                <w:sz w:val="20"/>
                <w:szCs w:val="20"/>
                <w:lang w:bidi="ar"/>
              </w:rPr>
            </w:pPr>
            <w:r>
              <w:rPr>
                <w:rFonts w:hint="eastAsia" w:ascii="宋体" w:hAnsi="宋体" w:cs="宋体"/>
                <w:sz w:val="20"/>
                <w:szCs w:val="20"/>
                <w:lang w:bidi="ar"/>
              </w:rPr>
              <w:t>95203002</w:t>
            </w:r>
          </w:p>
        </w:tc>
        <w:tc>
          <w:tcPr>
            <w:tcW w:w="3063" w:type="dxa"/>
            <w:tcBorders>
              <w:top w:val="single" w:color="auto" w:sz="4" w:space="0"/>
              <w:left w:val="nil"/>
              <w:bottom w:val="single" w:color="auto" w:sz="4" w:space="0"/>
              <w:right w:val="single" w:color="auto" w:sz="4" w:space="0"/>
            </w:tcBorders>
            <w:vAlign w:val="center"/>
          </w:tcPr>
          <w:p w14:paraId="6DF5754F">
            <w:pPr>
              <w:autoSpaceDE w:val="0"/>
              <w:rPr>
                <w:rFonts w:hint="eastAsia" w:ascii="宋体" w:hAnsi="宋体" w:cs="宋体"/>
                <w:sz w:val="20"/>
                <w:szCs w:val="20"/>
                <w:lang w:bidi="ar"/>
              </w:rPr>
            </w:pPr>
            <w:r>
              <w:rPr>
                <w:rFonts w:hint="eastAsia" w:ascii="宋体" w:hAnsi="宋体" w:cs="宋体"/>
                <w:sz w:val="20"/>
                <w:szCs w:val="20"/>
                <w:lang w:bidi="ar"/>
              </w:rPr>
              <w:t>劳动教育2</w:t>
            </w:r>
          </w:p>
        </w:tc>
        <w:tc>
          <w:tcPr>
            <w:tcW w:w="475" w:type="dxa"/>
            <w:tcBorders>
              <w:top w:val="single" w:color="auto" w:sz="4" w:space="0"/>
              <w:left w:val="nil"/>
              <w:bottom w:val="single" w:color="auto" w:sz="4" w:space="0"/>
              <w:right w:val="single" w:color="auto" w:sz="4" w:space="0"/>
            </w:tcBorders>
            <w:vAlign w:val="center"/>
          </w:tcPr>
          <w:p w14:paraId="7CA25533">
            <w:pPr>
              <w:autoSpaceDE w:val="0"/>
              <w:jc w:val="center"/>
              <w:rPr>
                <w:rFonts w:hint="eastAsia" w:ascii="宋体" w:hAnsi="宋体" w:cs="宋体"/>
                <w:sz w:val="20"/>
                <w:szCs w:val="20"/>
                <w:lang w:bidi="ar"/>
              </w:rPr>
            </w:pPr>
            <w:r>
              <w:rPr>
                <w:rFonts w:hint="eastAsia" w:ascii="宋体" w:hAnsi="宋体" w:cs="宋体"/>
                <w:sz w:val="20"/>
                <w:szCs w:val="20"/>
                <w:lang w:bidi="ar"/>
              </w:rPr>
              <w:t>B</w:t>
            </w:r>
          </w:p>
        </w:tc>
        <w:tc>
          <w:tcPr>
            <w:tcW w:w="475" w:type="dxa"/>
            <w:tcBorders>
              <w:top w:val="single" w:color="auto" w:sz="4" w:space="0"/>
              <w:left w:val="nil"/>
              <w:bottom w:val="single" w:color="auto" w:sz="4" w:space="0"/>
              <w:right w:val="single" w:color="auto" w:sz="4" w:space="0"/>
            </w:tcBorders>
            <w:vAlign w:val="center"/>
          </w:tcPr>
          <w:p w14:paraId="7AAB8F51">
            <w:pPr>
              <w:autoSpaceDE w:val="0"/>
              <w:jc w:val="center"/>
              <w:rPr>
                <w:rFonts w:hint="eastAsia" w:ascii="宋体" w:hAnsi="宋体" w:cs="宋体"/>
                <w:sz w:val="20"/>
                <w:szCs w:val="20"/>
                <w:lang w:bidi="ar"/>
              </w:rPr>
            </w:pPr>
            <w:r>
              <w:rPr>
                <w:rFonts w:hint="eastAsia" w:ascii="宋体" w:hAnsi="宋体" w:cs="宋体"/>
                <w:sz w:val="20"/>
                <w:szCs w:val="20"/>
                <w:lang w:bidi="ar"/>
              </w:rPr>
              <w:t>B</w:t>
            </w:r>
          </w:p>
        </w:tc>
        <w:tc>
          <w:tcPr>
            <w:tcW w:w="787" w:type="dxa"/>
            <w:tcBorders>
              <w:top w:val="single" w:color="auto" w:sz="4" w:space="0"/>
              <w:left w:val="nil"/>
              <w:bottom w:val="single" w:color="auto" w:sz="4" w:space="0"/>
              <w:right w:val="single" w:color="auto" w:sz="4" w:space="0"/>
            </w:tcBorders>
            <w:vAlign w:val="center"/>
          </w:tcPr>
          <w:p w14:paraId="22A61821">
            <w:pPr>
              <w:autoSpaceDE w:val="0"/>
              <w:jc w:val="center"/>
              <w:rPr>
                <w:rFonts w:hint="eastAsia" w:ascii="宋体" w:hAnsi="宋体" w:cs="宋体"/>
                <w:sz w:val="20"/>
                <w:szCs w:val="20"/>
                <w:lang w:bidi="ar"/>
              </w:rPr>
            </w:pPr>
            <w:r>
              <w:rPr>
                <w:rFonts w:hint="eastAsia" w:ascii="宋体" w:hAnsi="宋体" w:cs="宋体"/>
                <w:sz w:val="20"/>
                <w:szCs w:val="20"/>
                <w:lang w:bidi="ar"/>
              </w:rPr>
              <w:t>考查</w:t>
            </w:r>
          </w:p>
        </w:tc>
        <w:tc>
          <w:tcPr>
            <w:tcW w:w="787" w:type="dxa"/>
            <w:tcBorders>
              <w:top w:val="single" w:color="auto" w:sz="4" w:space="0"/>
              <w:left w:val="nil"/>
              <w:bottom w:val="single" w:color="auto" w:sz="4" w:space="0"/>
              <w:right w:val="single" w:color="auto" w:sz="4" w:space="0"/>
            </w:tcBorders>
            <w:vAlign w:val="center"/>
          </w:tcPr>
          <w:p w14:paraId="58F86DA6">
            <w:pPr>
              <w:autoSpaceDE w:val="0"/>
              <w:jc w:val="center"/>
              <w:rPr>
                <w:rFonts w:hint="eastAsia" w:ascii="宋体" w:hAnsi="宋体" w:cs="宋体"/>
                <w:sz w:val="20"/>
                <w:szCs w:val="20"/>
                <w:lang w:bidi="ar"/>
              </w:rPr>
            </w:pPr>
            <w:r>
              <w:rPr>
                <w:rFonts w:hint="eastAsia" w:ascii="宋体" w:hAnsi="宋体" w:cs="宋体"/>
                <w:sz w:val="20"/>
                <w:szCs w:val="20"/>
                <w:lang w:bidi="ar"/>
              </w:rPr>
              <w:t>8</w:t>
            </w:r>
          </w:p>
        </w:tc>
        <w:tc>
          <w:tcPr>
            <w:tcW w:w="750" w:type="dxa"/>
            <w:tcBorders>
              <w:top w:val="single" w:color="auto" w:sz="4" w:space="0"/>
              <w:left w:val="nil"/>
              <w:bottom w:val="single" w:color="auto" w:sz="4" w:space="0"/>
              <w:right w:val="single" w:color="auto" w:sz="4" w:space="0"/>
            </w:tcBorders>
            <w:vAlign w:val="center"/>
          </w:tcPr>
          <w:p w14:paraId="4D9353F8">
            <w:pPr>
              <w:autoSpaceDE w:val="0"/>
              <w:jc w:val="center"/>
              <w:rPr>
                <w:rFonts w:hint="eastAsia" w:ascii="宋体" w:hAnsi="宋体" w:cs="宋体"/>
                <w:sz w:val="20"/>
                <w:szCs w:val="20"/>
                <w:lang w:bidi="ar"/>
              </w:rPr>
            </w:pPr>
            <w:r>
              <w:rPr>
                <w:rFonts w:hint="eastAsia" w:ascii="宋体" w:hAnsi="宋体" w:cs="宋体"/>
                <w:sz w:val="20"/>
                <w:szCs w:val="20"/>
                <w:lang w:bidi="ar"/>
              </w:rPr>
              <w:t>0.5</w:t>
            </w:r>
          </w:p>
        </w:tc>
        <w:tc>
          <w:tcPr>
            <w:tcW w:w="775" w:type="dxa"/>
            <w:tcBorders>
              <w:top w:val="single" w:color="auto" w:sz="4" w:space="0"/>
              <w:left w:val="nil"/>
              <w:bottom w:val="single" w:color="auto" w:sz="4" w:space="0"/>
              <w:right w:val="single" w:color="auto" w:sz="4" w:space="0"/>
            </w:tcBorders>
            <w:vAlign w:val="center"/>
          </w:tcPr>
          <w:p w14:paraId="280922B1">
            <w:pPr>
              <w:autoSpaceDE w:val="0"/>
              <w:jc w:val="center"/>
              <w:rPr>
                <w:rFonts w:hint="eastAsia" w:ascii="宋体" w:hAnsi="宋体" w:cs="宋体"/>
                <w:sz w:val="20"/>
                <w:szCs w:val="20"/>
                <w:lang w:bidi="ar"/>
              </w:rPr>
            </w:pPr>
            <w:r>
              <w:rPr>
                <w:rFonts w:hint="eastAsia" w:ascii="宋体" w:hAnsi="宋体" w:cs="宋体"/>
                <w:sz w:val="20"/>
                <w:szCs w:val="20"/>
                <w:lang w:bidi="ar"/>
              </w:rPr>
              <w:t>4</w:t>
            </w:r>
          </w:p>
        </w:tc>
        <w:tc>
          <w:tcPr>
            <w:tcW w:w="763" w:type="dxa"/>
            <w:tcBorders>
              <w:top w:val="single" w:color="auto" w:sz="4" w:space="0"/>
              <w:left w:val="nil"/>
              <w:bottom w:val="single" w:color="auto" w:sz="4" w:space="0"/>
              <w:right w:val="single" w:color="auto" w:sz="4" w:space="0"/>
            </w:tcBorders>
            <w:vAlign w:val="center"/>
          </w:tcPr>
          <w:p w14:paraId="0184B2BA">
            <w:pPr>
              <w:autoSpaceDE w:val="0"/>
              <w:jc w:val="center"/>
              <w:rPr>
                <w:rFonts w:hint="eastAsia" w:ascii="宋体" w:hAnsi="宋体" w:cs="宋体"/>
                <w:sz w:val="20"/>
                <w:szCs w:val="20"/>
                <w:lang w:bidi="ar"/>
              </w:rPr>
            </w:pPr>
            <w:r>
              <w:rPr>
                <w:rFonts w:hint="eastAsia" w:ascii="宋体" w:hAnsi="宋体" w:cs="宋体"/>
                <w:sz w:val="20"/>
                <w:szCs w:val="20"/>
                <w:lang w:bidi="ar"/>
              </w:rPr>
              <w:t>4</w:t>
            </w:r>
          </w:p>
        </w:tc>
        <w:tc>
          <w:tcPr>
            <w:tcW w:w="566" w:type="dxa"/>
            <w:tcBorders>
              <w:top w:val="single" w:color="auto" w:sz="4" w:space="0"/>
              <w:left w:val="nil"/>
              <w:bottom w:val="single" w:color="auto" w:sz="4" w:space="0"/>
              <w:right w:val="single" w:color="auto" w:sz="4" w:space="0"/>
            </w:tcBorders>
            <w:vAlign w:val="center"/>
          </w:tcPr>
          <w:p w14:paraId="5AC9358D">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vAlign w:val="center"/>
          </w:tcPr>
          <w:p w14:paraId="741853F6">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w:t>
            </w:r>
          </w:p>
        </w:tc>
        <w:tc>
          <w:tcPr>
            <w:tcW w:w="694" w:type="dxa"/>
            <w:tcBorders>
              <w:top w:val="single" w:color="auto" w:sz="4" w:space="0"/>
              <w:left w:val="nil"/>
              <w:bottom w:val="single" w:color="auto" w:sz="4" w:space="0"/>
              <w:right w:val="single" w:color="auto" w:sz="4" w:space="0"/>
            </w:tcBorders>
            <w:vAlign w:val="center"/>
          </w:tcPr>
          <w:p w14:paraId="645A05B1">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vAlign w:val="center"/>
          </w:tcPr>
          <w:p w14:paraId="6C9944EB">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vAlign w:val="center"/>
          </w:tcPr>
          <w:p w14:paraId="4EF5E19B">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49DCE96D">
            <w:pPr>
              <w:autoSpaceDE w:val="0"/>
              <w:jc w:val="center"/>
              <w:rPr>
                <w:rFonts w:hint="eastAsia" w:asciiTheme="minorEastAsia" w:hAnsiTheme="minorEastAsia" w:eastAsiaTheme="minorEastAsia" w:cstheme="minorEastAsia"/>
                <w:sz w:val="20"/>
                <w:szCs w:val="20"/>
              </w:rPr>
            </w:pPr>
          </w:p>
        </w:tc>
        <w:tc>
          <w:tcPr>
            <w:tcW w:w="1576" w:type="dxa"/>
            <w:vMerge w:val="continue"/>
            <w:tcBorders>
              <w:left w:val="nil"/>
              <w:right w:val="single" w:color="auto" w:sz="4" w:space="0"/>
            </w:tcBorders>
            <w:vAlign w:val="center"/>
          </w:tcPr>
          <w:p w14:paraId="3AF3C693">
            <w:pPr>
              <w:autoSpaceDE w:val="0"/>
              <w:jc w:val="center"/>
              <w:rPr>
                <w:rFonts w:hint="eastAsia" w:asciiTheme="minorEastAsia" w:hAnsiTheme="minorEastAsia" w:eastAsiaTheme="minorEastAsia" w:cstheme="minorEastAsia"/>
                <w:spacing w:val="-20"/>
                <w:sz w:val="20"/>
                <w:szCs w:val="20"/>
              </w:rPr>
            </w:pPr>
          </w:p>
        </w:tc>
      </w:tr>
      <w:tr w14:paraId="787355E4">
        <w:tblPrEx>
          <w:tblCellMar>
            <w:top w:w="0" w:type="dxa"/>
            <w:left w:w="108" w:type="dxa"/>
            <w:bottom w:w="0" w:type="dxa"/>
            <w:right w:w="108" w:type="dxa"/>
          </w:tblCellMar>
        </w:tblPrEx>
        <w:trPr>
          <w:cantSplit/>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21CA830A">
            <w:pPr>
              <w:rPr>
                <w:rFonts w:hint="eastAsia" w:asciiTheme="minorEastAsia" w:hAnsiTheme="minorEastAsia" w:eastAsiaTheme="minorEastAsia" w:cstheme="minorEastAsia"/>
                <w:sz w:val="20"/>
                <w:szCs w:val="20"/>
              </w:rPr>
            </w:pPr>
          </w:p>
        </w:tc>
        <w:tc>
          <w:tcPr>
            <w:tcW w:w="425" w:type="dxa"/>
            <w:gridSpan w:val="2"/>
            <w:vMerge w:val="continue"/>
            <w:tcBorders>
              <w:left w:val="nil"/>
              <w:right w:val="single" w:color="auto" w:sz="4" w:space="0"/>
            </w:tcBorders>
            <w:vAlign w:val="center"/>
          </w:tcPr>
          <w:p w14:paraId="7111EC46">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57A22ADF">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29</w:t>
            </w:r>
          </w:p>
        </w:tc>
        <w:tc>
          <w:tcPr>
            <w:tcW w:w="1075" w:type="dxa"/>
            <w:tcBorders>
              <w:top w:val="single" w:color="auto" w:sz="4" w:space="0"/>
              <w:left w:val="nil"/>
              <w:bottom w:val="single" w:color="auto" w:sz="4" w:space="0"/>
              <w:right w:val="single" w:color="auto" w:sz="4" w:space="0"/>
            </w:tcBorders>
            <w:vAlign w:val="center"/>
          </w:tcPr>
          <w:p w14:paraId="03538728">
            <w:pPr>
              <w:autoSpaceDE w:val="0"/>
              <w:jc w:val="center"/>
              <w:rPr>
                <w:rFonts w:hint="eastAsia" w:ascii="宋体" w:hAnsi="宋体" w:cs="宋体"/>
                <w:sz w:val="20"/>
                <w:szCs w:val="20"/>
                <w:lang w:bidi="ar"/>
              </w:rPr>
            </w:pPr>
            <w:r>
              <w:rPr>
                <w:rFonts w:hint="eastAsia" w:ascii="宋体" w:hAnsi="宋体" w:cs="宋体"/>
                <w:sz w:val="20"/>
                <w:szCs w:val="20"/>
                <w:lang w:bidi="ar"/>
              </w:rPr>
              <w:t>95203003</w:t>
            </w:r>
          </w:p>
        </w:tc>
        <w:tc>
          <w:tcPr>
            <w:tcW w:w="3063" w:type="dxa"/>
            <w:tcBorders>
              <w:top w:val="single" w:color="auto" w:sz="4" w:space="0"/>
              <w:left w:val="nil"/>
              <w:bottom w:val="single" w:color="auto" w:sz="4" w:space="0"/>
              <w:right w:val="single" w:color="auto" w:sz="4" w:space="0"/>
            </w:tcBorders>
            <w:vAlign w:val="center"/>
          </w:tcPr>
          <w:p w14:paraId="3674AA5A">
            <w:pPr>
              <w:autoSpaceDE w:val="0"/>
              <w:rPr>
                <w:rFonts w:hint="eastAsia" w:ascii="宋体" w:hAnsi="宋体" w:cs="宋体"/>
                <w:sz w:val="20"/>
                <w:szCs w:val="20"/>
                <w:lang w:bidi="ar"/>
              </w:rPr>
            </w:pPr>
            <w:r>
              <w:rPr>
                <w:rFonts w:hint="eastAsia" w:ascii="宋体" w:hAnsi="宋体" w:cs="宋体"/>
                <w:sz w:val="20"/>
                <w:szCs w:val="20"/>
                <w:lang w:bidi="ar"/>
              </w:rPr>
              <w:t>劳动教育3</w:t>
            </w:r>
          </w:p>
        </w:tc>
        <w:tc>
          <w:tcPr>
            <w:tcW w:w="475" w:type="dxa"/>
            <w:tcBorders>
              <w:top w:val="single" w:color="auto" w:sz="4" w:space="0"/>
              <w:left w:val="nil"/>
              <w:bottom w:val="single" w:color="auto" w:sz="4" w:space="0"/>
              <w:right w:val="single" w:color="auto" w:sz="4" w:space="0"/>
            </w:tcBorders>
            <w:vAlign w:val="center"/>
          </w:tcPr>
          <w:p w14:paraId="34B8079B">
            <w:pPr>
              <w:autoSpaceDE w:val="0"/>
              <w:jc w:val="center"/>
              <w:rPr>
                <w:rFonts w:hint="eastAsia" w:ascii="宋体" w:hAnsi="宋体" w:cs="宋体"/>
                <w:sz w:val="20"/>
                <w:szCs w:val="20"/>
                <w:lang w:bidi="ar"/>
              </w:rPr>
            </w:pPr>
            <w:r>
              <w:rPr>
                <w:rFonts w:hint="eastAsia" w:ascii="宋体" w:hAnsi="宋体" w:cs="宋体"/>
                <w:sz w:val="20"/>
                <w:szCs w:val="20"/>
                <w:lang w:bidi="ar"/>
              </w:rPr>
              <w:t>B</w:t>
            </w:r>
          </w:p>
        </w:tc>
        <w:tc>
          <w:tcPr>
            <w:tcW w:w="475" w:type="dxa"/>
            <w:tcBorders>
              <w:top w:val="single" w:color="auto" w:sz="4" w:space="0"/>
              <w:left w:val="nil"/>
              <w:bottom w:val="single" w:color="auto" w:sz="4" w:space="0"/>
              <w:right w:val="single" w:color="auto" w:sz="4" w:space="0"/>
            </w:tcBorders>
            <w:vAlign w:val="center"/>
          </w:tcPr>
          <w:p w14:paraId="130885AD">
            <w:pPr>
              <w:autoSpaceDE w:val="0"/>
              <w:jc w:val="center"/>
              <w:rPr>
                <w:rFonts w:hint="eastAsia" w:ascii="宋体" w:hAnsi="宋体" w:cs="宋体"/>
                <w:sz w:val="20"/>
                <w:szCs w:val="20"/>
                <w:lang w:bidi="ar"/>
              </w:rPr>
            </w:pPr>
            <w:r>
              <w:rPr>
                <w:rFonts w:hint="eastAsia" w:ascii="宋体" w:hAnsi="宋体" w:cs="宋体"/>
                <w:sz w:val="20"/>
                <w:szCs w:val="20"/>
                <w:lang w:bidi="ar"/>
              </w:rPr>
              <w:t>B</w:t>
            </w:r>
          </w:p>
        </w:tc>
        <w:tc>
          <w:tcPr>
            <w:tcW w:w="787" w:type="dxa"/>
            <w:tcBorders>
              <w:top w:val="single" w:color="auto" w:sz="4" w:space="0"/>
              <w:left w:val="nil"/>
              <w:bottom w:val="single" w:color="auto" w:sz="4" w:space="0"/>
              <w:right w:val="single" w:color="auto" w:sz="4" w:space="0"/>
            </w:tcBorders>
            <w:vAlign w:val="center"/>
          </w:tcPr>
          <w:p w14:paraId="48FCF272">
            <w:pPr>
              <w:autoSpaceDE w:val="0"/>
              <w:jc w:val="center"/>
              <w:rPr>
                <w:rFonts w:hint="eastAsia" w:ascii="宋体" w:hAnsi="宋体" w:cs="宋体"/>
                <w:sz w:val="20"/>
                <w:szCs w:val="20"/>
                <w:lang w:bidi="ar"/>
              </w:rPr>
            </w:pPr>
            <w:r>
              <w:rPr>
                <w:rFonts w:hint="eastAsia" w:ascii="宋体" w:hAnsi="宋体" w:cs="宋体"/>
                <w:sz w:val="20"/>
                <w:szCs w:val="20"/>
                <w:lang w:bidi="ar"/>
              </w:rPr>
              <w:t>考查</w:t>
            </w:r>
          </w:p>
        </w:tc>
        <w:tc>
          <w:tcPr>
            <w:tcW w:w="787" w:type="dxa"/>
            <w:tcBorders>
              <w:top w:val="single" w:color="auto" w:sz="4" w:space="0"/>
              <w:left w:val="nil"/>
              <w:bottom w:val="single" w:color="auto" w:sz="4" w:space="0"/>
              <w:right w:val="single" w:color="auto" w:sz="4" w:space="0"/>
            </w:tcBorders>
            <w:vAlign w:val="center"/>
          </w:tcPr>
          <w:p w14:paraId="2AEDECE3">
            <w:pPr>
              <w:autoSpaceDE w:val="0"/>
              <w:jc w:val="center"/>
              <w:rPr>
                <w:rFonts w:hint="eastAsia" w:ascii="宋体" w:hAnsi="宋体" w:cs="宋体"/>
                <w:sz w:val="20"/>
                <w:szCs w:val="20"/>
                <w:lang w:bidi="ar"/>
              </w:rPr>
            </w:pPr>
            <w:r>
              <w:rPr>
                <w:rFonts w:hint="eastAsia" w:ascii="宋体" w:hAnsi="宋体" w:cs="宋体"/>
                <w:sz w:val="20"/>
                <w:szCs w:val="20"/>
                <w:lang w:bidi="ar"/>
              </w:rPr>
              <w:t>8</w:t>
            </w:r>
          </w:p>
        </w:tc>
        <w:tc>
          <w:tcPr>
            <w:tcW w:w="750" w:type="dxa"/>
            <w:tcBorders>
              <w:top w:val="single" w:color="auto" w:sz="4" w:space="0"/>
              <w:left w:val="nil"/>
              <w:bottom w:val="single" w:color="auto" w:sz="4" w:space="0"/>
              <w:right w:val="single" w:color="auto" w:sz="4" w:space="0"/>
            </w:tcBorders>
            <w:vAlign w:val="center"/>
          </w:tcPr>
          <w:p w14:paraId="04A58268">
            <w:pPr>
              <w:autoSpaceDE w:val="0"/>
              <w:jc w:val="center"/>
              <w:rPr>
                <w:rFonts w:hint="eastAsia" w:ascii="宋体" w:hAnsi="宋体" w:cs="宋体"/>
                <w:sz w:val="20"/>
                <w:szCs w:val="20"/>
                <w:lang w:bidi="ar"/>
              </w:rPr>
            </w:pPr>
            <w:r>
              <w:rPr>
                <w:rFonts w:hint="eastAsia" w:ascii="宋体" w:hAnsi="宋体" w:cs="宋体"/>
                <w:sz w:val="20"/>
                <w:szCs w:val="20"/>
                <w:lang w:bidi="ar"/>
              </w:rPr>
              <w:t>0.5</w:t>
            </w:r>
          </w:p>
        </w:tc>
        <w:tc>
          <w:tcPr>
            <w:tcW w:w="775" w:type="dxa"/>
            <w:tcBorders>
              <w:top w:val="single" w:color="auto" w:sz="4" w:space="0"/>
              <w:left w:val="nil"/>
              <w:bottom w:val="single" w:color="auto" w:sz="4" w:space="0"/>
              <w:right w:val="single" w:color="auto" w:sz="4" w:space="0"/>
            </w:tcBorders>
            <w:vAlign w:val="center"/>
          </w:tcPr>
          <w:p w14:paraId="5C887D43">
            <w:pPr>
              <w:autoSpaceDE w:val="0"/>
              <w:jc w:val="center"/>
              <w:rPr>
                <w:rFonts w:hint="eastAsia" w:ascii="宋体" w:hAnsi="宋体" w:cs="宋体"/>
                <w:sz w:val="20"/>
                <w:szCs w:val="20"/>
                <w:lang w:bidi="ar"/>
              </w:rPr>
            </w:pPr>
            <w:r>
              <w:rPr>
                <w:rFonts w:hint="eastAsia" w:ascii="宋体" w:hAnsi="宋体" w:cs="宋体"/>
                <w:sz w:val="20"/>
                <w:szCs w:val="20"/>
                <w:lang w:bidi="ar"/>
              </w:rPr>
              <w:t>4</w:t>
            </w:r>
          </w:p>
        </w:tc>
        <w:tc>
          <w:tcPr>
            <w:tcW w:w="763" w:type="dxa"/>
            <w:tcBorders>
              <w:top w:val="single" w:color="auto" w:sz="4" w:space="0"/>
              <w:left w:val="nil"/>
              <w:bottom w:val="single" w:color="auto" w:sz="4" w:space="0"/>
              <w:right w:val="single" w:color="auto" w:sz="4" w:space="0"/>
            </w:tcBorders>
            <w:vAlign w:val="center"/>
          </w:tcPr>
          <w:p w14:paraId="7B3A56FE">
            <w:pPr>
              <w:autoSpaceDE w:val="0"/>
              <w:jc w:val="center"/>
              <w:rPr>
                <w:rFonts w:hint="eastAsia" w:ascii="宋体" w:hAnsi="宋体" w:cs="宋体"/>
                <w:sz w:val="20"/>
                <w:szCs w:val="20"/>
                <w:lang w:bidi="ar"/>
              </w:rPr>
            </w:pPr>
            <w:r>
              <w:rPr>
                <w:rFonts w:hint="eastAsia" w:ascii="宋体" w:hAnsi="宋体" w:cs="宋体"/>
                <w:sz w:val="20"/>
                <w:szCs w:val="20"/>
                <w:lang w:bidi="ar"/>
              </w:rPr>
              <w:t>4</w:t>
            </w:r>
          </w:p>
        </w:tc>
        <w:tc>
          <w:tcPr>
            <w:tcW w:w="566" w:type="dxa"/>
            <w:tcBorders>
              <w:top w:val="single" w:color="auto" w:sz="4" w:space="0"/>
              <w:left w:val="nil"/>
              <w:bottom w:val="single" w:color="auto" w:sz="4" w:space="0"/>
              <w:right w:val="single" w:color="auto" w:sz="4" w:space="0"/>
            </w:tcBorders>
            <w:vAlign w:val="center"/>
          </w:tcPr>
          <w:p w14:paraId="08283E72">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vAlign w:val="center"/>
          </w:tcPr>
          <w:p w14:paraId="0AF04BBF">
            <w:pPr>
              <w:autoSpaceDE w:val="0"/>
              <w:jc w:val="center"/>
              <w:rPr>
                <w:rFonts w:hint="eastAsia" w:asciiTheme="minorEastAsia" w:hAnsiTheme="minorEastAsia" w:eastAsiaTheme="minorEastAsia" w:cstheme="minorEastAsia"/>
                <w:sz w:val="20"/>
                <w:szCs w:val="20"/>
              </w:rPr>
            </w:pPr>
          </w:p>
        </w:tc>
        <w:tc>
          <w:tcPr>
            <w:tcW w:w="694" w:type="dxa"/>
            <w:tcBorders>
              <w:top w:val="single" w:color="auto" w:sz="4" w:space="0"/>
              <w:left w:val="nil"/>
              <w:bottom w:val="single" w:color="auto" w:sz="4" w:space="0"/>
              <w:right w:val="single" w:color="auto" w:sz="4" w:space="0"/>
            </w:tcBorders>
            <w:vAlign w:val="center"/>
          </w:tcPr>
          <w:p w14:paraId="3F9697EF">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w:t>
            </w:r>
          </w:p>
        </w:tc>
        <w:tc>
          <w:tcPr>
            <w:tcW w:w="679" w:type="dxa"/>
            <w:tcBorders>
              <w:top w:val="single" w:color="auto" w:sz="4" w:space="0"/>
              <w:left w:val="nil"/>
              <w:bottom w:val="single" w:color="auto" w:sz="4" w:space="0"/>
              <w:right w:val="single" w:color="auto" w:sz="4" w:space="0"/>
            </w:tcBorders>
            <w:vAlign w:val="center"/>
          </w:tcPr>
          <w:p w14:paraId="0F4F727C">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vAlign w:val="center"/>
          </w:tcPr>
          <w:p w14:paraId="75E7BD89">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565F1D57">
            <w:pPr>
              <w:autoSpaceDE w:val="0"/>
              <w:jc w:val="center"/>
              <w:rPr>
                <w:rFonts w:hint="eastAsia" w:asciiTheme="minorEastAsia" w:hAnsiTheme="minorEastAsia" w:eastAsiaTheme="minorEastAsia" w:cstheme="minorEastAsia"/>
                <w:sz w:val="20"/>
                <w:szCs w:val="20"/>
              </w:rPr>
            </w:pPr>
          </w:p>
        </w:tc>
        <w:tc>
          <w:tcPr>
            <w:tcW w:w="1576" w:type="dxa"/>
            <w:vMerge w:val="continue"/>
            <w:tcBorders>
              <w:left w:val="nil"/>
              <w:right w:val="single" w:color="auto" w:sz="4" w:space="0"/>
            </w:tcBorders>
            <w:vAlign w:val="center"/>
          </w:tcPr>
          <w:p w14:paraId="19F57417">
            <w:pPr>
              <w:autoSpaceDE w:val="0"/>
              <w:jc w:val="center"/>
              <w:rPr>
                <w:rFonts w:hint="eastAsia" w:asciiTheme="minorEastAsia" w:hAnsiTheme="minorEastAsia" w:eastAsiaTheme="minorEastAsia" w:cstheme="minorEastAsia"/>
                <w:spacing w:val="-20"/>
                <w:sz w:val="20"/>
                <w:szCs w:val="20"/>
              </w:rPr>
            </w:pPr>
          </w:p>
        </w:tc>
      </w:tr>
      <w:tr w14:paraId="1DCB3494">
        <w:tblPrEx>
          <w:tblCellMar>
            <w:top w:w="0" w:type="dxa"/>
            <w:left w:w="108" w:type="dxa"/>
            <w:bottom w:w="0" w:type="dxa"/>
            <w:right w:w="108" w:type="dxa"/>
          </w:tblCellMar>
        </w:tblPrEx>
        <w:trPr>
          <w:cantSplit/>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7BB30D3A">
            <w:pPr>
              <w:rPr>
                <w:rFonts w:hint="eastAsia" w:asciiTheme="minorEastAsia" w:hAnsiTheme="minorEastAsia" w:eastAsiaTheme="minorEastAsia" w:cstheme="minorEastAsia"/>
                <w:sz w:val="20"/>
                <w:szCs w:val="20"/>
              </w:rPr>
            </w:pPr>
          </w:p>
        </w:tc>
        <w:tc>
          <w:tcPr>
            <w:tcW w:w="425" w:type="dxa"/>
            <w:gridSpan w:val="2"/>
            <w:vMerge w:val="continue"/>
            <w:tcBorders>
              <w:left w:val="nil"/>
              <w:right w:val="single" w:color="auto" w:sz="4" w:space="0"/>
            </w:tcBorders>
            <w:vAlign w:val="center"/>
          </w:tcPr>
          <w:p w14:paraId="1F0F5E96">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2BAC655A">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30</w:t>
            </w:r>
          </w:p>
        </w:tc>
        <w:tc>
          <w:tcPr>
            <w:tcW w:w="1075" w:type="dxa"/>
            <w:tcBorders>
              <w:top w:val="single" w:color="auto" w:sz="4" w:space="0"/>
              <w:left w:val="nil"/>
              <w:bottom w:val="single" w:color="auto" w:sz="4" w:space="0"/>
              <w:right w:val="single" w:color="auto" w:sz="4" w:space="0"/>
            </w:tcBorders>
            <w:vAlign w:val="center"/>
          </w:tcPr>
          <w:p w14:paraId="0FB904C4">
            <w:pPr>
              <w:autoSpaceDE w:val="0"/>
              <w:jc w:val="center"/>
              <w:rPr>
                <w:rFonts w:hint="eastAsia" w:ascii="宋体" w:hAnsi="宋体" w:cs="宋体"/>
                <w:sz w:val="20"/>
                <w:szCs w:val="20"/>
                <w:lang w:bidi="ar"/>
              </w:rPr>
            </w:pPr>
            <w:r>
              <w:rPr>
                <w:rFonts w:hint="eastAsia" w:ascii="宋体" w:hAnsi="宋体" w:cs="宋体"/>
                <w:sz w:val="20"/>
                <w:szCs w:val="20"/>
                <w:lang w:bidi="ar"/>
              </w:rPr>
              <w:t>95203004</w:t>
            </w:r>
          </w:p>
        </w:tc>
        <w:tc>
          <w:tcPr>
            <w:tcW w:w="3063" w:type="dxa"/>
            <w:tcBorders>
              <w:top w:val="single" w:color="auto" w:sz="4" w:space="0"/>
              <w:left w:val="nil"/>
              <w:bottom w:val="single" w:color="auto" w:sz="4" w:space="0"/>
              <w:right w:val="single" w:color="auto" w:sz="4" w:space="0"/>
            </w:tcBorders>
            <w:vAlign w:val="center"/>
          </w:tcPr>
          <w:p w14:paraId="47F8893A">
            <w:pPr>
              <w:autoSpaceDE w:val="0"/>
              <w:rPr>
                <w:rFonts w:hint="eastAsia" w:ascii="宋体" w:hAnsi="宋体" w:cs="宋体"/>
                <w:sz w:val="20"/>
                <w:szCs w:val="20"/>
                <w:lang w:bidi="ar"/>
              </w:rPr>
            </w:pPr>
            <w:r>
              <w:rPr>
                <w:rFonts w:hint="eastAsia" w:ascii="宋体" w:hAnsi="宋体" w:cs="宋体"/>
                <w:sz w:val="20"/>
                <w:szCs w:val="20"/>
                <w:lang w:bidi="ar"/>
              </w:rPr>
              <w:t>劳动教育4</w:t>
            </w:r>
          </w:p>
        </w:tc>
        <w:tc>
          <w:tcPr>
            <w:tcW w:w="475" w:type="dxa"/>
            <w:tcBorders>
              <w:top w:val="single" w:color="auto" w:sz="4" w:space="0"/>
              <w:left w:val="nil"/>
              <w:bottom w:val="single" w:color="auto" w:sz="4" w:space="0"/>
              <w:right w:val="single" w:color="auto" w:sz="4" w:space="0"/>
            </w:tcBorders>
            <w:vAlign w:val="center"/>
          </w:tcPr>
          <w:p w14:paraId="24B54E7D">
            <w:pPr>
              <w:autoSpaceDE w:val="0"/>
              <w:jc w:val="center"/>
              <w:rPr>
                <w:rFonts w:hint="eastAsia" w:ascii="宋体" w:hAnsi="宋体" w:cs="宋体"/>
                <w:sz w:val="20"/>
                <w:szCs w:val="20"/>
                <w:lang w:bidi="ar"/>
              </w:rPr>
            </w:pPr>
            <w:r>
              <w:rPr>
                <w:rFonts w:hint="eastAsia" w:ascii="宋体" w:hAnsi="宋体" w:cs="宋体"/>
                <w:sz w:val="20"/>
                <w:szCs w:val="20"/>
                <w:lang w:bidi="ar"/>
              </w:rPr>
              <w:t>B</w:t>
            </w:r>
          </w:p>
        </w:tc>
        <w:tc>
          <w:tcPr>
            <w:tcW w:w="475" w:type="dxa"/>
            <w:tcBorders>
              <w:top w:val="single" w:color="auto" w:sz="4" w:space="0"/>
              <w:left w:val="nil"/>
              <w:bottom w:val="single" w:color="auto" w:sz="4" w:space="0"/>
              <w:right w:val="single" w:color="auto" w:sz="4" w:space="0"/>
            </w:tcBorders>
            <w:vAlign w:val="center"/>
          </w:tcPr>
          <w:p w14:paraId="5A90D1C6">
            <w:pPr>
              <w:autoSpaceDE w:val="0"/>
              <w:jc w:val="center"/>
              <w:rPr>
                <w:rFonts w:hint="eastAsia" w:ascii="宋体" w:hAnsi="宋体" w:cs="宋体"/>
                <w:sz w:val="20"/>
                <w:szCs w:val="20"/>
                <w:lang w:bidi="ar"/>
              </w:rPr>
            </w:pPr>
            <w:r>
              <w:rPr>
                <w:rFonts w:hint="eastAsia" w:ascii="宋体" w:hAnsi="宋体" w:cs="宋体"/>
                <w:sz w:val="20"/>
                <w:szCs w:val="20"/>
                <w:lang w:bidi="ar"/>
              </w:rPr>
              <w:t>B</w:t>
            </w:r>
          </w:p>
        </w:tc>
        <w:tc>
          <w:tcPr>
            <w:tcW w:w="787" w:type="dxa"/>
            <w:tcBorders>
              <w:top w:val="single" w:color="auto" w:sz="4" w:space="0"/>
              <w:left w:val="nil"/>
              <w:bottom w:val="single" w:color="auto" w:sz="4" w:space="0"/>
              <w:right w:val="single" w:color="auto" w:sz="4" w:space="0"/>
            </w:tcBorders>
            <w:vAlign w:val="center"/>
          </w:tcPr>
          <w:p w14:paraId="00CC73E6">
            <w:pPr>
              <w:autoSpaceDE w:val="0"/>
              <w:jc w:val="center"/>
              <w:rPr>
                <w:rFonts w:hint="eastAsia" w:ascii="宋体" w:hAnsi="宋体" w:cs="宋体"/>
                <w:sz w:val="20"/>
                <w:szCs w:val="20"/>
                <w:lang w:bidi="ar"/>
              </w:rPr>
            </w:pPr>
            <w:r>
              <w:rPr>
                <w:rFonts w:hint="eastAsia" w:ascii="宋体" w:hAnsi="宋体" w:cs="宋体"/>
                <w:sz w:val="20"/>
                <w:szCs w:val="20"/>
                <w:lang w:bidi="ar"/>
              </w:rPr>
              <w:t>考查</w:t>
            </w:r>
          </w:p>
        </w:tc>
        <w:tc>
          <w:tcPr>
            <w:tcW w:w="787" w:type="dxa"/>
            <w:tcBorders>
              <w:top w:val="single" w:color="auto" w:sz="4" w:space="0"/>
              <w:left w:val="nil"/>
              <w:bottom w:val="single" w:color="auto" w:sz="4" w:space="0"/>
              <w:right w:val="single" w:color="auto" w:sz="4" w:space="0"/>
            </w:tcBorders>
            <w:vAlign w:val="center"/>
          </w:tcPr>
          <w:p w14:paraId="3E86DF4C">
            <w:pPr>
              <w:autoSpaceDE w:val="0"/>
              <w:jc w:val="center"/>
              <w:rPr>
                <w:rFonts w:hint="eastAsia" w:ascii="宋体" w:hAnsi="宋体" w:cs="宋体"/>
                <w:sz w:val="20"/>
                <w:szCs w:val="20"/>
                <w:lang w:bidi="ar"/>
              </w:rPr>
            </w:pPr>
            <w:r>
              <w:rPr>
                <w:rFonts w:hint="eastAsia" w:ascii="宋体" w:hAnsi="宋体" w:cs="宋体"/>
                <w:sz w:val="20"/>
                <w:szCs w:val="20"/>
                <w:lang w:bidi="ar"/>
              </w:rPr>
              <w:t>8</w:t>
            </w:r>
          </w:p>
        </w:tc>
        <w:tc>
          <w:tcPr>
            <w:tcW w:w="750" w:type="dxa"/>
            <w:tcBorders>
              <w:top w:val="single" w:color="auto" w:sz="4" w:space="0"/>
              <w:left w:val="nil"/>
              <w:bottom w:val="single" w:color="auto" w:sz="4" w:space="0"/>
              <w:right w:val="single" w:color="auto" w:sz="4" w:space="0"/>
            </w:tcBorders>
            <w:vAlign w:val="center"/>
          </w:tcPr>
          <w:p w14:paraId="57314EE9">
            <w:pPr>
              <w:autoSpaceDE w:val="0"/>
              <w:jc w:val="center"/>
              <w:rPr>
                <w:rFonts w:hint="eastAsia" w:ascii="宋体" w:hAnsi="宋体" w:cs="宋体"/>
                <w:sz w:val="20"/>
                <w:szCs w:val="20"/>
                <w:lang w:bidi="ar"/>
              </w:rPr>
            </w:pPr>
            <w:r>
              <w:rPr>
                <w:rFonts w:hint="eastAsia" w:ascii="宋体" w:hAnsi="宋体" w:cs="宋体"/>
                <w:sz w:val="20"/>
                <w:szCs w:val="20"/>
                <w:lang w:bidi="ar"/>
              </w:rPr>
              <w:t>0.5</w:t>
            </w:r>
          </w:p>
        </w:tc>
        <w:tc>
          <w:tcPr>
            <w:tcW w:w="775" w:type="dxa"/>
            <w:tcBorders>
              <w:top w:val="single" w:color="auto" w:sz="4" w:space="0"/>
              <w:left w:val="nil"/>
              <w:bottom w:val="single" w:color="auto" w:sz="4" w:space="0"/>
              <w:right w:val="single" w:color="auto" w:sz="4" w:space="0"/>
            </w:tcBorders>
            <w:vAlign w:val="center"/>
          </w:tcPr>
          <w:p w14:paraId="19AD1FF5">
            <w:pPr>
              <w:autoSpaceDE w:val="0"/>
              <w:jc w:val="center"/>
              <w:rPr>
                <w:rFonts w:hint="eastAsia" w:ascii="宋体" w:hAnsi="宋体" w:cs="宋体"/>
                <w:sz w:val="20"/>
                <w:szCs w:val="20"/>
                <w:lang w:bidi="ar"/>
              </w:rPr>
            </w:pPr>
            <w:r>
              <w:rPr>
                <w:rFonts w:hint="eastAsia" w:ascii="宋体" w:hAnsi="宋体" w:cs="宋体"/>
                <w:sz w:val="20"/>
                <w:szCs w:val="20"/>
                <w:lang w:bidi="ar"/>
              </w:rPr>
              <w:t>4</w:t>
            </w:r>
          </w:p>
        </w:tc>
        <w:tc>
          <w:tcPr>
            <w:tcW w:w="763" w:type="dxa"/>
            <w:tcBorders>
              <w:top w:val="single" w:color="auto" w:sz="4" w:space="0"/>
              <w:left w:val="nil"/>
              <w:bottom w:val="single" w:color="auto" w:sz="4" w:space="0"/>
              <w:right w:val="single" w:color="auto" w:sz="4" w:space="0"/>
            </w:tcBorders>
            <w:vAlign w:val="center"/>
          </w:tcPr>
          <w:p w14:paraId="21AFAF48">
            <w:pPr>
              <w:autoSpaceDE w:val="0"/>
              <w:jc w:val="center"/>
              <w:rPr>
                <w:rFonts w:hint="eastAsia" w:ascii="宋体" w:hAnsi="宋体" w:cs="宋体"/>
                <w:sz w:val="20"/>
                <w:szCs w:val="20"/>
                <w:lang w:bidi="ar"/>
              </w:rPr>
            </w:pPr>
            <w:r>
              <w:rPr>
                <w:rFonts w:hint="eastAsia" w:ascii="宋体" w:hAnsi="宋体" w:cs="宋体"/>
                <w:sz w:val="20"/>
                <w:szCs w:val="20"/>
                <w:lang w:bidi="ar"/>
              </w:rPr>
              <w:t>4</w:t>
            </w:r>
          </w:p>
        </w:tc>
        <w:tc>
          <w:tcPr>
            <w:tcW w:w="566" w:type="dxa"/>
            <w:tcBorders>
              <w:top w:val="single" w:color="auto" w:sz="4" w:space="0"/>
              <w:left w:val="nil"/>
              <w:bottom w:val="single" w:color="auto" w:sz="4" w:space="0"/>
              <w:right w:val="single" w:color="auto" w:sz="4" w:space="0"/>
            </w:tcBorders>
            <w:vAlign w:val="center"/>
          </w:tcPr>
          <w:p w14:paraId="6BE41640">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vAlign w:val="center"/>
          </w:tcPr>
          <w:p w14:paraId="28367ED3">
            <w:pPr>
              <w:autoSpaceDE w:val="0"/>
              <w:jc w:val="center"/>
              <w:rPr>
                <w:rFonts w:hint="eastAsia" w:asciiTheme="minorEastAsia" w:hAnsiTheme="minorEastAsia" w:eastAsiaTheme="minorEastAsia" w:cstheme="minorEastAsia"/>
                <w:sz w:val="20"/>
                <w:szCs w:val="20"/>
              </w:rPr>
            </w:pPr>
          </w:p>
        </w:tc>
        <w:tc>
          <w:tcPr>
            <w:tcW w:w="694" w:type="dxa"/>
            <w:tcBorders>
              <w:top w:val="single" w:color="auto" w:sz="4" w:space="0"/>
              <w:left w:val="nil"/>
              <w:bottom w:val="single" w:color="auto" w:sz="4" w:space="0"/>
              <w:right w:val="single" w:color="auto" w:sz="4" w:space="0"/>
            </w:tcBorders>
            <w:vAlign w:val="center"/>
          </w:tcPr>
          <w:p w14:paraId="4DAC3BF1">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vAlign w:val="center"/>
          </w:tcPr>
          <w:p w14:paraId="63847DD7">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w:t>
            </w:r>
          </w:p>
        </w:tc>
        <w:tc>
          <w:tcPr>
            <w:tcW w:w="626" w:type="dxa"/>
            <w:tcBorders>
              <w:top w:val="single" w:color="auto" w:sz="4" w:space="0"/>
              <w:left w:val="nil"/>
              <w:bottom w:val="single" w:color="auto" w:sz="4" w:space="0"/>
              <w:right w:val="single" w:color="auto" w:sz="4" w:space="0"/>
            </w:tcBorders>
            <w:vAlign w:val="center"/>
          </w:tcPr>
          <w:p w14:paraId="6CDC9385">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65143D2A">
            <w:pPr>
              <w:autoSpaceDE w:val="0"/>
              <w:jc w:val="center"/>
              <w:rPr>
                <w:rFonts w:hint="eastAsia" w:asciiTheme="minorEastAsia" w:hAnsiTheme="minorEastAsia" w:eastAsiaTheme="minorEastAsia" w:cstheme="minorEastAsia"/>
                <w:sz w:val="20"/>
                <w:szCs w:val="20"/>
              </w:rPr>
            </w:pPr>
          </w:p>
        </w:tc>
        <w:tc>
          <w:tcPr>
            <w:tcW w:w="1576" w:type="dxa"/>
            <w:vMerge w:val="continue"/>
            <w:tcBorders>
              <w:left w:val="nil"/>
              <w:bottom w:val="single" w:color="auto" w:sz="4" w:space="0"/>
              <w:right w:val="single" w:color="auto" w:sz="4" w:space="0"/>
            </w:tcBorders>
            <w:vAlign w:val="center"/>
          </w:tcPr>
          <w:p w14:paraId="547B6B2B">
            <w:pPr>
              <w:autoSpaceDE w:val="0"/>
              <w:jc w:val="center"/>
              <w:rPr>
                <w:rFonts w:hint="eastAsia" w:asciiTheme="minorEastAsia" w:hAnsiTheme="minorEastAsia" w:eastAsiaTheme="minorEastAsia" w:cstheme="minorEastAsia"/>
                <w:spacing w:val="-20"/>
                <w:sz w:val="20"/>
                <w:szCs w:val="20"/>
              </w:rPr>
            </w:pPr>
          </w:p>
        </w:tc>
      </w:tr>
      <w:tr w14:paraId="4E47F100">
        <w:tblPrEx>
          <w:tblCellMar>
            <w:top w:w="0" w:type="dxa"/>
            <w:left w:w="108" w:type="dxa"/>
            <w:bottom w:w="0" w:type="dxa"/>
            <w:right w:w="108" w:type="dxa"/>
          </w:tblCellMar>
        </w:tblPrEx>
        <w:trPr>
          <w:cantSplit/>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17ACD115">
            <w:pPr>
              <w:rPr>
                <w:rFonts w:hint="eastAsia" w:asciiTheme="minorEastAsia" w:hAnsiTheme="minorEastAsia" w:eastAsiaTheme="minorEastAsia" w:cstheme="minorEastAsia"/>
                <w:sz w:val="20"/>
                <w:szCs w:val="20"/>
              </w:rPr>
            </w:pPr>
          </w:p>
        </w:tc>
        <w:tc>
          <w:tcPr>
            <w:tcW w:w="425" w:type="dxa"/>
            <w:gridSpan w:val="2"/>
            <w:vMerge w:val="continue"/>
            <w:tcBorders>
              <w:left w:val="nil"/>
              <w:right w:val="single" w:color="auto" w:sz="4" w:space="0"/>
            </w:tcBorders>
            <w:vAlign w:val="center"/>
          </w:tcPr>
          <w:p w14:paraId="5BDDD8C3">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68D18B47">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31</w:t>
            </w:r>
          </w:p>
        </w:tc>
        <w:tc>
          <w:tcPr>
            <w:tcW w:w="1075" w:type="dxa"/>
            <w:tcBorders>
              <w:top w:val="single" w:color="auto" w:sz="4" w:space="0"/>
              <w:left w:val="nil"/>
              <w:bottom w:val="single" w:color="auto" w:sz="4" w:space="0"/>
              <w:right w:val="single" w:color="auto" w:sz="4" w:space="0"/>
            </w:tcBorders>
            <w:vAlign w:val="center"/>
          </w:tcPr>
          <w:p w14:paraId="49D905D9">
            <w:pPr>
              <w:autoSpaceDE w:val="0"/>
              <w:jc w:val="center"/>
              <w:rPr>
                <w:rFonts w:hint="eastAsia" w:asciiTheme="minorEastAsia" w:hAnsiTheme="minorEastAsia" w:eastAsiaTheme="minorEastAsia" w:cstheme="minorEastAsia"/>
                <w:sz w:val="20"/>
                <w:szCs w:val="20"/>
              </w:rPr>
            </w:pPr>
            <w:r>
              <w:rPr>
                <w:rFonts w:hint="eastAsia" w:ascii="宋体" w:hAnsi="宋体" w:cs="宋体"/>
                <w:sz w:val="20"/>
                <w:szCs w:val="20"/>
                <w:lang w:bidi="ar"/>
              </w:rPr>
              <w:t>95204001</w:t>
            </w:r>
          </w:p>
        </w:tc>
        <w:tc>
          <w:tcPr>
            <w:tcW w:w="3063" w:type="dxa"/>
            <w:tcBorders>
              <w:top w:val="single" w:color="auto" w:sz="4" w:space="0"/>
              <w:left w:val="nil"/>
              <w:bottom w:val="single" w:color="auto" w:sz="4" w:space="0"/>
              <w:right w:val="single" w:color="auto" w:sz="4" w:space="0"/>
            </w:tcBorders>
            <w:vAlign w:val="center"/>
          </w:tcPr>
          <w:p w14:paraId="25C2349E">
            <w:pPr>
              <w:autoSpaceDE w:val="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信息技术（一）</w:t>
            </w:r>
          </w:p>
        </w:tc>
        <w:tc>
          <w:tcPr>
            <w:tcW w:w="475" w:type="dxa"/>
            <w:tcBorders>
              <w:top w:val="single" w:color="auto" w:sz="4" w:space="0"/>
              <w:left w:val="nil"/>
              <w:bottom w:val="single" w:color="auto" w:sz="4" w:space="0"/>
              <w:right w:val="single" w:color="auto" w:sz="4" w:space="0"/>
            </w:tcBorders>
            <w:vAlign w:val="center"/>
          </w:tcPr>
          <w:p w14:paraId="2669629F">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475" w:type="dxa"/>
            <w:tcBorders>
              <w:top w:val="single" w:color="auto" w:sz="4" w:space="0"/>
              <w:left w:val="nil"/>
              <w:bottom w:val="single" w:color="auto" w:sz="4" w:space="0"/>
              <w:right w:val="single" w:color="auto" w:sz="4" w:space="0"/>
            </w:tcBorders>
            <w:vAlign w:val="center"/>
          </w:tcPr>
          <w:p w14:paraId="33F943B5">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787" w:type="dxa"/>
            <w:tcBorders>
              <w:top w:val="single" w:color="auto" w:sz="4" w:space="0"/>
              <w:left w:val="nil"/>
              <w:bottom w:val="single" w:color="auto" w:sz="4" w:space="0"/>
              <w:right w:val="single" w:color="auto" w:sz="4" w:space="0"/>
            </w:tcBorders>
            <w:vAlign w:val="center"/>
          </w:tcPr>
          <w:p w14:paraId="7CA73757">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考试</w:t>
            </w:r>
          </w:p>
        </w:tc>
        <w:tc>
          <w:tcPr>
            <w:tcW w:w="787" w:type="dxa"/>
            <w:tcBorders>
              <w:top w:val="single" w:color="auto" w:sz="4" w:space="0"/>
              <w:left w:val="nil"/>
              <w:bottom w:val="single" w:color="auto" w:sz="4" w:space="0"/>
              <w:right w:val="single" w:color="auto" w:sz="4" w:space="0"/>
            </w:tcBorders>
            <w:vAlign w:val="center"/>
          </w:tcPr>
          <w:p w14:paraId="3602F479">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48</w:t>
            </w:r>
          </w:p>
        </w:tc>
        <w:tc>
          <w:tcPr>
            <w:tcW w:w="750" w:type="dxa"/>
            <w:tcBorders>
              <w:top w:val="single" w:color="auto" w:sz="4" w:space="0"/>
              <w:left w:val="nil"/>
              <w:bottom w:val="single" w:color="auto" w:sz="4" w:space="0"/>
              <w:right w:val="single" w:color="auto" w:sz="4" w:space="0"/>
            </w:tcBorders>
            <w:vAlign w:val="center"/>
          </w:tcPr>
          <w:p w14:paraId="2A69A724">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w:t>
            </w:r>
          </w:p>
        </w:tc>
        <w:tc>
          <w:tcPr>
            <w:tcW w:w="775" w:type="dxa"/>
            <w:tcBorders>
              <w:top w:val="single" w:color="auto" w:sz="4" w:space="0"/>
              <w:left w:val="nil"/>
              <w:bottom w:val="single" w:color="auto" w:sz="4" w:space="0"/>
              <w:right w:val="single" w:color="auto" w:sz="4" w:space="0"/>
            </w:tcBorders>
            <w:vAlign w:val="center"/>
          </w:tcPr>
          <w:p w14:paraId="323DDA1C">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24</w:t>
            </w:r>
          </w:p>
        </w:tc>
        <w:tc>
          <w:tcPr>
            <w:tcW w:w="763" w:type="dxa"/>
            <w:tcBorders>
              <w:top w:val="single" w:color="auto" w:sz="4" w:space="0"/>
              <w:left w:val="nil"/>
              <w:bottom w:val="single" w:color="auto" w:sz="4" w:space="0"/>
              <w:right w:val="single" w:color="auto" w:sz="4" w:space="0"/>
            </w:tcBorders>
            <w:vAlign w:val="center"/>
          </w:tcPr>
          <w:p w14:paraId="09E52956">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24</w:t>
            </w:r>
          </w:p>
        </w:tc>
        <w:tc>
          <w:tcPr>
            <w:tcW w:w="566" w:type="dxa"/>
            <w:tcBorders>
              <w:top w:val="single" w:color="auto" w:sz="4" w:space="0"/>
              <w:left w:val="nil"/>
              <w:bottom w:val="single" w:color="auto" w:sz="4" w:space="0"/>
              <w:right w:val="single" w:color="auto" w:sz="4" w:space="0"/>
            </w:tcBorders>
            <w:vAlign w:val="center"/>
          </w:tcPr>
          <w:p w14:paraId="376F6E75">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vAlign w:val="center"/>
          </w:tcPr>
          <w:p w14:paraId="48ED4A68">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4</w:t>
            </w:r>
          </w:p>
        </w:tc>
        <w:tc>
          <w:tcPr>
            <w:tcW w:w="694" w:type="dxa"/>
            <w:tcBorders>
              <w:top w:val="single" w:color="auto" w:sz="4" w:space="0"/>
              <w:left w:val="nil"/>
              <w:bottom w:val="single" w:color="auto" w:sz="4" w:space="0"/>
              <w:right w:val="single" w:color="auto" w:sz="4" w:space="0"/>
            </w:tcBorders>
            <w:vAlign w:val="center"/>
          </w:tcPr>
          <w:p w14:paraId="524C51B2">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vAlign w:val="center"/>
          </w:tcPr>
          <w:p w14:paraId="54E6F24E">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vAlign w:val="center"/>
          </w:tcPr>
          <w:p w14:paraId="3AEA6F9B">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4EC85BE8">
            <w:pPr>
              <w:autoSpaceDE w:val="0"/>
              <w:jc w:val="center"/>
              <w:rPr>
                <w:rFonts w:hint="eastAsia" w:asciiTheme="minorEastAsia" w:hAnsiTheme="minorEastAsia" w:eastAsiaTheme="minorEastAsia" w:cstheme="minorEastAsia"/>
                <w:sz w:val="20"/>
                <w:szCs w:val="20"/>
              </w:rPr>
            </w:pPr>
          </w:p>
        </w:tc>
        <w:tc>
          <w:tcPr>
            <w:tcW w:w="1576" w:type="dxa"/>
            <w:vMerge w:val="restart"/>
            <w:tcBorders>
              <w:top w:val="single" w:color="auto" w:sz="4" w:space="0"/>
              <w:left w:val="nil"/>
              <w:right w:val="single" w:color="auto" w:sz="4" w:space="0"/>
            </w:tcBorders>
            <w:vAlign w:val="center"/>
          </w:tcPr>
          <w:p w14:paraId="777AC1DF">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计算机教研室</w:t>
            </w:r>
          </w:p>
          <w:p w14:paraId="3B6C8C1C">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计算机教研室</w:t>
            </w:r>
          </w:p>
        </w:tc>
      </w:tr>
      <w:tr w14:paraId="49BD37ED">
        <w:tblPrEx>
          <w:tblCellMar>
            <w:top w:w="0" w:type="dxa"/>
            <w:left w:w="108" w:type="dxa"/>
            <w:bottom w:w="0" w:type="dxa"/>
            <w:right w:w="108" w:type="dxa"/>
          </w:tblCellMar>
        </w:tblPrEx>
        <w:trPr>
          <w:cantSplit/>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38F57D3E">
            <w:pPr>
              <w:rPr>
                <w:rFonts w:hint="eastAsia" w:asciiTheme="minorEastAsia" w:hAnsiTheme="minorEastAsia" w:eastAsiaTheme="minorEastAsia" w:cstheme="minorEastAsia"/>
                <w:sz w:val="20"/>
                <w:szCs w:val="20"/>
              </w:rPr>
            </w:pPr>
          </w:p>
        </w:tc>
        <w:tc>
          <w:tcPr>
            <w:tcW w:w="425" w:type="dxa"/>
            <w:gridSpan w:val="2"/>
            <w:vMerge w:val="continue"/>
            <w:tcBorders>
              <w:left w:val="nil"/>
              <w:bottom w:val="single" w:color="auto" w:sz="4" w:space="0"/>
              <w:right w:val="single" w:color="auto" w:sz="4" w:space="0"/>
            </w:tcBorders>
            <w:vAlign w:val="center"/>
          </w:tcPr>
          <w:p w14:paraId="3CD2911C">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7515B3FD">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32</w:t>
            </w:r>
          </w:p>
        </w:tc>
        <w:tc>
          <w:tcPr>
            <w:tcW w:w="1075" w:type="dxa"/>
            <w:tcBorders>
              <w:top w:val="single" w:color="auto" w:sz="4" w:space="0"/>
              <w:left w:val="nil"/>
              <w:bottom w:val="single" w:color="auto" w:sz="4" w:space="0"/>
              <w:right w:val="single" w:color="auto" w:sz="4" w:space="0"/>
            </w:tcBorders>
            <w:vAlign w:val="center"/>
          </w:tcPr>
          <w:p w14:paraId="5CA6E26D">
            <w:pPr>
              <w:autoSpaceDE w:val="0"/>
              <w:rPr>
                <w:rFonts w:hint="eastAsia" w:asciiTheme="minorEastAsia" w:hAnsiTheme="minorEastAsia" w:eastAsiaTheme="minorEastAsia" w:cstheme="minorEastAsia"/>
                <w:sz w:val="20"/>
                <w:szCs w:val="20"/>
              </w:rPr>
            </w:pPr>
            <w:r>
              <w:rPr>
                <w:rFonts w:hint="eastAsia" w:ascii="宋体" w:hAnsi="宋体" w:cs="宋体"/>
                <w:sz w:val="20"/>
                <w:szCs w:val="20"/>
              </w:rPr>
              <w:t>95204002</w:t>
            </w:r>
          </w:p>
        </w:tc>
        <w:tc>
          <w:tcPr>
            <w:tcW w:w="3063" w:type="dxa"/>
            <w:tcBorders>
              <w:top w:val="single" w:color="auto" w:sz="4" w:space="0"/>
              <w:left w:val="nil"/>
              <w:bottom w:val="single" w:color="auto" w:sz="4" w:space="0"/>
              <w:right w:val="single" w:color="auto" w:sz="4" w:space="0"/>
            </w:tcBorders>
            <w:vAlign w:val="center"/>
          </w:tcPr>
          <w:p w14:paraId="094950A2">
            <w:pPr>
              <w:autoSpaceDE w:val="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信息技术（二）</w:t>
            </w:r>
          </w:p>
        </w:tc>
        <w:tc>
          <w:tcPr>
            <w:tcW w:w="475" w:type="dxa"/>
            <w:tcBorders>
              <w:top w:val="single" w:color="auto" w:sz="4" w:space="0"/>
              <w:left w:val="nil"/>
              <w:bottom w:val="single" w:color="auto" w:sz="4" w:space="0"/>
              <w:right w:val="single" w:color="auto" w:sz="4" w:space="0"/>
            </w:tcBorders>
            <w:vAlign w:val="center"/>
          </w:tcPr>
          <w:p w14:paraId="5CA712F1">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475" w:type="dxa"/>
            <w:tcBorders>
              <w:top w:val="single" w:color="auto" w:sz="4" w:space="0"/>
              <w:left w:val="nil"/>
              <w:bottom w:val="single" w:color="auto" w:sz="4" w:space="0"/>
              <w:right w:val="single" w:color="auto" w:sz="4" w:space="0"/>
            </w:tcBorders>
            <w:vAlign w:val="center"/>
          </w:tcPr>
          <w:p w14:paraId="108E9B51">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787" w:type="dxa"/>
            <w:tcBorders>
              <w:top w:val="single" w:color="auto" w:sz="4" w:space="0"/>
              <w:left w:val="nil"/>
              <w:bottom w:val="single" w:color="auto" w:sz="4" w:space="0"/>
              <w:right w:val="single" w:color="auto" w:sz="4" w:space="0"/>
            </w:tcBorders>
            <w:vAlign w:val="center"/>
          </w:tcPr>
          <w:p w14:paraId="49E93E41">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考试</w:t>
            </w:r>
          </w:p>
        </w:tc>
        <w:tc>
          <w:tcPr>
            <w:tcW w:w="787" w:type="dxa"/>
            <w:tcBorders>
              <w:top w:val="single" w:color="auto" w:sz="4" w:space="0"/>
              <w:left w:val="nil"/>
              <w:bottom w:val="single" w:color="auto" w:sz="4" w:space="0"/>
              <w:right w:val="single" w:color="auto" w:sz="4" w:space="0"/>
            </w:tcBorders>
            <w:vAlign w:val="center"/>
          </w:tcPr>
          <w:p w14:paraId="14061690">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48</w:t>
            </w:r>
          </w:p>
        </w:tc>
        <w:tc>
          <w:tcPr>
            <w:tcW w:w="750" w:type="dxa"/>
            <w:tcBorders>
              <w:top w:val="single" w:color="auto" w:sz="4" w:space="0"/>
              <w:left w:val="nil"/>
              <w:bottom w:val="single" w:color="auto" w:sz="4" w:space="0"/>
              <w:right w:val="single" w:color="auto" w:sz="4" w:space="0"/>
            </w:tcBorders>
            <w:vAlign w:val="center"/>
          </w:tcPr>
          <w:p w14:paraId="489C48B6">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w:t>
            </w:r>
          </w:p>
        </w:tc>
        <w:tc>
          <w:tcPr>
            <w:tcW w:w="775" w:type="dxa"/>
            <w:tcBorders>
              <w:top w:val="single" w:color="auto" w:sz="4" w:space="0"/>
              <w:left w:val="nil"/>
              <w:bottom w:val="single" w:color="auto" w:sz="4" w:space="0"/>
              <w:right w:val="single" w:color="auto" w:sz="4" w:space="0"/>
            </w:tcBorders>
            <w:vAlign w:val="center"/>
          </w:tcPr>
          <w:p w14:paraId="2E9E4303">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24</w:t>
            </w:r>
          </w:p>
        </w:tc>
        <w:tc>
          <w:tcPr>
            <w:tcW w:w="763" w:type="dxa"/>
            <w:tcBorders>
              <w:top w:val="single" w:color="auto" w:sz="4" w:space="0"/>
              <w:left w:val="nil"/>
              <w:bottom w:val="single" w:color="auto" w:sz="4" w:space="0"/>
              <w:right w:val="single" w:color="auto" w:sz="4" w:space="0"/>
            </w:tcBorders>
            <w:vAlign w:val="center"/>
          </w:tcPr>
          <w:p w14:paraId="087D9C37">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24</w:t>
            </w:r>
          </w:p>
        </w:tc>
        <w:tc>
          <w:tcPr>
            <w:tcW w:w="566" w:type="dxa"/>
            <w:tcBorders>
              <w:top w:val="single" w:color="auto" w:sz="4" w:space="0"/>
              <w:left w:val="nil"/>
              <w:bottom w:val="single" w:color="auto" w:sz="4" w:space="0"/>
              <w:right w:val="single" w:color="auto" w:sz="4" w:space="0"/>
            </w:tcBorders>
            <w:vAlign w:val="center"/>
          </w:tcPr>
          <w:p w14:paraId="55DEA074">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vAlign w:val="center"/>
          </w:tcPr>
          <w:p w14:paraId="58BE5E00">
            <w:pPr>
              <w:autoSpaceDE w:val="0"/>
              <w:jc w:val="center"/>
              <w:rPr>
                <w:rFonts w:hint="eastAsia" w:asciiTheme="minorEastAsia" w:hAnsiTheme="minorEastAsia" w:eastAsiaTheme="minorEastAsia" w:cstheme="minorEastAsia"/>
                <w:sz w:val="20"/>
                <w:szCs w:val="20"/>
              </w:rPr>
            </w:pPr>
          </w:p>
        </w:tc>
        <w:tc>
          <w:tcPr>
            <w:tcW w:w="694" w:type="dxa"/>
            <w:tcBorders>
              <w:top w:val="single" w:color="auto" w:sz="4" w:space="0"/>
              <w:left w:val="nil"/>
              <w:bottom w:val="single" w:color="auto" w:sz="4" w:space="0"/>
              <w:right w:val="single" w:color="auto" w:sz="4" w:space="0"/>
            </w:tcBorders>
            <w:vAlign w:val="center"/>
          </w:tcPr>
          <w:p w14:paraId="1A291A5E">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4</w:t>
            </w:r>
          </w:p>
        </w:tc>
        <w:tc>
          <w:tcPr>
            <w:tcW w:w="679" w:type="dxa"/>
            <w:tcBorders>
              <w:top w:val="single" w:color="auto" w:sz="4" w:space="0"/>
              <w:left w:val="nil"/>
              <w:bottom w:val="single" w:color="auto" w:sz="4" w:space="0"/>
              <w:right w:val="single" w:color="auto" w:sz="4" w:space="0"/>
            </w:tcBorders>
            <w:vAlign w:val="center"/>
          </w:tcPr>
          <w:p w14:paraId="35E53EFF">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vAlign w:val="center"/>
          </w:tcPr>
          <w:p w14:paraId="36AE94FA">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62961A94">
            <w:pPr>
              <w:autoSpaceDE w:val="0"/>
              <w:jc w:val="center"/>
              <w:rPr>
                <w:rFonts w:hint="eastAsia" w:asciiTheme="minorEastAsia" w:hAnsiTheme="minorEastAsia" w:eastAsiaTheme="minorEastAsia" w:cstheme="minorEastAsia"/>
                <w:sz w:val="20"/>
                <w:szCs w:val="20"/>
              </w:rPr>
            </w:pPr>
          </w:p>
        </w:tc>
        <w:tc>
          <w:tcPr>
            <w:tcW w:w="1576" w:type="dxa"/>
            <w:vMerge w:val="continue"/>
            <w:tcBorders>
              <w:left w:val="nil"/>
              <w:bottom w:val="single" w:color="auto" w:sz="4" w:space="0"/>
              <w:right w:val="single" w:color="auto" w:sz="4" w:space="0"/>
            </w:tcBorders>
            <w:vAlign w:val="center"/>
          </w:tcPr>
          <w:p w14:paraId="33867EDA">
            <w:pPr>
              <w:autoSpaceDE w:val="0"/>
              <w:jc w:val="center"/>
              <w:rPr>
                <w:rFonts w:hint="eastAsia" w:asciiTheme="minorEastAsia" w:hAnsiTheme="minorEastAsia" w:eastAsiaTheme="minorEastAsia" w:cstheme="minorEastAsia"/>
                <w:sz w:val="20"/>
                <w:szCs w:val="20"/>
              </w:rPr>
            </w:pPr>
          </w:p>
        </w:tc>
      </w:tr>
      <w:tr w14:paraId="490607B9">
        <w:tblPrEx>
          <w:tblCellMar>
            <w:top w:w="0" w:type="dxa"/>
            <w:left w:w="108" w:type="dxa"/>
            <w:bottom w:w="0" w:type="dxa"/>
            <w:right w:w="108" w:type="dxa"/>
          </w:tblCellMar>
        </w:tblPrEx>
        <w:trPr>
          <w:trHeight w:val="567" w:hRule="atLeast"/>
          <w:jc w:val="center"/>
        </w:trPr>
        <w:tc>
          <w:tcPr>
            <w:tcW w:w="415" w:type="dxa"/>
            <w:vMerge w:val="continue"/>
            <w:tcBorders>
              <w:top w:val="nil"/>
              <w:left w:val="single" w:color="auto" w:sz="4" w:space="0"/>
              <w:bottom w:val="single" w:color="auto" w:sz="4" w:space="0"/>
              <w:right w:val="single" w:color="auto" w:sz="4" w:space="0"/>
            </w:tcBorders>
            <w:shd w:val="clear" w:color="auto" w:fill="auto"/>
            <w:vAlign w:val="center"/>
          </w:tcPr>
          <w:p w14:paraId="7B176AEB">
            <w:pPr>
              <w:rPr>
                <w:rFonts w:hint="eastAsia" w:asciiTheme="minorEastAsia" w:hAnsiTheme="minorEastAsia" w:eastAsiaTheme="minorEastAsia" w:cstheme="minorEastAsia"/>
                <w:sz w:val="20"/>
                <w:szCs w:val="20"/>
              </w:rPr>
            </w:pPr>
          </w:p>
        </w:tc>
        <w:tc>
          <w:tcPr>
            <w:tcW w:w="5938" w:type="dxa"/>
            <w:gridSpan w:val="7"/>
            <w:tcBorders>
              <w:top w:val="single" w:color="auto" w:sz="4" w:space="0"/>
              <w:left w:val="nil"/>
              <w:bottom w:val="single" w:color="auto" w:sz="4" w:space="0"/>
              <w:right w:val="single" w:color="auto" w:sz="4" w:space="0"/>
            </w:tcBorders>
            <w:shd w:val="clear" w:color="auto" w:fill="BEBEBE"/>
            <w:vAlign w:val="center"/>
          </w:tcPr>
          <w:p w14:paraId="4C6DA1D2">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小      计</w:t>
            </w:r>
          </w:p>
        </w:tc>
        <w:tc>
          <w:tcPr>
            <w:tcW w:w="787" w:type="dxa"/>
            <w:tcBorders>
              <w:top w:val="single" w:color="auto" w:sz="4" w:space="0"/>
              <w:left w:val="nil"/>
              <w:bottom w:val="single" w:color="auto" w:sz="4" w:space="0"/>
              <w:right w:val="single" w:color="auto" w:sz="4" w:space="0"/>
            </w:tcBorders>
            <w:shd w:val="clear" w:color="auto" w:fill="BEBEBE"/>
            <w:vAlign w:val="center"/>
          </w:tcPr>
          <w:p w14:paraId="24E5D739">
            <w:pPr>
              <w:autoSpaceDE w:val="0"/>
              <w:jc w:val="center"/>
              <w:rPr>
                <w:rFonts w:hint="eastAsia" w:asciiTheme="minorEastAsia" w:hAnsiTheme="minorEastAsia" w:eastAsiaTheme="minorEastAsia" w:cstheme="minorEastAsia"/>
                <w:b/>
                <w:bCs/>
                <w:sz w:val="20"/>
                <w:szCs w:val="20"/>
              </w:rPr>
            </w:pPr>
          </w:p>
        </w:tc>
        <w:tc>
          <w:tcPr>
            <w:tcW w:w="787" w:type="dxa"/>
            <w:tcBorders>
              <w:top w:val="single" w:color="auto" w:sz="4" w:space="0"/>
              <w:left w:val="nil"/>
              <w:bottom w:val="single" w:color="auto" w:sz="4" w:space="0"/>
              <w:right w:val="single" w:color="auto" w:sz="4" w:space="0"/>
            </w:tcBorders>
            <w:shd w:val="clear" w:color="auto" w:fill="BEBEBE"/>
            <w:vAlign w:val="center"/>
          </w:tcPr>
          <w:p w14:paraId="207E68B2">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8</w:t>
            </w:r>
            <w:r>
              <w:rPr>
                <w:rFonts w:asciiTheme="minorEastAsia" w:hAnsiTheme="minorEastAsia" w:eastAsiaTheme="minorEastAsia" w:cstheme="minorEastAsia"/>
                <w:b/>
                <w:bCs/>
                <w:sz w:val="20"/>
                <w:szCs w:val="20"/>
              </w:rPr>
              <w:t>56</w:t>
            </w:r>
          </w:p>
        </w:tc>
        <w:tc>
          <w:tcPr>
            <w:tcW w:w="750" w:type="dxa"/>
            <w:tcBorders>
              <w:top w:val="single" w:color="auto" w:sz="4" w:space="0"/>
              <w:left w:val="nil"/>
              <w:bottom w:val="single" w:color="auto" w:sz="4" w:space="0"/>
              <w:right w:val="single" w:color="auto" w:sz="4" w:space="0"/>
            </w:tcBorders>
            <w:shd w:val="clear" w:color="auto" w:fill="BEBEBE"/>
            <w:vAlign w:val="center"/>
          </w:tcPr>
          <w:p w14:paraId="2C8336FA">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4</w:t>
            </w:r>
            <w:r>
              <w:rPr>
                <w:rFonts w:asciiTheme="minorEastAsia" w:hAnsiTheme="minorEastAsia" w:eastAsiaTheme="minorEastAsia" w:cstheme="minorEastAsia"/>
                <w:b/>
                <w:bCs/>
                <w:sz w:val="20"/>
                <w:szCs w:val="20"/>
              </w:rPr>
              <w:t>6.5</w:t>
            </w:r>
          </w:p>
        </w:tc>
        <w:tc>
          <w:tcPr>
            <w:tcW w:w="775" w:type="dxa"/>
            <w:tcBorders>
              <w:top w:val="single" w:color="auto" w:sz="4" w:space="0"/>
              <w:left w:val="nil"/>
              <w:bottom w:val="single" w:color="auto" w:sz="4" w:space="0"/>
              <w:right w:val="single" w:color="auto" w:sz="4" w:space="0"/>
            </w:tcBorders>
            <w:shd w:val="clear" w:color="auto" w:fill="BEBEBE"/>
            <w:vAlign w:val="center"/>
          </w:tcPr>
          <w:p w14:paraId="40E0E525">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502</w:t>
            </w:r>
          </w:p>
        </w:tc>
        <w:tc>
          <w:tcPr>
            <w:tcW w:w="763" w:type="dxa"/>
            <w:tcBorders>
              <w:top w:val="single" w:color="auto" w:sz="4" w:space="0"/>
              <w:left w:val="nil"/>
              <w:bottom w:val="single" w:color="auto" w:sz="4" w:space="0"/>
              <w:right w:val="single" w:color="auto" w:sz="4" w:space="0"/>
            </w:tcBorders>
            <w:shd w:val="clear" w:color="auto" w:fill="BEBEBE"/>
            <w:vAlign w:val="center"/>
          </w:tcPr>
          <w:p w14:paraId="0EC38B7E">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354</w:t>
            </w:r>
          </w:p>
        </w:tc>
        <w:tc>
          <w:tcPr>
            <w:tcW w:w="566" w:type="dxa"/>
            <w:tcBorders>
              <w:top w:val="single" w:color="auto" w:sz="4" w:space="0"/>
              <w:left w:val="nil"/>
              <w:bottom w:val="single" w:color="auto" w:sz="4" w:space="0"/>
              <w:right w:val="single" w:color="auto" w:sz="4" w:space="0"/>
            </w:tcBorders>
            <w:shd w:val="clear" w:color="auto" w:fill="BEBEBE"/>
            <w:vAlign w:val="center"/>
          </w:tcPr>
          <w:p w14:paraId="7ECB2C73">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1</w:t>
            </w:r>
            <w:r>
              <w:rPr>
                <w:rFonts w:asciiTheme="minorEastAsia" w:hAnsiTheme="minorEastAsia" w:eastAsiaTheme="minorEastAsia" w:cstheme="minorEastAsia"/>
                <w:b/>
                <w:bCs/>
                <w:sz w:val="20"/>
                <w:szCs w:val="20"/>
              </w:rPr>
              <w:t>5</w:t>
            </w:r>
          </w:p>
        </w:tc>
        <w:tc>
          <w:tcPr>
            <w:tcW w:w="583" w:type="dxa"/>
            <w:tcBorders>
              <w:top w:val="single" w:color="auto" w:sz="4" w:space="0"/>
              <w:left w:val="nil"/>
              <w:bottom w:val="single" w:color="auto" w:sz="4" w:space="0"/>
              <w:right w:val="single" w:color="auto" w:sz="4" w:space="0"/>
            </w:tcBorders>
            <w:shd w:val="clear" w:color="auto" w:fill="BEBEBE"/>
            <w:vAlign w:val="center"/>
          </w:tcPr>
          <w:p w14:paraId="53752326">
            <w:pPr>
              <w:autoSpaceDE w:val="0"/>
              <w:jc w:val="center"/>
              <w:rPr>
                <w:rFonts w:hint="eastAsia" w:asciiTheme="minorEastAsia" w:hAnsiTheme="minorEastAsia" w:eastAsiaTheme="minorEastAsia" w:cstheme="minorEastAsia"/>
                <w:b/>
                <w:bCs/>
                <w:sz w:val="20"/>
                <w:szCs w:val="20"/>
              </w:rPr>
            </w:pPr>
            <w:r>
              <w:rPr>
                <w:rFonts w:asciiTheme="minorEastAsia" w:hAnsiTheme="minorEastAsia" w:eastAsiaTheme="minorEastAsia" w:cstheme="minorEastAsia"/>
                <w:b/>
                <w:bCs/>
                <w:sz w:val="20"/>
                <w:szCs w:val="20"/>
              </w:rPr>
              <w:t>19</w:t>
            </w:r>
          </w:p>
        </w:tc>
        <w:tc>
          <w:tcPr>
            <w:tcW w:w="694" w:type="dxa"/>
            <w:tcBorders>
              <w:top w:val="single" w:color="auto" w:sz="4" w:space="0"/>
              <w:left w:val="nil"/>
              <w:bottom w:val="single" w:color="auto" w:sz="4" w:space="0"/>
              <w:right w:val="single" w:color="auto" w:sz="4" w:space="0"/>
            </w:tcBorders>
            <w:shd w:val="clear" w:color="auto" w:fill="BEBEBE"/>
            <w:vAlign w:val="center"/>
          </w:tcPr>
          <w:p w14:paraId="4FD24DE2">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8</w:t>
            </w:r>
          </w:p>
        </w:tc>
        <w:tc>
          <w:tcPr>
            <w:tcW w:w="679" w:type="dxa"/>
            <w:tcBorders>
              <w:top w:val="single" w:color="auto" w:sz="4" w:space="0"/>
              <w:left w:val="nil"/>
              <w:bottom w:val="single" w:color="auto" w:sz="4" w:space="0"/>
              <w:right w:val="single" w:color="auto" w:sz="4" w:space="0"/>
            </w:tcBorders>
            <w:shd w:val="clear" w:color="auto" w:fill="BEBEBE"/>
            <w:vAlign w:val="center"/>
          </w:tcPr>
          <w:p w14:paraId="5202B237">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0</w:t>
            </w:r>
          </w:p>
        </w:tc>
        <w:tc>
          <w:tcPr>
            <w:tcW w:w="626" w:type="dxa"/>
            <w:tcBorders>
              <w:top w:val="single" w:color="auto" w:sz="4" w:space="0"/>
              <w:left w:val="nil"/>
              <w:bottom w:val="single" w:color="auto" w:sz="4" w:space="0"/>
              <w:right w:val="single" w:color="auto" w:sz="4" w:space="0"/>
            </w:tcBorders>
            <w:shd w:val="clear" w:color="auto" w:fill="BEBEBE"/>
            <w:vAlign w:val="center"/>
          </w:tcPr>
          <w:p w14:paraId="4C7BBD06">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0</w:t>
            </w:r>
          </w:p>
        </w:tc>
        <w:tc>
          <w:tcPr>
            <w:tcW w:w="527" w:type="dxa"/>
            <w:tcBorders>
              <w:top w:val="single" w:color="auto" w:sz="4" w:space="0"/>
              <w:left w:val="nil"/>
              <w:bottom w:val="single" w:color="auto" w:sz="4" w:space="0"/>
              <w:right w:val="single" w:color="auto" w:sz="4" w:space="0"/>
            </w:tcBorders>
            <w:shd w:val="clear" w:color="auto" w:fill="BEBEBE"/>
            <w:vAlign w:val="center"/>
          </w:tcPr>
          <w:p w14:paraId="420F6F3D">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0</w:t>
            </w:r>
          </w:p>
        </w:tc>
        <w:tc>
          <w:tcPr>
            <w:tcW w:w="1576" w:type="dxa"/>
            <w:tcBorders>
              <w:top w:val="single" w:color="auto" w:sz="4" w:space="0"/>
              <w:left w:val="nil"/>
              <w:bottom w:val="single" w:color="auto" w:sz="4" w:space="0"/>
              <w:right w:val="single" w:color="auto" w:sz="4" w:space="0"/>
            </w:tcBorders>
            <w:shd w:val="clear" w:color="auto" w:fill="BEBEBE"/>
            <w:vAlign w:val="center"/>
          </w:tcPr>
          <w:p w14:paraId="652B4BC1">
            <w:pPr>
              <w:autoSpaceDE w:val="0"/>
              <w:jc w:val="center"/>
              <w:rPr>
                <w:rFonts w:hint="eastAsia" w:asciiTheme="minorEastAsia" w:hAnsiTheme="minorEastAsia" w:eastAsiaTheme="minorEastAsia" w:cstheme="minorEastAsia"/>
                <w:b/>
                <w:bCs/>
                <w:sz w:val="20"/>
                <w:szCs w:val="20"/>
              </w:rPr>
            </w:pPr>
          </w:p>
        </w:tc>
      </w:tr>
      <w:tr w14:paraId="4E403712">
        <w:tblPrEx>
          <w:tblCellMar>
            <w:top w:w="0" w:type="dxa"/>
            <w:left w:w="108" w:type="dxa"/>
            <w:bottom w:w="0" w:type="dxa"/>
            <w:right w:w="108" w:type="dxa"/>
          </w:tblCellMar>
        </w:tblPrEx>
        <w:trPr>
          <w:trHeight w:val="295" w:hRule="atLeast"/>
          <w:jc w:val="center"/>
        </w:trPr>
        <w:tc>
          <w:tcPr>
            <w:tcW w:w="415" w:type="dxa"/>
            <w:vMerge w:val="restart"/>
            <w:tcBorders>
              <w:top w:val="nil"/>
              <w:left w:val="single" w:color="auto" w:sz="4" w:space="0"/>
              <w:bottom w:val="single" w:color="auto" w:sz="4" w:space="0"/>
              <w:right w:val="single" w:color="auto" w:sz="4" w:space="0"/>
            </w:tcBorders>
            <w:textDirection w:val="tbRlV"/>
            <w:vAlign w:val="center"/>
          </w:tcPr>
          <w:p w14:paraId="07633188">
            <w:pPr>
              <w:autoSpaceDE w:val="0"/>
              <w:ind w:left="113" w:right="113"/>
              <w:jc w:val="center"/>
              <w:rPr>
                <w:rFonts w:hint="eastAsia" w:asciiTheme="minorEastAsia" w:hAnsiTheme="minorEastAsia" w:eastAsiaTheme="minorEastAsia" w:cstheme="minorEastAsia"/>
                <w:sz w:val="20"/>
                <w:szCs w:val="20"/>
              </w:rPr>
            </w:pPr>
            <w:bookmarkStart w:id="0" w:name="_Hlk105769462"/>
            <w:bookmarkStart w:id="1" w:name="_Hlk105769434"/>
            <w:bookmarkStart w:id="2" w:name="_Hlk105769558"/>
            <w:r>
              <w:rPr>
                <w:rFonts w:hint="eastAsia" w:asciiTheme="minorEastAsia" w:hAnsiTheme="minorEastAsia" w:eastAsiaTheme="minorEastAsia" w:cstheme="minorEastAsia"/>
                <w:sz w:val="20"/>
                <w:szCs w:val="20"/>
              </w:rPr>
              <w:t>专业群共享平台</w:t>
            </w:r>
          </w:p>
        </w:tc>
        <w:tc>
          <w:tcPr>
            <w:tcW w:w="425" w:type="dxa"/>
            <w:gridSpan w:val="2"/>
            <w:vMerge w:val="restart"/>
            <w:tcBorders>
              <w:top w:val="single" w:color="auto" w:sz="4" w:space="0"/>
              <w:left w:val="nil"/>
              <w:right w:val="single" w:color="auto" w:sz="4" w:space="0"/>
            </w:tcBorders>
            <w:textDirection w:val="tbRlV"/>
            <w:vAlign w:val="center"/>
          </w:tcPr>
          <w:p w14:paraId="036FE269">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专业群基础</w:t>
            </w:r>
          </w:p>
        </w:tc>
        <w:tc>
          <w:tcPr>
            <w:tcW w:w="425" w:type="dxa"/>
            <w:tcBorders>
              <w:top w:val="single" w:color="auto" w:sz="4" w:space="0"/>
              <w:left w:val="nil"/>
              <w:bottom w:val="single" w:color="auto" w:sz="4" w:space="0"/>
              <w:right w:val="single" w:color="auto" w:sz="4" w:space="0"/>
            </w:tcBorders>
          </w:tcPr>
          <w:p w14:paraId="764D8BDD">
            <w:pPr>
              <w:autoSpaceDE w:val="0"/>
              <w:jc w:val="center"/>
              <w:rPr>
                <w:rFonts w:hint="eastAsia" w:asciiTheme="minorEastAsia" w:hAnsiTheme="minorEastAsia" w:eastAsiaTheme="minorEastAsia" w:cstheme="minorEastAsia"/>
                <w:b/>
                <w:bCs/>
                <w:sz w:val="20"/>
                <w:szCs w:val="20"/>
              </w:rPr>
            </w:pPr>
            <w:r>
              <w:rPr>
                <w:rFonts w:hint="eastAsia"/>
              </w:rPr>
              <w:t>1</w:t>
            </w:r>
          </w:p>
        </w:tc>
        <w:tc>
          <w:tcPr>
            <w:tcW w:w="1075" w:type="dxa"/>
            <w:tcBorders>
              <w:top w:val="single" w:color="auto" w:sz="4" w:space="0"/>
              <w:left w:val="nil"/>
              <w:bottom w:val="single" w:color="auto" w:sz="4" w:space="0"/>
              <w:right w:val="single" w:color="auto" w:sz="4" w:space="0"/>
            </w:tcBorders>
          </w:tcPr>
          <w:p w14:paraId="17FBA68E">
            <w:pPr>
              <w:autoSpaceDE w:val="0"/>
              <w:rPr>
                <w:rFonts w:hint="eastAsia" w:ascii="宋体" w:hAnsi="宋体" w:cs="宋体"/>
                <w:sz w:val="20"/>
                <w:szCs w:val="20"/>
              </w:rPr>
            </w:pPr>
            <w:r>
              <w:rPr>
                <w:rFonts w:hint="eastAsia" w:ascii="宋体" w:hAnsi="宋体" w:cs="宋体"/>
                <w:sz w:val="20"/>
                <w:szCs w:val="20"/>
              </w:rPr>
              <w:t>85211002</w:t>
            </w:r>
          </w:p>
        </w:tc>
        <w:tc>
          <w:tcPr>
            <w:tcW w:w="3063" w:type="dxa"/>
            <w:tcBorders>
              <w:top w:val="single" w:color="auto" w:sz="4" w:space="0"/>
              <w:left w:val="nil"/>
              <w:bottom w:val="single" w:color="auto" w:sz="4" w:space="0"/>
              <w:right w:val="single" w:color="auto" w:sz="4" w:space="0"/>
            </w:tcBorders>
          </w:tcPr>
          <w:p w14:paraId="2C31666F">
            <w:pPr>
              <w:autoSpaceDE w:val="0"/>
              <w:rPr>
                <w:rFonts w:hint="eastAsia" w:asciiTheme="minorEastAsia" w:hAnsiTheme="minorEastAsia" w:eastAsiaTheme="minorEastAsia" w:cstheme="minorEastAsia"/>
                <w:b/>
                <w:bCs/>
                <w:sz w:val="20"/>
                <w:szCs w:val="20"/>
              </w:rPr>
            </w:pPr>
            <w:r>
              <w:rPr>
                <w:rFonts w:hint="eastAsia"/>
              </w:rPr>
              <w:t>电工基础</w:t>
            </w:r>
          </w:p>
        </w:tc>
        <w:tc>
          <w:tcPr>
            <w:tcW w:w="475" w:type="dxa"/>
            <w:tcBorders>
              <w:top w:val="single" w:color="auto" w:sz="4" w:space="0"/>
              <w:left w:val="nil"/>
              <w:bottom w:val="single" w:color="auto" w:sz="4" w:space="0"/>
              <w:right w:val="single" w:color="auto" w:sz="4" w:space="0"/>
            </w:tcBorders>
          </w:tcPr>
          <w:p w14:paraId="7E3389C9">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475" w:type="dxa"/>
            <w:tcBorders>
              <w:top w:val="single" w:color="auto" w:sz="4" w:space="0"/>
              <w:left w:val="nil"/>
              <w:bottom w:val="single" w:color="auto" w:sz="4" w:space="0"/>
              <w:right w:val="single" w:color="auto" w:sz="4" w:space="0"/>
            </w:tcBorders>
          </w:tcPr>
          <w:p w14:paraId="1A39DF94">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787" w:type="dxa"/>
            <w:tcBorders>
              <w:top w:val="single" w:color="auto" w:sz="4" w:space="0"/>
              <w:left w:val="nil"/>
              <w:bottom w:val="single" w:color="auto" w:sz="4" w:space="0"/>
              <w:right w:val="single" w:color="auto" w:sz="4" w:space="0"/>
            </w:tcBorders>
          </w:tcPr>
          <w:p w14:paraId="3942F879">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考试</w:t>
            </w:r>
          </w:p>
        </w:tc>
        <w:tc>
          <w:tcPr>
            <w:tcW w:w="787" w:type="dxa"/>
            <w:tcBorders>
              <w:top w:val="single" w:color="auto" w:sz="4" w:space="0"/>
              <w:left w:val="nil"/>
              <w:bottom w:val="single" w:color="auto" w:sz="4" w:space="0"/>
              <w:right w:val="single" w:color="auto" w:sz="4" w:space="0"/>
            </w:tcBorders>
            <w:vAlign w:val="center"/>
          </w:tcPr>
          <w:p w14:paraId="59430D47">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56</w:t>
            </w:r>
          </w:p>
        </w:tc>
        <w:tc>
          <w:tcPr>
            <w:tcW w:w="750" w:type="dxa"/>
            <w:tcBorders>
              <w:top w:val="single" w:color="auto" w:sz="4" w:space="0"/>
              <w:left w:val="nil"/>
              <w:bottom w:val="single" w:color="auto" w:sz="4" w:space="0"/>
              <w:right w:val="single" w:color="auto" w:sz="4" w:space="0"/>
            </w:tcBorders>
          </w:tcPr>
          <w:p w14:paraId="7C613607">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3.5</w:t>
            </w:r>
          </w:p>
        </w:tc>
        <w:tc>
          <w:tcPr>
            <w:tcW w:w="775" w:type="dxa"/>
            <w:tcBorders>
              <w:top w:val="single" w:color="auto" w:sz="4" w:space="0"/>
              <w:left w:val="nil"/>
              <w:bottom w:val="single" w:color="auto" w:sz="4" w:space="0"/>
              <w:right w:val="single" w:color="auto" w:sz="4" w:space="0"/>
            </w:tcBorders>
          </w:tcPr>
          <w:p w14:paraId="3862B78F">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32</w:t>
            </w:r>
          </w:p>
        </w:tc>
        <w:tc>
          <w:tcPr>
            <w:tcW w:w="763" w:type="dxa"/>
            <w:tcBorders>
              <w:top w:val="single" w:color="auto" w:sz="4" w:space="0"/>
              <w:left w:val="nil"/>
              <w:bottom w:val="single" w:color="auto" w:sz="4" w:space="0"/>
              <w:right w:val="single" w:color="auto" w:sz="4" w:space="0"/>
            </w:tcBorders>
          </w:tcPr>
          <w:p w14:paraId="3E28BD18">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24</w:t>
            </w:r>
          </w:p>
        </w:tc>
        <w:tc>
          <w:tcPr>
            <w:tcW w:w="566" w:type="dxa"/>
            <w:tcBorders>
              <w:top w:val="single" w:color="auto" w:sz="4" w:space="0"/>
              <w:left w:val="nil"/>
              <w:bottom w:val="single" w:color="auto" w:sz="4" w:space="0"/>
              <w:right w:val="single" w:color="auto" w:sz="4" w:space="0"/>
            </w:tcBorders>
            <w:vAlign w:val="center"/>
          </w:tcPr>
          <w:p w14:paraId="3BEB1AE2">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6</w:t>
            </w:r>
          </w:p>
        </w:tc>
        <w:tc>
          <w:tcPr>
            <w:tcW w:w="583" w:type="dxa"/>
            <w:tcBorders>
              <w:top w:val="single" w:color="auto" w:sz="4" w:space="0"/>
              <w:left w:val="nil"/>
              <w:bottom w:val="single" w:color="auto" w:sz="4" w:space="0"/>
              <w:right w:val="single" w:color="auto" w:sz="4" w:space="0"/>
            </w:tcBorders>
            <w:vAlign w:val="center"/>
          </w:tcPr>
          <w:p w14:paraId="45732FC9">
            <w:pPr>
              <w:autoSpaceDE w:val="0"/>
              <w:jc w:val="center"/>
              <w:rPr>
                <w:rFonts w:hint="eastAsia" w:asciiTheme="minorEastAsia" w:hAnsiTheme="minorEastAsia" w:eastAsiaTheme="minorEastAsia" w:cstheme="minorEastAsia"/>
                <w:sz w:val="20"/>
                <w:szCs w:val="20"/>
              </w:rPr>
            </w:pPr>
          </w:p>
        </w:tc>
        <w:tc>
          <w:tcPr>
            <w:tcW w:w="694" w:type="dxa"/>
            <w:tcBorders>
              <w:top w:val="single" w:color="auto" w:sz="4" w:space="0"/>
              <w:left w:val="nil"/>
              <w:bottom w:val="single" w:color="auto" w:sz="4" w:space="0"/>
              <w:right w:val="single" w:color="auto" w:sz="4" w:space="0"/>
            </w:tcBorders>
            <w:vAlign w:val="center"/>
          </w:tcPr>
          <w:p w14:paraId="6EFD0A22">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vAlign w:val="center"/>
          </w:tcPr>
          <w:p w14:paraId="7C7AAB91">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vAlign w:val="center"/>
          </w:tcPr>
          <w:p w14:paraId="0914C534">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7CDE022D">
            <w:pPr>
              <w:autoSpaceDE w:val="0"/>
              <w:jc w:val="center"/>
              <w:rPr>
                <w:rFonts w:hint="eastAsia" w:asciiTheme="minorEastAsia" w:hAnsiTheme="minorEastAsia" w:eastAsiaTheme="minorEastAsia" w:cstheme="minorEastAsia"/>
                <w:sz w:val="20"/>
                <w:szCs w:val="20"/>
              </w:rPr>
            </w:pPr>
          </w:p>
        </w:tc>
        <w:tc>
          <w:tcPr>
            <w:tcW w:w="1576" w:type="dxa"/>
            <w:tcBorders>
              <w:top w:val="single" w:color="auto" w:sz="4" w:space="0"/>
              <w:left w:val="nil"/>
              <w:bottom w:val="single" w:color="auto" w:sz="4" w:space="0"/>
              <w:right w:val="single" w:color="auto" w:sz="4" w:space="0"/>
            </w:tcBorders>
          </w:tcPr>
          <w:p w14:paraId="6C067194">
            <w:pPr>
              <w:autoSpaceDE w:val="0"/>
              <w:jc w:val="center"/>
              <w:rPr>
                <w:rFonts w:hint="eastAsia" w:asciiTheme="minorEastAsia" w:hAnsiTheme="minorEastAsia" w:eastAsiaTheme="minorEastAsia" w:cstheme="minorEastAsia"/>
                <w:sz w:val="20"/>
                <w:szCs w:val="20"/>
              </w:rPr>
            </w:pPr>
            <w:r>
              <w:rPr>
                <w:rFonts w:hint="eastAsia"/>
              </w:rPr>
              <w:t>电力工程系</w:t>
            </w:r>
          </w:p>
        </w:tc>
      </w:tr>
      <w:tr w14:paraId="20C38127">
        <w:tblPrEx>
          <w:tblCellMar>
            <w:top w:w="0" w:type="dxa"/>
            <w:left w:w="108" w:type="dxa"/>
            <w:bottom w:w="0" w:type="dxa"/>
            <w:right w:w="108" w:type="dxa"/>
          </w:tblCellMar>
        </w:tblPrEx>
        <w:trPr>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108D9492">
            <w:pPr>
              <w:rPr>
                <w:rFonts w:hint="eastAsia" w:asciiTheme="minorEastAsia" w:hAnsiTheme="minorEastAsia" w:eastAsiaTheme="minorEastAsia" w:cstheme="minorEastAsia"/>
                <w:sz w:val="20"/>
                <w:szCs w:val="20"/>
              </w:rPr>
            </w:pPr>
          </w:p>
        </w:tc>
        <w:tc>
          <w:tcPr>
            <w:tcW w:w="425" w:type="dxa"/>
            <w:gridSpan w:val="2"/>
            <w:vMerge w:val="continue"/>
            <w:tcBorders>
              <w:left w:val="nil"/>
              <w:right w:val="single" w:color="auto" w:sz="4" w:space="0"/>
            </w:tcBorders>
            <w:vAlign w:val="center"/>
          </w:tcPr>
          <w:p w14:paraId="22894F27">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tcPr>
          <w:p w14:paraId="08AE41CB">
            <w:pPr>
              <w:autoSpaceDE w:val="0"/>
              <w:jc w:val="center"/>
              <w:rPr>
                <w:rFonts w:hint="eastAsia" w:asciiTheme="minorEastAsia" w:hAnsiTheme="minorEastAsia" w:eastAsiaTheme="minorEastAsia" w:cstheme="minorEastAsia"/>
                <w:b/>
                <w:bCs/>
                <w:sz w:val="20"/>
                <w:szCs w:val="20"/>
              </w:rPr>
            </w:pPr>
            <w:r>
              <w:rPr>
                <w:rFonts w:hint="eastAsia"/>
              </w:rPr>
              <w:t>2</w:t>
            </w:r>
          </w:p>
        </w:tc>
        <w:tc>
          <w:tcPr>
            <w:tcW w:w="1075" w:type="dxa"/>
            <w:tcBorders>
              <w:top w:val="single" w:color="auto" w:sz="4" w:space="0"/>
              <w:left w:val="nil"/>
              <w:bottom w:val="single" w:color="auto" w:sz="4" w:space="0"/>
              <w:right w:val="single" w:color="auto" w:sz="4" w:space="0"/>
            </w:tcBorders>
          </w:tcPr>
          <w:p w14:paraId="201ECC2F">
            <w:pPr>
              <w:autoSpaceDE w:val="0"/>
              <w:rPr>
                <w:rFonts w:hint="eastAsia" w:ascii="宋体" w:hAnsi="宋体" w:cs="宋体"/>
                <w:sz w:val="20"/>
                <w:szCs w:val="20"/>
              </w:rPr>
            </w:pPr>
            <w:r>
              <w:rPr>
                <w:rFonts w:hint="eastAsia" w:ascii="宋体" w:hAnsi="宋体" w:cs="宋体"/>
                <w:sz w:val="20"/>
                <w:szCs w:val="20"/>
              </w:rPr>
              <w:t>85211003</w:t>
            </w:r>
          </w:p>
        </w:tc>
        <w:tc>
          <w:tcPr>
            <w:tcW w:w="3063" w:type="dxa"/>
            <w:tcBorders>
              <w:top w:val="single" w:color="auto" w:sz="4" w:space="0"/>
              <w:left w:val="nil"/>
              <w:bottom w:val="single" w:color="auto" w:sz="4" w:space="0"/>
              <w:right w:val="single" w:color="auto" w:sz="4" w:space="0"/>
            </w:tcBorders>
          </w:tcPr>
          <w:p w14:paraId="588BECD5">
            <w:pPr>
              <w:autoSpaceDE w:val="0"/>
              <w:rPr>
                <w:rFonts w:hint="eastAsia" w:asciiTheme="minorEastAsia" w:hAnsiTheme="minorEastAsia" w:eastAsiaTheme="minorEastAsia" w:cstheme="minorEastAsia"/>
                <w:b/>
                <w:bCs/>
                <w:sz w:val="20"/>
                <w:szCs w:val="20"/>
              </w:rPr>
            </w:pPr>
            <w:r>
              <w:rPr>
                <w:rFonts w:hint="eastAsia"/>
              </w:rPr>
              <w:t>工程制图与CAD</w:t>
            </w:r>
          </w:p>
        </w:tc>
        <w:tc>
          <w:tcPr>
            <w:tcW w:w="475" w:type="dxa"/>
            <w:tcBorders>
              <w:top w:val="single" w:color="auto" w:sz="4" w:space="0"/>
              <w:left w:val="nil"/>
              <w:bottom w:val="single" w:color="auto" w:sz="4" w:space="0"/>
              <w:right w:val="single" w:color="auto" w:sz="4" w:space="0"/>
            </w:tcBorders>
          </w:tcPr>
          <w:p w14:paraId="0B098558">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475" w:type="dxa"/>
            <w:tcBorders>
              <w:top w:val="single" w:color="auto" w:sz="4" w:space="0"/>
              <w:left w:val="nil"/>
              <w:bottom w:val="single" w:color="auto" w:sz="4" w:space="0"/>
              <w:right w:val="single" w:color="auto" w:sz="4" w:space="0"/>
            </w:tcBorders>
          </w:tcPr>
          <w:p w14:paraId="074D2BE8">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787" w:type="dxa"/>
            <w:tcBorders>
              <w:top w:val="single" w:color="auto" w:sz="4" w:space="0"/>
              <w:left w:val="nil"/>
              <w:bottom w:val="single" w:color="auto" w:sz="4" w:space="0"/>
              <w:right w:val="single" w:color="auto" w:sz="4" w:space="0"/>
            </w:tcBorders>
          </w:tcPr>
          <w:p w14:paraId="369A19D4">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考试</w:t>
            </w:r>
          </w:p>
        </w:tc>
        <w:tc>
          <w:tcPr>
            <w:tcW w:w="787" w:type="dxa"/>
            <w:tcBorders>
              <w:top w:val="single" w:color="auto" w:sz="4" w:space="0"/>
              <w:left w:val="nil"/>
              <w:bottom w:val="single" w:color="auto" w:sz="4" w:space="0"/>
              <w:right w:val="single" w:color="auto" w:sz="4" w:space="0"/>
            </w:tcBorders>
            <w:vAlign w:val="center"/>
          </w:tcPr>
          <w:p w14:paraId="50DDBCD8">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56</w:t>
            </w:r>
          </w:p>
        </w:tc>
        <w:tc>
          <w:tcPr>
            <w:tcW w:w="750" w:type="dxa"/>
            <w:tcBorders>
              <w:top w:val="single" w:color="auto" w:sz="4" w:space="0"/>
              <w:left w:val="nil"/>
              <w:bottom w:val="single" w:color="auto" w:sz="4" w:space="0"/>
              <w:right w:val="single" w:color="auto" w:sz="4" w:space="0"/>
            </w:tcBorders>
          </w:tcPr>
          <w:p w14:paraId="65A29AB6">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3.5</w:t>
            </w:r>
          </w:p>
        </w:tc>
        <w:tc>
          <w:tcPr>
            <w:tcW w:w="775" w:type="dxa"/>
            <w:tcBorders>
              <w:top w:val="single" w:color="auto" w:sz="4" w:space="0"/>
              <w:left w:val="nil"/>
              <w:bottom w:val="single" w:color="auto" w:sz="4" w:space="0"/>
              <w:right w:val="single" w:color="auto" w:sz="4" w:space="0"/>
            </w:tcBorders>
          </w:tcPr>
          <w:p w14:paraId="2A1615B4">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32</w:t>
            </w:r>
          </w:p>
        </w:tc>
        <w:tc>
          <w:tcPr>
            <w:tcW w:w="763" w:type="dxa"/>
            <w:tcBorders>
              <w:top w:val="single" w:color="auto" w:sz="4" w:space="0"/>
              <w:left w:val="nil"/>
              <w:bottom w:val="single" w:color="auto" w:sz="4" w:space="0"/>
              <w:right w:val="single" w:color="auto" w:sz="4" w:space="0"/>
            </w:tcBorders>
          </w:tcPr>
          <w:p w14:paraId="2C4B6F36">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24</w:t>
            </w:r>
          </w:p>
        </w:tc>
        <w:tc>
          <w:tcPr>
            <w:tcW w:w="566" w:type="dxa"/>
            <w:tcBorders>
              <w:top w:val="single" w:color="auto" w:sz="4" w:space="0"/>
              <w:left w:val="nil"/>
              <w:bottom w:val="single" w:color="auto" w:sz="4" w:space="0"/>
              <w:right w:val="single" w:color="auto" w:sz="4" w:space="0"/>
            </w:tcBorders>
            <w:vAlign w:val="center"/>
          </w:tcPr>
          <w:p w14:paraId="64F635C5">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5</w:t>
            </w:r>
          </w:p>
        </w:tc>
        <w:tc>
          <w:tcPr>
            <w:tcW w:w="583" w:type="dxa"/>
            <w:tcBorders>
              <w:top w:val="single" w:color="auto" w:sz="4" w:space="0"/>
              <w:left w:val="nil"/>
              <w:bottom w:val="single" w:color="auto" w:sz="4" w:space="0"/>
              <w:right w:val="single" w:color="auto" w:sz="4" w:space="0"/>
            </w:tcBorders>
            <w:vAlign w:val="center"/>
          </w:tcPr>
          <w:p w14:paraId="5479A786">
            <w:pPr>
              <w:autoSpaceDE w:val="0"/>
              <w:jc w:val="center"/>
              <w:rPr>
                <w:rFonts w:hint="eastAsia" w:asciiTheme="minorEastAsia" w:hAnsiTheme="minorEastAsia" w:eastAsiaTheme="minorEastAsia" w:cstheme="minorEastAsia"/>
                <w:sz w:val="20"/>
                <w:szCs w:val="20"/>
              </w:rPr>
            </w:pPr>
          </w:p>
        </w:tc>
        <w:tc>
          <w:tcPr>
            <w:tcW w:w="694" w:type="dxa"/>
            <w:tcBorders>
              <w:top w:val="single" w:color="auto" w:sz="4" w:space="0"/>
              <w:left w:val="nil"/>
              <w:bottom w:val="single" w:color="auto" w:sz="4" w:space="0"/>
              <w:right w:val="single" w:color="auto" w:sz="4" w:space="0"/>
            </w:tcBorders>
            <w:vAlign w:val="center"/>
          </w:tcPr>
          <w:p w14:paraId="5A1C9B2A">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vAlign w:val="center"/>
          </w:tcPr>
          <w:p w14:paraId="16799225">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vAlign w:val="center"/>
          </w:tcPr>
          <w:p w14:paraId="50E860E5">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7DDA07A8">
            <w:pPr>
              <w:autoSpaceDE w:val="0"/>
              <w:jc w:val="center"/>
              <w:rPr>
                <w:rFonts w:hint="eastAsia" w:asciiTheme="minorEastAsia" w:hAnsiTheme="minorEastAsia" w:eastAsiaTheme="minorEastAsia" w:cstheme="minorEastAsia"/>
                <w:sz w:val="20"/>
                <w:szCs w:val="20"/>
              </w:rPr>
            </w:pPr>
          </w:p>
        </w:tc>
        <w:tc>
          <w:tcPr>
            <w:tcW w:w="1576" w:type="dxa"/>
            <w:tcBorders>
              <w:top w:val="single" w:color="auto" w:sz="4" w:space="0"/>
              <w:left w:val="nil"/>
              <w:bottom w:val="single" w:color="auto" w:sz="4" w:space="0"/>
              <w:right w:val="single" w:color="auto" w:sz="4" w:space="0"/>
            </w:tcBorders>
          </w:tcPr>
          <w:p w14:paraId="3064A966">
            <w:pPr>
              <w:autoSpaceDE w:val="0"/>
              <w:jc w:val="center"/>
              <w:rPr>
                <w:rFonts w:hint="eastAsia" w:asciiTheme="minorEastAsia" w:hAnsiTheme="minorEastAsia" w:eastAsiaTheme="minorEastAsia" w:cstheme="minorEastAsia"/>
                <w:sz w:val="20"/>
                <w:szCs w:val="20"/>
              </w:rPr>
            </w:pPr>
            <w:r>
              <w:rPr>
                <w:rFonts w:hint="eastAsia"/>
              </w:rPr>
              <w:t>电力工程系</w:t>
            </w:r>
          </w:p>
        </w:tc>
      </w:tr>
      <w:tr w14:paraId="7BAABC92">
        <w:tblPrEx>
          <w:tblCellMar>
            <w:top w:w="0" w:type="dxa"/>
            <w:left w:w="108" w:type="dxa"/>
            <w:bottom w:w="0" w:type="dxa"/>
            <w:right w:w="108" w:type="dxa"/>
          </w:tblCellMar>
        </w:tblPrEx>
        <w:trPr>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073E7982">
            <w:pPr>
              <w:rPr>
                <w:rFonts w:hint="eastAsia" w:asciiTheme="minorEastAsia" w:hAnsiTheme="minorEastAsia" w:eastAsiaTheme="minorEastAsia" w:cstheme="minorEastAsia"/>
                <w:sz w:val="20"/>
                <w:szCs w:val="20"/>
              </w:rPr>
            </w:pPr>
          </w:p>
        </w:tc>
        <w:tc>
          <w:tcPr>
            <w:tcW w:w="425" w:type="dxa"/>
            <w:gridSpan w:val="2"/>
            <w:vMerge w:val="continue"/>
            <w:tcBorders>
              <w:left w:val="nil"/>
              <w:right w:val="single" w:color="auto" w:sz="4" w:space="0"/>
            </w:tcBorders>
            <w:vAlign w:val="center"/>
          </w:tcPr>
          <w:p w14:paraId="02C81685">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tcPr>
          <w:p w14:paraId="511498D3">
            <w:pPr>
              <w:autoSpaceDE w:val="0"/>
              <w:jc w:val="center"/>
              <w:rPr>
                <w:rFonts w:hint="eastAsia" w:asciiTheme="minorEastAsia" w:hAnsiTheme="minorEastAsia" w:eastAsiaTheme="minorEastAsia" w:cstheme="minorEastAsia"/>
                <w:b/>
                <w:bCs/>
                <w:sz w:val="20"/>
                <w:szCs w:val="20"/>
              </w:rPr>
            </w:pPr>
            <w:r>
              <w:rPr>
                <w:rFonts w:hint="eastAsia" w:eastAsiaTheme="minorEastAsia"/>
              </w:rPr>
              <w:t>3</w:t>
            </w:r>
          </w:p>
        </w:tc>
        <w:tc>
          <w:tcPr>
            <w:tcW w:w="1075" w:type="dxa"/>
            <w:tcBorders>
              <w:top w:val="single" w:color="auto" w:sz="4" w:space="0"/>
              <w:left w:val="nil"/>
              <w:bottom w:val="single" w:color="auto" w:sz="4" w:space="0"/>
              <w:right w:val="single" w:color="auto" w:sz="4" w:space="0"/>
            </w:tcBorders>
            <w:vAlign w:val="center"/>
          </w:tcPr>
          <w:p w14:paraId="1E37AC73">
            <w:pPr>
              <w:autoSpaceDE w:val="0"/>
              <w:rPr>
                <w:rFonts w:hint="eastAsia" w:ascii="宋体" w:hAnsi="宋体" w:cs="宋体"/>
                <w:sz w:val="20"/>
                <w:szCs w:val="20"/>
              </w:rPr>
            </w:pPr>
            <w:r>
              <w:rPr>
                <w:rFonts w:hint="eastAsia" w:ascii="宋体" w:hAnsi="宋体" w:cs="宋体"/>
                <w:sz w:val="20"/>
                <w:szCs w:val="20"/>
              </w:rPr>
              <w:t>85211005</w:t>
            </w:r>
          </w:p>
        </w:tc>
        <w:tc>
          <w:tcPr>
            <w:tcW w:w="3063" w:type="dxa"/>
            <w:tcBorders>
              <w:top w:val="single" w:color="auto" w:sz="4" w:space="0"/>
              <w:left w:val="nil"/>
              <w:bottom w:val="single" w:color="auto" w:sz="4" w:space="0"/>
              <w:right w:val="single" w:color="auto" w:sz="4" w:space="0"/>
            </w:tcBorders>
          </w:tcPr>
          <w:p w14:paraId="58DF816E">
            <w:pPr>
              <w:autoSpaceDE w:val="0"/>
              <w:rPr>
                <w:rFonts w:hint="eastAsia" w:asciiTheme="minorEastAsia" w:hAnsiTheme="minorEastAsia" w:eastAsiaTheme="minorEastAsia" w:cstheme="minorEastAsia"/>
                <w:b/>
                <w:bCs/>
                <w:sz w:val="20"/>
                <w:szCs w:val="20"/>
              </w:rPr>
            </w:pPr>
            <w:r>
              <w:rPr>
                <w:rFonts w:hint="eastAsia"/>
              </w:rPr>
              <w:t>电机技术</w:t>
            </w:r>
          </w:p>
        </w:tc>
        <w:tc>
          <w:tcPr>
            <w:tcW w:w="475" w:type="dxa"/>
            <w:tcBorders>
              <w:top w:val="single" w:color="auto" w:sz="4" w:space="0"/>
              <w:left w:val="nil"/>
              <w:bottom w:val="single" w:color="auto" w:sz="4" w:space="0"/>
              <w:right w:val="single" w:color="auto" w:sz="4" w:space="0"/>
            </w:tcBorders>
          </w:tcPr>
          <w:p w14:paraId="11754802">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475" w:type="dxa"/>
            <w:tcBorders>
              <w:top w:val="single" w:color="auto" w:sz="4" w:space="0"/>
              <w:left w:val="nil"/>
              <w:bottom w:val="single" w:color="auto" w:sz="4" w:space="0"/>
              <w:right w:val="single" w:color="auto" w:sz="4" w:space="0"/>
            </w:tcBorders>
          </w:tcPr>
          <w:p w14:paraId="5B582F8B">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787" w:type="dxa"/>
            <w:tcBorders>
              <w:top w:val="single" w:color="auto" w:sz="4" w:space="0"/>
              <w:left w:val="nil"/>
              <w:bottom w:val="single" w:color="auto" w:sz="4" w:space="0"/>
              <w:right w:val="single" w:color="auto" w:sz="4" w:space="0"/>
            </w:tcBorders>
          </w:tcPr>
          <w:p w14:paraId="6124D7E3">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考试</w:t>
            </w:r>
          </w:p>
        </w:tc>
        <w:tc>
          <w:tcPr>
            <w:tcW w:w="787" w:type="dxa"/>
            <w:tcBorders>
              <w:top w:val="single" w:color="auto" w:sz="4" w:space="0"/>
              <w:left w:val="nil"/>
              <w:bottom w:val="single" w:color="auto" w:sz="4" w:space="0"/>
              <w:right w:val="single" w:color="auto" w:sz="4" w:space="0"/>
            </w:tcBorders>
            <w:vAlign w:val="center"/>
          </w:tcPr>
          <w:p w14:paraId="5D7B0AFC">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56</w:t>
            </w:r>
          </w:p>
        </w:tc>
        <w:tc>
          <w:tcPr>
            <w:tcW w:w="750" w:type="dxa"/>
            <w:tcBorders>
              <w:top w:val="single" w:color="auto" w:sz="4" w:space="0"/>
              <w:left w:val="nil"/>
              <w:bottom w:val="single" w:color="auto" w:sz="4" w:space="0"/>
              <w:right w:val="single" w:color="auto" w:sz="4" w:space="0"/>
            </w:tcBorders>
          </w:tcPr>
          <w:p w14:paraId="5461587C">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3.5</w:t>
            </w:r>
          </w:p>
        </w:tc>
        <w:tc>
          <w:tcPr>
            <w:tcW w:w="775" w:type="dxa"/>
            <w:tcBorders>
              <w:top w:val="single" w:color="auto" w:sz="4" w:space="0"/>
              <w:left w:val="nil"/>
              <w:bottom w:val="single" w:color="auto" w:sz="4" w:space="0"/>
              <w:right w:val="single" w:color="auto" w:sz="4" w:space="0"/>
            </w:tcBorders>
          </w:tcPr>
          <w:p w14:paraId="358C7F50">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32</w:t>
            </w:r>
          </w:p>
        </w:tc>
        <w:tc>
          <w:tcPr>
            <w:tcW w:w="763" w:type="dxa"/>
            <w:tcBorders>
              <w:top w:val="single" w:color="auto" w:sz="4" w:space="0"/>
              <w:left w:val="nil"/>
              <w:bottom w:val="single" w:color="auto" w:sz="4" w:space="0"/>
              <w:right w:val="single" w:color="auto" w:sz="4" w:space="0"/>
            </w:tcBorders>
          </w:tcPr>
          <w:p w14:paraId="69FCF9F9">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24</w:t>
            </w:r>
          </w:p>
        </w:tc>
        <w:tc>
          <w:tcPr>
            <w:tcW w:w="566" w:type="dxa"/>
            <w:tcBorders>
              <w:top w:val="single" w:color="auto" w:sz="4" w:space="0"/>
              <w:left w:val="nil"/>
              <w:bottom w:val="single" w:color="auto" w:sz="4" w:space="0"/>
              <w:right w:val="single" w:color="auto" w:sz="4" w:space="0"/>
            </w:tcBorders>
            <w:vAlign w:val="center"/>
          </w:tcPr>
          <w:p w14:paraId="290EC476">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vAlign w:val="center"/>
          </w:tcPr>
          <w:p w14:paraId="3693B823">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4</w:t>
            </w:r>
          </w:p>
        </w:tc>
        <w:tc>
          <w:tcPr>
            <w:tcW w:w="694" w:type="dxa"/>
            <w:tcBorders>
              <w:top w:val="single" w:color="auto" w:sz="4" w:space="0"/>
              <w:left w:val="nil"/>
              <w:bottom w:val="single" w:color="auto" w:sz="4" w:space="0"/>
              <w:right w:val="single" w:color="auto" w:sz="4" w:space="0"/>
            </w:tcBorders>
            <w:vAlign w:val="center"/>
          </w:tcPr>
          <w:p w14:paraId="5C0BE550">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vAlign w:val="center"/>
          </w:tcPr>
          <w:p w14:paraId="4F691CA8">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vAlign w:val="center"/>
          </w:tcPr>
          <w:p w14:paraId="0E7D36C5">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74AADFF5">
            <w:pPr>
              <w:autoSpaceDE w:val="0"/>
              <w:jc w:val="center"/>
              <w:rPr>
                <w:rFonts w:hint="eastAsia" w:asciiTheme="minorEastAsia" w:hAnsiTheme="minorEastAsia" w:eastAsiaTheme="minorEastAsia" w:cstheme="minorEastAsia"/>
                <w:sz w:val="20"/>
                <w:szCs w:val="20"/>
              </w:rPr>
            </w:pPr>
          </w:p>
        </w:tc>
        <w:tc>
          <w:tcPr>
            <w:tcW w:w="1576" w:type="dxa"/>
            <w:tcBorders>
              <w:top w:val="single" w:color="auto" w:sz="4" w:space="0"/>
              <w:left w:val="nil"/>
              <w:bottom w:val="single" w:color="auto" w:sz="4" w:space="0"/>
              <w:right w:val="single" w:color="auto" w:sz="4" w:space="0"/>
            </w:tcBorders>
          </w:tcPr>
          <w:p w14:paraId="5A5EA347">
            <w:pPr>
              <w:autoSpaceDE w:val="0"/>
              <w:jc w:val="center"/>
              <w:rPr>
                <w:rFonts w:hint="eastAsia" w:asciiTheme="minorEastAsia" w:hAnsiTheme="minorEastAsia" w:eastAsiaTheme="minorEastAsia" w:cstheme="minorEastAsia"/>
                <w:sz w:val="20"/>
                <w:szCs w:val="20"/>
              </w:rPr>
            </w:pPr>
            <w:r>
              <w:rPr>
                <w:rFonts w:hint="eastAsia"/>
              </w:rPr>
              <w:t>电力工程系</w:t>
            </w:r>
          </w:p>
        </w:tc>
      </w:tr>
      <w:tr w14:paraId="3EF1D20F">
        <w:tblPrEx>
          <w:tblCellMar>
            <w:top w:w="0" w:type="dxa"/>
            <w:left w:w="108" w:type="dxa"/>
            <w:bottom w:w="0" w:type="dxa"/>
            <w:right w:w="108" w:type="dxa"/>
          </w:tblCellMar>
        </w:tblPrEx>
        <w:trPr>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60112ED0">
            <w:pPr>
              <w:rPr>
                <w:rFonts w:hint="eastAsia" w:asciiTheme="minorEastAsia" w:hAnsiTheme="minorEastAsia" w:eastAsiaTheme="minorEastAsia" w:cstheme="minorEastAsia"/>
                <w:sz w:val="20"/>
                <w:szCs w:val="20"/>
              </w:rPr>
            </w:pPr>
          </w:p>
        </w:tc>
        <w:tc>
          <w:tcPr>
            <w:tcW w:w="425" w:type="dxa"/>
            <w:gridSpan w:val="2"/>
            <w:vMerge w:val="continue"/>
            <w:tcBorders>
              <w:left w:val="nil"/>
              <w:right w:val="single" w:color="auto" w:sz="4" w:space="0"/>
            </w:tcBorders>
            <w:vAlign w:val="center"/>
          </w:tcPr>
          <w:p w14:paraId="0E3DD27C">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tcPr>
          <w:p w14:paraId="74C08841">
            <w:pPr>
              <w:autoSpaceDE w:val="0"/>
              <w:jc w:val="center"/>
            </w:pPr>
            <w:r>
              <w:rPr>
                <w:rFonts w:hint="eastAsia"/>
              </w:rPr>
              <w:t>4</w:t>
            </w:r>
          </w:p>
        </w:tc>
        <w:tc>
          <w:tcPr>
            <w:tcW w:w="1075" w:type="dxa"/>
            <w:tcBorders>
              <w:top w:val="single" w:color="auto" w:sz="4" w:space="0"/>
              <w:left w:val="nil"/>
              <w:bottom w:val="single" w:color="auto" w:sz="4" w:space="0"/>
              <w:right w:val="single" w:color="auto" w:sz="4" w:space="0"/>
            </w:tcBorders>
            <w:vAlign w:val="center"/>
          </w:tcPr>
          <w:p w14:paraId="19382212">
            <w:pPr>
              <w:autoSpaceDE w:val="0"/>
              <w:rPr>
                <w:rFonts w:hint="eastAsia" w:ascii="宋体" w:hAnsi="宋体" w:cs="宋体"/>
                <w:sz w:val="20"/>
                <w:szCs w:val="20"/>
              </w:rPr>
            </w:pPr>
            <w:r>
              <w:rPr>
                <w:rFonts w:hint="eastAsia" w:ascii="宋体" w:hAnsi="宋体" w:cs="宋体"/>
                <w:sz w:val="20"/>
                <w:szCs w:val="20"/>
              </w:rPr>
              <w:t>85211006</w:t>
            </w:r>
          </w:p>
        </w:tc>
        <w:tc>
          <w:tcPr>
            <w:tcW w:w="3063" w:type="dxa"/>
            <w:tcBorders>
              <w:top w:val="single" w:color="auto" w:sz="4" w:space="0"/>
              <w:left w:val="nil"/>
              <w:bottom w:val="single" w:color="auto" w:sz="4" w:space="0"/>
              <w:right w:val="single" w:color="auto" w:sz="4" w:space="0"/>
            </w:tcBorders>
          </w:tcPr>
          <w:p w14:paraId="197FDB24">
            <w:pPr>
              <w:autoSpaceDE w:val="0"/>
            </w:pPr>
            <w:r>
              <w:rPr>
                <w:rFonts w:hint="eastAsia"/>
              </w:rPr>
              <w:t>中级电工专项技能训练</w:t>
            </w:r>
          </w:p>
        </w:tc>
        <w:tc>
          <w:tcPr>
            <w:tcW w:w="475" w:type="dxa"/>
            <w:tcBorders>
              <w:top w:val="single" w:color="auto" w:sz="4" w:space="0"/>
              <w:left w:val="nil"/>
              <w:bottom w:val="single" w:color="auto" w:sz="4" w:space="0"/>
              <w:right w:val="single" w:color="auto" w:sz="4" w:space="0"/>
            </w:tcBorders>
          </w:tcPr>
          <w:p w14:paraId="5906BC4F">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475" w:type="dxa"/>
            <w:tcBorders>
              <w:top w:val="single" w:color="auto" w:sz="4" w:space="0"/>
              <w:left w:val="nil"/>
              <w:bottom w:val="single" w:color="auto" w:sz="4" w:space="0"/>
              <w:right w:val="single" w:color="auto" w:sz="4" w:space="0"/>
            </w:tcBorders>
          </w:tcPr>
          <w:p w14:paraId="7273006F">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C</w:t>
            </w:r>
          </w:p>
        </w:tc>
        <w:tc>
          <w:tcPr>
            <w:tcW w:w="787" w:type="dxa"/>
            <w:tcBorders>
              <w:top w:val="single" w:color="auto" w:sz="4" w:space="0"/>
              <w:left w:val="nil"/>
              <w:bottom w:val="single" w:color="auto" w:sz="4" w:space="0"/>
              <w:right w:val="single" w:color="auto" w:sz="4" w:space="0"/>
            </w:tcBorders>
          </w:tcPr>
          <w:p w14:paraId="40E48514">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考查</w:t>
            </w:r>
          </w:p>
        </w:tc>
        <w:tc>
          <w:tcPr>
            <w:tcW w:w="787" w:type="dxa"/>
            <w:tcBorders>
              <w:top w:val="single" w:color="auto" w:sz="4" w:space="0"/>
              <w:left w:val="nil"/>
              <w:bottom w:val="single" w:color="auto" w:sz="4" w:space="0"/>
              <w:right w:val="single" w:color="auto" w:sz="4" w:space="0"/>
            </w:tcBorders>
          </w:tcPr>
          <w:p w14:paraId="19D239B1">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60</w:t>
            </w:r>
          </w:p>
        </w:tc>
        <w:tc>
          <w:tcPr>
            <w:tcW w:w="750" w:type="dxa"/>
            <w:tcBorders>
              <w:top w:val="single" w:color="auto" w:sz="4" w:space="0"/>
              <w:left w:val="nil"/>
              <w:bottom w:val="single" w:color="auto" w:sz="4" w:space="0"/>
              <w:right w:val="single" w:color="auto" w:sz="4" w:space="0"/>
            </w:tcBorders>
          </w:tcPr>
          <w:p w14:paraId="30FC0495">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p>
        </w:tc>
        <w:tc>
          <w:tcPr>
            <w:tcW w:w="775" w:type="dxa"/>
            <w:tcBorders>
              <w:top w:val="single" w:color="auto" w:sz="4" w:space="0"/>
              <w:left w:val="nil"/>
              <w:bottom w:val="single" w:color="auto" w:sz="4" w:space="0"/>
              <w:right w:val="single" w:color="auto" w:sz="4" w:space="0"/>
            </w:tcBorders>
          </w:tcPr>
          <w:p w14:paraId="4F489455">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0</w:t>
            </w:r>
          </w:p>
        </w:tc>
        <w:tc>
          <w:tcPr>
            <w:tcW w:w="763" w:type="dxa"/>
            <w:tcBorders>
              <w:top w:val="single" w:color="auto" w:sz="4" w:space="0"/>
              <w:left w:val="nil"/>
              <w:bottom w:val="single" w:color="auto" w:sz="4" w:space="0"/>
              <w:right w:val="single" w:color="auto" w:sz="4" w:space="0"/>
            </w:tcBorders>
          </w:tcPr>
          <w:p w14:paraId="2E6F504E">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60</w:t>
            </w:r>
          </w:p>
        </w:tc>
        <w:tc>
          <w:tcPr>
            <w:tcW w:w="566" w:type="dxa"/>
            <w:tcBorders>
              <w:top w:val="single" w:color="auto" w:sz="4" w:space="0"/>
              <w:left w:val="nil"/>
              <w:bottom w:val="single" w:color="auto" w:sz="4" w:space="0"/>
              <w:right w:val="single" w:color="auto" w:sz="4" w:space="0"/>
            </w:tcBorders>
            <w:vAlign w:val="center"/>
          </w:tcPr>
          <w:p w14:paraId="7F68887D">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vAlign w:val="center"/>
          </w:tcPr>
          <w:p w14:paraId="6849208A">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2周</w:t>
            </w:r>
          </w:p>
        </w:tc>
        <w:tc>
          <w:tcPr>
            <w:tcW w:w="694" w:type="dxa"/>
            <w:tcBorders>
              <w:top w:val="single" w:color="auto" w:sz="4" w:space="0"/>
              <w:left w:val="nil"/>
              <w:bottom w:val="single" w:color="auto" w:sz="4" w:space="0"/>
              <w:right w:val="single" w:color="auto" w:sz="4" w:space="0"/>
            </w:tcBorders>
            <w:vAlign w:val="center"/>
          </w:tcPr>
          <w:p w14:paraId="58723528">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vAlign w:val="center"/>
          </w:tcPr>
          <w:p w14:paraId="306E365E">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vAlign w:val="center"/>
          </w:tcPr>
          <w:p w14:paraId="0F289123">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2254AF27">
            <w:pPr>
              <w:autoSpaceDE w:val="0"/>
              <w:jc w:val="center"/>
              <w:rPr>
                <w:rFonts w:hint="eastAsia" w:asciiTheme="minorEastAsia" w:hAnsiTheme="minorEastAsia" w:eastAsiaTheme="minorEastAsia" w:cstheme="minorEastAsia"/>
                <w:sz w:val="20"/>
                <w:szCs w:val="20"/>
              </w:rPr>
            </w:pPr>
          </w:p>
        </w:tc>
        <w:tc>
          <w:tcPr>
            <w:tcW w:w="1576" w:type="dxa"/>
            <w:tcBorders>
              <w:top w:val="single" w:color="auto" w:sz="4" w:space="0"/>
              <w:left w:val="nil"/>
              <w:bottom w:val="single" w:color="auto" w:sz="4" w:space="0"/>
              <w:right w:val="single" w:color="auto" w:sz="4" w:space="0"/>
            </w:tcBorders>
          </w:tcPr>
          <w:p w14:paraId="25D030EE">
            <w:pPr>
              <w:autoSpaceDE w:val="0"/>
              <w:jc w:val="center"/>
              <w:rPr>
                <w:rFonts w:hint="eastAsia" w:asciiTheme="minorEastAsia" w:hAnsiTheme="minorEastAsia" w:eastAsiaTheme="minorEastAsia" w:cstheme="minorEastAsia"/>
                <w:sz w:val="20"/>
                <w:szCs w:val="20"/>
              </w:rPr>
            </w:pPr>
            <w:r>
              <w:rPr>
                <w:rFonts w:hint="eastAsia"/>
              </w:rPr>
              <w:t>电力工程系</w:t>
            </w:r>
          </w:p>
        </w:tc>
      </w:tr>
      <w:tr w14:paraId="3A9809AD">
        <w:tblPrEx>
          <w:tblCellMar>
            <w:top w:w="0" w:type="dxa"/>
            <w:left w:w="108" w:type="dxa"/>
            <w:bottom w:w="0" w:type="dxa"/>
            <w:right w:w="108" w:type="dxa"/>
          </w:tblCellMar>
        </w:tblPrEx>
        <w:trPr>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5E145ABF">
            <w:pPr>
              <w:rPr>
                <w:rFonts w:hint="eastAsia" w:asciiTheme="minorEastAsia" w:hAnsiTheme="minorEastAsia" w:eastAsiaTheme="minorEastAsia" w:cstheme="minorEastAsia"/>
                <w:sz w:val="20"/>
                <w:szCs w:val="20"/>
              </w:rPr>
            </w:pPr>
          </w:p>
        </w:tc>
        <w:tc>
          <w:tcPr>
            <w:tcW w:w="425" w:type="dxa"/>
            <w:gridSpan w:val="2"/>
            <w:vMerge w:val="continue"/>
            <w:tcBorders>
              <w:left w:val="nil"/>
              <w:right w:val="single" w:color="auto" w:sz="4" w:space="0"/>
            </w:tcBorders>
            <w:vAlign w:val="center"/>
          </w:tcPr>
          <w:p w14:paraId="4DEA2E4C">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tcPr>
          <w:p w14:paraId="2BFEFC71">
            <w:pPr>
              <w:autoSpaceDE w:val="0"/>
              <w:jc w:val="center"/>
              <w:rPr>
                <w:rFonts w:hint="eastAsia" w:asciiTheme="minorEastAsia" w:hAnsiTheme="minorEastAsia" w:eastAsiaTheme="minorEastAsia" w:cstheme="minorEastAsia"/>
                <w:sz w:val="20"/>
                <w:szCs w:val="20"/>
              </w:rPr>
            </w:pPr>
            <w:r>
              <w:rPr>
                <w:rFonts w:hint="eastAsia" w:eastAsiaTheme="minorEastAsia"/>
              </w:rPr>
              <w:t>5</w:t>
            </w:r>
          </w:p>
        </w:tc>
        <w:tc>
          <w:tcPr>
            <w:tcW w:w="1075" w:type="dxa"/>
            <w:tcBorders>
              <w:top w:val="single" w:color="auto" w:sz="4" w:space="0"/>
              <w:left w:val="nil"/>
              <w:bottom w:val="single" w:color="auto" w:sz="4" w:space="0"/>
              <w:right w:val="single" w:color="auto" w:sz="4" w:space="0"/>
            </w:tcBorders>
            <w:vAlign w:val="center"/>
          </w:tcPr>
          <w:p w14:paraId="702744ED">
            <w:pPr>
              <w:autoSpaceDE w:val="0"/>
              <w:rPr>
                <w:rFonts w:hint="eastAsia" w:ascii="宋体" w:hAnsi="宋体" w:cs="宋体"/>
                <w:sz w:val="20"/>
                <w:szCs w:val="20"/>
              </w:rPr>
            </w:pPr>
            <w:r>
              <w:rPr>
                <w:rFonts w:hint="eastAsia" w:ascii="宋体" w:hAnsi="宋体" w:cs="宋体"/>
                <w:sz w:val="20"/>
                <w:szCs w:val="20"/>
              </w:rPr>
              <w:t>85211001</w:t>
            </w:r>
          </w:p>
        </w:tc>
        <w:tc>
          <w:tcPr>
            <w:tcW w:w="3063" w:type="dxa"/>
            <w:tcBorders>
              <w:top w:val="single" w:color="auto" w:sz="4" w:space="0"/>
              <w:left w:val="nil"/>
              <w:bottom w:val="single" w:color="auto" w:sz="4" w:space="0"/>
              <w:right w:val="single" w:color="auto" w:sz="4" w:space="0"/>
            </w:tcBorders>
          </w:tcPr>
          <w:p w14:paraId="2D8C3C0C">
            <w:pPr>
              <w:autoSpaceDE w:val="0"/>
              <w:rPr>
                <w:rFonts w:hint="eastAsia" w:asciiTheme="minorEastAsia" w:hAnsiTheme="minorEastAsia" w:eastAsiaTheme="minorEastAsia" w:cstheme="minorEastAsia"/>
                <w:b/>
                <w:bCs/>
                <w:sz w:val="20"/>
                <w:szCs w:val="20"/>
              </w:rPr>
            </w:pPr>
            <w:r>
              <w:rPr>
                <w:rFonts w:hint="eastAsia"/>
              </w:rPr>
              <w:t>金工实训</w:t>
            </w:r>
          </w:p>
        </w:tc>
        <w:tc>
          <w:tcPr>
            <w:tcW w:w="475" w:type="dxa"/>
            <w:tcBorders>
              <w:top w:val="single" w:color="auto" w:sz="4" w:space="0"/>
              <w:left w:val="nil"/>
              <w:bottom w:val="single" w:color="auto" w:sz="4" w:space="0"/>
              <w:right w:val="single" w:color="auto" w:sz="4" w:space="0"/>
            </w:tcBorders>
          </w:tcPr>
          <w:p w14:paraId="77E86D40">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475" w:type="dxa"/>
            <w:tcBorders>
              <w:top w:val="single" w:color="auto" w:sz="4" w:space="0"/>
              <w:left w:val="nil"/>
              <w:bottom w:val="single" w:color="auto" w:sz="4" w:space="0"/>
              <w:right w:val="single" w:color="auto" w:sz="4" w:space="0"/>
            </w:tcBorders>
          </w:tcPr>
          <w:p w14:paraId="2AB428BC">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C</w:t>
            </w:r>
          </w:p>
        </w:tc>
        <w:tc>
          <w:tcPr>
            <w:tcW w:w="787" w:type="dxa"/>
            <w:tcBorders>
              <w:top w:val="single" w:color="auto" w:sz="4" w:space="0"/>
              <w:left w:val="nil"/>
              <w:bottom w:val="single" w:color="auto" w:sz="4" w:space="0"/>
              <w:right w:val="single" w:color="auto" w:sz="4" w:space="0"/>
            </w:tcBorders>
          </w:tcPr>
          <w:p w14:paraId="5C8B9122">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考查</w:t>
            </w:r>
          </w:p>
        </w:tc>
        <w:tc>
          <w:tcPr>
            <w:tcW w:w="787" w:type="dxa"/>
            <w:tcBorders>
              <w:top w:val="single" w:color="auto" w:sz="4" w:space="0"/>
              <w:left w:val="nil"/>
              <w:bottom w:val="single" w:color="auto" w:sz="4" w:space="0"/>
              <w:right w:val="single" w:color="auto" w:sz="4" w:space="0"/>
            </w:tcBorders>
          </w:tcPr>
          <w:p w14:paraId="714BA136">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30</w:t>
            </w:r>
          </w:p>
        </w:tc>
        <w:tc>
          <w:tcPr>
            <w:tcW w:w="750" w:type="dxa"/>
            <w:tcBorders>
              <w:top w:val="single" w:color="auto" w:sz="4" w:space="0"/>
              <w:left w:val="nil"/>
              <w:bottom w:val="single" w:color="auto" w:sz="4" w:space="0"/>
              <w:right w:val="single" w:color="auto" w:sz="4" w:space="0"/>
            </w:tcBorders>
          </w:tcPr>
          <w:p w14:paraId="7D7488FA">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p>
        </w:tc>
        <w:tc>
          <w:tcPr>
            <w:tcW w:w="775" w:type="dxa"/>
            <w:tcBorders>
              <w:top w:val="single" w:color="auto" w:sz="4" w:space="0"/>
              <w:left w:val="nil"/>
              <w:bottom w:val="single" w:color="auto" w:sz="4" w:space="0"/>
              <w:right w:val="single" w:color="auto" w:sz="4" w:space="0"/>
            </w:tcBorders>
          </w:tcPr>
          <w:p w14:paraId="7AB7E277">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0</w:t>
            </w:r>
          </w:p>
        </w:tc>
        <w:tc>
          <w:tcPr>
            <w:tcW w:w="763" w:type="dxa"/>
            <w:tcBorders>
              <w:top w:val="single" w:color="auto" w:sz="4" w:space="0"/>
              <w:left w:val="nil"/>
              <w:bottom w:val="single" w:color="auto" w:sz="4" w:space="0"/>
              <w:right w:val="single" w:color="auto" w:sz="4" w:space="0"/>
            </w:tcBorders>
          </w:tcPr>
          <w:p w14:paraId="7B77F4F9">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30</w:t>
            </w:r>
          </w:p>
        </w:tc>
        <w:tc>
          <w:tcPr>
            <w:tcW w:w="566" w:type="dxa"/>
            <w:tcBorders>
              <w:top w:val="single" w:color="auto" w:sz="4" w:space="0"/>
              <w:left w:val="nil"/>
              <w:bottom w:val="single" w:color="auto" w:sz="4" w:space="0"/>
              <w:right w:val="single" w:color="auto" w:sz="4" w:space="0"/>
            </w:tcBorders>
            <w:vAlign w:val="center"/>
          </w:tcPr>
          <w:p w14:paraId="43FDFD80">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vAlign w:val="center"/>
          </w:tcPr>
          <w:p w14:paraId="01F2F9E3">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1周</w:t>
            </w:r>
          </w:p>
        </w:tc>
        <w:tc>
          <w:tcPr>
            <w:tcW w:w="694" w:type="dxa"/>
            <w:tcBorders>
              <w:top w:val="single" w:color="auto" w:sz="4" w:space="0"/>
              <w:left w:val="nil"/>
              <w:bottom w:val="single" w:color="auto" w:sz="4" w:space="0"/>
              <w:right w:val="single" w:color="auto" w:sz="4" w:space="0"/>
            </w:tcBorders>
            <w:vAlign w:val="center"/>
          </w:tcPr>
          <w:p w14:paraId="61691988">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vAlign w:val="center"/>
          </w:tcPr>
          <w:p w14:paraId="18056CB9">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vAlign w:val="center"/>
          </w:tcPr>
          <w:p w14:paraId="2328B86B">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6C37B816">
            <w:pPr>
              <w:autoSpaceDE w:val="0"/>
              <w:jc w:val="center"/>
              <w:rPr>
                <w:rFonts w:hint="eastAsia" w:asciiTheme="minorEastAsia" w:hAnsiTheme="minorEastAsia" w:eastAsiaTheme="minorEastAsia" w:cstheme="minorEastAsia"/>
                <w:sz w:val="20"/>
                <w:szCs w:val="20"/>
              </w:rPr>
            </w:pPr>
          </w:p>
        </w:tc>
        <w:tc>
          <w:tcPr>
            <w:tcW w:w="1576" w:type="dxa"/>
            <w:tcBorders>
              <w:top w:val="single" w:color="auto" w:sz="4" w:space="0"/>
              <w:left w:val="nil"/>
              <w:bottom w:val="single" w:color="auto" w:sz="4" w:space="0"/>
              <w:right w:val="single" w:color="auto" w:sz="4" w:space="0"/>
            </w:tcBorders>
          </w:tcPr>
          <w:p w14:paraId="309E0E51">
            <w:pPr>
              <w:autoSpaceDE w:val="0"/>
              <w:jc w:val="center"/>
              <w:rPr>
                <w:rFonts w:hint="eastAsia" w:asciiTheme="minorEastAsia" w:hAnsiTheme="minorEastAsia" w:eastAsiaTheme="minorEastAsia" w:cstheme="minorEastAsia"/>
                <w:sz w:val="20"/>
                <w:szCs w:val="20"/>
              </w:rPr>
            </w:pPr>
            <w:r>
              <w:rPr>
                <w:rFonts w:hint="eastAsia"/>
              </w:rPr>
              <w:t>工程训练中心</w:t>
            </w:r>
          </w:p>
        </w:tc>
      </w:tr>
      <w:tr w14:paraId="5EC6AF43">
        <w:tblPrEx>
          <w:tblCellMar>
            <w:top w:w="0" w:type="dxa"/>
            <w:left w:w="108" w:type="dxa"/>
            <w:bottom w:w="0" w:type="dxa"/>
            <w:right w:w="108" w:type="dxa"/>
          </w:tblCellMar>
        </w:tblPrEx>
        <w:trPr>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75B7F9ED">
            <w:pPr>
              <w:rPr>
                <w:rFonts w:hint="eastAsia" w:asciiTheme="minorEastAsia" w:hAnsiTheme="minorEastAsia" w:eastAsiaTheme="minorEastAsia" w:cstheme="minorEastAsia"/>
                <w:sz w:val="20"/>
                <w:szCs w:val="20"/>
              </w:rPr>
            </w:pPr>
          </w:p>
        </w:tc>
        <w:tc>
          <w:tcPr>
            <w:tcW w:w="425" w:type="dxa"/>
            <w:gridSpan w:val="2"/>
            <w:vMerge w:val="continue"/>
            <w:tcBorders>
              <w:left w:val="nil"/>
              <w:right w:val="single" w:color="auto" w:sz="4" w:space="0"/>
            </w:tcBorders>
            <w:vAlign w:val="center"/>
          </w:tcPr>
          <w:p w14:paraId="2DFBEF43">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tcPr>
          <w:p w14:paraId="3516A20D">
            <w:pPr>
              <w:autoSpaceDE w:val="0"/>
              <w:jc w:val="center"/>
              <w:rPr>
                <w:rFonts w:hint="eastAsia" w:asciiTheme="minorEastAsia" w:hAnsiTheme="minorEastAsia" w:eastAsiaTheme="minorEastAsia" w:cstheme="minorEastAsia"/>
                <w:b/>
                <w:bCs/>
                <w:sz w:val="20"/>
                <w:szCs w:val="20"/>
              </w:rPr>
            </w:pPr>
            <w:r>
              <w:rPr>
                <w:rFonts w:hint="eastAsia" w:eastAsiaTheme="minorEastAsia"/>
              </w:rPr>
              <w:t>6</w:t>
            </w:r>
          </w:p>
        </w:tc>
        <w:tc>
          <w:tcPr>
            <w:tcW w:w="1075" w:type="dxa"/>
            <w:tcBorders>
              <w:top w:val="single" w:color="auto" w:sz="4" w:space="0"/>
              <w:left w:val="nil"/>
              <w:bottom w:val="single" w:color="auto" w:sz="4" w:space="0"/>
              <w:right w:val="single" w:color="auto" w:sz="4" w:space="0"/>
            </w:tcBorders>
            <w:vAlign w:val="center"/>
          </w:tcPr>
          <w:p w14:paraId="405395DA">
            <w:pPr>
              <w:autoSpaceDE w:val="0"/>
              <w:rPr>
                <w:rFonts w:hint="eastAsia" w:ascii="宋体" w:hAnsi="宋体" w:cs="宋体"/>
                <w:sz w:val="20"/>
                <w:szCs w:val="20"/>
              </w:rPr>
            </w:pPr>
            <w:r>
              <w:rPr>
                <w:rFonts w:hint="eastAsia" w:ascii="宋体" w:hAnsi="宋体" w:cs="宋体"/>
                <w:sz w:val="20"/>
                <w:szCs w:val="20"/>
              </w:rPr>
              <w:t>85211007</w:t>
            </w:r>
          </w:p>
        </w:tc>
        <w:tc>
          <w:tcPr>
            <w:tcW w:w="3063" w:type="dxa"/>
            <w:tcBorders>
              <w:top w:val="single" w:color="auto" w:sz="4" w:space="0"/>
              <w:left w:val="nil"/>
              <w:bottom w:val="single" w:color="auto" w:sz="4" w:space="0"/>
              <w:right w:val="single" w:color="auto" w:sz="4" w:space="0"/>
            </w:tcBorders>
          </w:tcPr>
          <w:p w14:paraId="61A8B0D3">
            <w:pPr>
              <w:autoSpaceDE w:val="0"/>
              <w:rPr>
                <w:rFonts w:hint="eastAsia" w:asciiTheme="minorEastAsia" w:hAnsiTheme="minorEastAsia" w:eastAsiaTheme="minorEastAsia" w:cstheme="minorEastAsia"/>
                <w:b/>
                <w:bCs/>
                <w:sz w:val="20"/>
                <w:szCs w:val="20"/>
              </w:rPr>
            </w:pPr>
            <w:r>
              <w:rPr>
                <w:rFonts w:hint="eastAsia"/>
              </w:rPr>
              <w:t>认识实习</w:t>
            </w:r>
          </w:p>
        </w:tc>
        <w:tc>
          <w:tcPr>
            <w:tcW w:w="475" w:type="dxa"/>
            <w:tcBorders>
              <w:top w:val="single" w:color="auto" w:sz="4" w:space="0"/>
              <w:left w:val="nil"/>
              <w:bottom w:val="single" w:color="auto" w:sz="4" w:space="0"/>
              <w:right w:val="single" w:color="auto" w:sz="4" w:space="0"/>
            </w:tcBorders>
          </w:tcPr>
          <w:p w14:paraId="1F946652">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475" w:type="dxa"/>
            <w:tcBorders>
              <w:top w:val="single" w:color="auto" w:sz="4" w:space="0"/>
              <w:left w:val="nil"/>
              <w:bottom w:val="single" w:color="auto" w:sz="4" w:space="0"/>
              <w:right w:val="single" w:color="auto" w:sz="4" w:space="0"/>
            </w:tcBorders>
          </w:tcPr>
          <w:p w14:paraId="1B261F33">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C</w:t>
            </w:r>
          </w:p>
        </w:tc>
        <w:tc>
          <w:tcPr>
            <w:tcW w:w="787" w:type="dxa"/>
            <w:tcBorders>
              <w:top w:val="single" w:color="auto" w:sz="4" w:space="0"/>
              <w:left w:val="nil"/>
              <w:bottom w:val="single" w:color="auto" w:sz="4" w:space="0"/>
              <w:right w:val="single" w:color="auto" w:sz="4" w:space="0"/>
            </w:tcBorders>
          </w:tcPr>
          <w:p w14:paraId="20879EFA">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考查</w:t>
            </w:r>
          </w:p>
        </w:tc>
        <w:tc>
          <w:tcPr>
            <w:tcW w:w="787" w:type="dxa"/>
            <w:tcBorders>
              <w:top w:val="single" w:color="auto" w:sz="4" w:space="0"/>
              <w:left w:val="nil"/>
              <w:bottom w:val="single" w:color="auto" w:sz="4" w:space="0"/>
              <w:right w:val="single" w:color="auto" w:sz="4" w:space="0"/>
            </w:tcBorders>
          </w:tcPr>
          <w:p w14:paraId="0DEAA02F">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30</w:t>
            </w:r>
          </w:p>
        </w:tc>
        <w:tc>
          <w:tcPr>
            <w:tcW w:w="750" w:type="dxa"/>
            <w:tcBorders>
              <w:top w:val="single" w:color="auto" w:sz="4" w:space="0"/>
              <w:left w:val="nil"/>
              <w:bottom w:val="single" w:color="auto" w:sz="4" w:space="0"/>
              <w:right w:val="single" w:color="auto" w:sz="4" w:space="0"/>
            </w:tcBorders>
          </w:tcPr>
          <w:p w14:paraId="7D0FE9DC">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p>
        </w:tc>
        <w:tc>
          <w:tcPr>
            <w:tcW w:w="775" w:type="dxa"/>
            <w:tcBorders>
              <w:top w:val="single" w:color="auto" w:sz="4" w:space="0"/>
              <w:left w:val="nil"/>
              <w:bottom w:val="single" w:color="auto" w:sz="4" w:space="0"/>
              <w:right w:val="single" w:color="auto" w:sz="4" w:space="0"/>
            </w:tcBorders>
          </w:tcPr>
          <w:p w14:paraId="668BA55D">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0</w:t>
            </w:r>
          </w:p>
        </w:tc>
        <w:tc>
          <w:tcPr>
            <w:tcW w:w="763" w:type="dxa"/>
            <w:tcBorders>
              <w:top w:val="single" w:color="auto" w:sz="4" w:space="0"/>
              <w:left w:val="nil"/>
              <w:bottom w:val="single" w:color="auto" w:sz="4" w:space="0"/>
              <w:right w:val="single" w:color="auto" w:sz="4" w:space="0"/>
            </w:tcBorders>
          </w:tcPr>
          <w:p w14:paraId="1653D826">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30</w:t>
            </w:r>
          </w:p>
        </w:tc>
        <w:tc>
          <w:tcPr>
            <w:tcW w:w="566" w:type="dxa"/>
            <w:tcBorders>
              <w:top w:val="single" w:color="auto" w:sz="4" w:space="0"/>
              <w:left w:val="nil"/>
              <w:bottom w:val="single" w:color="auto" w:sz="4" w:space="0"/>
              <w:right w:val="single" w:color="auto" w:sz="4" w:space="0"/>
            </w:tcBorders>
            <w:vAlign w:val="center"/>
          </w:tcPr>
          <w:p w14:paraId="2997EAD8">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vAlign w:val="center"/>
          </w:tcPr>
          <w:p w14:paraId="44192D6C">
            <w:pPr>
              <w:autoSpaceDE w:val="0"/>
              <w:jc w:val="center"/>
              <w:rPr>
                <w:rFonts w:hint="eastAsia" w:asciiTheme="minorEastAsia" w:hAnsiTheme="minorEastAsia" w:eastAsiaTheme="minorEastAsia" w:cstheme="minorEastAsia"/>
                <w:sz w:val="20"/>
                <w:szCs w:val="20"/>
              </w:rPr>
            </w:pPr>
          </w:p>
        </w:tc>
        <w:tc>
          <w:tcPr>
            <w:tcW w:w="694" w:type="dxa"/>
            <w:tcBorders>
              <w:top w:val="single" w:color="auto" w:sz="4" w:space="0"/>
              <w:left w:val="nil"/>
              <w:bottom w:val="single" w:color="auto" w:sz="4" w:space="0"/>
              <w:right w:val="single" w:color="auto" w:sz="4" w:space="0"/>
            </w:tcBorders>
            <w:vAlign w:val="center"/>
          </w:tcPr>
          <w:p w14:paraId="14F0509E">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1</w:t>
            </w:r>
            <w:r>
              <w:rPr>
                <w:rFonts w:hint="eastAsia" w:asciiTheme="minorEastAsia" w:hAnsiTheme="minorEastAsia" w:eastAsiaTheme="minorEastAsia" w:cstheme="minorEastAsia"/>
                <w:sz w:val="20"/>
                <w:szCs w:val="20"/>
              </w:rPr>
              <w:t>周</w:t>
            </w:r>
          </w:p>
        </w:tc>
        <w:tc>
          <w:tcPr>
            <w:tcW w:w="679" w:type="dxa"/>
            <w:tcBorders>
              <w:top w:val="single" w:color="auto" w:sz="4" w:space="0"/>
              <w:left w:val="nil"/>
              <w:bottom w:val="single" w:color="auto" w:sz="4" w:space="0"/>
              <w:right w:val="single" w:color="auto" w:sz="4" w:space="0"/>
            </w:tcBorders>
            <w:vAlign w:val="center"/>
          </w:tcPr>
          <w:p w14:paraId="625182B5">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vAlign w:val="center"/>
          </w:tcPr>
          <w:p w14:paraId="6C103444">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44B1FEBA">
            <w:pPr>
              <w:autoSpaceDE w:val="0"/>
              <w:jc w:val="center"/>
              <w:rPr>
                <w:rFonts w:hint="eastAsia" w:asciiTheme="minorEastAsia" w:hAnsiTheme="minorEastAsia" w:eastAsiaTheme="minorEastAsia" w:cstheme="minorEastAsia"/>
                <w:sz w:val="20"/>
                <w:szCs w:val="20"/>
              </w:rPr>
            </w:pPr>
          </w:p>
        </w:tc>
        <w:tc>
          <w:tcPr>
            <w:tcW w:w="1576" w:type="dxa"/>
            <w:tcBorders>
              <w:top w:val="single" w:color="auto" w:sz="4" w:space="0"/>
              <w:left w:val="nil"/>
              <w:bottom w:val="single" w:color="auto" w:sz="4" w:space="0"/>
              <w:right w:val="single" w:color="auto" w:sz="4" w:space="0"/>
            </w:tcBorders>
          </w:tcPr>
          <w:p w14:paraId="7B86004E">
            <w:pPr>
              <w:autoSpaceDE w:val="0"/>
              <w:jc w:val="center"/>
              <w:rPr>
                <w:rFonts w:hint="eastAsia" w:asciiTheme="minorEastAsia" w:hAnsiTheme="minorEastAsia" w:eastAsiaTheme="minorEastAsia" w:cstheme="minorEastAsia"/>
                <w:sz w:val="20"/>
                <w:szCs w:val="20"/>
              </w:rPr>
            </w:pPr>
            <w:r>
              <w:rPr>
                <w:rFonts w:hint="eastAsia"/>
              </w:rPr>
              <w:t>电力工程系</w:t>
            </w:r>
          </w:p>
        </w:tc>
      </w:tr>
      <w:bookmarkEnd w:id="0"/>
      <w:tr w14:paraId="456A2190">
        <w:tblPrEx>
          <w:tblCellMar>
            <w:top w:w="0" w:type="dxa"/>
            <w:left w:w="108" w:type="dxa"/>
            <w:bottom w:w="0" w:type="dxa"/>
            <w:right w:w="108" w:type="dxa"/>
          </w:tblCellMar>
        </w:tblPrEx>
        <w:trPr>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073E9228">
            <w:pPr>
              <w:rPr>
                <w:rFonts w:hint="eastAsia" w:asciiTheme="minorEastAsia" w:hAnsiTheme="minorEastAsia" w:eastAsiaTheme="minorEastAsia" w:cstheme="minorEastAsia"/>
                <w:sz w:val="20"/>
                <w:szCs w:val="20"/>
              </w:rPr>
            </w:pPr>
          </w:p>
        </w:tc>
        <w:tc>
          <w:tcPr>
            <w:tcW w:w="425" w:type="dxa"/>
            <w:gridSpan w:val="2"/>
            <w:vMerge w:val="restart"/>
            <w:tcBorders>
              <w:top w:val="single" w:color="auto" w:sz="4" w:space="0"/>
              <w:left w:val="nil"/>
              <w:right w:val="single" w:color="auto" w:sz="4" w:space="0"/>
            </w:tcBorders>
            <w:textDirection w:val="tbRlV"/>
            <w:vAlign w:val="center"/>
          </w:tcPr>
          <w:p w14:paraId="0679C2D4">
            <w:pPr>
              <w:autoSpaceDE w:val="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专业群拓展</w:t>
            </w:r>
          </w:p>
        </w:tc>
        <w:tc>
          <w:tcPr>
            <w:tcW w:w="425" w:type="dxa"/>
            <w:tcBorders>
              <w:top w:val="single" w:color="auto" w:sz="4" w:space="0"/>
              <w:left w:val="nil"/>
              <w:bottom w:val="single" w:color="auto" w:sz="4" w:space="0"/>
              <w:right w:val="single" w:color="auto" w:sz="4" w:space="0"/>
            </w:tcBorders>
          </w:tcPr>
          <w:p w14:paraId="0833FEA2">
            <w:pPr>
              <w:autoSpaceDE w:val="0"/>
              <w:jc w:val="center"/>
              <w:rPr>
                <w:rFonts w:hint="eastAsia" w:asciiTheme="minorEastAsia" w:hAnsiTheme="minorEastAsia" w:eastAsiaTheme="minorEastAsia" w:cstheme="minorEastAsia"/>
                <w:b/>
                <w:bCs/>
                <w:sz w:val="20"/>
                <w:szCs w:val="20"/>
              </w:rPr>
            </w:pPr>
            <w:r>
              <w:rPr>
                <w:rFonts w:hint="eastAsia"/>
              </w:rPr>
              <w:t>1</w:t>
            </w:r>
          </w:p>
        </w:tc>
        <w:tc>
          <w:tcPr>
            <w:tcW w:w="1075" w:type="dxa"/>
            <w:tcBorders>
              <w:top w:val="single" w:color="auto" w:sz="4" w:space="0"/>
              <w:left w:val="nil"/>
              <w:bottom w:val="single" w:color="auto" w:sz="4" w:space="0"/>
              <w:right w:val="single" w:color="auto" w:sz="4" w:space="0"/>
            </w:tcBorders>
            <w:vAlign w:val="center"/>
          </w:tcPr>
          <w:p w14:paraId="4DBC487E">
            <w:pPr>
              <w:autoSpaceDE w:val="0"/>
              <w:rPr>
                <w:rFonts w:hint="eastAsia" w:ascii="宋体" w:hAnsi="宋体" w:cs="宋体"/>
                <w:sz w:val="20"/>
                <w:szCs w:val="20"/>
              </w:rPr>
            </w:pPr>
            <w:r>
              <w:rPr>
                <w:rFonts w:hint="eastAsia" w:ascii="宋体" w:hAnsi="宋体" w:cs="宋体"/>
                <w:sz w:val="20"/>
                <w:szCs w:val="20"/>
              </w:rPr>
              <w:t>85211009</w:t>
            </w:r>
          </w:p>
        </w:tc>
        <w:tc>
          <w:tcPr>
            <w:tcW w:w="3063" w:type="dxa"/>
            <w:tcBorders>
              <w:top w:val="single" w:color="auto" w:sz="4" w:space="0"/>
              <w:left w:val="nil"/>
              <w:bottom w:val="single" w:color="auto" w:sz="4" w:space="0"/>
              <w:right w:val="single" w:color="auto" w:sz="4" w:space="0"/>
            </w:tcBorders>
          </w:tcPr>
          <w:p w14:paraId="4B35FA17">
            <w:pPr>
              <w:autoSpaceDE w:val="0"/>
              <w:rPr>
                <w:rFonts w:hint="eastAsia" w:asciiTheme="minorEastAsia" w:hAnsiTheme="minorEastAsia" w:eastAsiaTheme="minorEastAsia" w:cstheme="minorEastAsia"/>
                <w:b/>
                <w:bCs/>
                <w:sz w:val="20"/>
                <w:szCs w:val="20"/>
              </w:rPr>
            </w:pPr>
            <w:r>
              <w:rPr>
                <w:rFonts w:hint="eastAsia"/>
              </w:rPr>
              <w:t>电业安全及电力企业文化</w:t>
            </w:r>
          </w:p>
        </w:tc>
        <w:tc>
          <w:tcPr>
            <w:tcW w:w="475" w:type="dxa"/>
            <w:tcBorders>
              <w:top w:val="single" w:color="auto" w:sz="4" w:space="0"/>
              <w:left w:val="nil"/>
              <w:bottom w:val="single" w:color="auto" w:sz="4" w:space="0"/>
              <w:right w:val="single" w:color="auto" w:sz="4" w:space="0"/>
            </w:tcBorders>
          </w:tcPr>
          <w:p w14:paraId="70C828E8">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X</w:t>
            </w:r>
          </w:p>
        </w:tc>
        <w:tc>
          <w:tcPr>
            <w:tcW w:w="475" w:type="dxa"/>
            <w:tcBorders>
              <w:top w:val="single" w:color="auto" w:sz="4" w:space="0"/>
              <w:left w:val="nil"/>
              <w:bottom w:val="single" w:color="auto" w:sz="4" w:space="0"/>
              <w:right w:val="single" w:color="auto" w:sz="4" w:space="0"/>
            </w:tcBorders>
          </w:tcPr>
          <w:p w14:paraId="49D64358">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A</w:t>
            </w:r>
          </w:p>
        </w:tc>
        <w:tc>
          <w:tcPr>
            <w:tcW w:w="787" w:type="dxa"/>
            <w:tcBorders>
              <w:top w:val="single" w:color="auto" w:sz="4" w:space="0"/>
              <w:left w:val="nil"/>
              <w:bottom w:val="single" w:color="auto" w:sz="4" w:space="0"/>
              <w:right w:val="single" w:color="auto" w:sz="4" w:space="0"/>
            </w:tcBorders>
          </w:tcPr>
          <w:p w14:paraId="3BE25292">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考查</w:t>
            </w:r>
          </w:p>
        </w:tc>
        <w:tc>
          <w:tcPr>
            <w:tcW w:w="787" w:type="dxa"/>
            <w:tcBorders>
              <w:top w:val="single" w:color="auto" w:sz="4" w:space="0"/>
              <w:left w:val="nil"/>
              <w:bottom w:val="single" w:color="auto" w:sz="4" w:space="0"/>
              <w:right w:val="single" w:color="auto" w:sz="4" w:space="0"/>
            </w:tcBorders>
          </w:tcPr>
          <w:p w14:paraId="74868F71">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32</w:t>
            </w:r>
          </w:p>
        </w:tc>
        <w:tc>
          <w:tcPr>
            <w:tcW w:w="750" w:type="dxa"/>
            <w:tcBorders>
              <w:top w:val="single" w:color="auto" w:sz="4" w:space="0"/>
              <w:left w:val="nil"/>
              <w:bottom w:val="single" w:color="auto" w:sz="4" w:space="0"/>
              <w:right w:val="single" w:color="auto" w:sz="4" w:space="0"/>
            </w:tcBorders>
          </w:tcPr>
          <w:p w14:paraId="6939CB2C">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p>
        </w:tc>
        <w:tc>
          <w:tcPr>
            <w:tcW w:w="775" w:type="dxa"/>
            <w:tcBorders>
              <w:top w:val="single" w:color="auto" w:sz="4" w:space="0"/>
              <w:left w:val="nil"/>
              <w:bottom w:val="single" w:color="auto" w:sz="4" w:space="0"/>
              <w:right w:val="single" w:color="auto" w:sz="4" w:space="0"/>
            </w:tcBorders>
          </w:tcPr>
          <w:p w14:paraId="69345131">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32</w:t>
            </w:r>
          </w:p>
        </w:tc>
        <w:tc>
          <w:tcPr>
            <w:tcW w:w="763" w:type="dxa"/>
            <w:tcBorders>
              <w:top w:val="single" w:color="auto" w:sz="4" w:space="0"/>
              <w:left w:val="nil"/>
              <w:bottom w:val="single" w:color="auto" w:sz="4" w:space="0"/>
              <w:right w:val="single" w:color="auto" w:sz="4" w:space="0"/>
            </w:tcBorders>
          </w:tcPr>
          <w:p w14:paraId="171BA875">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0</w:t>
            </w:r>
          </w:p>
        </w:tc>
        <w:tc>
          <w:tcPr>
            <w:tcW w:w="566" w:type="dxa"/>
            <w:tcBorders>
              <w:top w:val="single" w:color="auto" w:sz="4" w:space="0"/>
              <w:left w:val="nil"/>
              <w:bottom w:val="single" w:color="auto" w:sz="4" w:space="0"/>
              <w:right w:val="single" w:color="auto" w:sz="4" w:space="0"/>
            </w:tcBorders>
            <w:vAlign w:val="center"/>
          </w:tcPr>
          <w:p w14:paraId="1B1A5A50">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vAlign w:val="center"/>
          </w:tcPr>
          <w:p w14:paraId="5D075F51">
            <w:pPr>
              <w:autoSpaceDE w:val="0"/>
              <w:jc w:val="center"/>
              <w:rPr>
                <w:rFonts w:hint="eastAsia" w:asciiTheme="minorEastAsia" w:hAnsiTheme="minorEastAsia" w:eastAsiaTheme="minorEastAsia" w:cstheme="minorEastAsia"/>
                <w:sz w:val="20"/>
                <w:szCs w:val="20"/>
              </w:rPr>
            </w:pPr>
          </w:p>
        </w:tc>
        <w:tc>
          <w:tcPr>
            <w:tcW w:w="694" w:type="dxa"/>
            <w:tcBorders>
              <w:top w:val="single" w:color="auto" w:sz="4" w:space="0"/>
              <w:left w:val="nil"/>
              <w:bottom w:val="single" w:color="auto" w:sz="4" w:space="0"/>
              <w:right w:val="single" w:color="auto" w:sz="4" w:space="0"/>
            </w:tcBorders>
            <w:vAlign w:val="center"/>
          </w:tcPr>
          <w:p w14:paraId="7EE07F5D">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vAlign w:val="center"/>
          </w:tcPr>
          <w:p w14:paraId="058303EE">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vAlign w:val="center"/>
          </w:tcPr>
          <w:p w14:paraId="0E3A7FBB">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p>
        </w:tc>
        <w:tc>
          <w:tcPr>
            <w:tcW w:w="527" w:type="dxa"/>
            <w:tcBorders>
              <w:top w:val="single" w:color="auto" w:sz="4" w:space="0"/>
              <w:left w:val="nil"/>
              <w:bottom w:val="single" w:color="auto" w:sz="4" w:space="0"/>
              <w:right w:val="single" w:color="auto" w:sz="4" w:space="0"/>
            </w:tcBorders>
            <w:vAlign w:val="center"/>
          </w:tcPr>
          <w:p w14:paraId="7542DA3C">
            <w:pPr>
              <w:autoSpaceDE w:val="0"/>
              <w:jc w:val="center"/>
              <w:rPr>
                <w:rFonts w:hint="eastAsia" w:asciiTheme="minorEastAsia" w:hAnsiTheme="minorEastAsia" w:eastAsiaTheme="minorEastAsia" w:cstheme="minorEastAsia"/>
                <w:sz w:val="20"/>
                <w:szCs w:val="20"/>
              </w:rPr>
            </w:pPr>
          </w:p>
        </w:tc>
        <w:tc>
          <w:tcPr>
            <w:tcW w:w="1576" w:type="dxa"/>
            <w:tcBorders>
              <w:top w:val="single" w:color="auto" w:sz="4" w:space="0"/>
              <w:left w:val="nil"/>
              <w:bottom w:val="single" w:color="auto" w:sz="4" w:space="0"/>
              <w:right w:val="single" w:color="auto" w:sz="4" w:space="0"/>
            </w:tcBorders>
          </w:tcPr>
          <w:p w14:paraId="20BB1D92">
            <w:pPr>
              <w:autoSpaceDE w:val="0"/>
              <w:jc w:val="center"/>
              <w:rPr>
                <w:rFonts w:hint="eastAsia" w:asciiTheme="minorEastAsia" w:hAnsiTheme="minorEastAsia" w:eastAsiaTheme="minorEastAsia" w:cstheme="minorEastAsia"/>
                <w:sz w:val="20"/>
                <w:szCs w:val="20"/>
              </w:rPr>
            </w:pPr>
            <w:r>
              <w:rPr>
                <w:rFonts w:hint="eastAsia"/>
              </w:rPr>
              <w:t>电力工程系</w:t>
            </w:r>
          </w:p>
        </w:tc>
      </w:tr>
      <w:bookmarkEnd w:id="1"/>
      <w:tr w14:paraId="549BE5F4">
        <w:tblPrEx>
          <w:tblCellMar>
            <w:top w:w="0" w:type="dxa"/>
            <w:left w:w="108" w:type="dxa"/>
            <w:bottom w:w="0" w:type="dxa"/>
            <w:right w:w="108" w:type="dxa"/>
          </w:tblCellMar>
        </w:tblPrEx>
        <w:trPr>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13965BA5">
            <w:pPr>
              <w:rPr>
                <w:rFonts w:hint="eastAsia" w:asciiTheme="minorEastAsia" w:hAnsiTheme="minorEastAsia" w:eastAsiaTheme="minorEastAsia" w:cstheme="minorEastAsia"/>
                <w:sz w:val="20"/>
                <w:szCs w:val="20"/>
              </w:rPr>
            </w:pPr>
            <w:bookmarkStart w:id="3" w:name="_Hlk105769322"/>
          </w:p>
        </w:tc>
        <w:tc>
          <w:tcPr>
            <w:tcW w:w="425" w:type="dxa"/>
            <w:gridSpan w:val="2"/>
            <w:vMerge w:val="continue"/>
            <w:tcBorders>
              <w:left w:val="nil"/>
              <w:right w:val="single" w:color="auto" w:sz="4" w:space="0"/>
            </w:tcBorders>
            <w:vAlign w:val="center"/>
          </w:tcPr>
          <w:p w14:paraId="0A46839D">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4E33DA21">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2</w:t>
            </w:r>
          </w:p>
        </w:tc>
        <w:tc>
          <w:tcPr>
            <w:tcW w:w="1075" w:type="dxa"/>
            <w:tcBorders>
              <w:top w:val="single" w:color="auto" w:sz="4" w:space="0"/>
              <w:left w:val="nil"/>
              <w:bottom w:val="single" w:color="auto" w:sz="4" w:space="0"/>
              <w:right w:val="single" w:color="auto" w:sz="4" w:space="0"/>
            </w:tcBorders>
            <w:vAlign w:val="center"/>
          </w:tcPr>
          <w:p w14:paraId="3643F164">
            <w:pPr>
              <w:autoSpaceDE w:val="0"/>
              <w:rPr>
                <w:rFonts w:hint="eastAsia" w:asciiTheme="minorEastAsia" w:hAnsiTheme="minorEastAsia" w:eastAsiaTheme="minorEastAsia" w:cstheme="minorEastAsia"/>
                <w:b/>
                <w:bCs/>
                <w:sz w:val="20"/>
                <w:szCs w:val="20"/>
              </w:rPr>
            </w:pPr>
          </w:p>
        </w:tc>
        <w:tc>
          <w:tcPr>
            <w:tcW w:w="3063" w:type="dxa"/>
            <w:tcBorders>
              <w:top w:val="single" w:color="auto" w:sz="4" w:space="0"/>
              <w:left w:val="nil"/>
              <w:bottom w:val="single" w:color="auto" w:sz="4" w:space="0"/>
              <w:right w:val="single" w:color="auto" w:sz="4" w:space="0"/>
            </w:tcBorders>
            <w:vAlign w:val="center"/>
          </w:tcPr>
          <w:p w14:paraId="67905527">
            <w:pPr>
              <w:autoSpaceDE w:val="0"/>
              <w:rPr>
                <w:rFonts w:hint="eastAsia" w:asciiTheme="minorEastAsia" w:hAnsiTheme="minorEastAsia" w:eastAsiaTheme="minorEastAsia" w:cstheme="minorEastAsia"/>
                <w:b/>
                <w:bCs/>
                <w:sz w:val="20"/>
                <w:szCs w:val="20"/>
              </w:rPr>
            </w:pPr>
          </w:p>
        </w:tc>
        <w:tc>
          <w:tcPr>
            <w:tcW w:w="475" w:type="dxa"/>
            <w:tcBorders>
              <w:top w:val="single" w:color="auto" w:sz="4" w:space="0"/>
              <w:left w:val="nil"/>
              <w:bottom w:val="single" w:color="auto" w:sz="4" w:space="0"/>
              <w:right w:val="single" w:color="auto" w:sz="4" w:space="0"/>
            </w:tcBorders>
            <w:vAlign w:val="center"/>
          </w:tcPr>
          <w:p w14:paraId="271FB27B">
            <w:pPr>
              <w:autoSpaceDE w:val="0"/>
              <w:jc w:val="center"/>
              <w:rPr>
                <w:rFonts w:hint="eastAsia" w:asciiTheme="minorEastAsia" w:hAnsiTheme="minorEastAsia" w:eastAsiaTheme="minorEastAsia" w:cstheme="minorEastAsia"/>
                <w:sz w:val="20"/>
                <w:szCs w:val="20"/>
              </w:rPr>
            </w:pPr>
          </w:p>
        </w:tc>
        <w:tc>
          <w:tcPr>
            <w:tcW w:w="475" w:type="dxa"/>
            <w:tcBorders>
              <w:top w:val="single" w:color="auto" w:sz="4" w:space="0"/>
              <w:left w:val="nil"/>
              <w:bottom w:val="single" w:color="auto" w:sz="4" w:space="0"/>
              <w:right w:val="single" w:color="auto" w:sz="4" w:space="0"/>
            </w:tcBorders>
            <w:vAlign w:val="center"/>
          </w:tcPr>
          <w:p w14:paraId="060ECF16">
            <w:pPr>
              <w:autoSpaceDE w:val="0"/>
              <w:jc w:val="center"/>
              <w:rPr>
                <w:rFonts w:hint="eastAsia" w:asciiTheme="minorEastAsia" w:hAnsiTheme="minorEastAsia" w:eastAsiaTheme="minorEastAsia" w:cstheme="minorEastAsia"/>
                <w:sz w:val="20"/>
                <w:szCs w:val="20"/>
              </w:rPr>
            </w:pPr>
          </w:p>
        </w:tc>
        <w:tc>
          <w:tcPr>
            <w:tcW w:w="787" w:type="dxa"/>
            <w:tcBorders>
              <w:top w:val="single" w:color="auto" w:sz="4" w:space="0"/>
              <w:left w:val="nil"/>
              <w:bottom w:val="single" w:color="auto" w:sz="4" w:space="0"/>
              <w:right w:val="single" w:color="auto" w:sz="4" w:space="0"/>
            </w:tcBorders>
            <w:vAlign w:val="center"/>
          </w:tcPr>
          <w:p w14:paraId="012B2D87">
            <w:pPr>
              <w:autoSpaceDE w:val="0"/>
              <w:jc w:val="center"/>
              <w:rPr>
                <w:rFonts w:hint="eastAsia" w:asciiTheme="minorEastAsia" w:hAnsiTheme="minorEastAsia" w:eastAsiaTheme="minorEastAsia" w:cstheme="minorEastAsia"/>
                <w:sz w:val="20"/>
                <w:szCs w:val="20"/>
              </w:rPr>
            </w:pPr>
          </w:p>
        </w:tc>
        <w:tc>
          <w:tcPr>
            <w:tcW w:w="787" w:type="dxa"/>
            <w:tcBorders>
              <w:top w:val="single" w:color="auto" w:sz="4" w:space="0"/>
              <w:left w:val="nil"/>
              <w:bottom w:val="single" w:color="auto" w:sz="4" w:space="0"/>
              <w:right w:val="single" w:color="auto" w:sz="4" w:space="0"/>
            </w:tcBorders>
            <w:vAlign w:val="center"/>
          </w:tcPr>
          <w:p w14:paraId="707E3FCC">
            <w:pPr>
              <w:autoSpaceDE w:val="0"/>
              <w:jc w:val="center"/>
              <w:rPr>
                <w:rFonts w:hint="eastAsia" w:asciiTheme="minorEastAsia" w:hAnsiTheme="minorEastAsia" w:eastAsiaTheme="minorEastAsia" w:cstheme="minorEastAsia"/>
                <w:sz w:val="20"/>
                <w:szCs w:val="20"/>
              </w:rPr>
            </w:pPr>
          </w:p>
        </w:tc>
        <w:tc>
          <w:tcPr>
            <w:tcW w:w="750" w:type="dxa"/>
            <w:tcBorders>
              <w:top w:val="single" w:color="auto" w:sz="4" w:space="0"/>
              <w:left w:val="nil"/>
              <w:bottom w:val="single" w:color="auto" w:sz="4" w:space="0"/>
              <w:right w:val="single" w:color="auto" w:sz="4" w:space="0"/>
            </w:tcBorders>
            <w:vAlign w:val="center"/>
          </w:tcPr>
          <w:p w14:paraId="36627850">
            <w:pPr>
              <w:autoSpaceDE w:val="0"/>
              <w:jc w:val="center"/>
              <w:rPr>
                <w:rFonts w:hint="eastAsia" w:asciiTheme="minorEastAsia" w:hAnsiTheme="minorEastAsia" w:eastAsiaTheme="minorEastAsia" w:cstheme="minorEastAsia"/>
                <w:sz w:val="20"/>
                <w:szCs w:val="20"/>
              </w:rPr>
            </w:pPr>
          </w:p>
        </w:tc>
        <w:tc>
          <w:tcPr>
            <w:tcW w:w="775" w:type="dxa"/>
            <w:tcBorders>
              <w:top w:val="single" w:color="auto" w:sz="4" w:space="0"/>
              <w:left w:val="nil"/>
              <w:bottom w:val="single" w:color="auto" w:sz="4" w:space="0"/>
              <w:right w:val="single" w:color="auto" w:sz="4" w:space="0"/>
            </w:tcBorders>
            <w:vAlign w:val="center"/>
          </w:tcPr>
          <w:p w14:paraId="7AAE562C">
            <w:pPr>
              <w:autoSpaceDE w:val="0"/>
              <w:jc w:val="center"/>
              <w:rPr>
                <w:rFonts w:hint="eastAsia" w:asciiTheme="minorEastAsia" w:hAnsiTheme="minorEastAsia" w:eastAsiaTheme="minorEastAsia" w:cstheme="minorEastAsia"/>
                <w:sz w:val="20"/>
                <w:szCs w:val="20"/>
              </w:rPr>
            </w:pPr>
          </w:p>
        </w:tc>
        <w:tc>
          <w:tcPr>
            <w:tcW w:w="763" w:type="dxa"/>
            <w:tcBorders>
              <w:top w:val="single" w:color="auto" w:sz="4" w:space="0"/>
              <w:left w:val="nil"/>
              <w:bottom w:val="single" w:color="auto" w:sz="4" w:space="0"/>
              <w:right w:val="single" w:color="auto" w:sz="4" w:space="0"/>
            </w:tcBorders>
            <w:vAlign w:val="center"/>
          </w:tcPr>
          <w:p w14:paraId="0D2CD045">
            <w:pPr>
              <w:autoSpaceDE w:val="0"/>
              <w:jc w:val="center"/>
              <w:rPr>
                <w:rFonts w:hint="eastAsia" w:asciiTheme="minorEastAsia" w:hAnsiTheme="minorEastAsia" w:eastAsiaTheme="minorEastAsia" w:cstheme="minorEastAsia"/>
                <w:sz w:val="20"/>
                <w:szCs w:val="20"/>
              </w:rPr>
            </w:pPr>
          </w:p>
        </w:tc>
        <w:tc>
          <w:tcPr>
            <w:tcW w:w="566" w:type="dxa"/>
            <w:tcBorders>
              <w:top w:val="single" w:color="auto" w:sz="4" w:space="0"/>
              <w:left w:val="nil"/>
              <w:bottom w:val="single" w:color="auto" w:sz="4" w:space="0"/>
              <w:right w:val="single" w:color="auto" w:sz="4" w:space="0"/>
            </w:tcBorders>
            <w:vAlign w:val="center"/>
          </w:tcPr>
          <w:p w14:paraId="0B3EAB54">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vAlign w:val="center"/>
          </w:tcPr>
          <w:p w14:paraId="7E3F7B32">
            <w:pPr>
              <w:autoSpaceDE w:val="0"/>
              <w:jc w:val="center"/>
              <w:rPr>
                <w:rFonts w:hint="eastAsia" w:asciiTheme="minorEastAsia" w:hAnsiTheme="minorEastAsia" w:eastAsiaTheme="minorEastAsia" w:cstheme="minorEastAsia"/>
                <w:sz w:val="20"/>
                <w:szCs w:val="20"/>
              </w:rPr>
            </w:pPr>
          </w:p>
        </w:tc>
        <w:tc>
          <w:tcPr>
            <w:tcW w:w="694" w:type="dxa"/>
            <w:tcBorders>
              <w:top w:val="single" w:color="auto" w:sz="4" w:space="0"/>
              <w:left w:val="nil"/>
              <w:bottom w:val="single" w:color="auto" w:sz="4" w:space="0"/>
              <w:right w:val="single" w:color="auto" w:sz="4" w:space="0"/>
            </w:tcBorders>
            <w:vAlign w:val="center"/>
          </w:tcPr>
          <w:p w14:paraId="64662A84">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vAlign w:val="center"/>
          </w:tcPr>
          <w:p w14:paraId="3E7A05CF">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vAlign w:val="center"/>
          </w:tcPr>
          <w:p w14:paraId="6A3DB9B4">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5D0A109F">
            <w:pPr>
              <w:autoSpaceDE w:val="0"/>
              <w:jc w:val="center"/>
              <w:rPr>
                <w:rFonts w:hint="eastAsia" w:asciiTheme="minorEastAsia" w:hAnsiTheme="minorEastAsia" w:eastAsiaTheme="minorEastAsia" w:cstheme="minorEastAsia"/>
                <w:sz w:val="20"/>
                <w:szCs w:val="20"/>
              </w:rPr>
            </w:pPr>
          </w:p>
        </w:tc>
        <w:tc>
          <w:tcPr>
            <w:tcW w:w="1576" w:type="dxa"/>
            <w:tcBorders>
              <w:top w:val="single" w:color="auto" w:sz="4" w:space="0"/>
              <w:left w:val="nil"/>
              <w:bottom w:val="single" w:color="auto" w:sz="4" w:space="0"/>
              <w:right w:val="single" w:color="auto" w:sz="4" w:space="0"/>
            </w:tcBorders>
            <w:vAlign w:val="center"/>
          </w:tcPr>
          <w:p w14:paraId="662C829E">
            <w:pPr>
              <w:autoSpaceDE w:val="0"/>
              <w:jc w:val="center"/>
              <w:rPr>
                <w:rFonts w:hint="eastAsia" w:asciiTheme="minorEastAsia" w:hAnsiTheme="minorEastAsia" w:eastAsiaTheme="minorEastAsia" w:cstheme="minorEastAsia"/>
                <w:sz w:val="20"/>
                <w:szCs w:val="20"/>
              </w:rPr>
            </w:pPr>
          </w:p>
        </w:tc>
      </w:tr>
      <w:tr w14:paraId="57DDB4CA">
        <w:tblPrEx>
          <w:tblCellMar>
            <w:top w:w="0" w:type="dxa"/>
            <w:left w:w="108" w:type="dxa"/>
            <w:bottom w:w="0" w:type="dxa"/>
            <w:right w:w="108" w:type="dxa"/>
          </w:tblCellMar>
        </w:tblPrEx>
        <w:trPr>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7BD19376">
            <w:pPr>
              <w:rPr>
                <w:rFonts w:hint="eastAsia" w:asciiTheme="minorEastAsia" w:hAnsiTheme="minorEastAsia" w:eastAsiaTheme="minorEastAsia" w:cstheme="minorEastAsia"/>
                <w:sz w:val="20"/>
                <w:szCs w:val="20"/>
              </w:rPr>
            </w:pPr>
          </w:p>
        </w:tc>
        <w:tc>
          <w:tcPr>
            <w:tcW w:w="425" w:type="dxa"/>
            <w:gridSpan w:val="2"/>
            <w:vMerge w:val="continue"/>
            <w:tcBorders>
              <w:left w:val="nil"/>
              <w:right w:val="single" w:color="auto" w:sz="4" w:space="0"/>
            </w:tcBorders>
            <w:vAlign w:val="center"/>
          </w:tcPr>
          <w:p w14:paraId="3212FD32">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1D882D39">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3</w:t>
            </w:r>
          </w:p>
        </w:tc>
        <w:tc>
          <w:tcPr>
            <w:tcW w:w="1075" w:type="dxa"/>
            <w:tcBorders>
              <w:top w:val="single" w:color="auto" w:sz="4" w:space="0"/>
              <w:left w:val="nil"/>
              <w:bottom w:val="single" w:color="auto" w:sz="4" w:space="0"/>
              <w:right w:val="single" w:color="auto" w:sz="4" w:space="0"/>
            </w:tcBorders>
            <w:vAlign w:val="center"/>
          </w:tcPr>
          <w:p w14:paraId="0C3BB72E">
            <w:pPr>
              <w:autoSpaceDE w:val="0"/>
              <w:rPr>
                <w:rFonts w:hint="eastAsia" w:asciiTheme="minorEastAsia" w:hAnsiTheme="minorEastAsia" w:eastAsiaTheme="minorEastAsia" w:cstheme="minorEastAsia"/>
                <w:b/>
                <w:bCs/>
                <w:sz w:val="20"/>
                <w:szCs w:val="20"/>
              </w:rPr>
            </w:pPr>
          </w:p>
        </w:tc>
        <w:tc>
          <w:tcPr>
            <w:tcW w:w="3063" w:type="dxa"/>
            <w:tcBorders>
              <w:top w:val="single" w:color="auto" w:sz="4" w:space="0"/>
              <w:left w:val="nil"/>
              <w:bottom w:val="single" w:color="auto" w:sz="4" w:space="0"/>
              <w:right w:val="single" w:color="auto" w:sz="4" w:space="0"/>
            </w:tcBorders>
            <w:vAlign w:val="center"/>
          </w:tcPr>
          <w:p w14:paraId="69EF2086">
            <w:pPr>
              <w:autoSpaceDE w:val="0"/>
              <w:rPr>
                <w:rFonts w:hint="eastAsia" w:asciiTheme="minorEastAsia" w:hAnsiTheme="minorEastAsia" w:eastAsiaTheme="minorEastAsia" w:cstheme="minorEastAsia"/>
                <w:b/>
                <w:bCs/>
                <w:sz w:val="20"/>
                <w:szCs w:val="20"/>
              </w:rPr>
            </w:pPr>
          </w:p>
        </w:tc>
        <w:tc>
          <w:tcPr>
            <w:tcW w:w="475" w:type="dxa"/>
            <w:tcBorders>
              <w:top w:val="single" w:color="auto" w:sz="4" w:space="0"/>
              <w:left w:val="nil"/>
              <w:bottom w:val="single" w:color="auto" w:sz="4" w:space="0"/>
              <w:right w:val="single" w:color="auto" w:sz="4" w:space="0"/>
            </w:tcBorders>
            <w:vAlign w:val="center"/>
          </w:tcPr>
          <w:p w14:paraId="15BF9318">
            <w:pPr>
              <w:autoSpaceDE w:val="0"/>
              <w:jc w:val="center"/>
              <w:rPr>
                <w:rFonts w:hint="eastAsia" w:asciiTheme="minorEastAsia" w:hAnsiTheme="minorEastAsia" w:eastAsiaTheme="minorEastAsia" w:cstheme="minorEastAsia"/>
                <w:sz w:val="20"/>
                <w:szCs w:val="20"/>
              </w:rPr>
            </w:pPr>
          </w:p>
        </w:tc>
        <w:tc>
          <w:tcPr>
            <w:tcW w:w="475" w:type="dxa"/>
            <w:tcBorders>
              <w:top w:val="single" w:color="auto" w:sz="4" w:space="0"/>
              <w:left w:val="nil"/>
              <w:bottom w:val="single" w:color="auto" w:sz="4" w:space="0"/>
              <w:right w:val="single" w:color="auto" w:sz="4" w:space="0"/>
            </w:tcBorders>
            <w:vAlign w:val="center"/>
          </w:tcPr>
          <w:p w14:paraId="717AAE19">
            <w:pPr>
              <w:autoSpaceDE w:val="0"/>
              <w:jc w:val="center"/>
              <w:rPr>
                <w:rFonts w:hint="eastAsia" w:asciiTheme="minorEastAsia" w:hAnsiTheme="minorEastAsia" w:eastAsiaTheme="minorEastAsia" w:cstheme="minorEastAsia"/>
                <w:sz w:val="20"/>
                <w:szCs w:val="20"/>
              </w:rPr>
            </w:pPr>
          </w:p>
        </w:tc>
        <w:tc>
          <w:tcPr>
            <w:tcW w:w="787" w:type="dxa"/>
            <w:tcBorders>
              <w:top w:val="single" w:color="auto" w:sz="4" w:space="0"/>
              <w:left w:val="nil"/>
              <w:bottom w:val="single" w:color="auto" w:sz="4" w:space="0"/>
              <w:right w:val="single" w:color="auto" w:sz="4" w:space="0"/>
            </w:tcBorders>
            <w:vAlign w:val="center"/>
          </w:tcPr>
          <w:p w14:paraId="0A75DFA2">
            <w:pPr>
              <w:autoSpaceDE w:val="0"/>
              <w:jc w:val="center"/>
              <w:rPr>
                <w:rFonts w:hint="eastAsia" w:asciiTheme="minorEastAsia" w:hAnsiTheme="minorEastAsia" w:eastAsiaTheme="minorEastAsia" w:cstheme="minorEastAsia"/>
                <w:sz w:val="20"/>
                <w:szCs w:val="20"/>
              </w:rPr>
            </w:pPr>
          </w:p>
        </w:tc>
        <w:tc>
          <w:tcPr>
            <w:tcW w:w="787" w:type="dxa"/>
            <w:tcBorders>
              <w:top w:val="single" w:color="auto" w:sz="4" w:space="0"/>
              <w:left w:val="nil"/>
              <w:bottom w:val="single" w:color="auto" w:sz="4" w:space="0"/>
              <w:right w:val="single" w:color="auto" w:sz="4" w:space="0"/>
            </w:tcBorders>
            <w:vAlign w:val="center"/>
          </w:tcPr>
          <w:p w14:paraId="671108B7">
            <w:pPr>
              <w:autoSpaceDE w:val="0"/>
              <w:jc w:val="center"/>
              <w:rPr>
                <w:rFonts w:hint="eastAsia" w:asciiTheme="minorEastAsia" w:hAnsiTheme="minorEastAsia" w:eastAsiaTheme="minorEastAsia" w:cstheme="minorEastAsia"/>
                <w:sz w:val="20"/>
                <w:szCs w:val="20"/>
              </w:rPr>
            </w:pPr>
          </w:p>
        </w:tc>
        <w:tc>
          <w:tcPr>
            <w:tcW w:w="750" w:type="dxa"/>
            <w:tcBorders>
              <w:top w:val="single" w:color="auto" w:sz="4" w:space="0"/>
              <w:left w:val="nil"/>
              <w:bottom w:val="single" w:color="auto" w:sz="4" w:space="0"/>
              <w:right w:val="single" w:color="auto" w:sz="4" w:space="0"/>
            </w:tcBorders>
            <w:vAlign w:val="center"/>
          </w:tcPr>
          <w:p w14:paraId="13883D88">
            <w:pPr>
              <w:autoSpaceDE w:val="0"/>
              <w:jc w:val="center"/>
              <w:rPr>
                <w:rFonts w:hint="eastAsia" w:asciiTheme="minorEastAsia" w:hAnsiTheme="minorEastAsia" w:eastAsiaTheme="minorEastAsia" w:cstheme="minorEastAsia"/>
                <w:sz w:val="20"/>
                <w:szCs w:val="20"/>
              </w:rPr>
            </w:pPr>
          </w:p>
        </w:tc>
        <w:tc>
          <w:tcPr>
            <w:tcW w:w="775" w:type="dxa"/>
            <w:tcBorders>
              <w:top w:val="single" w:color="auto" w:sz="4" w:space="0"/>
              <w:left w:val="nil"/>
              <w:bottom w:val="single" w:color="auto" w:sz="4" w:space="0"/>
              <w:right w:val="single" w:color="auto" w:sz="4" w:space="0"/>
            </w:tcBorders>
            <w:vAlign w:val="center"/>
          </w:tcPr>
          <w:p w14:paraId="6CAD5735">
            <w:pPr>
              <w:autoSpaceDE w:val="0"/>
              <w:jc w:val="center"/>
              <w:rPr>
                <w:rFonts w:hint="eastAsia" w:asciiTheme="minorEastAsia" w:hAnsiTheme="minorEastAsia" w:eastAsiaTheme="minorEastAsia" w:cstheme="minorEastAsia"/>
                <w:sz w:val="20"/>
                <w:szCs w:val="20"/>
              </w:rPr>
            </w:pPr>
          </w:p>
        </w:tc>
        <w:tc>
          <w:tcPr>
            <w:tcW w:w="763" w:type="dxa"/>
            <w:tcBorders>
              <w:top w:val="single" w:color="auto" w:sz="4" w:space="0"/>
              <w:left w:val="nil"/>
              <w:bottom w:val="single" w:color="auto" w:sz="4" w:space="0"/>
              <w:right w:val="single" w:color="auto" w:sz="4" w:space="0"/>
            </w:tcBorders>
            <w:vAlign w:val="center"/>
          </w:tcPr>
          <w:p w14:paraId="50F76D10">
            <w:pPr>
              <w:autoSpaceDE w:val="0"/>
              <w:jc w:val="center"/>
              <w:rPr>
                <w:rFonts w:hint="eastAsia" w:asciiTheme="minorEastAsia" w:hAnsiTheme="minorEastAsia" w:eastAsiaTheme="minorEastAsia" w:cstheme="minorEastAsia"/>
                <w:sz w:val="20"/>
                <w:szCs w:val="20"/>
              </w:rPr>
            </w:pPr>
          </w:p>
        </w:tc>
        <w:tc>
          <w:tcPr>
            <w:tcW w:w="566" w:type="dxa"/>
            <w:tcBorders>
              <w:top w:val="single" w:color="auto" w:sz="4" w:space="0"/>
              <w:left w:val="nil"/>
              <w:bottom w:val="single" w:color="auto" w:sz="4" w:space="0"/>
              <w:right w:val="single" w:color="auto" w:sz="4" w:space="0"/>
            </w:tcBorders>
            <w:vAlign w:val="center"/>
          </w:tcPr>
          <w:p w14:paraId="3F1FCC5D">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vAlign w:val="center"/>
          </w:tcPr>
          <w:p w14:paraId="41EFE58D">
            <w:pPr>
              <w:autoSpaceDE w:val="0"/>
              <w:jc w:val="center"/>
              <w:rPr>
                <w:rFonts w:hint="eastAsia" w:asciiTheme="minorEastAsia" w:hAnsiTheme="minorEastAsia" w:eastAsiaTheme="minorEastAsia" w:cstheme="minorEastAsia"/>
                <w:sz w:val="20"/>
                <w:szCs w:val="20"/>
              </w:rPr>
            </w:pPr>
          </w:p>
        </w:tc>
        <w:tc>
          <w:tcPr>
            <w:tcW w:w="694" w:type="dxa"/>
            <w:tcBorders>
              <w:top w:val="single" w:color="auto" w:sz="4" w:space="0"/>
              <w:left w:val="nil"/>
              <w:bottom w:val="single" w:color="auto" w:sz="4" w:space="0"/>
              <w:right w:val="single" w:color="auto" w:sz="4" w:space="0"/>
            </w:tcBorders>
            <w:vAlign w:val="center"/>
          </w:tcPr>
          <w:p w14:paraId="2B461CEE">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vAlign w:val="center"/>
          </w:tcPr>
          <w:p w14:paraId="3BD08D9C">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vAlign w:val="center"/>
          </w:tcPr>
          <w:p w14:paraId="4AD56786">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77F14EF3">
            <w:pPr>
              <w:autoSpaceDE w:val="0"/>
              <w:jc w:val="center"/>
              <w:rPr>
                <w:rFonts w:hint="eastAsia" w:asciiTheme="minorEastAsia" w:hAnsiTheme="minorEastAsia" w:eastAsiaTheme="minorEastAsia" w:cstheme="minorEastAsia"/>
                <w:sz w:val="20"/>
                <w:szCs w:val="20"/>
              </w:rPr>
            </w:pPr>
          </w:p>
        </w:tc>
        <w:tc>
          <w:tcPr>
            <w:tcW w:w="1576" w:type="dxa"/>
            <w:tcBorders>
              <w:top w:val="single" w:color="auto" w:sz="4" w:space="0"/>
              <w:left w:val="nil"/>
              <w:bottom w:val="single" w:color="auto" w:sz="4" w:space="0"/>
              <w:right w:val="single" w:color="auto" w:sz="4" w:space="0"/>
            </w:tcBorders>
            <w:vAlign w:val="center"/>
          </w:tcPr>
          <w:p w14:paraId="7F6EC738">
            <w:pPr>
              <w:autoSpaceDE w:val="0"/>
              <w:jc w:val="center"/>
              <w:rPr>
                <w:rFonts w:hint="eastAsia" w:asciiTheme="minorEastAsia" w:hAnsiTheme="minorEastAsia" w:eastAsiaTheme="minorEastAsia" w:cstheme="minorEastAsia"/>
                <w:sz w:val="20"/>
                <w:szCs w:val="20"/>
              </w:rPr>
            </w:pPr>
          </w:p>
        </w:tc>
      </w:tr>
      <w:tr w14:paraId="358B9CD2">
        <w:tblPrEx>
          <w:tblCellMar>
            <w:top w:w="0" w:type="dxa"/>
            <w:left w:w="108" w:type="dxa"/>
            <w:bottom w:w="0" w:type="dxa"/>
            <w:right w:w="108" w:type="dxa"/>
          </w:tblCellMar>
        </w:tblPrEx>
        <w:trPr>
          <w:trHeight w:val="567" w:hRule="atLeast"/>
          <w:jc w:val="center"/>
        </w:trPr>
        <w:tc>
          <w:tcPr>
            <w:tcW w:w="415" w:type="dxa"/>
            <w:vMerge w:val="continue"/>
            <w:tcBorders>
              <w:top w:val="nil"/>
              <w:left w:val="single" w:color="auto" w:sz="4" w:space="0"/>
              <w:bottom w:val="single" w:color="auto" w:sz="4" w:space="0"/>
              <w:right w:val="single" w:color="auto" w:sz="4" w:space="0"/>
            </w:tcBorders>
            <w:shd w:val="clear" w:color="auto" w:fill="auto"/>
            <w:vAlign w:val="center"/>
          </w:tcPr>
          <w:p w14:paraId="6F6D968D">
            <w:pPr>
              <w:rPr>
                <w:rFonts w:hint="eastAsia" w:asciiTheme="minorEastAsia" w:hAnsiTheme="minorEastAsia" w:eastAsiaTheme="minorEastAsia" w:cstheme="minorEastAsia"/>
                <w:sz w:val="20"/>
                <w:szCs w:val="20"/>
              </w:rPr>
            </w:pPr>
          </w:p>
        </w:tc>
        <w:tc>
          <w:tcPr>
            <w:tcW w:w="5938" w:type="dxa"/>
            <w:gridSpan w:val="7"/>
            <w:tcBorders>
              <w:top w:val="single" w:color="auto" w:sz="4" w:space="0"/>
              <w:left w:val="nil"/>
              <w:bottom w:val="single" w:color="auto" w:sz="4" w:space="0"/>
              <w:right w:val="single" w:color="auto" w:sz="4" w:space="0"/>
            </w:tcBorders>
            <w:shd w:val="clear" w:color="auto" w:fill="BEBEBE"/>
            <w:vAlign w:val="center"/>
          </w:tcPr>
          <w:p w14:paraId="5A359203">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小  计</w:t>
            </w:r>
          </w:p>
        </w:tc>
        <w:tc>
          <w:tcPr>
            <w:tcW w:w="787" w:type="dxa"/>
            <w:tcBorders>
              <w:top w:val="single" w:color="auto" w:sz="4" w:space="0"/>
              <w:left w:val="nil"/>
              <w:bottom w:val="single" w:color="auto" w:sz="4" w:space="0"/>
              <w:right w:val="single" w:color="auto" w:sz="4" w:space="0"/>
            </w:tcBorders>
            <w:shd w:val="clear" w:color="auto" w:fill="BEBEBE"/>
            <w:vAlign w:val="center"/>
          </w:tcPr>
          <w:p w14:paraId="542F616B">
            <w:pPr>
              <w:autoSpaceDE w:val="0"/>
              <w:jc w:val="center"/>
              <w:rPr>
                <w:rFonts w:hint="eastAsia" w:asciiTheme="minorEastAsia" w:hAnsiTheme="minorEastAsia" w:eastAsiaTheme="minorEastAsia" w:cstheme="minorEastAsia"/>
                <w:b/>
                <w:bCs/>
                <w:sz w:val="20"/>
                <w:szCs w:val="20"/>
              </w:rPr>
            </w:pPr>
          </w:p>
        </w:tc>
        <w:tc>
          <w:tcPr>
            <w:tcW w:w="787" w:type="dxa"/>
            <w:tcBorders>
              <w:top w:val="single" w:color="auto" w:sz="4" w:space="0"/>
              <w:left w:val="nil"/>
              <w:bottom w:val="single" w:color="auto" w:sz="4" w:space="0"/>
              <w:right w:val="single" w:color="auto" w:sz="4" w:space="0"/>
            </w:tcBorders>
            <w:shd w:val="clear" w:color="auto" w:fill="BEBEBE"/>
            <w:vAlign w:val="center"/>
          </w:tcPr>
          <w:p w14:paraId="38B92807">
            <w:pPr>
              <w:autoSpaceDE w:val="0"/>
              <w:jc w:val="center"/>
              <w:rPr>
                <w:rFonts w:hint="eastAsia" w:asciiTheme="minorEastAsia" w:hAnsiTheme="minorEastAsia" w:eastAsiaTheme="minorEastAsia" w:cstheme="minorEastAsia"/>
                <w:b/>
                <w:bCs/>
                <w:sz w:val="20"/>
                <w:szCs w:val="20"/>
              </w:rPr>
            </w:pPr>
            <w:r>
              <w:rPr>
                <w:rFonts w:asciiTheme="minorEastAsia" w:hAnsiTheme="minorEastAsia" w:eastAsiaTheme="minorEastAsia" w:cstheme="minorEastAsia"/>
                <w:b/>
                <w:bCs/>
                <w:sz w:val="20"/>
                <w:szCs w:val="20"/>
              </w:rPr>
              <w:t>3</w:t>
            </w:r>
            <w:r>
              <w:rPr>
                <w:rFonts w:hint="eastAsia" w:asciiTheme="minorEastAsia" w:hAnsiTheme="minorEastAsia" w:eastAsiaTheme="minorEastAsia" w:cstheme="minorEastAsia"/>
                <w:b/>
                <w:bCs/>
                <w:sz w:val="20"/>
                <w:szCs w:val="20"/>
              </w:rPr>
              <w:t>20</w:t>
            </w:r>
          </w:p>
        </w:tc>
        <w:tc>
          <w:tcPr>
            <w:tcW w:w="750" w:type="dxa"/>
            <w:tcBorders>
              <w:top w:val="single" w:color="auto" w:sz="4" w:space="0"/>
              <w:left w:val="nil"/>
              <w:bottom w:val="single" w:color="auto" w:sz="4" w:space="0"/>
              <w:right w:val="single" w:color="auto" w:sz="4" w:space="0"/>
            </w:tcBorders>
            <w:shd w:val="clear" w:color="auto" w:fill="BEBEBE"/>
            <w:vAlign w:val="center"/>
          </w:tcPr>
          <w:p w14:paraId="32416C6F">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16.5</w:t>
            </w:r>
          </w:p>
        </w:tc>
        <w:tc>
          <w:tcPr>
            <w:tcW w:w="775" w:type="dxa"/>
            <w:tcBorders>
              <w:top w:val="single" w:color="auto" w:sz="4" w:space="0"/>
              <w:left w:val="nil"/>
              <w:bottom w:val="single" w:color="auto" w:sz="4" w:space="0"/>
              <w:right w:val="single" w:color="auto" w:sz="4" w:space="0"/>
            </w:tcBorders>
            <w:shd w:val="clear" w:color="auto" w:fill="BEBEBE"/>
            <w:vAlign w:val="center"/>
          </w:tcPr>
          <w:p w14:paraId="12E9BAA4">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112</w:t>
            </w:r>
          </w:p>
        </w:tc>
        <w:tc>
          <w:tcPr>
            <w:tcW w:w="763" w:type="dxa"/>
            <w:tcBorders>
              <w:top w:val="single" w:color="auto" w:sz="4" w:space="0"/>
              <w:left w:val="nil"/>
              <w:bottom w:val="single" w:color="auto" w:sz="4" w:space="0"/>
              <w:right w:val="single" w:color="auto" w:sz="4" w:space="0"/>
            </w:tcBorders>
            <w:shd w:val="clear" w:color="auto" w:fill="BEBEBE"/>
            <w:vAlign w:val="center"/>
          </w:tcPr>
          <w:p w14:paraId="2BA9D0AA">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208</w:t>
            </w:r>
          </w:p>
        </w:tc>
        <w:tc>
          <w:tcPr>
            <w:tcW w:w="566" w:type="dxa"/>
            <w:tcBorders>
              <w:top w:val="single" w:color="auto" w:sz="4" w:space="0"/>
              <w:left w:val="nil"/>
              <w:bottom w:val="single" w:color="auto" w:sz="4" w:space="0"/>
              <w:right w:val="single" w:color="auto" w:sz="4" w:space="0"/>
            </w:tcBorders>
            <w:shd w:val="clear" w:color="auto" w:fill="BEBEBE"/>
            <w:vAlign w:val="center"/>
          </w:tcPr>
          <w:p w14:paraId="2CB6CE3E">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1</w:t>
            </w:r>
            <w:r>
              <w:rPr>
                <w:rFonts w:asciiTheme="minorEastAsia" w:hAnsiTheme="minorEastAsia" w:eastAsiaTheme="minorEastAsia" w:cstheme="minorEastAsia"/>
                <w:b/>
                <w:bCs/>
                <w:sz w:val="20"/>
                <w:szCs w:val="20"/>
              </w:rPr>
              <w:t>1</w:t>
            </w:r>
          </w:p>
        </w:tc>
        <w:tc>
          <w:tcPr>
            <w:tcW w:w="583" w:type="dxa"/>
            <w:tcBorders>
              <w:top w:val="single" w:color="auto" w:sz="4" w:space="0"/>
              <w:left w:val="nil"/>
              <w:bottom w:val="single" w:color="auto" w:sz="4" w:space="0"/>
              <w:right w:val="single" w:color="auto" w:sz="4" w:space="0"/>
            </w:tcBorders>
            <w:shd w:val="clear" w:color="auto" w:fill="BEBEBE"/>
            <w:vAlign w:val="center"/>
          </w:tcPr>
          <w:p w14:paraId="7C12FB1C">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4</w:t>
            </w:r>
          </w:p>
        </w:tc>
        <w:tc>
          <w:tcPr>
            <w:tcW w:w="694" w:type="dxa"/>
            <w:tcBorders>
              <w:top w:val="single" w:color="auto" w:sz="4" w:space="0"/>
              <w:left w:val="nil"/>
              <w:bottom w:val="single" w:color="auto" w:sz="4" w:space="0"/>
              <w:right w:val="single" w:color="auto" w:sz="4" w:space="0"/>
            </w:tcBorders>
            <w:shd w:val="clear" w:color="auto" w:fill="BEBEBE"/>
            <w:vAlign w:val="center"/>
          </w:tcPr>
          <w:p w14:paraId="7F385229">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0</w:t>
            </w:r>
          </w:p>
        </w:tc>
        <w:tc>
          <w:tcPr>
            <w:tcW w:w="679" w:type="dxa"/>
            <w:tcBorders>
              <w:top w:val="single" w:color="auto" w:sz="4" w:space="0"/>
              <w:left w:val="nil"/>
              <w:bottom w:val="single" w:color="auto" w:sz="4" w:space="0"/>
              <w:right w:val="single" w:color="auto" w:sz="4" w:space="0"/>
            </w:tcBorders>
            <w:shd w:val="clear" w:color="auto" w:fill="BEBEBE"/>
            <w:vAlign w:val="center"/>
          </w:tcPr>
          <w:p w14:paraId="2EB4EBCD">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4</w:t>
            </w:r>
          </w:p>
        </w:tc>
        <w:tc>
          <w:tcPr>
            <w:tcW w:w="626" w:type="dxa"/>
            <w:tcBorders>
              <w:top w:val="single" w:color="auto" w:sz="4" w:space="0"/>
              <w:left w:val="nil"/>
              <w:bottom w:val="single" w:color="auto" w:sz="4" w:space="0"/>
              <w:right w:val="single" w:color="auto" w:sz="4" w:space="0"/>
            </w:tcBorders>
            <w:shd w:val="clear" w:color="auto" w:fill="BEBEBE"/>
            <w:vAlign w:val="center"/>
          </w:tcPr>
          <w:p w14:paraId="6DC6E984">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2</w:t>
            </w:r>
          </w:p>
        </w:tc>
        <w:tc>
          <w:tcPr>
            <w:tcW w:w="527" w:type="dxa"/>
            <w:tcBorders>
              <w:top w:val="single" w:color="auto" w:sz="4" w:space="0"/>
              <w:left w:val="nil"/>
              <w:bottom w:val="single" w:color="auto" w:sz="4" w:space="0"/>
              <w:right w:val="single" w:color="auto" w:sz="4" w:space="0"/>
            </w:tcBorders>
            <w:shd w:val="clear" w:color="auto" w:fill="BEBEBE"/>
            <w:vAlign w:val="center"/>
          </w:tcPr>
          <w:p w14:paraId="02F96930">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0</w:t>
            </w:r>
          </w:p>
        </w:tc>
        <w:tc>
          <w:tcPr>
            <w:tcW w:w="1576" w:type="dxa"/>
            <w:tcBorders>
              <w:top w:val="single" w:color="auto" w:sz="4" w:space="0"/>
              <w:left w:val="nil"/>
              <w:bottom w:val="single" w:color="auto" w:sz="4" w:space="0"/>
              <w:right w:val="single" w:color="auto" w:sz="4" w:space="0"/>
            </w:tcBorders>
            <w:shd w:val="clear" w:color="auto" w:fill="BEBEBE"/>
            <w:vAlign w:val="center"/>
          </w:tcPr>
          <w:p w14:paraId="35451035">
            <w:pPr>
              <w:autoSpaceDE w:val="0"/>
              <w:jc w:val="center"/>
              <w:rPr>
                <w:rFonts w:hint="eastAsia" w:asciiTheme="minorEastAsia" w:hAnsiTheme="minorEastAsia" w:eastAsiaTheme="minorEastAsia" w:cstheme="minorEastAsia"/>
                <w:b/>
                <w:bCs/>
                <w:sz w:val="20"/>
                <w:szCs w:val="20"/>
              </w:rPr>
            </w:pPr>
          </w:p>
        </w:tc>
      </w:tr>
      <w:bookmarkEnd w:id="2"/>
      <w:bookmarkEnd w:id="3"/>
      <w:tr w14:paraId="7E1573F3">
        <w:tblPrEx>
          <w:tblCellMar>
            <w:top w:w="0" w:type="dxa"/>
            <w:left w:w="108" w:type="dxa"/>
            <w:bottom w:w="0" w:type="dxa"/>
            <w:right w:w="108" w:type="dxa"/>
          </w:tblCellMar>
        </w:tblPrEx>
        <w:trPr>
          <w:trHeight w:val="295" w:hRule="atLeast"/>
          <w:jc w:val="center"/>
        </w:trPr>
        <w:tc>
          <w:tcPr>
            <w:tcW w:w="415" w:type="dxa"/>
            <w:vMerge w:val="restart"/>
            <w:tcBorders>
              <w:top w:val="nil"/>
              <w:left w:val="single" w:color="auto" w:sz="4" w:space="0"/>
              <w:bottom w:val="single" w:color="auto" w:sz="4" w:space="0"/>
              <w:right w:val="single" w:color="auto" w:sz="4" w:space="0"/>
            </w:tcBorders>
            <w:textDirection w:val="tbRlV"/>
            <w:vAlign w:val="center"/>
          </w:tcPr>
          <w:p w14:paraId="480BED6B">
            <w:pPr>
              <w:autoSpaceDE w:val="0"/>
              <w:ind w:left="113" w:right="113"/>
              <w:jc w:val="center"/>
              <w:rPr>
                <w:rFonts w:hint="eastAsia" w:asciiTheme="minorEastAsia" w:hAnsiTheme="minorEastAsia" w:eastAsiaTheme="minorEastAsia" w:cstheme="minorEastAsia"/>
                <w:sz w:val="20"/>
                <w:szCs w:val="20"/>
              </w:rPr>
            </w:pPr>
            <w:bookmarkStart w:id="4" w:name="_Hlk105769583"/>
            <w:bookmarkStart w:id="5" w:name="_Hlk105769606"/>
          </w:p>
          <w:p w14:paraId="0CA00681">
            <w:pPr>
              <w:autoSpaceDE w:val="0"/>
              <w:ind w:left="113" w:right="113"/>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专业课程模块</w:t>
            </w:r>
          </w:p>
        </w:tc>
        <w:tc>
          <w:tcPr>
            <w:tcW w:w="425" w:type="dxa"/>
            <w:gridSpan w:val="2"/>
            <w:vMerge w:val="restart"/>
            <w:tcBorders>
              <w:top w:val="single" w:color="auto" w:sz="4" w:space="0"/>
              <w:left w:val="nil"/>
              <w:right w:val="single" w:color="auto" w:sz="4" w:space="0"/>
            </w:tcBorders>
            <w:textDirection w:val="tbRlV"/>
            <w:vAlign w:val="center"/>
          </w:tcPr>
          <w:p w14:paraId="7226342A">
            <w:pPr>
              <w:autoSpaceDE w:val="0"/>
              <w:ind w:left="113" w:right="113"/>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专业课程</w:t>
            </w:r>
          </w:p>
        </w:tc>
        <w:tc>
          <w:tcPr>
            <w:tcW w:w="425" w:type="dxa"/>
            <w:tcBorders>
              <w:top w:val="single" w:color="auto" w:sz="4" w:space="0"/>
              <w:left w:val="nil"/>
              <w:bottom w:val="single" w:color="auto" w:sz="4" w:space="0"/>
              <w:right w:val="single" w:color="auto" w:sz="4" w:space="0"/>
            </w:tcBorders>
            <w:vAlign w:val="center"/>
          </w:tcPr>
          <w:p w14:paraId="3EAC1D07">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p>
        </w:tc>
        <w:tc>
          <w:tcPr>
            <w:tcW w:w="1075" w:type="dxa"/>
            <w:tcBorders>
              <w:top w:val="single" w:color="auto" w:sz="4" w:space="0"/>
              <w:left w:val="nil"/>
              <w:bottom w:val="single" w:color="auto" w:sz="4" w:space="0"/>
              <w:right w:val="single" w:color="auto" w:sz="4" w:space="0"/>
            </w:tcBorders>
            <w:vAlign w:val="center"/>
          </w:tcPr>
          <w:p w14:paraId="6BE2736D">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85214001</w:t>
            </w:r>
          </w:p>
        </w:tc>
        <w:tc>
          <w:tcPr>
            <w:tcW w:w="3063" w:type="dxa"/>
            <w:tcBorders>
              <w:top w:val="single" w:color="auto" w:sz="4" w:space="0"/>
              <w:left w:val="nil"/>
              <w:bottom w:val="single" w:color="auto" w:sz="4" w:space="0"/>
              <w:right w:val="single" w:color="auto" w:sz="4" w:space="0"/>
            </w:tcBorders>
          </w:tcPr>
          <w:p w14:paraId="69730D4A">
            <w:pPr>
              <w:autoSpaceDE w:val="0"/>
              <w:rPr>
                <w:rFonts w:hint="eastAsia" w:asciiTheme="minorEastAsia" w:hAnsiTheme="minorEastAsia" w:eastAsiaTheme="minorEastAsia" w:cstheme="minorEastAsia"/>
                <w:b/>
                <w:bCs/>
                <w:sz w:val="20"/>
                <w:szCs w:val="20"/>
              </w:rPr>
            </w:pPr>
            <w:r>
              <w:rPr>
                <w:rFonts w:hint="eastAsia" w:ascii="宋体" w:hAnsi="宋体"/>
                <w:sz w:val="20"/>
                <w:szCs w:val="20"/>
              </w:rPr>
              <w:t xml:space="preserve">机械设计基础 </w:t>
            </w:r>
          </w:p>
        </w:tc>
        <w:tc>
          <w:tcPr>
            <w:tcW w:w="475" w:type="dxa"/>
            <w:tcBorders>
              <w:top w:val="single" w:color="auto" w:sz="4" w:space="0"/>
              <w:left w:val="nil"/>
              <w:bottom w:val="single" w:color="auto" w:sz="4" w:space="0"/>
              <w:right w:val="single" w:color="auto" w:sz="4" w:space="0"/>
            </w:tcBorders>
            <w:vAlign w:val="center"/>
          </w:tcPr>
          <w:p w14:paraId="7DD1B0E9">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475" w:type="dxa"/>
            <w:tcBorders>
              <w:top w:val="single" w:color="auto" w:sz="4" w:space="0"/>
              <w:left w:val="nil"/>
              <w:bottom w:val="single" w:color="auto" w:sz="4" w:space="0"/>
              <w:right w:val="single" w:color="auto" w:sz="4" w:space="0"/>
            </w:tcBorders>
            <w:vAlign w:val="center"/>
          </w:tcPr>
          <w:p w14:paraId="707CE376">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787" w:type="dxa"/>
            <w:tcBorders>
              <w:top w:val="single" w:color="auto" w:sz="4" w:space="0"/>
              <w:left w:val="nil"/>
              <w:bottom w:val="single" w:color="auto" w:sz="4" w:space="0"/>
              <w:right w:val="single" w:color="auto" w:sz="4" w:space="0"/>
            </w:tcBorders>
            <w:vAlign w:val="center"/>
          </w:tcPr>
          <w:p w14:paraId="022F19C9">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考试</w:t>
            </w:r>
          </w:p>
        </w:tc>
        <w:tc>
          <w:tcPr>
            <w:tcW w:w="787" w:type="dxa"/>
            <w:tcBorders>
              <w:top w:val="single" w:color="auto" w:sz="4" w:space="0"/>
              <w:left w:val="nil"/>
              <w:bottom w:val="single" w:color="auto" w:sz="4" w:space="0"/>
              <w:right w:val="single" w:color="auto" w:sz="4" w:space="0"/>
            </w:tcBorders>
            <w:vAlign w:val="center"/>
          </w:tcPr>
          <w:p w14:paraId="63FCE77E">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48</w:t>
            </w:r>
          </w:p>
        </w:tc>
        <w:tc>
          <w:tcPr>
            <w:tcW w:w="750" w:type="dxa"/>
            <w:tcBorders>
              <w:top w:val="single" w:color="auto" w:sz="4" w:space="0"/>
              <w:left w:val="nil"/>
              <w:bottom w:val="single" w:color="auto" w:sz="4" w:space="0"/>
              <w:right w:val="single" w:color="auto" w:sz="4" w:space="0"/>
            </w:tcBorders>
            <w:vAlign w:val="center"/>
          </w:tcPr>
          <w:p w14:paraId="7849C4CF">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w:t>
            </w:r>
          </w:p>
        </w:tc>
        <w:tc>
          <w:tcPr>
            <w:tcW w:w="775" w:type="dxa"/>
            <w:tcBorders>
              <w:top w:val="single" w:color="auto" w:sz="4" w:space="0"/>
              <w:left w:val="nil"/>
              <w:bottom w:val="single" w:color="auto" w:sz="4" w:space="0"/>
              <w:right w:val="single" w:color="auto" w:sz="4" w:space="0"/>
            </w:tcBorders>
            <w:vAlign w:val="center"/>
          </w:tcPr>
          <w:p w14:paraId="41102998">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24</w:t>
            </w:r>
          </w:p>
        </w:tc>
        <w:tc>
          <w:tcPr>
            <w:tcW w:w="763" w:type="dxa"/>
            <w:tcBorders>
              <w:top w:val="single" w:color="auto" w:sz="4" w:space="0"/>
              <w:left w:val="nil"/>
              <w:bottom w:val="single" w:color="auto" w:sz="4" w:space="0"/>
              <w:right w:val="single" w:color="auto" w:sz="4" w:space="0"/>
            </w:tcBorders>
            <w:vAlign w:val="center"/>
          </w:tcPr>
          <w:p w14:paraId="24187161">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24</w:t>
            </w:r>
          </w:p>
        </w:tc>
        <w:tc>
          <w:tcPr>
            <w:tcW w:w="566" w:type="dxa"/>
            <w:tcBorders>
              <w:top w:val="single" w:color="auto" w:sz="4" w:space="0"/>
              <w:left w:val="nil"/>
              <w:bottom w:val="single" w:color="auto" w:sz="4" w:space="0"/>
              <w:right w:val="single" w:color="auto" w:sz="4" w:space="0"/>
            </w:tcBorders>
            <w:vAlign w:val="center"/>
          </w:tcPr>
          <w:p w14:paraId="58C262D0">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vAlign w:val="center"/>
          </w:tcPr>
          <w:p w14:paraId="3455B7D4">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4</w:t>
            </w:r>
          </w:p>
        </w:tc>
        <w:tc>
          <w:tcPr>
            <w:tcW w:w="694" w:type="dxa"/>
            <w:tcBorders>
              <w:top w:val="single" w:color="auto" w:sz="4" w:space="0"/>
              <w:left w:val="nil"/>
              <w:bottom w:val="single" w:color="auto" w:sz="4" w:space="0"/>
              <w:right w:val="single" w:color="auto" w:sz="4" w:space="0"/>
            </w:tcBorders>
            <w:vAlign w:val="center"/>
          </w:tcPr>
          <w:p w14:paraId="577A19EE">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vAlign w:val="center"/>
          </w:tcPr>
          <w:p w14:paraId="0241981B">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vAlign w:val="center"/>
          </w:tcPr>
          <w:p w14:paraId="2974F2B7">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06902516">
            <w:pPr>
              <w:autoSpaceDE w:val="0"/>
              <w:jc w:val="center"/>
              <w:rPr>
                <w:rFonts w:hint="eastAsia" w:asciiTheme="minorEastAsia" w:hAnsiTheme="minorEastAsia" w:eastAsiaTheme="minorEastAsia" w:cstheme="minorEastAsia"/>
                <w:b/>
                <w:bCs/>
                <w:sz w:val="20"/>
                <w:szCs w:val="20"/>
              </w:rPr>
            </w:pPr>
          </w:p>
        </w:tc>
        <w:tc>
          <w:tcPr>
            <w:tcW w:w="1576" w:type="dxa"/>
            <w:tcBorders>
              <w:top w:val="single" w:color="auto" w:sz="4" w:space="0"/>
              <w:left w:val="nil"/>
              <w:bottom w:val="single" w:color="auto" w:sz="4" w:space="0"/>
              <w:right w:val="single" w:color="auto" w:sz="4" w:space="0"/>
            </w:tcBorders>
          </w:tcPr>
          <w:p w14:paraId="62EB75DC">
            <w:pPr>
              <w:autoSpaceDE w:val="0"/>
              <w:jc w:val="center"/>
              <w:rPr>
                <w:rFonts w:hint="eastAsia" w:asciiTheme="minorEastAsia" w:hAnsiTheme="minorEastAsia" w:eastAsiaTheme="minorEastAsia" w:cstheme="minorEastAsia"/>
                <w:b/>
                <w:bCs/>
                <w:sz w:val="20"/>
                <w:szCs w:val="20"/>
              </w:rPr>
            </w:pPr>
            <w:r>
              <w:rPr>
                <w:rFonts w:hint="eastAsia"/>
              </w:rPr>
              <w:t>电力工程系</w:t>
            </w:r>
          </w:p>
        </w:tc>
      </w:tr>
      <w:tr w14:paraId="57394E87">
        <w:tblPrEx>
          <w:tblCellMar>
            <w:top w:w="0" w:type="dxa"/>
            <w:left w:w="108" w:type="dxa"/>
            <w:bottom w:w="0" w:type="dxa"/>
            <w:right w:w="108" w:type="dxa"/>
          </w:tblCellMar>
        </w:tblPrEx>
        <w:trPr>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180E3B39">
            <w:pPr>
              <w:rPr>
                <w:rFonts w:hint="eastAsia" w:asciiTheme="minorEastAsia" w:hAnsiTheme="minorEastAsia" w:eastAsiaTheme="minorEastAsia" w:cstheme="minorEastAsia"/>
                <w:sz w:val="20"/>
                <w:szCs w:val="20"/>
              </w:rPr>
            </w:pPr>
          </w:p>
        </w:tc>
        <w:tc>
          <w:tcPr>
            <w:tcW w:w="425" w:type="dxa"/>
            <w:gridSpan w:val="2"/>
            <w:vMerge w:val="continue"/>
            <w:tcBorders>
              <w:left w:val="nil"/>
              <w:right w:val="single" w:color="auto" w:sz="4" w:space="0"/>
            </w:tcBorders>
            <w:vAlign w:val="center"/>
          </w:tcPr>
          <w:p w14:paraId="7502BC9D">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050ADB1C">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sz w:val="20"/>
                <w:szCs w:val="20"/>
              </w:rPr>
              <w:t>2</w:t>
            </w:r>
          </w:p>
        </w:tc>
        <w:tc>
          <w:tcPr>
            <w:tcW w:w="1075" w:type="dxa"/>
            <w:tcBorders>
              <w:top w:val="single" w:color="auto" w:sz="4" w:space="0"/>
              <w:left w:val="nil"/>
              <w:bottom w:val="single" w:color="auto" w:sz="4" w:space="0"/>
              <w:right w:val="single" w:color="auto" w:sz="4" w:space="0"/>
            </w:tcBorders>
            <w:vAlign w:val="center"/>
          </w:tcPr>
          <w:p w14:paraId="0C846F42">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85214002</w:t>
            </w:r>
          </w:p>
        </w:tc>
        <w:tc>
          <w:tcPr>
            <w:tcW w:w="3063" w:type="dxa"/>
            <w:tcBorders>
              <w:top w:val="single" w:color="auto" w:sz="4" w:space="0"/>
              <w:left w:val="nil"/>
              <w:bottom w:val="single" w:color="auto" w:sz="4" w:space="0"/>
              <w:right w:val="single" w:color="auto" w:sz="4" w:space="0"/>
            </w:tcBorders>
          </w:tcPr>
          <w:p w14:paraId="4FACDF4A">
            <w:pPr>
              <w:autoSpaceDE w:val="0"/>
              <w:rPr>
                <w:rFonts w:hint="eastAsia" w:asciiTheme="minorEastAsia" w:hAnsiTheme="minorEastAsia" w:eastAsiaTheme="minorEastAsia" w:cstheme="minorEastAsia"/>
                <w:b/>
                <w:bCs/>
                <w:sz w:val="20"/>
                <w:szCs w:val="20"/>
              </w:rPr>
            </w:pPr>
            <w:r>
              <w:rPr>
                <w:rFonts w:hint="eastAsia" w:ascii="宋体" w:hAnsi="宋体"/>
                <w:sz w:val="20"/>
                <w:szCs w:val="20"/>
              </w:rPr>
              <w:t>传热学</w:t>
            </w:r>
          </w:p>
        </w:tc>
        <w:tc>
          <w:tcPr>
            <w:tcW w:w="475" w:type="dxa"/>
            <w:tcBorders>
              <w:top w:val="single" w:color="auto" w:sz="4" w:space="0"/>
              <w:left w:val="nil"/>
              <w:bottom w:val="single" w:color="auto" w:sz="4" w:space="0"/>
              <w:right w:val="single" w:color="auto" w:sz="4" w:space="0"/>
            </w:tcBorders>
            <w:vAlign w:val="center"/>
          </w:tcPr>
          <w:p w14:paraId="35FEE915">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475" w:type="dxa"/>
            <w:tcBorders>
              <w:top w:val="single" w:color="auto" w:sz="4" w:space="0"/>
              <w:left w:val="nil"/>
              <w:bottom w:val="single" w:color="auto" w:sz="4" w:space="0"/>
              <w:right w:val="single" w:color="auto" w:sz="4" w:space="0"/>
            </w:tcBorders>
            <w:vAlign w:val="center"/>
          </w:tcPr>
          <w:p w14:paraId="0F40A43F">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A</w:t>
            </w:r>
          </w:p>
        </w:tc>
        <w:tc>
          <w:tcPr>
            <w:tcW w:w="787" w:type="dxa"/>
            <w:tcBorders>
              <w:top w:val="single" w:color="auto" w:sz="4" w:space="0"/>
              <w:left w:val="nil"/>
              <w:bottom w:val="single" w:color="auto" w:sz="4" w:space="0"/>
              <w:right w:val="single" w:color="auto" w:sz="4" w:space="0"/>
            </w:tcBorders>
            <w:vAlign w:val="center"/>
          </w:tcPr>
          <w:p w14:paraId="3DE9C1A7">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考试</w:t>
            </w:r>
          </w:p>
        </w:tc>
        <w:tc>
          <w:tcPr>
            <w:tcW w:w="787" w:type="dxa"/>
            <w:tcBorders>
              <w:top w:val="single" w:color="auto" w:sz="4" w:space="0"/>
              <w:left w:val="nil"/>
              <w:bottom w:val="single" w:color="auto" w:sz="4" w:space="0"/>
              <w:right w:val="single" w:color="auto" w:sz="4" w:space="0"/>
            </w:tcBorders>
            <w:vAlign w:val="center"/>
          </w:tcPr>
          <w:p w14:paraId="4BB7096C">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5</w:t>
            </w:r>
            <w:r>
              <w:rPr>
                <w:rFonts w:asciiTheme="minorEastAsia" w:hAnsiTheme="minorEastAsia" w:eastAsiaTheme="minorEastAsia" w:cstheme="minorEastAsia"/>
                <w:sz w:val="20"/>
                <w:szCs w:val="20"/>
              </w:rPr>
              <w:t>6</w:t>
            </w:r>
          </w:p>
        </w:tc>
        <w:tc>
          <w:tcPr>
            <w:tcW w:w="750" w:type="dxa"/>
            <w:tcBorders>
              <w:top w:val="single" w:color="auto" w:sz="4" w:space="0"/>
              <w:left w:val="nil"/>
              <w:bottom w:val="single" w:color="auto" w:sz="4" w:space="0"/>
              <w:right w:val="single" w:color="auto" w:sz="4" w:space="0"/>
            </w:tcBorders>
            <w:vAlign w:val="center"/>
          </w:tcPr>
          <w:p w14:paraId="47F14156">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w:t>
            </w:r>
            <w:r>
              <w:rPr>
                <w:rFonts w:asciiTheme="minorEastAsia" w:hAnsiTheme="minorEastAsia" w:eastAsiaTheme="minorEastAsia" w:cstheme="minorEastAsia"/>
                <w:sz w:val="20"/>
                <w:szCs w:val="20"/>
              </w:rPr>
              <w:t>.5</w:t>
            </w:r>
          </w:p>
        </w:tc>
        <w:tc>
          <w:tcPr>
            <w:tcW w:w="775" w:type="dxa"/>
            <w:tcBorders>
              <w:top w:val="single" w:color="auto" w:sz="4" w:space="0"/>
              <w:left w:val="nil"/>
              <w:bottom w:val="single" w:color="auto" w:sz="4" w:space="0"/>
              <w:right w:val="single" w:color="auto" w:sz="4" w:space="0"/>
            </w:tcBorders>
            <w:vAlign w:val="center"/>
          </w:tcPr>
          <w:p w14:paraId="0D645690">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5</w:t>
            </w:r>
            <w:r>
              <w:rPr>
                <w:rFonts w:asciiTheme="minorEastAsia" w:hAnsiTheme="minorEastAsia" w:eastAsiaTheme="minorEastAsia" w:cstheme="minorEastAsia"/>
                <w:sz w:val="20"/>
                <w:szCs w:val="20"/>
              </w:rPr>
              <w:t>6</w:t>
            </w:r>
          </w:p>
        </w:tc>
        <w:tc>
          <w:tcPr>
            <w:tcW w:w="763" w:type="dxa"/>
            <w:tcBorders>
              <w:top w:val="single" w:color="auto" w:sz="4" w:space="0"/>
              <w:left w:val="nil"/>
              <w:bottom w:val="single" w:color="auto" w:sz="4" w:space="0"/>
              <w:right w:val="single" w:color="auto" w:sz="4" w:space="0"/>
            </w:tcBorders>
            <w:vAlign w:val="center"/>
          </w:tcPr>
          <w:p w14:paraId="5D598F61">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0</w:t>
            </w:r>
          </w:p>
        </w:tc>
        <w:tc>
          <w:tcPr>
            <w:tcW w:w="566" w:type="dxa"/>
            <w:tcBorders>
              <w:top w:val="single" w:color="auto" w:sz="4" w:space="0"/>
              <w:left w:val="nil"/>
              <w:bottom w:val="single" w:color="auto" w:sz="4" w:space="0"/>
              <w:right w:val="single" w:color="auto" w:sz="4" w:space="0"/>
            </w:tcBorders>
            <w:vAlign w:val="center"/>
          </w:tcPr>
          <w:p w14:paraId="4FDE5780">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vAlign w:val="center"/>
          </w:tcPr>
          <w:p w14:paraId="1FCFAC7C">
            <w:pPr>
              <w:autoSpaceDE w:val="0"/>
              <w:jc w:val="center"/>
              <w:rPr>
                <w:rFonts w:hint="eastAsia" w:asciiTheme="minorEastAsia" w:hAnsiTheme="minorEastAsia" w:eastAsiaTheme="minorEastAsia" w:cstheme="minorEastAsia"/>
                <w:sz w:val="20"/>
                <w:szCs w:val="20"/>
              </w:rPr>
            </w:pPr>
          </w:p>
        </w:tc>
        <w:tc>
          <w:tcPr>
            <w:tcW w:w="694" w:type="dxa"/>
            <w:tcBorders>
              <w:top w:val="single" w:color="auto" w:sz="4" w:space="0"/>
              <w:left w:val="nil"/>
              <w:bottom w:val="single" w:color="auto" w:sz="4" w:space="0"/>
              <w:right w:val="single" w:color="auto" w:sz="4" w:space="0"/>
            </w:tcBorders>
            <w:vAlign w:val="center"/>
          </w:tcPr>
          <w:p w14:paraId="7D18C27F">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4</w:t>
            </w:r>
          </w:p>
        </w:tc>
        <w:tc>
          <w:tcPr>
            <w:tcW w:w="679" w:type="dxa"/>
            <w:tcBorders>
              <w:top w:val="single" w:color="auto" w:sz="4" w:space="0"/>
              <w:left w:val="nil"/>
              <w:bottom w:val="single" w:color="auto" w:sz="4" w:space="0"/>
              <w:right w:val="single" w:color="auto" w:sz="4" w:space="0"/>
            </w:tcBorders>
            <w:vAlign w:val="center"/>
          </w:tcPr>
          <w:p w14:paraId="39EA7DD8">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vAlign w:val="center"/>
          </w:tcPr>
          <w:p w14:paraId="73EA9D1C">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0A9A2C9E">
            <w:pPr>
              <w:autoSpaceDE w:val="0"/>
              <w:jc w:val="center"/>
              <w:rPr>
                <w:rFonts w:hint="eastAsia" w:asciiTheme="minorEastAsia" w:hAnsiTheme="minorEastAsia" w:eastAsiaTheme="minorEastAsia" w:cstheme="minorEastAsia"/>
                <w:sz w:val="20"/>
                <w:szCs w:val="20"/>
              </w:rPr>
            </w:pPr>
          </w:p>
        </w:tc>
        <w:tc>
          <w:tcPr>
            <w:tcW w:w="1576" w:type="dxa"/>
            <w:tcBorders>
              <w:top w:val="single" w:color="auto" w:sz="4" w:space="0"/>
              <w:left w:val="nil"/>
              <w:bottom w:val="single" w:color="auto" w:sz="4" w:space="0"/>
              <w:right w:val="single" w:color="auto" w:sz="4" w:space="0"/>
            </w:tcBorders>
          </w:tcPr>
          <w:p w14:paraId="57AE5D2C">
            <w:pPr>
              <w:autoSpaceDE w:val="0"/>
              <w:jc w:val="center"/>
              <w:rPr>
                <w:rFonts w:hint="eastAsia" w:asciiTheme="minorEastAsia" w:hAnsiTheme="minorEastAsia" w:eastAsiaTheme="minorEastAsia" w:cstheme="minorEastAsia"/>
                <w:sz w:val="20"/>
                <w:szCs w:val="20"/>
              </w:rPr>
            </w:pPr>
            <w:r>
              <w:rPr>
                <w:rFonts w:hint="eastAsia"/>
              </w:rPr>
              <w:t>电力工程系</w:t>
            </w:r>
          </w:p>
        </w:tc>
      </w:tr>
      <w:tr w14:paraId="369F786D">
        <w:tblPrEx>
          <w:tblCellMar>
            <w:top w:w="0" w:type="dxa"/>
            <w:left w:w="108" w:type="dxa"/>
            <w:bottom w:w="0" w:type="dxa"/>
            <w:right w:w="108" w:type="dxa"/>
          </w:tblCellMar>
        </w:tblPrEx>
        <w:trPr>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4C868050">
            <w:pPr>
              <w:rPr>
                <w:rFonts w:hint="eastAsia" w:asciiTheme="minorEastAsia" w:hAnsiTheme="minorEastAsia" w:eastAsiaTheme="minorEastAsia" w:cstheme="minorEastAsia"/>
                <w:sz w:val="20"/>
                <w:szCs w:val="20"/>
              </w:rPr>
            </w:pPr>
          </w:p>
        </w:tc>
        <w:tc>
          <w:tcPr>
            <w:tcW w:w="425" w:type="dxa"/>
            <w:gridSpan w:val="2"/>
            <w:vMerge w:val="continue"/>
            <w:tcBorders>
              <w:left w:val="nil"/>
              <w:right w:val="single" w:color="auto" w:sz="4" w:space="0"/>
            </w:tcBorders>
            <w:vAlign w:val="center"/>
          </w:tcPr>
          <w:p w14:paraId="5EF54CC9">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038F9F0E">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sz w:val="20"/>
                <w:szCs w:val="20"/>
              </w:rPr>
              <w:t>3</w:t>
            </w:r>
          </w:p>
        </w:tc>
        <w:tc>
          <w:tcPr>
            <w:tcW w:w="1075" w:type="dxa"/>
            <w:tcBorders>
              <w:top w:val="single" w:color="auto" w:sz="4" w:space="0"/>
              <w:left w:val="nil"/>
              <w:bottom w:val="single" w:color="auto" w:sz="4" w:space="0"/>
              <w:right w:val="single" w:color="auto" w:sz="4" w:space="0"/>
            </w:tcBorders>
            <w:vAlign w:val="center"/>
          </w:tcPr>
          <w:p w14:paraId="37D57C02">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85214003</w:t>
            </w:r>
          </w:p>
        </w:tc>
        <w:tc>
          <w:tcPr>
            <w:tcW w:w="3063" w:type="dxa"/>
            <w:tcBorders>
              <w:top w:val="single" w:color="auto" w:sz="4" w:space="0"/>
              <w:left w:val="nil"/>
              <w:bottom w:val="single" w:color="auto" w:sz="4" w:space="0"/>
              <w:right w:val="single" w:color="auto" w:sz="4" w:space="0"/>
            </w:tcBorders>
          </w:tcPr>
          <w:p w14:paraId="14031ABE">
            <w:pPr>
              <w:autoSpaceDE w:val="0"/>
              <w:rPr>
                <w:rFonts w:hint="eastAsia" w:asciiTheme="minorEastAsia" w:hAnsiTheme="minorEastAsia" w:eastAsiaTheme="minorEastAsia" w:cstheme="minorEastAsia"/>
                <w:b/>
                <w:bCs/>
                <w:sz w:val="20"/>
                <w:szCs w:val="20"/>
              </w:rPr>
            </w:pPr>
            <w:r>
              <w:rPr>
                <w:rFonts w:hint="eastAsia" w:ascii="宋体" w:hAnsi="宋体"/>
                <w:sz w:val="20"/>
                <w:szCs w:val="20"/>
              </w:rPr>
              <w:t>工程热力学</w:t>
            </w:r>
          </w:p>
        </w:tc>
        <w:tc>
          <w:tcPr>
            <w:tcW w:w="475" w:type="dxa"/>
            <w:tcBorders>
              <w:top w:val="single" w:color="auto" w:sz="4" w:space="0"/>
              <w:left w:val="nil"/>
              <w:bottom w:val="single" w:color="auto" w:sz="4" w:space="0"/>
              <w:right w:val="single" w:color="auto" w:sz="4" w:space="0"/>
            </w:tcBorders>
            <w:vAlign w:val="center"/>
          </w:tcPr>
          <w:p w14:paraId="56259F79">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475" w:type="dxa"/>
            <w:tcBorders>
              <w:top w:val="single" w:color="auto" w:sz="4" w:space="0"/>
              <w:left w:val="nil"/>
              <w:bottom w:val="single" w:color="auto" w:sz="4" w:space="0"/>
              <w:right w:val="single" w:color="auto" w:sz="4" w:space="0"/>
            </w:tcBorders>
            <w:vAlign w:val="center"/>
          </w:tcPr>
          <w:p w14:paraId="7C63C47D">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A</w:t>
            </w:r>
          </w:p>
        </w:tc>
        <w:tc>
          <w:tcPr>
            <w:tcW w:w="787" w:type="dxa"/>
            <w:tcBorders>
              <w:top w:val="single" w:color="auto" w:sz="4" w:space="0"/>
              <w:left w:val="nil"/>
              <w:bottom w:val="single" w:color="auto" w:sz="4" w:space="0"/>
              <w:right w:val="single" w:color="auto" w:sz="4" w:space="0"/>
            </w:tcBorders>
            <w:vAlign w:val="center"/>
          </w:tcPr>
          <w:p w14:paraId="1A75DFF5">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考试</w:t>
            </w:r>
          </w:p>
        </w:tc>
        <w:tc>
          <w:tcPr>
            <w:tcW w:w="787" w:type="dxa"/>
            <w:tcBorders>
              <w:top w:val="single" w:color="auto" w:sz="4" w:space="0"/>
              <w:left w:val="nil"/>
              <w:bottom w:val="single" w:color="auto" w:sz="4" w:space="0"/>
              <w:right w:val="single" w:color="auto" w:sz="4" w:space="0"/>
            </w:tcBorders>
            <w:vAlign w:val="center"/>
          </w:tcPr>
          <w:p w14:paraId="371D66E3">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5</w:t>
            </w:r>
            <w:r>
              <w:rPr>
                <w:rFonts w:asciiTheme="minorEastAsia" w:hAnsiTheme="minorEastAsia" w:eastAsiaTheme="minorEastAsia" w:cstheme="minorEastAsia"/>
                <w:sz w:val="20"/>
                <w:szCs w:val="20"/>
              </w:rPr>
              <w:t>6</w:t>
            </w:r>
          </w:p>
        </w:tc>
        <w:tc>
          <w:tcPr>
            <w:tcW w:w="750" w:type="dxa"/>
            <w:tcBorders>
              <w:top w:val="single" w:color="auto" w:sz="4" w:space="0"/>
              <w:left w:val="nil"/>
              <w:bottom w:val="single" w:color="auto" w:sz="4" w:space="0"/>
              <w:right w:val="single" w:color="auto" w:sz="4" w:space="0"/>
            </w:tcBorders>
            <w:vAlign w:val="center"/>
          </w:tcPr>
          <w:p w14:paraId="7E00E4BC">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w:t>
            </w:r>
            <w:r>
              <w:rPr>
                <w:rFonts w:asciiTheme="minorEastAsia" w:hAnsiTheme="minorEastAsia" w:eastAsiaTheme="minorEastAsia" w:cstheme="minorEastAsia"/>
                <w:sz w:val="20"/>
                <w:szCs w:val="20"/>
              </w:rPr>
              <w:t>.5</w:t>
            </w:r>
          </w:p>
        </w:tc>
        <w:tc>
          <w:tcPr>
            <w:tcW w:w="775" w:type="dxa"/>
            <w:tcBorders>
              <w:top w:val="single" w:color="auto" w:sz="4" w:space="0"/>
              <w:left w:val="nil"/>
              <w:bottom w:val="single" w:color="auto" w:sz="4" w:space="0"/>
              <w:right w:val="single" w:color="auto" w:sz="4" w:space="0"/>
            </w:tcBorders>
            <w:vAlign w:val="center"/>
          </w:tcPr>
          <w:p w14:paraId="0353EB13">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5</w:t>
            </w:r>
            <w:r>
              <w:rPr>
                <w:rFonts w:asciiTheme="minorEastAsia" w:hAnsiTheme="minorEastAsia" w:eastAsiaTheme="minorEastAsia" w:cstheme="minorEastAsia"/>
                <w:sz w:val="20"/>
                <w:szCs w:val="20"/>
              </w:rPr>
              <w:t>6</w:t>
            </w:r>
          </w:p>
        </w:tc>
        <w:tc>
          <w:tcPr>
            <w:tcW w:w="763" w:type="dxa"/>
            <w:tcBorders>
              <w:top w:val="single" w:color="auto" w:sz="4" w:space="0"/>
              <w:left w:val="nil"/>
              <w:bottom w:val="single" w:color="auto" w:sz="4" w:space="0"/>
              <w:right w:val="single" w:color="auto" w:sz="4" w:space="0"/>
            </w:tcBorders>
            <w:vAlign w:val="center"/>
          </w:tcPr>
          <w:p w14:paraId="456DE53C">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0</w:t>
            </w:r>
          </w:p>
        </w:tc>
        <w:tc>
          <w:tcPr>
            <w:tcW w:w="566" w:type="dxa"/>
            <w:tcBorders>
              <w:top w:val="single" w:color="auto" w:sz="4" w:space="0"/>
              <w:left w:val="nil"/>
              <w:bottom w:val="single" w:color="auto" w:sz="4" w:space="0"/>
              <w:right w:val="single" w:color="auto" w:sz="4" w:space="0"/>
            </w:tcBorders>
            <w:vAlign w:val="center"/>
          </w:tcPr>
          <w:p w14:paraId="24000485">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tcPr>
          <w:p w14:paraId="2FBA2501">
            <w:pPr>
              <w:autoSpaceDE w:val="0"/>
              <w:jc w:val="center"/>
              <w:rPr>
                <w:rFonts w:hint="eastAsia" w:asciiTheme="minorEastAsia" w:hAnsiTheme="minorEastAsia" w:eastAsiaTheme="minorEastAsia" w:cstheme="minorEastAsia"/>
                <w:sz w:val="20"/>
                <w:szCs w:val="20"/>
              </w:rPr>
            </w:pPr>
          </w:p>
        </w:tc>
        <w:tc>
          <w:tcPr>
            <w:tcW w:w="694" w:type="dxa"/>
            <w:tcBorders>
              <w:top w:val="single" w:color="auto" w:sz="4" w:space="0"/>
              <w:left w:val="nil"/>
              <w:bottom w:val="single" w:color="auto" w:sz="4" w:space="0"/>
              <w:right w:val="single" w:color="auto" w:sz="4" w:space="0"/>
            </w:tcBorders>
          </w:tcPr>
          <w:p w14:paraId="132A642B">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4</w:t>
            </w:r>
          </w:p>
        </w:tc>
        <w:tc>
          <w:tcPr>
            <w:tcW w:w="679" w:type="dxa"/>
            <w:tcBorders>
              <w:top w:val="single" w:color="auto" w:sz="4" w:space="0"/>
              <w:left w:val="nil"/>
              <w:bottom w:val="single" w:color="auto" w:sz="4" w:space="0"/>
              <w:right w:val="single" w:color="auto" w:sz="4" w:space="0"/>
            </w:tcBorders>
          </w:tcPr>
          <w:p w14:paraId="5C518010">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tcPr>
          <w:p w14:paraId="3DAAD9BA">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5E6F8E55">
            <w:pPr>
              <w:autoSpaceDE w:val="0"/>
              <w:jc w:val="center"/>
              <w:rPr>
                <w:rFonts w:hint="eastAsia" w:asciiTheme="minorEastAsia" w:hAnsiTheme="minorEastAsia" w:eastAsiaTheme="minorEastAsia" w:cstheme="minorEastAsia"/>
                <w:sz w:val="20"/>
                <w:szCs w:val="20"/>
              </w:rPr>
            </w:pPr>
          </w:p>
        </w:tc>
        <w:tc>
          <w:tcPr>
            <w:tcW w:w="1576" w:type="dxa"/>
            <w:tcBorders>
              <w:top w:val="single" w:color="auto" w:sz="4" w:space="0"/>
              <w:left w:val="nil"/>
              <w:bottom w:val="single" w:color="auto" w:sz="4" w:space="0"/>
              <w:right w:val="single" w:color="auto" w:sz="4" w:space="0"/>
            </w:tcBorders>
          </w:tcPr>
          <w:p w14:paraId="78B443F1">
            <w:pPr>
              <w:autoSpaceDE w:val="0"/>
              <w:jc w:val="center"/>
              <w:rPr>
                <w:rFonts w:hint="eastAsia" w:asciiTheme="minorEastAsia" w:hAnsiTheme="minorEastAsia" w:eastAsiaTheme="minorEastAsia" w:cstheme="minorEastAsia"/>
                <w:sz w:val="20"/>
                <w:szCs w:val="20"/>
              </w:rPr>
            </w:pPr>
            <w:r>
              <w:rPr>
                <w:rFonts w:hint="eastAsia"/>
              </w:rPr>
              <w:t>电力工程系</w:t>
            </w:r>
          </w:p>
        </w:tc>
      </w:tr>
      <w:tr w14:paraId="0C4D1084">
        <w:tblPrEx>
          <w:tblCellMar>
            <w:top w:w="0" w:type="dxa"/>
            <w:left w:w="108" w:type="dxa"/>
            <w:bottom w:w="0" w:type="dxa"/>
            <w:right w:w="108" w:type="dxa"/>
          </w:tblCellMar>
        </w:tblPrEx>
        <w:trPr>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1EDBBB73">
            <w:pPr>
              <w:rPr>
                <w:rFonts w:hint="eastAsia" w:asciiTheme="minorEastAsia" w:hAnsiTheme="minorEastAsia" w:eastAsiaTheme="minorEastAsia" w:cstheme="minorEastAsia"/>
                <w:sz w:val="20"/>
                <w:szCs w:val="20"/>
              </w:rPr>
            </w:pPr>
          </w:p>
        </w:tc>
        <w:tc>
          <w:tcPr>
            <w:tcW w:w="425" w:type="dxa"/>
            <w:gridSpan w:val="2"/>
            <w:vMerge w:val="continue"/>
            <w:tcBorders>
              <w:left w:val="nil"/>
              <w:right w:val="single" w:color="auto" w:sz="4" w:space="0"/>
            </w:tcBorders>
            <w:vAlign w:val="center"/>
          </w:tcPr>
          <w:p w14:paraId="6EB2FA0D">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632FA54E">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sz w:val="20"/>
                <w:szCs w:val="20"/>
              </w:rPr>
              <w:t>4</w:t>
            </w:r>
          </w:p>
        </w:tc>
        <w:tc>
          <w:tcPr>
            <w:tcW w:w="1075" w:type="dxa"/>
            <w:tcBorders>
              <w:top w:val="single" w:color="auto" w:sz="4" w:space="0"/>
              <w:left w:val="nil"/>
              <w:bottom w:val="single" w:color="auto" w:sz="4" w:space="0"/>
              <w:right w:val="single" w:color="auto" w:sz="4" w:space="0"/>
            </w:tcBorders>
            <w:vAlign w:val="center"/>
          </w:tcPr>
          <w:p w14:paraId="35E5806C">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85214004</w:t>
            </w:r>
          </w:p>
        </w:tc>
        <w:tc>
          <w:tcPr>
            <w:tcW w:w="3063" w:type="dxa"/>
            <w:tcBorders>
              <w:top w:val="single" w:color="auto" w:sz="4" w:space="0"/>
              <w:left w:val="nil"/>
              <w:bottom w:val="single" w:color="auto" w:sz="4" w:space="0"/>
              <w:right w:val="single" w:color="auto" w:sz="4" w:space="0"/>
            </w:tcBorders>
          </w:tcPr>
          <w:p w14:paraId="407C75F8">
            <w:pPr>
              <w:autoSpaceDE w:val="0"/>
              <w:rPr>
                <w:rFonts w:hint="eastAsia" w:asciiTheme="minorEastAsia" w:hAnsiTheme="minorEastAsia" w:eastAsiaTheme="minorEastAsia" w:cstheme="minorEastAsia"/>
                <w:b/>
                <w:bCs/>
                <w:sz w:val="20"/>
                <w:szCs w:val="20"/>
              </w:rPr>
            </w:pPr>
            <w:r>
              <w:rPr>
                <w:rFonts w:hint="eastAsia" w:ascii="宋体" w:hAnsi="宋体"/>
                <w:sz w:val="20"/>
                <w:szCs w:val="20"/>
              </w:rPr>
              <w:t>流体力学泵与风机</w:t>
            </w:r>
          </w:p>
        </w:tc>
        <w:tc>
          <w:tcPr>
            <w:tcW w:w="475" w:type="dxa"/>
            <w:tcBorders>
              <w:top w:val="single" w:color="auto" w:sz="4" w:space="0"/>
              <w:left w:val="nil"/>
              <w:bottom w:val="single" w:color="auto" w:sz="4" w:space="0"/>
              <w:right w:val="single" w:color="auto" w:sz="4" w:space="0"/>
            </w:tcBorders>
            <w:vAlign w:val="center"/>
          </w:tcPr>
          <w:p w14:paraId="01C6708E">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475" w:type="dxa"/>
            <w:tcBorders>
              <w:top w:val="single" w:color="auto" w:sz="4" w:space="0"/>
              <w:left w:val="nil"/>
              <w:bottom w:val="single" w:color="auto" w:sz="4" w:space="0"/>
              <w:right w:val="single" w:color="auto" w:sz="4" w:space="0"/>
            </w:tcBorders>
            <w:vAlign w:val="center"/>
          </w:tcPr>
          <w:p w14:paraId="34D8B9AC">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A</w:t>
            </w:r>
          </w:p>
        </w:tc>
        <w:tc>
          <w:tcPr>
            <w:tcW w:w="787" w:type="dxa"/>
            <w:tcBorders>
              <w:top w:val="single" w:color="auto" w:sz="4" w:space="0"/>
              <w:left w:val="nil"/>
              <w:bottom w:val="single" w:color="auto" w:sz="4" w:space="0"/>
              <w:right w:val="single" w:color="auto" w:sz="4" w:space="0"/>
            </w:tcBorders>
            <w:vAlign w:val="center"/>
          </w:tcPr>
          <w:p w14:paraId="7957DD44">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考试</w:t>
            </w:r>
          </w:p>
        </w:tc>
        <w:tc>
          <w:tcPr>
            <w:tcW w:w="787" w:type="dxa"/>
            <w:tcBorders>
              <w:top w:val="single" w:color="auto" w:sz="4" w:space="0"/>
              <w:left w:val="nil"/>
              <w:bottom w:val="single" w:color="auto" w:sz="4" w:space="0"/>
              <w:right w:val="single" w:color="auto" w:sz="4" w:space="0"/>
            </w:tcBorders>
            <w:vAlign w:val="center"/>
          </w:tcPr>
          <w:p w14:paraId="3AD06C1F">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56</w:t>
            </w:r>
          </w:p>
        </w:tc>
        <w:tc>
          <w:tcPr>
            <w:tcW w:w="750" w:type="dxa"/>
            <w:tcBorders>
              <w:top w:val="single" w:color="auto" w:sz="4" w:space="0"/>
              <w:left w:val="nil"/>
              <w:bottom w:val="single" w:color="auto" w:sz="4" w:space="0"/>
              <w:right w:val="single" w:color="auto" w:sz="4" w:space="0"/>
            </w:tcBorders>
            <w:vAlign w:val="center"/>
          </w:tcPr>
          <w:p w14:paraId="68D0A2D2">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3.5</w:t>
            </w:r>
          </w:p>
        </w:tc>
        <w:tc>
          <w:tcPr>
            <w:tcW w:w="775" w:type="dxa"/>
            <w:tcBorders>
              <w:top w:val="single" w:color="auto" w:sz="4" w:space="0"/>
              <w:left w:val="nil"/>
              <w:bottom w:val="single" w:color="auto" w:sz="4" w:space="0"/>
              <w:right w:val="single" w:color="auto" w:sz="4" w:space="0"/>
            </w:tcBorders>
            <w:vAlign w:val="center"/>
          </w:tcPr>
          <w:p w14:paraId="27035005">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56</w:t>
            </w:r>
          </w:p>
        </w:tc>
        <w:tc>
          <w:tcPr>
            <w:tcW w:w="763" w:type="dxa"/>
            <w:tcBorders>
              <w:top w:val="single" w:color="auto" w:sz="4" w:space="0"/>
              <w:left w:val="nil"/>
              <w:bottom w:val="single" w:color="auto" w:sz="4" w:space="0"/>
              <w:right w:val="single" w:color="auto" w:sz="4" w:space="0"/>
            </w:tcBorders>
            <w:vAlign w:val="center"/>
          </w:tcPr>
          <w:p w14:paraId="4521A1B7">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0</w:t>
            </w:r>
          </w:p>
        </w:tc>
        <w:tc>
          <w:tcPr>
            <w:tcW w:w="566" w:type="dxa"/>
            <w:tcBorders>
              <w:top w:val="single" w:color="auto" w:sz="4" w:space="0"/>
              <w:left w:val="nil"/>
              <w:bottom w:val="single" w:color="auto" w:sz="4" w:space="0"/>
              <w:right w:val="single" w:color="auto" w:sz="4" w:space="0"/>
            </w:tcBorders>
            <w:vAlign w:val="center"/>
          </w:tcPr>
          <w:p w14:paraId="3645B16A">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tcPr>
          <w:p w14:paraId="2AB3F15F">
            <w:pPr>
              <w:autoSpaceDE w:val="0"/>
              <w:jc w:val="center"/>
              <w:rPr>
                <w:rFonts w:hint="eastAsia" w:asciiTheme="minorEastAsia" w:hAnsiTheme="minorEastAsia" w:eastAsiaTheme="minorEastAsia" w:cstheme="minorEastAsia"/>
                <w:sz w:val="20"/>
                <w:szCs w:val="20"/>
              </w:rPr>
            </w:pPr>
          </w:p>
        </w:tc>
        <w:tc>
          <w:tcPr>
            <w:tcW w:w="694" w:type="dxa"/>
            <w:tcBorders>
              <w:top w:val="single" w:color="auto" w:sz="4" w:space="0"/>
              <w:left w:val="nil"/>
              <w:bottom w:val="single" w:color="auto" w:sz="4" w:space="0"/>
              <w:right w:val="single" w:color="auto" w:sz="4" w:space="0"/>
            </w:tcBorders>
          </w:tcPr>
          <w:p w14:paraId="543F9663">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4</w:t>
            </w:r>
          </w:p>
        </w:tc>
        <w:tc>
          <w:tcPr>
            <w:tcW w:w="679" w:type="dxa"/>
            <w:tcBorders>
              <w:top w:val="single" w:color="auto" w:sz="4" w:space="0"/>
              <w:left w:val="nil"/>
              <w:bottom w:val="single" w:color="auto" w:sz="4" w:space="0"/>
              <w:right w:val="single" w:color="auto" w:sz="4" w:space="0"/>
            </w:tcBorders>
          </w:tcPr>
          <w:p w14:paraId="26793BBE">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tcPr>
          <w:p w14:paraId="13F5B175">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53A58947">
            <w:pPr>
              <w:autoSpaceDE w:val="0"/>
              <w:jc w:val="center"/>
              <w:rPr>
                <w:rFonts w:hint="eastAsia" w:asciiTheme="minorEastAsia" w:hAnsiTheme="minorEastAsia" w:eastAsiaTheme="minorEastAsia" w:cstheme="minorEastAsia"/>
                <w:sz w:val="20"/>
                <w:szCs w:val="20"/>
              </w:rPr>
            </w:pPr>
          </w:p>
        </w:tc>
        <w:tc>
          <w:tcPr>
            <w:tcW w:w="1576" w:type="dxa"/>
            <w:tcBorders>
              <w:top w:val="single" w:color="auto" w:sz="4" w:space="0"/>
              <w:left w:val="nil"/>
              <w:bottom w:val="single" w:color="auto" w:sz="4" w:space="0"/>
              <w:right w:val="single" w:color="auto" w:sz="4" w:space="0"/>
            </w:tcBorders>
          </w:tcPr>
          <w:p w14:paraId="10905657">
            <w:pPr>
              <w:autoSpaceDE w:val="0"/>
              <w:jc w:val="center"/>
              <w:rPr>
                <w:rFonts w:hint="eastAsia" w:asciiTheme="minorEastAsia" w:hAnsiTheme="minorEastAsia" w:eastAsiaTheme="minorEastAsia" w:cstheme="minorEastAsia"/>
                <w:sz w:val="20"/>
                <w:szCs w:val="20"/>
              </w:rPr>
            </w:pPr>
            <w:r>
              <w:rPr>
                <w:rFonts w:hint="eastAsia"/>
              </w:rPr>
              <w:t>电力工程系</w:t>
            </w:r>
          </w:p>
        </w:tc>
      </w:tr>
      <w:tr w14:paraId="21997463">
        <w:tblPrEx>
          <w:tblCellMar>
            <w:top w:w="0" w:type="dxa"/>
            <w:left w:w="108" w:type="dxa"/>
            <w:bottom w:w="0" w:type="dxa"/>
            <w:right w:w="108" w:type="dxa"/>
          </w:tblCellMar>
        </w:tblPrEx>
        <w:trPr>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037F4151">
            <w:pPr>
              <w:rPr>
                <w:rFonts w:hint="eastAsia" w:asciiTheme="minorEastAsia" w:hAnsiTheme="minorEastAsia" w:eastAsiaTheme="minorEastAsia" w:cstheme="minorEastAsia"/>
                <w:sz w:val="20"/>
                <w:szCs w:val="20"/>
              </w:rPr>
            </w:pPr>
          </w:p>
        </w:tc>
        <w:tc>
          <w:tcPr>
            <w:tcW w:w="425" w:type="dxa"/>
            <w:gridSpan w:val="2"/>
            <w:vMerge w:val="continue"/>
            <w:tcBorders>
              <w:left w:val="nil"/>
              <w:right w:val="single" w:color="auto" w:sz="4" w:space="0"/>
            </w:tcBorders>
            <w:vAlign w:val="center"/>
          </w:tcPr>
          <w:p w14:paraId="43F97E18">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55672500">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5</w:t>
            </w:r>
          </w:p>
        </w:tc>
        <w:tc>
          <w:tcPr>
            <w:tcW w:w="1075" w:type="dxa"/>
            <w:tcBorders>
              <w:top w:val="single" w:color="auto" w:sz="4" w:space="0"/>
              <w:left w:val="nil"/>
              <w:bottom w:val="single" w:color="auto" w:sz="4" w:space="0"/>
              <w:right w:val="single" w:color="auto" w:sz="4" w:space="0"/>
            </w:tcBorders>
            <w:vAlign w:val="center"/>
          </w:tcPr>
          <w:p w14:paraId="7103595F">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85214005</w:t>
            </w:r>
          </w:p>
        </w:tc>
        <w:tc>
          <w:tcPr>
            <w:tcW w:w="3063" w:type="dxa"/>
            <w:tcBorders>
              <w:top w:val="single" w:color="auto" w:sz="4" w:space="0"/>
              <w:left w:val="nil"/>
              <w:bottom w:val="single" w:color="auto" w:sz="4" w:space="0"/>
              <w:right w:val="single" w:color="auto" w:sz="4" w:space="0"/>
            </w:tcBorders>
          </w:tcPr>
          <w:p w14:paraId="288892B1">
            <w:pPr>
              <w:autoSpaceDE w:val="0"/>
              <w:rPr>
                <w:rFonts w:hint="eastAsia" w:ascii="宋体" w:hAnsi="宋体"/>
                <w:sz w:val="20"/>
                <w:szCs w:val="20"/>
              </w:rPr>
            </w:pPr>
            <w:r>
              <w:rPr>
                <w:rFonts w:hint="eastAsia" w:ascii="宋体" w:hAnsi="宋体"/>
                <w:sz w:val="20"/>
                <w:szCs w:val="20"/>
              </w:rPr>
              <w:t>锅炉设备及运行★</w:t>
            </w:r>
          </w:p>
        </w:tc>
        <w:tc>
          <w:tcPr>
            <w:tcW w:w="475" w:type="dxa"/>
            <w:tcBorders>
              <w:top w:val="single" w:color="auto" w:sz="4" w:space="0"/>
              <w:left w:val="nil"/>
              <w:bottom w:val="single" w:color="auto" w:sz="4" w:space="0"/>
              <w:right w:val="single" w:color="auto" w:sz="4" w:space="0"/>
            </w:tcBorders>
          </w:tcPr>
          <w:p w14:paraId="1A704979">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475" w:type="dxa"/>
            <w:tcBorders>
              <w:top w:val="single" w:color="auto" w:sz="4" w:space="0"/>
              <w:left w:val="nil"/>
              <w:bottom w:val="single" w:color="auto" w:sz="4" w:space="0"/>
              <w:right w:val="single" w:color="auto" w:sz="4" w:space="0"/>
            </w:tcBorders>
            <w:vAlign w:val="center"/>
          </w:tcPr>
          <w:p w14:paraId="60BF7122">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787" w:type="dxa"/>
            <w:tcBorders>
              <w:top w:val="single" w:color="auto" w:sz="4" w:space="0"/>
              <w:left w:val="nil"/>
              <w:bottom w:val="single" w:color="auto" w:sz="4" w:space="0"/>
              <w:right w:val="single" w:color="auto" w:sz="4" w:space="0"/>
            </w:tcBorders>
          </w:tcPr>
          <w:p w14:paraId="2B641ED0">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考试</w:t>
            </w:r>
          </w:p>
        </w:tc>
        <w:tc>
          <w:tcPr>
            <w:tcW w:w="787" w:type="dxa"/>
            <w:tcBorders>
              <w:top w:val="single" w:color="auto" w:sz="4" w:space="0"/>
              <w:left w:val="nil"/>
              <w:bottom w:val="single" w:color="auto" w:sz="4" w:space="0"/>
              <w:right w:val="single" w:color="auto" w:sz="4" w:space="0"/>
            </w:tcBorders>
            <w:vAlign w:val="center"/>
          </w:tcPr>
          <w:p w14:paraId="3AFED5E6">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64</w:t>
            </w:r>
          </w:p>
        </w:tc>
        <w:tc>
          <w:tcPr>
            <w:tcW w:w="750" w:type="dxa"/>
            <w:tcBorders>
              <w:top w:val="single" w:color="auto" w:sz="4" w:space="0"/>
              <w:left w:val="nil"/>
              <w:bottom w:val="single" w:color="auto" w:sz="4" w:space="0"/>
              <w:right w:val="single" w:color="auto" w:sz="4" w:space="0"/>
            </w:tcBorders>
            <w:vAlign w:val="center"/>
          </w:tcPr>
          <w:p w14:paraId="5D60A534">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4</w:t>
            </w:r>
          </w:p>
        </w:tc>
        <w:tc>
          <w:tcPr>
            <w:tcW w:w="775" w:type="dxa"/>
            <w:tcBorders>
              <w:top w:val="single" w:color="auto" w:sz="4" w:space="0"/>
              <w:left w:val="nil"/>
              <w:bottom w:val="single" w:color="auto" w:sz="4" w:space="0"/>
              <w:right w:val="single" w:color="auto" w:sz="4" w:space="0"/>
            </w:tcBorders>
            <w:vAlign w:val="center"/>
          </w:tcPr>
          <w:p w14:paraId="5FAEB51F">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32</w:t>
            </w:r>
          </w:p>
        </w:tc>
        <w:tc>
          <w:tcPr>
            <w:tcW w:w="763" w:type="dxa"/>
            <w:tcBorders>
              <w:top w:val="single" w:color="auto" w:sz="4" w:space="0"/>
              <w:left w:val="nil"/>
              <w:bottom w:val="single" w:color="auto" w:sz="4" w:space="0"/>
              <w:right w:val="single" w:color="auto" w:sz="4" w:space="0"/>
            </w:tcBorders>
            <w:vAlign w:val="center"/>
          </w:tcPr>
          <w:p w14:paraId="4C67626B">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32</w:t>
            </w:r>
          </w:p>
        </w:tc>
        <w:tc>
          <w:tcPr>
            <w:tcW w:w="566" w:type="dxa"/>
            <w:tcBorders>
              <w:top w:val="single" w:color="auto" w:sz="4" w:space="0"/>
              <w:left w:val="nil"/>
              <w:bottom w:val="single" w:color="auto" w:sz="4" w:space="0"/>
              <w:right w:val="single" w:color="auto" w:sz="4" w:space="0"/>
            </w:tcBorders>
            <w:vAlign w:val="center"/>
          </w:tcPr>
          <w:p w14:paraId="35377BE3">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vAlign w:val="center"/>
          </w:tcPr>
          <w:p w14:paraId="2C988537">
            <w:pPr>
              <w:autoSpaceDE w:val="0"/>
              <w:jc w:val="center"/>
              <w:rPr>
                <w:rFonts w:hint="eastAsia" w:asciiTheme="minorEastAsia" w:hAnsiTheme="minorEastAsia" w:eastAsiaTheme="minorEastAsia" w:cstheme="minorEastAsia"/>
                <w:sz w:val="20"/>
                <w:szCs w:val="20"/>
              </w:rPr>
            </w:pPr>
          </w:p>
        </w:tc>
        <w:tc>
          <w:tcPr>
            <w:tcW w:w="694" w:type="dxa"/>
            <w:tcBorders>
              <w:top w:val="single" w:color="auto" w:sz="4" w:space="0"/>
              <w:left w:val="nil"/>
              <w:bottom w:val="single" w:color="auto" w:sz="4" w:space="0"/>
              <w:right w:val="single" w:color="auto" w:sz="4" w:space="0"/>
            </w:tcBorders>
            <w:vAlign w:val="center"/>
          </w:tcPr>
          <w:p w14:paraId="723B48F9">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vAlign w:val="center"/>
          </w:tcPr>
          <w:p w14:paraId="676B68EC">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5</w:t>
            </w:r>
          </w:p>
        </w:tc>
        <w:tc>
          <w:tcPr>
            <w:tcW w:w="626" w:type="dxa"/>
            <w:tcBorders>
              <w:top w:val="single" w:color="auto" w:sz="4" w:space="0"/>
              <w:left w:val="nil"/>
              <w:bottom w:val="single" w:color="auto" w:sz="4" w:space="0"/>
              <w:right w:val="single" w:color="auto" w:sz="4" w:space="0"/>
            </w:tcBorders>
            <w:vAlign w:val="center"/>
          </w:tcPr>
          <w:p w14:paraId="1EA5184D">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3EA21166">
            <w:pPr>
              <w:autoSpaceDE w:val="0"/>
              <w:jc w:val="center"/>
              <w:rPr>
                <w:rFonts w:hint="eastAsia" w:asciiTheme="minorEastAsia" w:hAnsiTheme="minorEastAsia" w:eastAsiaTheme="minorEastAsia" w:cstheme="minorEastAsia"/>
                <w:sz w:val="20"/>
                <w:szCs w:val="20"/>
              </w:rPr>
            </w:pPr>
          </w:p>
        </w:tc>
        <w:tc>
          <w:tcPr>
            <w:tcW w:w="1576" w:type="dxa"/>
            <w:tcBorders>
              <w:top w:val="single" w:color="auto" w:sz="4" w:space="0"/>
              <w:left w:val="nil"/>
              <w:bottom w:val="single" w:color="auto" w:sz="4" w:space="0"/>
              <w:right w:val="single" w:color="auto" w:sz="4" w:space="0"/>
            </w:tcBorders>
          </w:tcPr>
          <w:p w14:paraId="6A823E35">
            <w:pPr>
              <w:autoSpaceDE w:val="0"/>
              <w:jc w:val="center"/>
              <w:rPr>
                <w:rFonts w:hint="eastAsia" w:asciiTheme="minorEastAsia" w:hAnsiTheme="minorEastAsia" w:eastAsiaTheme="minorEastAsia" w:cstheme="minorEastAsia"/>
                <w:sz w:val="20"/>
                <w:szCs w:val="20"/>
              </w:rPr>
            </w:pPr>
            <w:r>
              <w:rPr>
                <w:rFonts w:hint="eastAsia"/>
              </w:rPr>
              <w:t>电力工程系</w:t>
            </w:r>
          </w:p>
        </w:tc>
      </w:tr>
      <w:tr w14:paraId="6843F419">
        <w:tblPrEx>
          <w:tblCellMar>
            <w:top w:w="0" w:type="dxa"/>
            <w:left w:w="108" w:type="dxa"/>
            <w:bottom w:w="0" w:type="dxa"/>
            <w:right w:w="108" w:type="dxa"/>
          </w:tblCellMar>
        </w:tblPrEx>
        <w:trPr>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1712BA7B">
            <w:pPr>
              <w:rPr>
                <w:rFonts w:hint="eastAsia" w:asciiTheme="minorEastAsia" w:hAnsiTheme="minorEastAsia" w:eastAsiaTheme="minorEastAsia" w:cstheme="minorEastAsia"/>
                <w:sz w:val="20"/>
                <w:szCs w:val="20"/>
              </w:rPr>
            </w:pPr>
          </w:p>
        </w:tc>
        <w:tc>
          <w:tcPr>
            <w:tcW w:w="425" w:type="dxa"/>
            <w:gridSpan w:val="2"/>
            <w:vMerge w:val="continue"/>
            <w:tcBorders>
              <w:left w:val="nil"/>
              <w:right w:val="single" w:color="auto" w:sz="4" w:space="0"/>
            </w:tcBorders>
            <w:vAlign w:val="center"/>
          </w:tcPr>
          <w:p w14:paraId="4488C338">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4DB62092">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6</w:t>
            </w:r>
          </w:p>
        </w:tc>
        <w:tc>
          <w:tcPr>
            <w:tcW w:w="1075" w:type="dxa"/>
            <w:tcBorders>
              <w:top w:val="single" w:color="auto" w:sz="4" w:space="0"/>
              <w:left w:val="nil"/>
              <w:bottom w:val="single" w:color="auto" w:sz="4" w:space="0"/>
              <w:right w:val="single" w:color="auto" w:sz="4" w:space="0"/>
            </w:tcBorders>
            <w:vAlign w:val="center"/>
          </w:tcPr>
          <w:p w14:paraId="5F0C6A16">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85214006</w:t>
            </w:r>
          </w:p>
        </w:tc>
        <w:tc>
          <w:tcPr>
            <w:tcW w:w="3063" w:type="dxa"/>
            <w:tcBorders>
              <w:top w:val="single" w:color="auto" w:sz="4" w:space="0"/>
              <w:left w:val="nil"/>
              <w:bottom w:val="single" w:color="auto" w:sz="4" w:space="0"/>
              <w:right w:val="single" w:color="auto" w:sz="4" w:space="0"/>
            </w:tcBorders>
          </w:tcPr>
          <w:p w14:paraId="7A4EC127">
            <w:pPr>
              <w:autoSpaceDE w:val="0"/>
              <w:rPr>
                <w:rFonts w:hint="eastAsia" w:ascii="宋体" w:hAnsi="宋体"/>
                <w:sz w:val="20"/>
                <w:szCs w:val="20"/>
              </w:rPr>
            </w:pPr>
            <w:r>
              <w:rPr>
                <w:rFonts w:hint="eastAsia" w:ascii="宋体" w:hAnsi="宋体"/>
                <w:sz w:val="20"/>
                <w:szCs w:val="20"/>
              </w:rPr>
              <w:t>汽轮机设备及运行★</w:t>
            </w:r>
          </w:p>
        </w:tc>
        <w:tc>
          <w:tcPr>
            <w:tcW w:w="475" w:type="dxa"/>
            <w:tcBorders>
              <w:top w:val="single" w:color="auto" w:sz="4" w:space="0"/>
              <w:left w:val="nil"/>
              <w:bottom w:val="single" w:color="auto" w:sz="4" w:space="0"/>
              <w:right w:val="single" w:color="auto" w:sz="4" w:space="0"/>
            </w:tcBorders>
          </w:tcPr>
          <w:p w14:paraId="3A54FC57">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475" w:type="dxa"/>
            <w:tcBorders>
              <w:top w:val="single" w:color="auto" w:sz="4" w:space="0"/>
              <w:left w:val="nil"/>
              <w:bottom w:val="single" w:color="auto" w:sz="4" w:space="0"/>
              <w:right w:val="single" w:color="auto" w:sz="4" w:space="0"/>
            </w:tcBorders>
            <w:vAlign w:val="center"/>
          </w:tcPr>
          <w:p w14:paraId="69616327">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787" w:type="dxa"/>
            <w:tcBorders>
              <w:top w:val="single" w:color="auto" w:sz="4" w:space="0"/>
              <w:left w:val="nil"/>
              <w:bottom w:val="single" w:color="auto" w:sz="4" w:space="0"/>
              <w:right w:val="single" w:color="auto" w:sz="4" w:space="0"/>
            </w:tcBorders>
          </w:tcPr>
          <w:p w14:paraId="5825CF4B">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考试</w:t>
            </w:r>
          </w:p>
        </w:tc>
        <w:tc>
          <w:tcPr>
            <w:tcW w:w="787" w:type="dxa"/>
            <w:tcBorders>
              <w:top w:val="single" w:color="auto" w:sz="4" w:space="0"/>
              <w:left w:val="nil"/>
              <w:bottom w:val="single" w:color="auto" w:sz="4" w:space="0"/>
              <w:right w:val="single" w:color="auto" w:sz="4" w:space="0"/>
            </w:tcBorders>
            <w:vAlign w:val="center"/>
          </w:tcPr>
          <w:p w14:paraId="3D8E6150">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64</w:t>
            </w:r>
          </w:p>
        </w:tc>
        <w:tc>
          <w:tcPr>
            <w:tcW w:w="750" w:type="dxa"/>
            <w:tcBorders>
              <w:top w:val="single" w:color="auto" w:sz="4" w:space="0"/>
              <w:left w:val="nil"/>
              <w:bottom w:val="single" w:color="auto" w:sz="4" w:space="0"/>
              <w:right w:val="single" w:color="auto" w:sz="4" w:space="0"/>
            </w:tcBorders>
            <w:vAlign w:val="center"/>
          </w:tcPr>
          <w:p w14:paraId="1A381793">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4</w:t>
            </w:r>
          </w:p>
        </w:tc>
        <w:tc>
          <w:tcPr>
            <w:tcW w:w="775" w:type="dxa"/>
            <w:tcBorders>
              <w:top w:val="single" w:color="auto" w:sz="4" w:space="0"/>
              <w:left w:val="nil"/>
              <w:bottom w:val="single" w:color="auto" w:sz="4" w:space="0"/>
              <w:right w:val="single" w:color="auto" w:sz="4" w:space="0"/>
            </w:tcBorders>
          </w:tcPr>
          <w:p w14:paraId="74ED3040">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32</w:t>
            </w:r>
          </w:p>
        </w:tc>
        <w:tc>
          <w:tcPr>
            <w:tcW w:w="763" w:type="dxa"/>
            <w:tcBorders>
              <w:top w:val="single" w:color="auto" w:sz="4" w:space="0"/>
              <w:left w:val="nil"/>
              <w:bottom w:val="single" w:color="auto" w:sz="4" w:space="0"/>
              <w:right w:val="single" w:color="auto" w:sz="4" w:space="0"/>
            </w:tcBorders>
          </w:tcPr>
          <w:p w14:paraId="4A60FCE3">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32</w:t>
            </w:r>
          </w:p>
        </w:tc>
        <w:tc>
          <w:tcPr>
            <w:tcW w:w="566" w:type="dxa"/>
            <w:tcBorders>
              <w:top w:val="single" w:color="auto" w:sz="4" w:space="0"/>
              <w:left w:val="nil"/>
              <w:bottom w:val="single" w:color="auto" w:sz="4" w:space="0"/>
              <w:right w:val="single" w:color="auto" w:sz="4" w:space="0"/>
            </w:tcBorders>
            <w:vAlign w:val="center"/>
          </w:tcPr>
          <w:p w14:paraId="05D27133">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vAlign w:val="center"/>
          </w:tcPr>
          <w:p w14:paraId="754D781B">
            <w:pPr>
              <w:autoSpaceDE w:val="0"/>
              <w:jc w:val="center"/>
              <w:rPr>
                <w:rFonts w:hint="eastAsia" w:asciiTheme="minorEastAsia" w:hAnsiTheme="minorEastAsia" w:eastAsiaTheme="minorEastAsia" w:cstheme="minorEastAsia"/>
                <w:sz w:val="20"/>
                <w:szCs w:val="20"/>
              </w:rPr>
            </w:pPr>
          </w:p>
        </w:tc>
        <w:tc>
          <w:tcPr>
            <w:tcW w:w="694" w:type="dxa"/>
            <w:tcBorders>
              <w:top w:val="single" w:color="auto" w:sz="4" w:space="0"/>
              <w:left w:val="nil"/>
              <w:bottom w:val="single" w:color="auto" w:sz="4" w:space="0"/>
              <w:right w:val="single" w:color="auto" w:sz="4" w:space="0"/>
            </w:tcBorders>
            <w:vAlign w:val="center"/>
          </w:tcPr>
          <w:p w14:paraId="3805A80F">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vAlign w:val="center"/>
          </w:tcPr>
          <w:p w14:paraId="4C0D11DA">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5</w:t>
            </w:r>
          </w:p>
        </w:tc>
        <w:tc>
          <w:tcPr>
            <w:tcW w:w="626" w:type="dxa"/>
            <w:tcBorders>
              <w:top w:val="single" w:color="auto" w:sz="4" w:space="0"/>
              <w:left w:val="nil"/>
              <w:bottom w:val="single" w:color="auto" w:sz="4" w:space="0"/>
              <w:right w:val="single" w:color="auto" w:sz="4" w:space="0"/>
            </w:tcBorders>
            <w:vAlign w:val="center"/>
          </w:tcPr>
          <w:p w14:paraId="2C72C033">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49441C80">
            <w:pPr>
              <w:autoSpaceDE w:val="0"/>
              <w:jc w:val="center"/>
              <w:rPr>
                <w:rFonts w:hint="eastAsia" w:asciiTheme="minorEastAsia" w:hAnsiTheme="minorEastAsia" w:eastAsiaTheme="minorEastAsia" w:cstheme="minorEastAsia"/>
                <w:sz w:val="20"/>
                <w:szCs w:val="20"/>
              </w:rPr>
            </w:pPr>
          </w:p>
        </w:tc>
        <w:tc>
          <w:tcPr>
            <w:tcW w:w="1576" w:type="dxa"/>
            <w:tcBorders>
              <w:top w:val="single" w:color="auto" w:sz="4" w:space="0"/>
              <w:left w:val="nil"/>
              <w:bottom w:val="single" w:color="auto" w:sz="4" w:space="0"/>
              <w:right w:val="single" w:color="auto" w:sz="4" w:space="0"/>
            </w:tcBorders>
          </w:tcPr>
          <w:p w14:paraId="55062846">
            <w:pPr>
              <w:autoSpaceDE w:val="0"/>
              <w:jc w:val="center"/>
              <w:rPr>
                <w:rFonts w:hint="eastAsia" w:asciiTheme="minorEastAsia" w:hAnsiTheme="minorEastAsia" w:eastAsiaTheme="minorEastAsia" w:cstheme="minorEastAsia"/>
                <w:sz w:val="20"/>
                <w:szCs w:val="20"/>
              </w:rPr>
            </w:pPr>
            <w:r>
              <w:rPr>
                <w:rFonts w:hint="eastAsia"/>
              </w:rPr>
              <w:t>电力工程系</w:t>
            </w:r>
          </w:p>
        </w:tc>
      </w:tr>
      <w:tr w14:paraId="6D627ABF">
        <w:tblPrEx>
          <w:tblCellMar>
            <w:top w:w="0" w:type="dxa"/>
            <w:left w:w="108" w:type="dxa"/>
            <w:bottom w:w="0" w:type="dxa"/>
            <w:right w:w="108" w:type="dxa"/>
          </w:tblCellMar>
        </w:tblPrEx>
        <w:trPr>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11F847CA">
            <w:pPr>
              <w:rPr>
                <w:rFonts w:hint="eastAsia" w:asciiTheme="minorEastAsia" w:hAnsiTheme="minorEastAsia" w:eastAsiaTheme="minorEastAsia" w:cstheme="minorEastAsia"/>
                <w:sz w:val="20"/>
                <w:szCs w:val="20"/>
              </w:rPr>
            </w:pPr>
          </w:p>
        </w:tc>
        <w:tc>
          <w:tcPr>
            <w:tcW w:w="425" w:type="dxa"/>
            <w:gridSpan w:val="2"/>
            <w:vMerge w:val="continue"/>
            <w:tcBorders>
              <w:left w:val="nil"/>
              <w:right w:val="single" w:color="auto" w:sz="4" w:space="0"/>
            </w:tcBorders>
            <w:vAlign w:val="center"/>
          </w:tcPr>
          <w:p w14:paraId="7CE6C8A7">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3CAC9851">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7</w:t>
            </w:r>
          </w:p>
        </w:tc>
        <w:tc>
          <w:tcPr>
            <w:tcW w:w="1075" w:type="dxa"/>
            <w:tcBorders>
              <w:top w:val="single" w:color="auto" w:sz="4" w:space="0"/>
              <w:left w:val="nil"/>
              <w:bottom w:val="single" w:color="auto" w:sz="4" w:space="0"/>
              <w:right w:val="single" w:color="auto" w:sz="4" w:space="0"/>
            </w:tcBorders>
            <w:vAlign w:val="center"/>
          </w:tcPr>
          <w:p w14:paraId="445C39C3">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85214007</w:t>
            </w:r>
          </w:p>
        </w:tc>
        <w:tc>
          <w:tcPr>
            <w:tcW w:w="3063" w:type="dxa"/>
            <w:tcBorders>
              <w:top w:val="single" w:color="auto" w:sz="4" w:space="0"/>
              <w:left w:val="nil"/>
              <w:bottom w:val="single" w:color="auto" w:sz="4" w:space="0"/>
              <w:right w:val="single" w:color="auto" w:sz="4" w:space="0"/>
            </w:tcBorders>
          </w:tcPr>
          <w:p w14:paraId="2120BB9E">
            <w:pPr>
              <w:autoSpaceDE w:val="0"/>
              <w:rPr>
                <w:rFonts w:hint="eastAsia" w:ascii="宋体" w:hAnsi="宋体"/>
                <w:sz w:val="20"/>
                <w:szCs w:val="20"/>
              </w:rPr>
            </w:pPr>
            <w:r>
              <w:rPr>
                <w:rFonts w:hint="eastAsia" w:ascii="宋体" w:hAnsi="宋体"/>
                <w:sz w:val="20"/>
                <w:szCs w:val="20"/>
              </w:rPr>
              <w:t>热工控制系统★</w:t>
            </w:r>
          </w:p>
        </w:tc>
        <w:tc>
          <w:tcPr>
            <w:tcW w:w="475" w:type="dxa"/>
            <w:tcBorders>
              <w:top w:val="single" w:color="auto" w:sz="4" w:space="0"/>
              <w:left w:val="nil"/>
              <w:bottom w:val="single" w:color="auto" w:sz="4" w:space="0"/>
              <w:right w:val="single" w:color="auto" w:sz="4" w:space="0"/>
            </w:tcBorders>
          </w:tcPr>
          <w:p w14:paraId="7FCA64B3">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475" w:type="dxa"/>
            <w:tcBorders>
              <w:top w:val="single" w:color="auto" w:sz="4" w:space="0"/>
              <w:left w:val="nil"/>
              <w:bottom w:val="single" w:color="auto" w:sz="4" w:space="0"/>
              <w:right w:val="single" w:color="auto" w:sz="4" w:space="0"/>
            </w:tcBorders>
            <w:vAlign w:val="center"/>
          </w:tcPr>
          <w:p w14:paraId="12863219">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787" w:type="dxa"/>
            <w:tcBorders>
              <w:top w:val="single" w:color="auto" w:sz="4" w:space="0"/>
              <w:left w:val="nil"/>
              <w:bottom w:val="single" w:color="auto" w:sz="4" w:space="0"/>
              <w:right w:val="single" w:color="auto" w:sz="4" w:space="0"/>
            </w:tcBorders>
          </w:tcPr>
          <w:p w14:paraId="413CA15A">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考试</w:t>
            </w:r>
          </w:p>
        </w:tc>
        <w:tc>
          <w:tcPr>
            <w:tcW w:w="787" w:type="dxa"/>
            <w:tcBorders>
              <w:top w:val="single" w:color="auto" w:sz="4" w:space="0"/>
              <w:left w:val="nil"/>
              <w:bottom w:val="single" w:color="auto" w:sz="4" w:space="0"/>
              <w:right w:val="single" w:color="auto" w:sz="4" w:space="0"/>
            </w:tcBorders>
            <w:vAlign w:val="center"/>
          </w:tcPr>
          <w:p w14:paraId="4E06E358">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56</w:t>
            </w:r>
          </w:p>
        </w:tc>
        <w:tc>
          <w:tcPr>
            <w:tcW w:w="750" w:type="dxa"/>
            <w:tcBorders>
              <w:top w:val="single" w:color="auto" w:sz="4" w:space="0"/>
              <w:left w:val="nil"/>
              <w:bottom w:val="single" w:color="auto" w:sz="4" w:space="0"/>
              <w:right w:val="single" w:color="auto" w:sz="4" w:space="0"/>
            </w:tcBorders>
            <w:vAlign w:val="center"/>
          </w:tcPr>
          <w:p w14:paraId="794C8527">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3.5</w:t>
            </w:r>
          </w:p>
        </w:tc>
        <w:tc>
          <w:tcPr>
            <w:tcW w:w="775" w:type="dxa"/>
            <w:tcBorders>
              <w:top w:val="single" w:color="auto" w:sz="4" w:space="0"/>
              <w:left w:val="nil"/>
              <w:bottom w:val="single" w:color="auto" w:sz="4" w:space="0"/>
              <w:right w:val="single" w:color="auto" w:sz="4" w:space="0"/>
            </w:tcBorders>
            <w:vAlign w:val="center"/>
          </w:tcPr>
          <w:p w14:paraId="079D0F60">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32</w:t>
            </w:r>
          </w:p>
        </w:tc>
        <w:tc>
          <w:tcPr>
            <w:tcW w:w="763" w:type="dxa"/>
            <w:tcBorders>
              <w:top w:val="single" w:color="auto" w:sz="4" w:space="0"/>
              <w:left w:val="nil"/>
              <w:bottom w:val="single" w:color="auto" w:sz="4" w:space="0"/>
              <w:right w:val="single" w:color="auto" w:sz="4" w:space="0"/>
            </w:tcBorders>
            <w:vAlign w:val="center"/>
          </w:tcPr>
          <w:p w14:paraId="2F638010">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24</w:t>
            </w:r>
          </w:p>
        </w:tc>
        <w:tc>
          <w:tcPr>
            <w:tcW w:w="566" w:type="dxa"/>
            <w:tcBorders>
              <w:top w:val="single" w:color="auto" w:sz="4" w:space="0"/>
              <w:left w:val="nil"/>
              <w:bottom w:val="single" w:color="auto" w:sz="4" w:space="0"/>
              <w:right w:val="single" w:color="auto" w:sz="4" w:space="0"/>
            </w:tcBorders>
            <w:vAlign w:val="center"/>
          </w:tcPr>
          <w:p w14:paraId="1734A368">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vAlign w:val="center"/>
          </w:tcPr>
          <w:p w14:paraId="596D8C18">
            <w:pPr>
              <w:autoSpaceDE w:val="0"/>
              <w:jc w:val="center"/>
              <w:rPr>
                <w:rFonts w:hint="eastAsia" w:asciiTheme="minorEastAsia" w:hAnsiTheme="minorEastAsia" w:eastAsiaTheme="minorEastAsia" w:cstheme="minorEastAsia"/>
                <w:sz w:val="20"/>
                <w:szCs w:val="20"/>
              </w:rPr>
            </w:pPr>
          </w:p>
        </w:tc>
        <w:tc>
          <w:tcPr>
            <w:tcW w:w="694" w:type="dxa"/>
            <w:tcBorders>
              <w:top w:val="single" w:color="auto" w:sz="4" w:space="0"/>
              <w:left w:val="nil"/>
              <w:bottom w:val="single" w:color="auto" w:sz="4" w:space="0"/>
              <w:right w:val="single" w:color="auto" w:sz="4" w:space="0"/>
            </w:tcBorders>
            <w:vAlign w:val="center"/>
          </w:tcPr>
          <w:p w14:paraId="5AA46137">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vAlign w:val="center"/>
          </w:tcPr>
          <w:p w14:paraId="6F32556B">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5</w:t>
            </w:r>
          </w:p>
        </w:tc>
        <w:tc>
          <w:tcPr>
            <w:tcW w:w="626" w:type="dxa"/>
            <w:tcBorders>
              <w:top w:val="single" w:color="auto" w:sz="4" w:space="0"/>
              <w:left w:val="nil"/>
              <w:bottom w:val="single" w:color="auto" w:sz="4" w:space="0"/>
              <w:right w:val="single" w:color="auto" w:sz="4" w:space="0"/>
            </w:tcBorders>
            <w:vAlign w:val="center"/>
          </w:tcPr>
          <w:p w14:paraId="7903CCEC">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21D97F09">
            <w:pPr>
              <w:autoSpaceDE w:val="0"/>
              <w:jc w:val="center"/>
              <w:rPr>
                <w:rFonts w:hint="eastAsia" w:asciiTheme="minorEastAsia" w:hAnsiTheme="minorEastAsia" w:eastAsiaTheme="minorEastAsia" w:cstheme="minorEastAsia"/>
                <w:sz w:val="20"/>
                <w:szCs w:val="20"/>
              </w:rPr>
            </w:pPr>
          </w:p>
        </w:tc>
        <w:tc>
          <w:tcPr>
            <w:tcW w:w="1576" w:type="dxa"/>
            <w:tcBorders>
              <w:top w:val="single" w:color="auto" w:sz="4" w:space="0"/>
              <w:left w:val="nil"/>
              <w:bottom w:val="single" w:color="auto" w:sz="4" w:space="0"/>
              <w:right w:val="single" w:color="auto" w:sz="4" w:space="0"/>
            </w:tcBorders>
          </w:tcPr>
          <w:p w14:paraId="2FEB3524">
            <w:pPr>
              <w:autoSpaceDE w:val="0"/>
              <w:jc w:val="center"/>
              <w:rPr>
                <w:rFonts w:hint="eastAsia" w:asciiTheme="minorEastAsia" w:hAnsiTheme="minorEastAsia" w:eastAsiaTheme="minorEastAsia" w:cstheme="minorEastAsia"/>
                <w:sz w:val="20"/>
                <w:szCs w:val="20"/>
              </w:rPr>
            </w:pPr>
            <w:r>
              <w:rPr>
                <w:rFonts w:hint="eastAsia"/>
              </w:rPr>
              <w:t>电力工程系</w:t>
            </w:r>
          </w:p>
        </w:tc>
      </w:tr>
      <w:tr w14:paraId="082FCA19">
        <w:tblPrEx>
          <w:tblCellMar>
            <w:top w:w="0" w:type="dxa"/>
            <w:left w:w="108" w:type="dxa"/>
            <w:bottom w:w="0" w:type="dxa"/>
            <w:right w:w="108" w:type="dxa"/>
          </w:tblCellMar>
        </w:tblPrEx>
        <w:trPr>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760BD4F7">
            <w:pPr>
              <w:rPr>
                <w:rFonts w:hint="eastAsia" w:asciiTheme="minorEastAsia" w:hAnsiTheme="minorEastAsia" w:eastAsiaTheme="minorEastAsia" w:cstheme="minorEastAsia"/>
                <w:sz w:val="20"/>
                <w:szCs w:val="20"/>
              </w:rPr>
            </w:pPr>
          </w:p>
        </w:tc>
        <w:tc>
          <w:tcPr>
            <w:tcW w:w="425" w:type="dxa"/>
            <w:gridSpan w:val="2"/>
            <w:vMerge w:val="continue"/>
            <w:tcBorders>
              <w:left w:val="nil"/>
              <w:right w:val="single" w:color="auto" w:sz="4" w:space="0"/>
            </w:tcBorders>
            <w:vAlign w:val="center"/>
          </w:tcPr>
          <w:p w14:paraId="3EF5F101">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7C2B9524">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8</w:t>
            </w:r>
          </w:p>
        </w:tc>
        <w:tc>
          <w:tcPr>
            <w:tcW w:w="1075" w:type="dxa"/>
            <w:tcBorders>
              <w:top w:val="single" w:color="auto" w:sz="4" w:space="0"/>
              <w:left w:val="nil"/>
              <w:bottom w:val="single" w:color="auto" w:sz="4" w:space="0"/>
              <w:right w:val="single" w:color="auto" w:sz="4" w:space="0"/>
            </w:tcBorders>
            <w:vAlign w:val="center"/>
          </w:tcPr>
          <w:p w14:paraId="2F0587DB">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85214008</w:t>
            </w:r>
          </w:p>
        </w:tc>
        <w:tc>
          <w:tcPr>
            <w:tcW w:w="3063" w:type="dxa"/>
            <w:tcBorders>
              <w:top w:val="single" w:color="auto" w:sz="4" w:space="0"/>
              <w:left w:val="nil"/>
              <w:bottom w:val="single" w:color="auto" w:sz="4" w:space="0"/>
              <w:right w:val="single" w:color="auto" w:sz="4" w:space="0"/>
            </w:tcBorders>
          </w:tcPr>
          <w:p w14:paraId="0239A71E">
            <w:pPr>
              <w:autoSpaceDE w:val="0"/>
              <w:rPr>
                <w:rFonts w:hint="eastAsia" w:ascii="宋体" w:hAnsi="宋体"/>
                <w:sz w:val="20"/>
                <w:szCs w:val="20"/>
              </w:rPr>
            </w:pPr>
            <w:r>
              <w:rPr>
                <w:rFonts w:hint="eastAsia" w:ascii="宋体" w:hAnsi="宋体"/>
                <w:sz w:val="20"/>
                <w:szCs w:val="20"/>
              </w:rPr>
              <w:t>热力发电厂★</w:t>
            </w:r>
          </w:p>
        </w:tc>
        <w:tc>
          <w:tcPr>
            <w:tcW w:w="475" w:type="dxa"/>
            <w:tcBorders>
              <w:top w:val="single" w:color="auto" w:sz="4" w:space="0"/>
              <w:left w:val="nil"/>
              <w:bottom w:val="single" w:color="auto" w:sz="4" w:space="0"/>
              <w:right w:val="single" w:color="auto" w:sz="4" w:space="0"/>
            </w:tcBorders>
          </w:tcPr>
          <w:p w14:paraId="78CCD31B">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475" w:type="dxa"/>
            <w:tcBorders>
              <w:top w:val="single" w:color="auto" w:sz="4" w:space="0"/>
              <w:left w:val="nil"/>
              <w:bottom w:val="single" w:color="auto" w:sz="4" w:space="0"/>
              <w:right w:val="single" w:color="auto" w:sz="4" w:space="0"/>
            </w:tcBorders>
            <w:vAlign w:val="center"/>
          </w:tcPr>
          <w:p w14:paraId="64CBAF44">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787" w:type="dxa"/>
            <w:tcBorders>
              <w:top w:val="single" w:color="auto" w:sz="4" w:space="0"/>
              <w:left w:val="nil"/>
              <w:bottom w:val="single" w:color="auto" w:sz="4" w:space="0"/>
              <w:right w:val="single" w:color="auto" w:sz="4" w:space="0"/>
            </w:tcBorders>
          </w:tcPr>
          <w:p w14:paraId="750FA93A">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考试</w:t>
            </w:r>
          </w:p>
        </w:tc>
        <w:tc>
          <w:tcPr>
            <w:tcW w:w="787" w:type="dxa"/>
            <w:tcBorders>
              <w:top w:val="single" w:color="auto" w:sz="4" w:space="0"/>
              <w:left w:val="nil"/>
              <w:bottom w:val="single" w:color="auto" w:sz="4" w:space="0"/>
              <w:right w:val="single" w:color="auto" w:sz="4" w:space="0"/>
            </w:tcBorders>
          </w:tcPr>
          <w:p w14:paraId="74DC1AFD">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56</w:t>
            </w:r>
          </w:p>
        </w:tc>
        <w:tc>
          <w:tcPr>
            <w:tcW w:w="750" w:type="dxa"/>
            <w:tcBorders>
              <w:top w:val="single" w:color="auto" w:sz="4" w:space="0"/>
              <w:left w:val="nil"/>
              <w:bottom w:val="single" w:color="auto" w:sz="4" w:space="0"/>
              <w:right w:val="single" w:color="auto" w:sz="4" w:space="0"/>
            </w:tcBorders>
          </w:tcPr>
          <w:p w14:paraId="3B04651B">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3.5</w:t>
            </w:r>
          </w:p>
        </w:tc>
        <w:tc>
          <w:tcPr>
            <w:tcW w:w="775" w:type="dxa"/>
            <w:tcBorders>
              <w:top w:val="single" w:color="auto" w:sz="4" w:space="0"/>
              <w:left w:val="nil"/>
              <w:bottom w:val="single" w:color="auto" w:sz="4" w:space="0"/>
              <w:right w:val="single" w:color="auto" w:sz="4" w:space="0"/>
            </w:tcBorders>
          </w:tcPr>
          <w:p w14:paraId="32A786C4">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32</w:t>
            </w:r>
          </w:p>
        </w:tc>
        <w:tc>
          <w:tcPr>
            <w:tcW w:w="763" w:type="dxa"/>
            <w:tcBorders>
              <w:top w:val="single" w:color="auto" w:sz="4" w:space="0"/>
              <w:left w:val="nil"/>
              <w:bottom w:val="single" w:color="auto" w:sz="4" w:space="0"/>
              <w:right w:val="single" w:color="auto" w:sz="4" w:space="0"/>
            </w:tcBorders>
          </w:tcPr>
          <w:p w14:paraId="5FE9CB64">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24</w:t>
            </w:r>
          </w:p>
        </w:tc>
        <w:tc>
          <w:tcPr>
            <w:tcW w:w="566" w:type="dxa"/>
            <w:tcBorders>
              <w:top w:val="single" w:color="auto" w:sz="4" w:space="0"/>
              <w:left w:val="nil"/>
              <w:bottom w:val="single" w:color="auto" w:sz="4" w:space="0"/>
              <w:right w:val="single" w:color="auto" w:sz="4" w:space="0"/>
            </w:tcBorders>
            <w:vAlign w:val="center"/>
          </w:tcPr>
          <w:p w14:paraId="272CB264">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vAlign w:val="center"/>
          </w:tcPr>
          <w:p w14:paraId="78C471DA">
            <w:pPr>
              <w:autoSpaceDE w:val="0"/>
              <w:jc w:val="center"/>
              <w:rPr>
                <w:rFonts w:hint="eastAsia" w:asciiTheme="minorEastAsia" w:hAnsiTheme="minorEastAsia" w:eastAsiaTheme="minorEastAsia" w:cstheme="minorEastAsia"/>
                <w:sz w:val="20"/>
                <w:szCs w:val="20"/>
              </w:rPr>
            </w:pPr>
          </w:p>
        </w:tc>
        <w:tc>
          <w:tcPr>
            <w:tcW w:w="694" w:type="dxa"/>
            <w:tcBorders>
              <w:top w:val="single" w:color="auto" w:sz="4" w:space="0"/>
              <w:left w:val="nil"/>
              <w:bottom w:val="single" w:color="auto" w:sz="4" w:space="0"/>
              <w:right w:val="single" w:color="auto" w:sz="4" w:space="0"/>
            </w:tcBorders>
            <w:vAlign w:val="center"/>
          </w:tcPr>
          <w:p w14:paraId="2350BBFF">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vAlign w:val="center"/>
          </w:tcPr>
          <w:p w14:paraId="6B48EC97">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vAlign w:val="center"/>
          </w:tcPr>
          <w:p w14:paraId="67A95D95">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5</w:t>
            </w:r>
          </w:p>
        </w:tc>
        <w:tc>
          <w:tcPr>
            <w:tcW w:w="527" w:type="dxa"/>
            <w:tcBorders>
              <w:top w:val="single" w:color="auto" w:sz="4" w:space="0"/>
              <w:left w:val="nil"/>
              <w:bottom w:val="single" w:color="auto" w:sz="4" w:space="0"/>
              <w:right w:val="single" w:color="auto" w:sz="4" w:space="0"/>
            </w:tcBorders>
            <w:vAlign w:val="center"/>
          </w:tcPr>
          <w:p w14:paraId="6777F95D">
            <w:pPr>
              <w:autoSpaceDE w:val="0"/>
              <w:jc w:val="center"/>
              <w:rPr>
                <w:rFonts w:hint="eastAsia" w:asciiTheme="minorEastAsia" w:hAnsiTheme="minorEastAsia" w:eastAsiaTheme="minorEastAsia" w:cstheme="minorEastAsia"/>
                <w:sz w:val="20"/>
                <w:szCs w:val="20"/>
              </w:rPr>
            </w:pPr>
          </w:p>
        </w:tc>
        <w:tc>
          <w:tcPr>
            <w:tcW w:w="1576" w:type="dxa"/>
            <w:tcBorders>
              <w:top w:val="single" w:color="auto" w:sz="4" w:space="0"/>
              <w:left w:val="nil"/>
              <w:bottom w:val="single" w:color="auto" w:sz="4" w:space="0"/>
              <w:right w:val="single" w:color="auto" w:sz="4" w:space="0"/>
            </w:tcBorders>
          </w:tcPr>
          <w:p w14:paraId="00A655A2">
            <w:pPr>
              <w:autoSpaceDE w:val="0"/>
              <w:jc w:val="center"/>
              <w:rPr>
                <w:rFonts w:hint="eastAsia" w:asciiTheme="minorEastAsia" w:hAnsiTheme="minorEastAsia" w:eastAsiaTheme="minorEastAsia" w:cstheme="minorEastAsia"/>
                <w:sz w:val="20"/>
                <w:szCs w:val="20"/>
              </w:rPr>
            </w:pPr>
            <w:r>
              <w:rPr>
                <w:rFonts w:hint="eastAsia"/>
              </w:rPr>
              <w:t>电力工程系</w:t>
            </w:r>
          </w:p>
        </w:tc>
      </w:tr>
      <w:tr w14:paraId="4CBE86FD">
        <w:tblPrEx>
          <w:tblCellMar>
            <w:top w:w="0" w:type="dxa"/>
            <w:left w:w="108" w:type="dxa"/>
            <w:bottom w:w="0" w:type="dxa"/>
            <w:right w:w="108" w:type="dxa"/>
          </w:tblCellMar>
        </w:tblPrEx>
        <w:trPr>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2C68D4EF">
            <w:pPr>
              <w:rPr>
                <w:rFonts w:hint="eastAsia" w:asciiTheme="minorEastAsia" w:hAnsiTheme="minorEastAsia" w:eastAsiaTheme="minorEastAsia" w:cstheme="minorEastAsia"/>
                <w:sz w:val="20"/>
                <w:szCs w:val="20"/>
              </w:rPr>
            </w:pPr>
          </w:p>
        </w:tc>
        <w:tc>
          <w:tcPr>
            <w:tcW w:w="425" w:type="dxa"/>
            <w:gridSpan w:val="2"/>
            <w:vMerge w:val="continue"/>
            <w:tcBorders>
              <w:left w:val="nil"/>
              <w:right w:val="single" w:color="auto" w:sz="4" w:space="0"/>
            </w:tcBorders>
            <w:vAlign w:val="center"/>
          </w:tcPr>
          <w:p w14:paraId="4CBDAE7A">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23DB51C1">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9</w:t>
            </w:r>
          </w:p>
        </w:tc>
        <w:tc>
          <w:tcPr>
            <w:tcW w:w="1075" w:type="dxa"/>
            <w:tcBorders>
              <w:top w:val="single" w:color="auto" w:sz="4" w:space="0"/>
              <w:left w:val="nil"/>
              <w:bottom w:val="single" w:color="auto" w:sz="4" w:space="0"/>
              <w:right w:val="single" w:color="auto" w:sz="4" w:space="0"/>
            </w:tcBorders>
            <w:vAlign w:val="center"/>
          </w:tcPr>
          <w:p w14:paraId="2FDC2996">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85214009</w:t>
            </w:r>
          </w:p>
        </w:tc>
        <w:tc>
          <w:tcPr>
            <w:tcW w:w="3063" w:type="dxa"/>
            <w:tcBorders>
              <w:top w:val="single" w:color="auto" w:sz="4" w:space="0"/>
              <w:left w:val="nil"/>
              <w:bottom w:val="single" w:color="auto" w:sz="4" w:space="0"/>
              <w:right w:val="single" w:color="auto" w:sz="4" w:space="0"/>
            </w:tcBorders>
          </w:tcPr>
          <w:p w14:paraId="2C343C7B">
            <w:pPr>
              <w:autoSpaceDE w:val="0"/>
              <w:rPr>
                <w:rFonts w:hint="eastAsia" w:ascii="宋体" w:hAnsi="宋体"/>
                <w:sz w:val="20"/>
                <w:szCs w:val="20"/>
              </w:rPr>
            </w:pPr>
            <w:r>
              <w:rPr>
                <w:rFonts w:hint="eastAsia" w:ascii="宋体" w:hAnsi="宋体"/>
                <w:sz w:val="20"/>
                <w:szCs w:val="20"/>
              </w:rPr>
              <w:t>单元机组运行</w:t>
            </w:r>
          </w:p>
        </w:tc>
        <w:tc>
          <w:tcPr>
            <w:tcW w:w="475" w:type="dxa"/>
            <w:tcBorders>
              <w:top w:val="single" w:color="auto" w:sz="4" w:space="0"/>
              <w:left w:val="nil"/>
              <w:bottom w:val="single" w:color="auto" w:sz="4" w:space="0"/>
              <w:right w:val="single" w:color="auto" w:sz="4" w:space="0"/>
            </w:tcBorders>
          </w:tcPr>
          <w:p w14:paraId="6B00FE1E">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475" w:type="dxa"/>
            <w:tcBorders>
              <w:top w:val="single" w:color="auto" w:sz="4" w:space="0"/>
              <w:left w:val="nil"/>
              <w:bottom w:val="single" w:color="auto" w:sz="4" w:space="0"/>
              <w:right w:val="single" w:color="auto" w:sz="4" w:space="0"/>
            </w:tcBorders>
            <w:vAlign w:val="center"/>
          </w:tcPr>
          <w:p w14:paraId="2021B106">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787" w:type="dxa"/>
            <w:tcBorders>
              <w:top w:val="single" w:color="auto" w:sz="4" w:space="0"/>
              <w:left w:val="nil"/>
              <w:bottom w:val="single" w:color="auto" w:sz="4" w:space="0"/>
              <w:right w:val="single" w:color="auto" w:sz="4" w:space="0"/>
            </w:tcBorders>
          </w:tcPr>
          <w:p w14:paraId="4790EADA">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考试</w:t>
            </w:r>
          </w:p>
        </w:tc>
        <w:tc>
          <w:tcPr>
            <w:tcW w:w="787" w:type="dxa"/>
            <w:tcBorders>
              <w:top w:val="single" w:color="auto" w:sz="4" w:space="0"/>
              <w:left w:val="nil"/>
              <w:bottom w:val="single" w:color="auto" w:sz="4" w:space="0"/>
              <w:right w:val="single" w:color="auto" w:sz="4" w:space="0"/>
            </w:tcBorders>
            <w:vAlign w:val="center"/>
          </w:tcPr>
          <w:p w14:paraId="1D8E8577">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64</w:t>
            </w:r>
          </w:p>
        </w:tc>
        <w:tc>
          <w:tcPr>
            <w:tcW w:w="750" w:type="dxa"/>
            <w:tcBorders>
              <w:top w:val="single" w:color="auto" w:sz="4" w:space="0"/>
              <w:left w:val="nil"/>
              <w:bottom w:val="single" w:color="auto" w:sz="4" w:space="0"/>
              <w:right w:val="single" w:color="auto" w:sz="4" w:space="0"/>
            </w:tcBorders>
            <w:vAlign w:val="center"/>
          </w:tcPr>
          <w:p w14:paraId="7FA2D8A7">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4</w:t>
            </w:r>
          </w:p>
        </w:tc>
        <w:tc>
          <w:tcPr>
            <w:tcW w:w="775" w:type="dxa"/>
            <w:tcBorders>
              <w:top w:val="single" w:color="auto" w:sz="4" w:space="0"/>
              <w:left w:val="nil"/>
              <w:bottom w:val="single" w:color="auto" w:sz="4" w:space="0"/>
              <w:right w:val="single" w:color="auto" w:sz="4" w:space="0"/>
            </w:tcBorders>
            <w:vAlign w:val="center"/>
          </w:tcPr>
          <w:p w14:paraId="255E883D">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32</w:t>
            </w:r>
          </w:p>
        </w:tc>
        <w:tc>
          <w:tcPr>
            <w:tcW w:w="763" w:type="dxa"/>
            <w:tcBorders>
              <w:top w:val="single" w:color="auto" w:sz="4" w:space="0"/>
              <w:left w:val="nil"/>
              <w:bottom w:val="single" w:color="auto" w:sz="4" w:space="0"/>
              <w:right w:val="single" w:color="auto" w:sz="4" w:space="0"/>
            </w:tcBorders>
            <w:vAlign w:val="center"/>
          </w:tcPr>
          <w:p w14:paraId="369D5285">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32</w:t>
            </w:r>
          </w:p>
        </w:tc>
        <w:tc>
          <w:tcPr>
            <w:tcW w:w="566" w:type="dxa"/>
            <w:tcBorders>
              <w:top w:val="single" w:color="auto" w:sz="4" w:space="0"/>
              <w:left w:val="nil"/>
              <w:bottom w:val="single" w:color="auto" w:sz="4" w:space="0"/>
              <w:right w:val="single" w:color="auto" w:sz="4" w:space="0"/>
            </w:tcBorders>
            <w:vAlign w:val="center"/>
          </w:tcPr>
          <w:p w14:paraId="4C73814C">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vAlign w:val="center"/>
          </w:tcPr>
          <w:p w14:paraId="0634174E">
            <w:pPr>
              <w:autoSpaceDE w:val="0"/>
              <w:jc w:val="center"/>
              <w:rPr>
                <w:rFonts w:hint="eastAsia" w:asciiTheme="minorEastAsia" w:hAnsiTheme="minorEastAsia" w:eastAsiaTheme="minorEastAsia" w:cstheme="minorEastAsia"/>
                <w:sz w:val="20"/>
                <w:szCs w:val="20"/>
              </w:rPr>
            </w:pPr>
          </w:p>
        </w:tc>
        <w:tc>
          <w:tcPr>
            <w:tcW w:w="694" w:type="dxa"/>
            <w:tcBorders>
              <w:top w:val="single" w:color="auto" w:sz="4" w:space="0"/>
              <w:left w:val="nil"/>
              <w:bottom w:val="single" w:color="auto" w:sz="4" w:space="0"/>
              <w:right w:val="single" w:color="auto" w:sz="4" w:space="0"/>
            </w:tcBorders>
            <w:vAlign w:val="center"/>
          </w:tcPr>
          <w:p w14:paraId="176EC4E2">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vAlign w:val="center"/>
          </w:tcPr>
          <w:p w14:paraId="0F83D8C3">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vAlign w:val="center"/>
          </w:tcPr>
          <w:p w14:paraId="501F6F54">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6</w:t>
            </w:r>
          </w:p>
        </w:tc>
        <w:tc>
          <w:tcPr>
            <w:tcW w:w="527" w:type="dxa"/>
            <w:tcBorders>
              <w:top w:val="single" w:color="auto" w:sz="4" w:space="0"/>
              <w:left w:val="nil"/>
              <w:bottom w:val="single" w:color="auto" w:sz="4" w:space="0"/>
              <w:right w:val="single" w:color="auto" w:sz="4" w:space="0"/>
            </w:tcBorders>
            <w:vAlign w:val="center"/>
          </w:tcPr>
          <w:p w14:paraId="60FED616">
            <w:pPr>
              <w:autoSpaceDE w:val="0"/>
              <w:jc w:val="center"/>
              <w:rPr>
                <w:rFonts w:hint="eastAsia" w:asciiTheme="minorEastAsia" w:hAnsiTheme="minorEastAsia" w:eastAsiaTheme="minorEastAsia" w:cstheme="minorEastAsia"/>
                <w:sz w:val="20"/>
                <w:szCs w:val="20"/>
              </w:rPr>
            </w:pPr>
          </w:p>
        </w:tc>
        <w:tc>
          <w:tcPr>
            <w:tcW w:w="1576" w:type="dxa"/>
            <w:tcBorders>
              <w:top w:val="single" w:color="auto" w:sz="4" w:space="0"/>
              <w:left w:val="nil"/>
              <w:bottom w:val="single" w:color="auto" w:sz="4" w:space="0"/>
              <w:right w:val="single" w:color="auto" w:sz="4" w:space="0"/>
            </w:tcBorders>
          </w:tcPr>
          <w:p w14:paraId="2B67EB67">
            <w:pPr>
              <w:autoSpaceDE w:val="0"/>
              <w:jc w:val="center"/>
              <w:rPr>
                <w:rFonts w:hint="eastAsia" w:asciiTheme="minorEastAsia" w:hAnsiTheme="minorEastAsia" w:eastAsiaTheme="minorEastAsia" w:cstheme="minorEastAsia"/>
                <w:sz w:val="20"/>
                <w:szCs w:val="20"/>
              </w:rPr>
            </w:pPr>
            <w:r>
              <w:rPr>
                <w:rFonts w:hint="eastAsia"/>
              </w:rPr>
              <w:t>电力工程系</w:t>
            </w:r>
          </w:p>
        </w:tc>
      </w:tr>
      <w:tr w14:paraId="02A9BB9B">
        <w:tblPrEx>
          <w:tblCellMar>
            <w:top w:w="0" w:type="dxa"/>
            <w:left w:w="108" w:type="dxa"/>
            <w:bottom w:w="0" w:type="dxa"/>
            <w:right w:w="108" w:type="dxa"/>
          </w:tblCellMar>
        </w:tblPrEx>
        <w:trPr>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444D7712">
            <w:pPr>
              <w:rPr>
                <w:rFonts w:hint="eastAsia" w:asciiTheme="minorEastAsia" w:hAnsiTheme="minorEastAsia" w:eastAsiaTheme="minorEastAsia" w:cstheme="minorEastAsia"/>
                <w:sz w:val="20"/>
                <w:szCs w:val="20"/>
              </w:rPr>
            </w:pPr>
          </w:p>
        </w:tc>
        <w:tc>
          <w:tcPr>
            <w:tcW w:w="425" w:type="dxa"/>
            <w:gridSpan w:val="2"/>
            <w:vMerge w:val="continue"/>
            <w:tcBorders>
              <w:left w:val="nil"/>
              <w:right w:val="single" w:color="auto" w:sz="4" w:space="0"/>
            </w:tcBorders>
            <w:vAlign w:val="center"/>
          </w:tcPr>
          <w:p w14:paraId="6ADDBB3D">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5764FADC">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r>
              <w:rPr>
                <w:rFonts w:asciiTheme="minorEastAsia" w:hAnsiTheme="minorEastAsia" w:eastAsiaTheme="minorEastAsia" w:cstheme="minorEastAsia"/>
                <w:sz w:val="20"/>
                <w:szCs w:val="20"/>
              </w:rPr>
              <w:t>0</w:t>
            </w:r>
          </w:p>
        </w:tc>
        <w:tc>
          <w:tcPr>
            <w:tcW w:w="1075" w:type="dxa"/>
            <w:tcBorders>
              <w:top w:val="single" w:color="auto" w:sz="4" w:space="0"/>
              <w:left w:val="nil"/>
              <w:bottom w:val="single" w:color="auto" w:sz="4" w:space="0"/>
              <w:right w:val="single" w:color="auto" w:sz="4" w:space="0"/>
            </w:tcBorders>
            <w:vAlign w:val="center"/>
          </w:tcPr>
          <w:p w14:paraId="57F8B2BF">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85214010</w:t>
            </w:r>
          </w:p>
        </w:tc>
        <w:tc>
          <w:tcPr>
            <w:tcW w:w="3063" w:type="dxa"/>
            <w:tcBorders>
              <w:top w:val="single" w:color="auto" w:sz="4" w:space="0"/>
              <w:left w:val="nil"/>
              <w:bottom w:val="single" w:color="auto" w:sz="4" w:space="0"/>
              <w:right w:val="single" w:color="auto" w:sz="4" w:space="0"/>
            </w:tcBorders>
          </w:tcPr>
          <w:p w14:paraId="7AEE27A5">
            <w:pPr>
              <w:autoSpaceDE w:val="0"/>
              <w:rPr>
                <w:rFonts w:hint="eastAsia" w:ascii="宋体" w:hAnsi="宋体"/>
                <w:sz w:val="20"/>
                <w:szCs w:val="20"/>
              </w:rPr>
            </w:pPr>
            <w:r>
              <w:rPr>
                <w:rFonts w:hint="eastAsia" w:ascii="宋体" w:hAnsi="宋体"/>
                <w:sz w:val="20"/>
                <w:szCs w:val="20"/>
              </w:rPr>
              <w:t>热力设备安装与检修★</w:t>
            </w:r>
          </w:p>
        </w:tc>
        <w:tc>
          <w:tcPr>
            <w:tcW w:w="475" w:type="dxa"/>
            <w:tcBorders>
              <w:top w:val="single" w:color="auto" w:sz="4" w:space="0"/>
              <w:left w:val="nil"/>
              <w:bottom w:val="single" w:color="auto" w:sz="4" w:space="0"/>
              <w:right w:val="single" w:color="auto" w:sz="4" w:space="0"/>
            </w:tcBorders>
          </w:tcPr>
          <w:p w14:paraId="1D73D21D">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475" w:type="dxa"/>
            <w:tcBorders>
              <w:top w:val="single" w:color="auto" w:sz="4" w:space="0"/>
              <w:left w:val="nil"/>
              <w:bottom w:val="single" w:color="auto" w:sz="4" w:space="0"/>
              <w:right w:val="single" w:color="auto" w:sz="4" w:space="0"/>
            </w:tcBorders>
            <w:vAlign w:val="center"/>
          </w:tcPr>
          <w:p w14:paraId="7F506F09">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787" w:type="dxa"/>
            <w:tcBorders>
              <w:top w:val="single" w:color="auto" w:sz="4" w:space="0"/>
              <w:left w:val="nil"/>
              <w:bottom w:val="single" w:color="auto" w:sz="4" w:space="0"/>
              <w:right w:val="single" w:color="auto" w:sz="4" w:space="0"/>
            </w:tcBorders>
          </w:tcPr>
          <w:p w14:paraId="4BC09791">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考试</w:t>
            </w:r>
          </w:p>
        </w:tc>
        <w:tc>
          <w:tcPr>
            <w:tcW w:w="787" w:type="dxa"/>
            <w:tcBorders>
              <w:top w:val="single" w:color="auto" w:sz="4" w:space="0"/>
              <w:left w:val="nil"/>
              <w:bottom w:val="single" w:color="auto" w:sz="4" w:space="0"/>
              <w:right w:val="single" w:color="auto" w:sz="4" w:space="0"/>
            </w:tcBorders>
          </w:tcPr>
          <w:p w14:paraId="368373B6">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56</w:t>
            </w:r>
          </w:p>
        </w:tc>
        <w:tc>
          <w:tcPr>
            <w:tcW w:w="750" w:type="dxa"/>
            <w:tcBorders>
              <w:top w:val="single" w:color="auto" w:sz="4" w:space="0"/>
              <w:left w:val="nil"/>
              <w:bottom w:val="single" w:color="auto" w:sz="4" w:space="0"/>
              <w:right w:val="single" w:color="auto" w:sz="4" w:space="0"/>
            </w:tcBorders>
          </w:tcPr>
          <w:p w14:paraId="6BFAE561">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3.5</w:t>
            </w:r>
          </w:p>
        </w:tc>
        <w:tc>
          <w:tcPr>
            <w:tcW w:w="775" w:type="dxa"/>
            <w:tcBorders>
              <w:top w:val="single" w:color="auto" w:sz="4" w:space="0"/>
              <w:left w:val="nil"/>
              <w:bottom w:val="single" w:color="auto" w:sz="4" w:space="0"/>
              <w:right w:val="single" w:color="auto" w:sz="4" w:space="0"/>
            </w:tcBorders>
          </w:tcPr>
          <w:p w14:paraId="133EB965">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32</w:t>
            </w:r>
          </w:p>
        </w:tc>
        <w:tc>
          <w:tcPr>
            <w:tcW w:w="763" w:type="dxa"/>
            <w:tcBorders>
              <w:top w:val="single" w:color="auto" w:sz="4" w:space="0"/>
              <w:left w:val="nil"/>
              <w:bottom w:val="single" w:color="auto" w:sz="4" w:space="0"/>
              <w:right w:val="single" w:color="auto" w:sz="4" w:space="0"/>
            </w:tcBorders>
          </w:tcPr>
          <w:p w14:paraId="685B149B">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24</w:t>
            </w:r>
          </w:p>
        </w:tc>
        <w:tc>
          <w:tcPr>
            <w:tcW w:w="566" w:type="dxa"/>
            <w:tcBorders>
              <w:top w:val="single" w:color="auto" w:sz="4" w:space="0"/>
              <w:left w:val="nil"/>
              <w:bottom w:val="single" w:color="auto" w:sz="4" w:space="0"/>
              <w:right w:val="single" w:color="auto" w:sz="4" w:space="0"/>
            </w:tcBorders>
            <w:vAlign w:val="center"/>
          </w:tcPr>
          <w:p w14:paraId="09327200">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vAlign w:val="center"/>
          </w:tcPr>
          <w:p w14:paraId="6F4C2EDB">
            <w:pPr>
              <w:autoSpaceDE w:val="0"/>
              <w:jc w:val="center"/>
              <w:rPr>
                <w:rFonts w:hint="eastAsia" w:asciiTheme="minorEastAsia" w:hAnsiTheme="minorEastAsia" w:eastAsiaTheme="minorEastAsia" w:cstheme="minorEastAsia"/>
                <w:sz w:val="20"/>
                <w:szCs w:val="20"/>
              </w:rPr>
            </w:pPr>
          </w:p>
        </w:tc>
        <w:tc>
          <w:tcPr>
            <w:tcW w:w="694" w:type="dxa"/>
            <w:tcBorders>
              <w:top w:val="single" w:color="auto" w:sz="4" w:space="0"/>
              <w:left w:val="nil"/>
              <w:bottom w:val="single" w:color="auto" w:sz="4" w:space="0"/>
              <w:right w:val="single" w:color="auto" w:sz="4" w:space="0"/>
            </w:tcBorders>
            <w:vAlign w:val="center"/>
          </w:tcPr>
          <w:p w14:paraId="58AE84FD">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vAlign w:val="center"/>
          </w:tcPr>
          <w:p w14:paraId="3A30BA73">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vAlign w:val="center"/>
          </w:tcPr>
          <w:p w14:paraId="7A6D8DC3">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5</w:t>
            </w:r>
          </w:p>
        </w:tc>
        <w:tc>
          <w:tcPr>
            <w:tcW w:w="527" w:type="dxa"/>
            <w:tcBorders>
              <w:top w:val="single" w:color="auto" w:sz="4" w:space="0"/>
              <w:left w:val="nil"/>
              <w:bottom w:val="single" w:color="auto" w:sz="4" w:space="0"/>
              <w:right w:val="single" w:color="auto" w:sz="4" w:space="0"/>
            </w:tcBorders>
            <w:vAlign w:val="center"/>
          </w:tcPr>
          <w:p w14:paraId="57E476B0">
            <w:pPr>
              <w:autoSpaceDE w:val="0"/>
              <w:jc w:val="center"/>
              <w:rPr>
                <w:rFonts w:hint="eastAsia" w:asciiTheme="minorEastAsia" w:hAnsiTheme="minorEastAsia" w:eastAsiaTheme="minorEastAsia" w:cstheme="minorEastAsia"/>
                <w:sz w:val="20"/>
                <w:szCs w:val="20"/>
              </w:rPr>
            </w:pPr>
          </w:p>
        </w:tc>
        <w:tc>
          <w:tcPr>
            <w:tcW w:w="1576" w:type="dxa"/>
            <w:tcBorders>
              <w:top w:val="single" w:color="auto" w:sz="4" w:space="0"/>
              <w:left w:val="nil"/>
              <w:bottom w:val="single" w:color="auto" w:sz="4" w:space="0"/>
              <w:right w:val="single" w:color="auto" w:sz="4" w:space="0"/>
            </w:tcBorders>
          </w:tcPr>
          <w:p w14:paraId="72AA19B9">
            <w:pPr>
              <w:autoSpaceDE w:val="0"/>
              <w:jc w:val="center"/>
              <w:rPr>
                <w:rFonts w:hint="eastAsia" w:asciiTheme="minorEastAsia" w:hAnsiTheme="minorEastAsia" w:eastAsiaTheme="minorEastAsia" w:cstheme="minorEastAsia"/>
                <w:sz w:val="20"/>
                <w:szCs w:val="20"/>
              </w:rPr>
            </w:pPr>
            <w:r>
              <w:rPr>
                <w:rFonts w:hint="eastAsia"/>
              </w:rPr>
              <w:t>电力工程系</w:t>
            </w:r>
          </w:p>
        </w:tc>
      </w:tr>
      <w:bookmarkEnd w:id="4"/>
      <w:tr w14:paraId="2DB3D7BE">
        <w:tblPrEx>
          <w:tblCellMar>
            <w:top w:w="0" w:type="dxa"/>
            <w:left w:w="108" w:type="dxa"/>
            <w:bottom w:w="0" w:type="dxa"/>
            <w:right w:w="108" w:type="dxa"/>
          </w:tblCellMar>
        </w:tblPrEx>
        <w:trPr>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448EE447">
            <w:pPr>
              <w:rPr>
                <w:rFonts w:hint="eastAsia" w:asciiTheme="minorEastAsia" w:hAnsiTheme="minorEastAsia" w:eastAsiaTheme="minorEastAsia" w:cstheme="minorEastAsia"/>
                <w:sz w:val="20"/>
                <w:szCs w:val="20"/>
              </w:rPr>
            </w:pPr>
          </w:p>
        </w:tc>
        <w:tc>
          <w:tcPr>
            <w:tcW w:w="425" w:type="dxa"/>
            <w:gridSpan w:val="2"/>
            <w:vMerge w:val="continue"/>
            <w:tcBorders>
              <w:left w:val="nil"/>
              <w:right w:val="single" w:color="auto" w:sz="4" w:space="0"/>
            </w:tcBorders>
            <w:vAlign w:val="center"/>
          </w:tcPr>
          <w:p w14:paraId="38D84FC3">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5D78BFC2">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r>
              <w:rPr>
                <w:rFonts w:asciiTheme="minorEastAsia" w:hAnsiTheme="minorEastAsia" w:eastAsiaTheme="minorEastAsia" w:cstheme="minorEastAsia"/>
                <w:sz w:val="20"/>
                <w:szCs w:val="20"/>
              </w:rPr>
              <w:t>1</w:t>
            </w:r>
          </w:p>
        </w:tc>
        <w:tc>
          <w:tcPr>
            <w:tcW w:w="1075" w:type="dxa"/>
            <w:tcBorders>
              <w:top w:val="single" w:color="auto" w:sz="4" w:space="0"/>
              <w:left w:val="nil"/>
              <w:bottom w:val="single" w:color="auto" w:sz="4" w:space="0"/>
              <w:right w:val="single" w:color="auto" w:sz="4" w:space="0"/>
            </w:tcBorders>
            <w:vAlign w:val="center"/>
          </w:tcPr>
          <w:p w14:paraId="7C616019">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85214011</w:t>
            </w:r>
          </w:p>
        </w:tc>
        <w:tc>
          <w:tcPr>
            <w:tcW w:w="3063" w:type="dxa"/>
            <w:tcBorders>
              <w:top w:val="single" w:color="auto" w:sz="4" w:space="0"/>
              <w:left w:val="nil"/>
              <w:bottom w:val="single" w:color="auto" w:sz="4" w:space="0"/>
              <w:right w:val="single" w:color="auto" w:sz="4" w:space="0"/>
            </w:tcBorders>
          </w:tcPr>
          <w:p w14:paraId="3EB08B21">
            <w:pPr>
              <w:autoSpaceDE w:val="0"/>
              <w:rPr>
                <w:rFonts w:hint="eastAsia" w:ascii="宋体" w:hAnsi="宋体"/>
                <w:b/>
                <w:bCs/>
                <w:sz w:val="20"/>
                <w:szCs w:val="20"/>
              </w:rPr>
            </w:pPr>
            <w:r>
              <w:rPr>
                <w:rFonts w:hint="eastAsia" w:ascii="宋体" w:hAnsi="宋体"/>
                <w:sz w:val="20"/>
                <w:szCs w:val="20"/>
              </w:rPr>
              <w:t>发电厂仿真实训★</w:t>
            </w:r>
          </w:p>
        </w:tc>
        <w:tc>
          <w:tcPr>
            <w:tcW w:w="475" w:type="dxa"/>
            <w:tcBorders>
              <w:top w:val="single" w:color="auto" w:sz="4" w:space="0"/>
              <w:left w:val="nil"/>
              <w:bottom w:val="single" w:color="auto" w:sz="4" w:space="0"/>
              <w:right w:val="single" w:color="auto" w:sz="4" w:space="0"/>
            </w:tcBorders>
          </w:tcPr>
          <w:p w14:paraId="15D64822">
            <w:pPr>
              <w:autoSpaceDE w:val="0"/>
              <w:jc w:val="center"/>
              <w:rPr>
                <w:rFonts w:hint="eastAsia" w:ascii="宋体" w:hAnsi="宋体"/>
                <w:sz w:val="20"/>
                <w:szCs w:val="20"/>
              </w:rPr>
            </w:pPr>
            <w:r>
              <w:rPr>
                <w:rFonts w:hint="eastAsia" w:ascii="宋体" w:hAnsi="宋体"/>
                <w:sz w:val="20"/>
                <w:szCs w:val="20"/>
              </w:rPr>
              <w:t>B</w:t>
            </w:r>
            <w:r>
              <w:rPr>
                <w:rFonts w:ascii="宋体" w:hAnsi="宋体"/>
                <w:sz w:val="20"/>
                <w:szCs w:val="20"/>
              </w:rPr>
              <w:t xml:space="preserve"> </w:t>
            </w:r>
          </w:p>
        </w:tc>
        <w:tc>
          <w:tcPr>
            <w:tcW w:w="475" w:type="dxa"/>
            <w:tcBorders>
              <w:top w:val="single" w:color="auto" w:sz="4" w:space="0"/>
              <w:left w:val="nil"/>
              <w:bottom w:val="single" w:color="auto" w:sz="4" w:space="0"/>
              <w:right w:val="single" w:color="auto" w:sz="4" w:space="0"/>
            </w:tcBorders>
            <w:vAlign w:val="center"/>
          </w:tcPr>
          <w:p w14:paraId="5899FD58">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C</w:t>
            </w:r>
          </w:p>
        </w:tc>
        <w:tc>
          <w:tcPr>
            <w:tcW w:w="787" w:type="dxa"/>
            <w:tcBorders>
              <w:top w:val="single" w:color="auto" w:sz="4" w:space="0"/>
              <w:left w:val="nil"/>
              <w:bottom w:val="single" w:color="auto" w:sz="4" w:space="0"/>
              <w:right w:val="single" w:color="auto" w:sz="4" w:space="0"/>
            </w:tcBorders>
            <w:vAlign w:val="center"/>
          </w:tcPr>
          <w:p w14:paraId="2698ED44">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考查</w:t>
            </w:r>
          </w:p>
        </w:tc>
        <w:tc>
          <w:tcPr>
            <w:tcW w:w="787" w:type="dxa"/>
            <w:tcBorders>
              <w:top w:val="single" w:color="auto" w:sz="4" w:space="0"/>
              <w:left w:val="nil"/>
              <w:bottom w:val="single" w:color="auto" w:sz="4" w:space="0"/>
              <w:right w:val="single" w:color="auto" w:sz="4" w:space="0"/>
            </w:tcBorders>
            <w:vAlign w:val="center"/>
          </w:tcPr>
          <w:p w14:paraId="53D30A71">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60</w:t>
            </w:r>
          </w:p>
        </w:tc>
        <w:tc>
          <w:tcPr>
            <w:tcW w:w="750" w:type="dxa"/>
            <w:tcBorders>
              <w:top w:val="single" w:color="auto" w:sz="4" w:space="0"/>
              <w:left w:val="nil"/>
              <w:bottom w:val="single" w:color="auto" w:sz="4" w:space="0"/>
              <w:right w:val="single" w:color="auto" w:sz="4" w:space="0"/>
            </w:tcBorders>
            <w:vAlign w:val="center"/>
          </w:tcPr>
          <w:p w14:paraId="6244687E">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2</w:t>
            </w:r>
          </w:p>
        </w:tc>
        <w:tc>
          <w:tcPr>
            <w:tcW w:w="775" w:type="dxa"/>
            <w:tcBorders>
              <w:top w:val="single" w:color="auto" w:sz="4" w:space="0"/>
              <w:left w:val="nil"/>
              <w:bottom w:val="single" w:color="auto" w:sz="4" w:space="0"/>
              <w:right w:val="single" w:color="auto" w:sz="4" w:space="0"/>
            </w:tcBorders>
            <w:vAlign w:val="center"/>
          </w:tcPr>
          <w:p w14:paraId="756982A3">
            <w:pPr>
              <w:autoSpaceDE w:val="0"/>
              <w:jc w:val="center"/>
              <w:rPr>
                <w:rFonts w:hint="eastAsia" w:asciiTheme="minorEastAsia" w:hAnsiTheme="minorEastAsia" w:eastAsiaTheme="minorEastAsia" w:cstheme="minorEastAsia"/>
                <w:sz w:val="20"/>
                <w:szCs w:val="20"/>
              </w:rPr>
            </w:pPr>
          </w:p>
        </w:tc>
        <w:tc>
          <w:tcPr>
            <w:tcW w:w="763" w:type="dxa"/>
            <w:tcBorders>
              <w:top w:val="single" w:color="auto" w:sz="4" w:space="0"/>
              <w:left w:val="nil"/>
              <w:bottom w:val="single" w:color="auto" w:sz="4" w:space="0"/>
              <w:right w:val="single" w:color="auto" w:sz="4" w:space="0"/>
            </w:tcBorders>
            <w:vAlign w:val="center"/>
          </w:tcPr>
          <w:p w14:paraId="6BC59163">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60</w:t>
            </w:r>
          </w:p>
        </w:tc>
        <w:tc>
          <w:tcPr>
            <w:tcW w:w="566" w:type="dxa"/>
            <w:tcBorders>
              <w:top w:val="single" w:color="auto" w:sz="4" w:space="0"/>
              <w:left w:val="nil"/>
              <w:bottom w:val="single" w:color="auto" w:sz="4" w:space="0"/>
              <w:right w:val="single" w:color="auto" w:sz="4" w:space="0"/>
            </w:tcBorders>
            <w:vAlign w:val="center"/>
          </w:tcPr>
          <w:p w14:paraId="15676BA5">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vAlign w:val="center"/>
          </w:tcPr>
          <w:p w14:paraId="3B9942FA">
            <w:pPr>
              <w:autoSpaceDE w:val="0"/>
              <w:jc w:val="center"/>
              <w:rPr>
                <w:rFonts w:hint="eastAsia" w:asciiTheme="minorEastAsia" w:hAnsiTheme="minorEastAsia" w:eastAsiaTheme="minorEastAsia" w:cstheme="minorEastAsia"/>
                <w:sz w:val="20"/>
                <w:szCs w:val="20"/>
              </w:rPr>
            </w:pPr>
          </w:p>
        </w:tc>
        <w:tc>
          <w:tcPr>
            <w:tcW w:w="694" w:type="dxa"/>
            <w:tcBorders>
              <w:top w:val="single" w:color="auto" w:sz="4" w:space="0"/>
              <w:left w:val="nil"/>
              <w:bottom w:val="single" w:color="auto" w:sz="4" w:space="0"/>
              <w:right w:val="single" w:color="auto" w:sz="4" w:space="0"/>
            </w:tcBorders>
            <w:vAlign w:val="center"/>
          </w:tcPr>
          <w:p w14:paraId="01AB46D8">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vAlign w:val="center"/>
          </w:tcPr>
          <w:p w14:paraId="22C96DAA">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vAlign w:val="center"/>
          </w:tcPr>
          <w:p w14:paraId="2480D825">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2</w:t>
            </w:r>
            <w:r>
              <w:rPr>
                <w:rFonts w:hint="eastAsia" w:asciiTheme="minorEastAsia" w:hAnsiTheme="minorEastAsia" w:eastAsiaTheme="minorEastAsia" w:cstheme="minorEastAsia"/>
                <w:sz w:val="20"/>
                <w:szCs w:val="20"/>
              </w:rPr>
              <w:t>周</w:t>
            </w:r>
          </w:p>
        </w:tc>
        <w:tc>
          <w:tcPr>
            <w:tcW w:w="527" w:type="dxa"/>
            <w:tcBorders>
              <w:top w:val="single" w:color="auto" w:sz="4" w:space="0"/>
              <w:left w:val="nil"/>
              <w:bottom w:val="single" w:color="auto" w:sz="4" w:space="0"/>
              <w:right w:val="single" w:color="auto" w:sz="4" w:space="0"/>
            </w:tcBorders>
            <w:vAlign w:val="center"/>
          </w:tcPr>
          <w:p w14:paraId="7DF0D58F">
            <w:pPr>
              <w:autoSpaceDE w:val="0"/>
              <w:jc w:val="center"/>
              <w:rPr>
                <w:rFonts w:hint="eastAsia" w:asciiTheme="minorEastAsia" w:hAnsiTheme="minorEastAsia" w:eastAsiaTheme="minorEastAsia" w:cstheme="minorEastAsia"/>
                <w:sz w:val="20"/>
                <w:szCs w:val="20"/>
              </w:rPr>
            </w:pPr>
          </w:p>
        </w:tc>
        <w:tc>
          <w:tcPr>
            <w:tcW w:w="1576" w:type="dxa"/>
            <w:tcBorders>
              <w:top w:val="single" w:color="auto" w:sz="4" w:space="0"/>
              <w:left w:val="nil"/>
              <w:bottom w:val="single" w:color="auto" w:sz="4" w:space="0"/>
              <w:right w:val="single" w:color="auto" w:sz="4" w:space="0"/>
            </w:tcBorders>
          </w:tcPr>
          <w:p w14:paraId="1B3DD227">
            <w:pPr>
              <w:autoSpaceDE w:val="0"/>
              <w:jc w:val="center"/>
              <w:rPr>
                <w:rFonts w:hint="eastAsia" w:asciiTheme="minorEastAsia" w:hAnsiTheme="minorEastAsia" w:eastAsiaTheme="minorEastAsia" w:cstheme="minorEastAsia"/>
                <w:sz w:val="20"/>
                <w:szCs w:val="20"/>
              </w:rPr>
            </w:pPr>
            <w:r>
              <w:rPr>
                <w:rFonts w:hint="eastAsia"/>
              </w:rPr>
              <w:t>电力工程系</w:t>
            </w:r>
          </w:p>
        </w:tc>
      </w:tr>
      <w:tr w14:paraId="105F8BC0">
        <w:tblPrEx>
          <w:tblCellMar>
            <w:top w:w="0" w:type="dxa"/>
            <w:left w:w="108" w:type="dxa"/>
            <w:bottom w:w="0" w:type="dxa"/>
            <w:right w:w="108" w:type="dxa"/>
          </w:tblCellMar>
        </w:tblPrEx>
        <w:trPr>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676868FD">
            <w:pPr>
              <w:rPr>
                <w:rFonts w:hint="eastAsia" w:asciiTheme="minorEastAsia" w:hAnsiTheme="minorEastAsia" w:eastAsiaTheme="minorEastAsia" w:cstheme="minorEastAsia"/>
                <w:sz w:val="20"/>
                <w:szCs w:val="20"/>
              </w:rPr>
            </w:pPr>
          </w:p>
        </w:tc>
        <w:tc>
          <w:tcPr>
            <w:tcW w:w="425" w:type="dxa"/>
            <w:gridSpan w:val="2"/>
            <w:vMerge w:val="continue"/>
            <w:tcBorders>
              <w:left w:val="nil"/>
              <w:right w:val="single" w:color="auto" w:sz="4" w:space="0"/>
            </w:tcBorders>
            <w:vAlign w:val="center"/>
          </w:tcPr>
          <w:p w14:paraId="2B90B15D">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68F11580">
            <w:pPr>
              <w:autoSpaceDE w:val="0"/>
              <w:jc w:val="center"/>
              <w:rPr>
                <w:rFonts w:hint="eastAsia" w:asciiTheme="minorEastAsia" w:hAnsiTheme="minorEastAsia" w:eastAsiaTheme="minorEastAsia" w:cstheme="minorEastAsia"/>
                <w:b/>
                <w:bCs/>
                <w:sz w:val="20"/>
                <w:szCs w:val="20"/>
              </w:rPr>
            </w:pPr>
            <w:r>
              <w:rPr>
                <w:rFonts w:asciiTheme="minorEastAsia" w:hAnsiTheme="minorEastAsia" w:eastAsiaTheme="minorEastAsia" w:cstheme="minorEastAsia"/>
                <w:sz w:val="20"/>
                <w:szCs w:val="20"/>
              </w:rPr>
              <w:t>12</w:t>
            </w:r>
          </w:p>
        </w:tc>
        <w:tc>
          <w:tcPr>
            <w:tcW w:w="1075" w:type="dxa"/>
            <w:tcBorders>
              <w:top w:val="single" w:color="auto" w:sz="4" w:space="0"/>
              <w:left w:val="nil"/>
              <w:bottom w:val="single" w:color="auto" w:sz="4" w:space="0"/>
              <w:right w:val="single" w:color="auto" w:sz="4" w:space="0"/>
            </w:tcBorders>
            <w:vAlign w:val="center"/>
          </w:tcPr>
          <w:p w14:paraId="03D2ABBE">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85214012</w:t>
            </w:r>
          </w:p>
        </w:tc>
        <w:tc>
          <w:tcPr>
            <w:tcW w:w="3063" w:type="dxa"/>
            <w:tcBorders>
              <w:top w:val="single" w:color="auto" w:sz="4" w:space="0"/>
              <w:left w:val="nil"/>
              <w:bottom w:val="single" w:color="auto" w:sz="4" w:space="0"/>
              <w:right w:val="single" w:color="auto" w:sz="4" w:space="0"/>
            </w:tcBorders>
            <w:vAlign w:val="center"/>
          </w:tcPr>
          <w:p w14:paraId="44133C24">
            <w:pPr>
              <w:autoSpaceDE w:val="0"/>
              <w:rPr>
                <w:rFonts w:hint="eastAsia" w:ascii="宋体" w:hAnsi="宋体"/>
                <w:sz w:val="20"/>
                <w:szCs w:val="20"/>
              </w:rPr>
            </w:pPr>
            <w:r>
              <w:rPr>
                <w:rFonts w:hint="eastAsia" w:ascii="宋体" w:hAnsi="宋体"/>
                <w:sz w:val="20"/>
                <w:szCs w:val="20"/>
              </w:rPr>
              <w:t>顶岗实习</w:t>
            </w:r>
          </w:p>
        </w:tc>
        <w:tc>
          <w:tcPr>
            <w:tcW w:w="475" w:type="dxa"/>
            <w:tcBorders>
              <w:top w:val="single" w:color="auto" w:sz="4" w:space="0"/>
              <w:left w:val="nil"/>
              <w:bottom w:val="single" w:color="auto" w:sz="4" w:space="0"/>
              <w:right w:val="single" w:color="auto" w:sz="4" w:space="0"/>
            </w:tcBorders>
            <w:vAlign w:val="center"/>
          </w:tcPr>
          <w:p w14:paraId="30F6F9AF">
            <w:pPr>
              <w:autoSpaceDE w:val="0"/>
              <w:jc w:val="center"/>
              <w:rPr>
                <w:rFonts w:hint="eastAsia" w:ascii="宋体" w:hAnsi="宋体"/>
                <w:sz w:val="20"/>
                <w:szCs w:val="20"/>
              </w:rPr>
            </w:pPr>
            <w:r>
              <w:rPr>
                <w:rFonts w:hint="eastAsia" w:ascii="宋体" w:hAnsi="宋体"/>
                <w:sz w:val="20"/>
                <w:szCs w:val="20"/>
              </w:rPr>
              <w:t>B</w:t>
            </w:r>
          </w:p>
        </w:tc>
        <w:tc>
          <w:tcPr>
            <w:tcW w:w="475" w:type="dxa"/>
            <w:tcBorders>
              <w:top w:val="single" w:color="auto" w:sz="4" w:space="0"/>
              <w:left w:val="nil"/>
              <w:bottom w:val="single" w:color="auto" w:sz="4" w:space="0"/>
              <w:right w:val="single" w:color="auto" w:sz="4" w:space="0"/>
            </w:tcBorders>
            <w:vAlign w:val="center"/>
          </w:tcPr>
          <w:p w14:paraId="0DD588CB">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C</w:t>
            </w:r>
          </w:p>
        </w:tc>
        <w:tc>
          <w:tcPr>
            <w:tcW w:w="787" w:type="dxa"/>
            <w:tcBorders>
              <w:top w:val="single" w:color="auto" w:sz="4" w:space="0"/>
              <w:left w:val="nil"/>
              <w:bottom w:val="single" w:color="auto" w:sz="4" w:space="0"/>
              <w:right w:val="single" w:color="auto" w:sz="4" w:space="0"/>
            </w:tcBorders>
            <w:vAlign w:val="center"/>
          </w:tcPr>
          <w:p w14:paraId="53ED7B88">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考查</w:t>
            </w:r>
          </w:p>
        </w:tc>
        <w:tc>
          <w:tcPr>
            <w:tcW w:w="787" w:type="dxa"/>
            <w:tcBorders>
              <w:top w:val="single" w:color="auto" w:sz="4" w:space="0"/>
              <w:left w:val="nil"/>
              <w:bottom w:val="single" w:color="auto" w:sz="4" w:space="0"/>
              <w:right w:val="single" w:color="auto" w:sz="4" w:space="0"/>
            </w:tcBorders>
            <w:vAlign w:val="center"/>
          </w:tcPr>
          <w:p w14:paraId="58A8FB8D">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420</w:t>
            </w:r>
          </w:p>
        </w:tc>
        <w:tc>
          <w:tcPr>
            <w:tcW w:w="750" w:type="dxa"/>
            <w:tcBorders>
              <w:top w:val="single" w:color="auto" w:sz="4" w:space="0"/>
              <w:left w:val="nil"/>
              <w:bottom w:val="single" w:color="auto" w:sz="4" w:space="0"/>
              <w:right w:val="single" w:color="auto" w:sz="4" w:space="0"/>
            </w:tcBorders>
            <w:vAlign w:val="center"/>
          </w:tcPr>
          <w:p w14:paraId="65C746AF">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16</w:t>
            </w:r>
          </w:p>
        </w:tc>
        <w:tc>
          <w:tcPr>
            <w:tcW w:w="775" w:type="dxa"/>
            <w:tcBorders>
              <w:top w:val="single" w:color="auto" w:sz="4" w:space="0"/>
              <w:left w:val="nil"/>
              <w:bottom w:val="single" w:color="auto" w:sz="4" w:space="0"/>
              <w:right w:val="single" w:color="auto" w:sz="4" w:space="0"/>
            </w:tcBorders>
            <w:vAlign w:val="center"/>
          </w:tcPr>
          <w:p w14:paraId="28EF8815">
            <w:pPr>
              <w:autoSpaceDE w:val="0"/>
              <w:jc w:val="center"/>
              <w:rPr>
                <w:rFonts w:hint="eastAsia" w:asciiTheme="minorEastAsia" w:hAnsiTheme="minorEastAsia" w:eastAsiaTheme="minorEastAsia" w:cstheme="minorEastAsia"/>
                <w:sz w:val="20"/>
                <w:szCs w:val="20"/>
              </w:rPr>
            </w:pPr>
          </w:p>
        </w:tc>
        <w:tc>
          <w:tcPr>
            <w:tcW w:w="763" w:type="dxa"/>
            <w:tcBorders>
              <w:top w:val="single" w:color="auto" w:sz="4" w:space="0"/>
              <w:left w:val="nil"/>
              <w:bottom w:val="single" w:color="auto" w:sz="4" w:space="0"/>
              <w:right w:val="single" w:color="auto" w:sz="4" w:space="0"/>
            </w:tcBorders>
            <w:vAlign w:val="center"/>
          </w:tcPr>
          <w:p w14:paraId="084465AC">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420</w:t>
            </w:r>
          </w:p>
        </w:tc>
        <w:tc>
          <w:tcPr>
            <w:tcW w:w="566" w:type="dxa"/>
            <w:tcBorders>
              <w:top w:val="single" w:color="auto" w:sz="4" w:space="0"/>
              <w:left w:val="nil"/>
              <w:bottom w:val="single" w:color="auto" w:sz="4" w:space="0"/>
              <w:right w:val="single" w:color="auto" w:sz="4" w:space="0"/>
            </w:tcBorders>
            <w:vAlign w:val="center"/>
          </w:tcPr>
          <w:p w14:paraId="42FD3B5F">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w:t>
            </w:r>
          </w:p>
        </w:tc>
        <w:tc>
          <w:tcPr>
            <w:tcW w:w="583" w:type="dxa"/>
            <w:tcBorders>
              <w:top w:val="single" w:color="auto" w:sz="4" w:space="0"/>
              <w:left w:val="nil"/>
              <w:bottom w:val="single" w:color="auto" w:sz="4" w:space="0"/>
              <w:right w:val="single" w:color="auto" w:sz="4" w:space="0"/>
            </w:tcBorders>
            <w:vAlign w:val="center"/>
          </w:tcPr>
          <w:p w14:paraId="07DB74B8">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w:t>
            </w:r>
          </w:p>
        </w:tc>
        <w:tc>
          <w:tcPr>
            <w:tcW w:w="694" w:type="dxa"/>
            <w:tcBorders>
              <w:top w:val="single" w:color="auto" w:sz="4" w:space="0"/>
              <w:left w:val="nil"/>
              <w:bottom w:val="single" w:color="auto" w:sz="4" w:space="0"/>
              <w:right w:val="single" w:color="auto" w:sz="4" w:space="0"/>
            </w:tcBorders>
            <w:vAlign w:val="center"/>
          </w:tcPr>
          <w:p w14:paraId="09197C15">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w:t>
            </w:r>
          </w:p>
        </w:tc>
        <w:tc>
          <w:tcPr>
            <w:tcW w:w="679" w:type="dxa"/>
            <w:tcBorders>
              <w:top w:val="single" w:color="auto" w:sz="4" w:space="0"/>
              <w:left w:val="nil"/>
              <w:bottom w:val="single" w:color="auto" w:sz="4" w:space="0"/>
              <w:right w:val="single" w:color="auto" w:sz="4" w:space="0"/>
            </w:tcBorders>
            <w:vAlign w:val="center"/>
          </w:tcPr>
          <w:p w14:paraId="31B9DED0">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w:t>
            </w:r>
          </w:p>
        </w:tc>
        <w:tc>
          <w:tcPr>
            <w:tcW w:w="626" w:type="dxa"/>
            <w:tcBorders>
              <w:top w:val="single" w:color="auto" w:sz="4" w:space="0"/>
              <w:left w:val="nil"/>
              <w:bottom w:val="single" w:color="auto" w:sz="4" w:space="0"/>
              <w:right w:val="single" w:color="auto" w:sz="4" w:space="0"/>
            </w:tcBorders>
            <w:vAlign w:val="center"/>
          </w:tcPr>
          <w:p w14:paraId="42A59958">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w:t>
            </w:r>
          </w:p>
        </w:tc>
        <w:tc>
          <w:tcPr>
            <w:tcW w:w="527" w:type="dxa"/>
            <w:tcBorders>
              <w:top w:val="single" w:color="auto" w:sz="4" w:space="0"/>
              <w:left w:val="nil"/>
              <w:bottom w:val="single" w:color="auto" w:sz="4" w:space="0"/>
              <w:right w:val="single" w:color="auto" w:sz="4" w:space="0"/>
            </w:tcBorders>
            <w:vAlign w:val="center"/>
          </w:tcPr>
          <w:p w14:paraId="65F89F41">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w:t>
            </w:r>
          </w:p>
        </w:tc>
        <w:tc>
          <w:tcPr>
            <w:tcW w:w="1576" w:type="dxa"/>
            <w:tcBorders>
              <w:top w:val="single" w:color="auto" w:sz="4" w:space="0"/>
              <w:left w:val="nil"/>
              <w:bottom w:val="single" w:color="auto" w:sz="4" w:space="0"/>
              <w:right w:val="single" w:color="auto" w:sz="4" w:space="0"/>
            </w:tcBorders>
          </w:tcPr>
          <w:p w14:paraId="0E027C19">
            <w:pPr>
              <w:autoSpaceDE w:val="0"/>
              <w:jc w:val="center"/>
              <w:rPr>
                <w:rFonts w:hint="eastAsia" w:asciiTheme="minorEastAsia" w:hAnsiTheme="minorEastAsia" w:eastAsiaTheme="minorEastAsia" w:cstheme="minorEastAsia"/>
                <w:sz w:val="20"/>
                <w:szCs w:val="20"/>
              </w:rPr>
            </w:pPr>
            <w:r>
              <w:rPr>
                <w:rFonts w:hint="eastAsia"/>
              </w:rPr>
              <w:t>电力工程系</w:t>
            </w:r>
          </w:p>
        </w:tc>
      </w:tr>
      <w:bookmarkEnd w:id="5"/>
      <w:tr w14:paraId="21BE7B76">
        <w:tblPrEx>
          <w:tblCellMar>
            <w:top w:w="0" w:type="dxa"/>
            <w:left w:w="108" w:type="dxa"/>
            <w:bottom w:w="0" w:type="dxa"/>
            <w:right w:w="108" w:type="dxa"/>
          </w:tblCellMar>
        </w:tblPrEx>
        <w:trPr>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3C80EEDC">
            <w:pPr>
              <w:rPr>
                <w:rFonts w:hint="eastAsia" w:asciiTheme="minorEastAsia" w:hAnsiTheme="minorEastAsia" w:eastAsiaTheme="minorEastAsia" w:cstheme="minorEastAsia"/>
                <w:sz w:val="20"/>
                <w:szCs w:val="20"/>
              </w:rPr>
            </w:pPr>
          </w:p>
        </w:tc>
        <w:tc>
          <w:tcPr>
            <w:tcW w:w="425" w:type="dxa"/>
            <w:gridSpan w:val="2"/>
            <w:vMerge w:val="continue"/>
            <w:tcBorders>
              <w:left w:val="nil"/>
              <w:right w:val="single" w:color="auto" w:sz="4" w:space="0"/>
            </w:tcBorders>
            <w:vAlign w:val="center"/>
          </w:tcPr>
          <w:p w14:paraId="39584AE9">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0B3E9015">
            <w:pPr>
              <w:autoSpaceDE w:val="0"/>
              <w:jc w:val="center"/>
              <w:rPr>
                <w:rFonts w:hint="eastAsia" w:asciiTheme="minorEastAsia" w:hAnsiTheme="minorEastAsia" w:eastAsiaTheme="minorEastAsia" w:cstheme="minorEastAsia"/>
                <w:b/>
                <w:bCs/>
                <w:sz w:val="20"/>
                <w:szCs w:val="20"/>
              </w:rPr>
            </w:pPr>
            <w:r>
              <w:rPr>
                <w:rFonts w:asciiTheme="minorEastAsia" w:hAnsiTheme="minorEastAsia" w:eastAsiaTheme="minorEastAsia" w:cstheme="minorEastAsia"/>
                <w:sz w:val="20"/>
                <w:szCs w:val="20"/>
              </w:rPr>
              <w:t>13</w:t>
            </w:r>
          </w:p>
        </w:tc>
        <w:tc>
          <w:tcPr>
            <w:tcW w:w="1075" w:type="dxa"/>
            <w:tcBorders>
              <w:top w:val="single" w:color="auto" w:sz="4" w:space="0"/>
              <w:left w:val="nil"/>
              <w:bottom w:val="single" w:color="auto" w:sz="4" w:space="0"/>
              <w:right w:val="single" w:color="auto" w:sz="4" w:space="0"/>
            </w:tcBorders>
            <w:vAlign w:val="center"/>
          </w:tcPr>
          <w:p w14:paraId="7A2A3B62">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85214013</w:t>
            </w:r>
          </w:p>
        </w:tc>
        <w:tc>
          <w:tcPr>
            <w:tcW w:w="3063" w:type="dxa"/>
            <w:tcBorders>
              <w:top w:val="single" w:color="auto" w:sz="4" w:space="0"/>
              <w:left w:val="nil"/>
              <w:bottom w:val="single" w:color="auto" w:sz="4" w:space="0"/>
              <w:right w:val="single" w:color="auto" w:sz="4" w:space="0"/>
            </w:tcBorders>
            <w:vAlign w:val="center"/>
          </w:tcPr>
          <w:p w14:paraId="413522ED">
            <w:pPr>
              <w:autoSpaceDE w:val="0"/>
              <w:rPr>
                <w:rFonts w:hint="eastAsia" w:ascii="宋体" w:hAnsi="宋体"/>
                <w:sz w:val="20"/>
                <w:szCs w:val="20"/>
              </w:rPr>
            </w:pPr>
            <w:r>
              <w:rPr>
                <w:rFonts w:hint="eastAsia" w:ascii="宋体" w:hAnsi="宋体"/>
                <w:sz w:val="20"/>
                <w:szCs w:val="20"/>
              </w:rPr>
              <w:t>假期专业实践一</w:t>
            </w:r>
          </w:p>
        </w:tc>
        <w:tc>
          <w:tcPr>
            <w:tcW w:w="475" w:type="dxa"/>
            <w:tcBorders>
              <w:top w:val="single" w:color="auto" w:sz="4" w:space="0"/>
              <w:left w:val="nil"/>
              <w:bottom w:val="single" w:color="auto" w:sz="4" w:space="0"/>
              <w:right w:val="single" w:color="auto" w:sz="4" w:space="0"/>
            </w:tcBorders>
            <w:vAlign w:val="center"/>
          </w:tcPr>
          <w:p w14:paraId="2E89AF8C">
            <w:pPr>
              <w:autoSpaceDE w:val="0"/>
              <w:jc w:val="center"/>
              <w:rPr>
                <w:rFonts w:hint="eastAsia" w:ascii="宋体" w:hAnsi="宋体"/>
                <w:sz w:val="20"/>
                <w:szCs w:val="20"/>
              </w:rPr>
            </w:pPr>
            <w:r>
              <w:rPr>
                <w:rFonts w:hint="eastAsia" w:ascii="宋体" w:hAnsi="宋体"/>
                <w:sz w:val="20"/>
                <w:szCs w:val="20"/>
              </w:rPr>
              <w:t>B</w:t>
            </w:r>
          </w:p>
        </w:tc>
        <w:tc>
          <w:tcPr>
            <w:tcW w:w="475" w:type="dxa"/>
            <w:tcBorders>
              <w:top w:val="single" w:color="auto" w:sz="4" w:space="0"/>
              <w:left w:val="nil"/>
              <w:bottom w:val="single" w:color="auto" w:sz="4" w:space="0"/>
              <w:right w:val="single" w:color="auto" w:sz="4" w:space="0"/>
            </w:tcBorders>
            <w:vAlign w:val="center"/>
          </w:tcPr>
          <w:p w14:paraId="73205257">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C</w:t>
            </w:r>
          </w:p>
        </w:tc>
        <w:tc>
          <w:tcPr>
            <w:tcW w:w="787" w:type="dxa"/>
            <w:tcBorders>
              <w:top w:val="single" w:color="auto" w:sz="4" w:space="0"/>
              <w:left w:val="nil"/>
              <w:bottom w:val="single" w:color="auto" w:sz="4" w:space="0"/>
              <w:right w:val="single" w:color="auto" w:sz="4" w:space="0"/>
            </w:tcBorders>
            <w:vAlign w:val="center"/>
          </w:tcPr>
          <w:p w14:paraId="3A03D48F">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考查</w:t>
            </w:r>
          </w:p>
        </w:tc>
        <w:tc>
          <w:tcPr>
            <w:tcW w:w="787" w:type="dxa"/>
            <w:tcBorders>
              <w:top w:val="single" w:color="auto" w:sz="4" w:space="0"/>
              <w:left w:val="nil"/>
              <w:bottom w:val="single" w:color="auto" w:sz="4" w:space="0"/>
              <w:right w:val="single" w:color="auto" w:sz="4" w:space="0"/>
            </w:tcBorders>
            <w:vAlign w:val="center"/>
          </w:tcPr>
          <w:p w14:paraId="3FFE3CA7">
            <w:pPr>
              <w:autoSpaceDE w:val="0"/>
              <w:jc w:val="center"/>
              <w:rPr>
                <w:rFonts w:hint="eastAsia" w:asciiTheme="minorEastAsia" w:hAnsiTheme="minorEastAsia" w:eastAsiaTheme="minorEastAsia" w:cstheme="minorEastAsia"/>
                <w:sz w:val="20"/>
                <w:szCs w:val="20"/>
              </w:rPr>
            </w:pPr>
          </w:p>
        </w:tc>
        <w:tc>
          <w:tcPr>
            <w:tcW w:w="750" w:type="dxa"/>
            <w:tcBorders>
              <w:top w:val="single" w:color="auto" w:sz="4" w:space="0"/>
              <w:left w:val="nil"/>
              <w:bottom w:val="single" w:color="auto" w:sz="4" w:space="0"/>
              <w:right w:val="single" w:color="auto" w:sz="4" w:space="0"/>
            </w:tcBorders>
            <w:vAlign w:val="center"/>
          </w:tcPr>
          <w:p w14:paraId="1769B02E">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p>
        </w:tc>
        <w:tc>
          <w:tcPr>
            <w:tcW w:w="775" w:type="dxa"/>
            <w:tcBorders>
              <w:top w:val="single" w:color="auto" w:sz="4" w:space="0"/>
              <w:left w:val="nil"/>
              <w:bottom w:val="single" w:color="auto" w:sz="4" w:space="0"/>
              <w:right w:val="single" w:color="auto" w:sz="4" w:space="0"/>
            </w:tcBorders>
            <w:vAlign w:val="center"/>
          </w:tcPr>
          <w:p w14:paraId="4C98A290">
            <w:pPr>
              <w:autoSpaceDE w:val="0"/>
              <w:jc w:val="center"/>
              <w:rPr>
                <w:rFonts w:hint="eastAsia" w:asciiTheme="minorEastAsia" w:hAnsiTheme="minorEastAsia" w:eastAsiaTheme="minorEastAsia" w:cstheme="minorEastAsia"/>
                <w:sz w:val="20"/>
                <w:szCs w:val="20"/>
              </w:rPr>
            </w:pPr>
          </w:p>
        </w:tc>
        <w:tc>
          <w:tcPr>
            <w:tcW w:w="763" w:type="dxa"/>
            <w:tcBorders>
              <w:top w:val="single" w:color="auto" w:sz="4" w:space="0"/>
              <w:left w:val="nil"/>
              <w:bottom w:val="single" w:color="auto" w:sz="4" w:space="0"/>
              <w:right w:val="single" w:color="auto" w:sz="4" w:space="0"/>
            </w:tcBorders>
            <w:vAlign w:val="center"/>
          </w:tcPr>
          <w:p w14:paraId="16A13D97">
            <w:pPr>
              <w:autoSpaceDE w:val="0"/>
              <w:jc w:val="center"/>
              <w:rPr>
                <w:rFonts w:hint="eastAsia" w:asciiTheme="minorEastAsia" w:hAnsiTheme="minorEastAsia" w:eastAsiaTheme="minorEastAsia" w:cstheme="minorEastAsia"/>
                <w:sz w:val="20"/>
                <w:szCs w:val="20"/>
              </w:rPr>
            </w:pPr>
          </w:p>
        </w:tc>
        <w:tc>
          <w:tcPr>
            <w:tcW w:w="566" w:type="dxa"/>
            <w:tcBorders>
              <w:top w:val="single" w:color="auto" w:sz="4" w:space="0"/>
              <w:left w:val="nil"/>
              <w:bottom w:val="single" w:color="auto" w:sz="4" w:space="0"/>
              <w:right w:val="single" w:color="auto" w:sz="4" w:space="0"/>
            </w:tcBorders>
            <w:vAlign w:val="center"/>
          </w:tcPr>
          <w:p w14:paraId="42C48413">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w:t>
            </w:r>
          </w:p>
        </w:tc>
        <w:tc>
          <w:tcPr>
            <w:tcW w:w="583" w:type="dxa"/>
            <w:tcBorders>
              <w:top w:val="single" w:color="auto" w:sz="4" w:space="0"/>
              <w:left w:val="nil"/>
              <w:bottom w:val="single" w:color="auto" w:sz="4" w:space="0"/>
              <w:right w:val="single" w:color="auto" w:sz="4" w:space="0"/>
            </w:tcBorders>
          </w:tcPr>
          <w:p w14:paraId="080BABEA">
            <w:pPr>
              <w:autoSpaceDE w:val="0"/>
              <w:jc w:val="center"/>
              <w:rPr>
                <w:rFonts w:hint="eastAsia" w:asciiTheme="minorEastAsia" w:hAnsiTheme="minorEastAsia" w:eastAsiaTheme="minorEastAsia" w:cstheme="minorEastAsia"/>
                <w:sz w:val="20"/>
                <w:szCs w:val="20"/>
              </w:rPr>
            </w:pPr>
          </w:p>
        </w:tc>
        <w:tc>
          <w:tcPr>
            <w:tcW w:w="694" w:type="dxa"/>
            <w:tcBorders>
              <w:top w:val="single" w:color="auto" w:sz="4" w:space="0"/>
              <w:left w:val="nil"/>
              <w:bottom w:val="single" w:color="auto" w:sz="4" w:space="0"/>
              <w:right w:val="single" w:color="auto" w:sz="4" w:space="0"/>
            </w:tcBorders>
          </w:tcPr>
          <w:p w14:paraId="42CEEFC6">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tcPr>
          <w:p w14:paraId="17D14883">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tcPr>
          <w:p w14:paraId="52D78B4D">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3207EE47">
            <w:pPr>
              <w:autoSpaceDE w:val="0"/>
              <w:jc w:val="center"/>
              <w:rPr>
                <w:rFonts w:hint="eastAsia" w:asciiTheme="minorEastAsia" w:hAnsiTheme="minorEastAsia" w:eastAsiaTheme="minorEastAsia" w:cstheme="minorEastAsia"/>
                <w:sz w:val="20"/>
                <w:szCs w:val="20"/>
              </w:rPr>
            </w:pPr>
          </w:p>
        </w:tc>
        <w:tc>
          <w:tcPr>
            <w:tcW w:w="1576" w:type="dxa"/>
            <w:tcBorders>
              <w:top w:val="single" w:color="auto" w:sz="4" w:space="0"/>
              <w:left w:val="nil"/>
              <w:bottom w:val="single" w:color="auto" w:sz="4" w:space="0"/>
              <w:right w:val="single" w:color="auto" w:sz="4" w:space="0"/>
            </w:tcBorders>
          </w:tcPr>
          <w:p w14:paraId="754CE372">
            <w:pPr>
              <w:autoSpaceDE w:val="0"/>
              <w:jc w:val="center"/>
              <w:rPr>
                <w:rFonts w:hint="eastAsia" w:asciiTheme="minorEastAsia" w:hAnsiTheme="minorEastAsia" w:eastAsiaTheme="minorEastAsia" w:cstheme="minorEastAsia"/>
                <w:sz w:val="20"/>
                <w:szCs w:val="20"/>
              </w:rPr>
            </w:pPr>
            <w:r>
              <w:rPr>
                <w:rFonts w:hint="eastAsia"/>
              </w:rPr>
              <w:t>电力工程系</w:t>
            </w:r>
          </w:p>
        </w:tc>
      </w:tr>
      <w:tr w14:paraId="16384311">
        <w:tblPrEx>
          <w:tblCellMar>
            <w:top w:w="0" w:type="dxa"/>
            <w:left w:w="108" w:type="dxa"/>
            <w:bottom w:w="0" w:type="dxa"/>
            <w:right w:w="108" w:type="dxa"/>
          </w:tblCellMar>
        </w:tblPrEx>
        <w:trPr>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239318D6">
            <w:pPr>
              <w:rPr>
                <w:rFonts w:hint="eastAsia" w:asciiTheme="minorEastAsia" w:hAnsiTheme="minorEastAsia" w:eastAsiaTheme="minorEastAsia" w:cstheme="minorEastAsia"/>
                <w:sz w:val="20"/>
                <w:szCs w:val="20"/>
              </w:rPr>
            </w:pPr>
          </w:p>
        </w:tc>
        <w:tc>
          <w:tcPr>
            <w:tcW w:w="425" w:type="dxa"/>
            <w:gridSpan w:val="2"/>
            <w:vMerge w:val="continue"/>
            <w:tcBorders>
              <w:left w:val="nil"/>
              <w:right w:val="single" w:color="auto" w:sz="4" w:space="0"/>
            </w:tcBorders>
            <w:vAlign w:val="center"/>
          </w:tcPr>
          <w:p w14:paraId="5D2CA1B5">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14448009">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14</w:t>
            </w:r>
          </w:p>
        </w:tc>
        <w:tc>
          <w:tcPr>
            <w:tcW w:w="1075" w:type="dxa"/>
            <w:tcBorders>
              <w:top w:val="single" w:color="auto" w:sz="4" w:space="0"/>
              <w:left w:val="nil"/>
              <w:bottom w:val="single" w:color="auto" w:sz="4" w:space="0"/>
              <w:right w:val="single" w:color="auto" w:sz="4" w:space="0"/>
            </w:tcBorders>
            <w:vAlign w:val="center"/>
          </w:tcPr>
          <w:p w14:paraId="22F0A699">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8521401</w:t>
            </w:r>
            <w:r>
              <w:rPr>
                <w:rFonts w:hint="eastAsia" w:asciiTheme="minorEastAsia" w:hAnsiTheme="minorEastAsia" w:eastAsiaTheme="minorEastAsia" w:cstheme="minorEastAsia"/>
                <w:sz w:val="20"/>
                <w:szCs w:val="20"/>
              </w:rPr>
              <w:t>4</w:t>
            </w:r>
          </w:p>
        </w:tc>
        <w:tc>
          <w:tcPr>
            <w:tcW w:w="3063" w:type="dxa"/>
            <w:tcBorders>
              <w:top w:val="single" w:color="auto" w:sz="4" w:space="0"/>
              <w:left w:val="nil"/>
              <w:bottom w:val="single" w:color="auto" w:sz="4" w:space="0"/>
              <w:right w:val="single" w:color="auto" w:sz="4" w:space="0"/>
            </w:tcBorders>
            <w:vAlign w:val="center"/>
          </w:tcPr>
          <w:p w14:paraId="05340072">
            <w:pPr>
              <w:autoSpaceDE w:val="0"/>
              <w:rPr>
                <w:rFonts w:hint="eastAsia" w:ascii="宋体" w:hAnsi="宋体"/>
                <w:sz w:val="20"/>
                <w:szCs w:val="20"/>
              </w:rPr>
            </w:pPr>
            <w:r>
              <w:rPr>
                <w:rFonts w:hint="eastAsia" w:ascii="宋体" w:hAnsi="宋体"/>
                <w:sz w:val="20"/>
                <w:szCs w:val="20"/>
              </w:rPr>
              <w:t>假期专业实践二</w:t>
            </w:r>
          </w:p>
        </w:tc>
        <w:tc>
          <w:tcPr>
            <w:tcW w:w="475" w:type="dxa"/>
            <w:tcBorders>
              <w:top w:val="single" w:color="auto" w:sz="4" w:space="0"/>
              <w:left w:val="nil"/>
              <w:bottom w:val="single" w:color="auto" w:sz="4" w:space="0"/>
              <w:right w:val="single" w:color="auto" w:sz="4" w:space="0"/>
            </w:tcBorders>
            <w:vAlign w:val="center"/>
          </w:tcPr>
          <w:p w14:paraId="3701C61E">
            <w:pPr>
              <w:autoSpaceDE w:val="0"/>
              <w:jc w:val="center"/>
              <w:rPr>
                <w:rFonts w:hint="eastAsia" w:ascii="宋体" w:hAnsi="宋体"/>
                <w:sz w:val="20"/>
                <w:szCs w:val="20"/>
              </w:rPr>
            </w:pPr>
            <w:r>
              <w:rPr>
                <w:rFonts w:hint="eastAsia" w:ascii="宋体" w:hAnsi="宋体"/>
                <w:sz w:val="20"/>
                <w:szCs w:val="20"/>
              </w:rPr>
              <w:t>B</w:t>
            </w:r>
          </w:p>
        </w:tc>
        <w:tc>
          <w:tcPr>
            <w:tcW w:w="475" w:type="dxa"/>
            <w:tcBorders>
              <w:top w:val="single" w:color="auto" w:sz="4" w:space="0"/>
              <w:left w:val="nil"/>
              <w:bottom w:val="single" w:color="auto" w:sz="4" w:space="0"/>
              <w:right w:val="single" w:color="auto" w:sz="4" w:space="0"/>
            </w:tcBorders>
            <w:vAlign w:val="center"/>
          </w:tcPr>
          <w:p w14:paraId="5A1A4949">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C</w:t>
            </w:r>
          </w:p>
        </w:tc>
        <w:tc>
          <w:tcPr>
            <w:tcW w:w="787" w:type="dxa"/>
            <w:tcBorders>
              <w:top w:val="single" w:color="auto" w:sz="4" w:space="0"/>
              <w:left w:val="nil"/>
              <w:bottom w:val="single" w:color="auto" w:sz="4" w:space="0"/>
              <w:right w:val="single" w:color="auto" w:sz="4" w:space="0"/>
            </w:tcBorders>
            <w:vAlign w:val="center"/>
          </w:tcPr>
          <w:p w14:paraId="3D7A4DEF">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考查</w:t>
            </w:r>
          </w:p>
        </w:tc>
        <w:tc>
          <w:tcPr>
            <w:tcW w:w="787" w:type="dxa"/>
            <w:tcBorders>
              <w:top w:val="single" w:color="auto" w:sz="4" w:space="0"/>
              <w:left w:val="nil"/>
              <w:bottom w:val="single" w:color="auto" w:sz="4" w:space="0"/>
              <w:right w:val="single" w:color="auto" w:sz="4" w:space="0"/>
            </w:tcBorders>
            <w:vAlign w:val="center"/>
          </w:tcPr>
          <w:p w14:paraId="180CB08E">
            <w:pPr>
              <w:autoSpaceDE w:val="0"/>
              <w:jc w:val="center"/>
              <w:rPr>
                <w:rFonts w:hint="eastAsia" w:asciiTheme="minorEastAsia" w:hAnsiTheme="minorEastAsia" w:eastAsiaTheme="minorEastAsia" w:cstheme="minorEastAsia"/>
                <w:sz w:val="20"/>
                <w:szCs w:val="20"/>
              </w:rPr>
            </w:pPr>
          </w:p>
        </w:tc>
        <w:tc>
          <w:tcPr>
            <w:tcW w:w="750" w:type="dxa"/>
            <w:tcBorders>
              <w:top w:val="single" w:color="auto" w:sz="4" w:space="0"/>
              <w:left w:val="nil"/>
              <w:bottom w:val="single" w:color="auto" w:sz="4" w:space="0"/>
              <w:right w:val="single" w:color="auto" w:sz="4" w:space="0"/>
            </w:tcBorders>
            <w:vAlign w:val="center"/>
          </w:tcPr>
          <w:p w14:paraId="39DDEC30">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p>
        </w:tc>
        <w:tc>
          <w:tcPr>
            <w:tcW w:w="775" w:type="dxa"/>
            <w:tcBorders>
              <w:top w:val="single" w:color="auto" w:sz="4" w:space="0"/>
              <w:left w:val="nil"/>
              <w:bottom w:val="single" w:color="auto" w:sz="4" w:space="0"/>
              <w:right w:val="single" w:color="auto" w:sz="4" w:space="0"/>
            </w:tcBorders>
            <w:vAlign w:val="center"/>
          </w:tcPr>
          <w:p w14:paraId="11BAB48C">
            <w:pPr>
              <w:autoSpaceDE w:val="0"/>
              <w:jc w:val="center"/>
              <w:rPr>
                <w:rFonts w:hint="eastAsia" w:asciiTheme="minorEastAsia" w:hAnsiTheme="minorEastAsia" w:eastAsiaTheme="minorEastAsia" w:cstheme="minorEastAsia"/>
                <w:sz w:val="20"/>
                <w:szCs w:val="20"/>
              </w:rPr>
            </w:pPr>
          </w:p>
        </w:tc>
        <w:tc>
          <w:tcPr>
            <w:tcW w:w="763" w:type="dxa"/>
            <w:tcBorders>
              <w:top w:val="single" w:color="auto" w:sz="4" w:space="0"/>
              <w:left w:val="nil"/>
              <w:bottom w:val="single" w:color="auto" w:sz="4" w:space="0"/>
              <w:right w:val="single" w:color="auto" w:sz="4" w:space="0"/>
            </w:tcBorders>
            <w:vAlign w:val="center"/>
          </w:tcPr>
          <w:p w14:paraId="42AD20CC">
            <w:pPr>
              <w:autoSpaceDE w:val="0"/>
              <w:jc w:val="center"/>
              <w:rPr>
                <w:rFonts w:hint="eastAsia" w:asciiTheme="minorEastAsia" w:hAnsiTheme="minorEastAsia" w:eastAsiaTheme="minorEastAsia" w:cstheme="minorEastAsia"/>
                <w:sz w:val="20"/>
                <w:szCs w:val="20"/>
              </w:rPr>
            </w:pPr>
          </w:p>
        </w:tc>
        <w:tc>
          <w:tcPr>
            <w:tcW w:w="566" w:type="dxa"/>
            <w:tcBorders>
              <w:top w:val="single" w:color="auto" w:sz="4" w:space="0"/>
              <w:left w:val="nil"/>
              <w:bottom w:val="single" w:color="auto" w:sz="4" w:space="0"/>
              <w:right w:val="single" w:color="auto" w:sz="4" w:space="0"/>
            </w:tcBorders>
            <w:vAlign w:val="center"/>
          </w:tcPr>
          <w:p w14:paraId="06D005F5">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tcPr>
          <w:p w14:paraId="7581454B">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w:t>
            </w:r>
          </w:p>
        </w:tc>
        <w:tc>
          <w:tcPr>
            <w:tcW w:w="694" w:type="dxa"/>
            <w:tcBorders>
              <w:top w:val="single" w:color="auto" w:sz="4" w:space="0"/>
              <w:left w:val="nil"/>
              <w:bottom w:val="single" w:color="auto" w:sz="4" w:space="0"/>
              <w:right w:val="single" w:color="auto" w:sz="4" w:space="0"/>
            </w:tcBorders>
          </w:tcPr>
          <w:p w14:paraId="7B4C3E69">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tcPr>
          <w:p w14:paraId="37033F33">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tcPr>
          <w:p w14:paraId="129C6783">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153BDA38">
            <w:pPr>
              <w:autoSpaceDE w:val="0"/>
              <w:jc w:val="center"/>
              <w:rPr>
                <w:rFonts w:hint="eastAsia" w:asciiTheme="minorEastAsia" w:hAnsiTheme="minorEastAsia" w:eastAsiaTheme="minorEastAsia" w:cstheme="minorEastAsia"/>
                <w:sz w:val="20"/>
                <w:szCs w:val="20"/>
              </w:rPr>
            </w:pPr>
          </w:p>
        </w:tc>
        <w:tc>
          <w:tcPr>
            <w:tcW w:w="1576" w:type="dxa"/>
            <w:tcBorders>
              <w:top w:val="single" w:color="auto" w:sz="4" w:space="0"/>
              <w:left w:val="nil"/>
              <w:bottom w:val="single" w:color="auto" w:sz="4" w:space="0"/>
              <w:right w:val="single" w:color="auto" w:sz="4" w:space="0"/>
            </w:tcBorders>
          </w:tcPr>
          <w:p w14:paraId="342F50B7">
            <w:pPr>
              <w:autoSpaceDE w:val="0"/>
              <w:jc w:val="center"/>
            </w:pPr>
            <w:r>
              <w:rPr>
                <w:rFonts w:hint="eastAsia"/>
              </w:rPr>
              <w:t>电力工程系</w:t>
            </w:r>
          </w:p>
        </w:tc>
      </w:tr>
      <w:tr w14:paraId="71BDAA7F">
        <w:tblPrEx>
          <w:tblCellMar>
            <w:top w:w="0" w:type="dxa"/>
            <w:left w:w="108" w:type="dxa"/>
            <w:bottom w:w="0" w:type="dxa"/>
            <w:right w:w="108" w:type="dxa"/>
          </w:tblCellMar>
        </w:tblPrEx>
        <w:trPr>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07719AB4">
            <w:pPr>
              <w:rPr>
                <w:rFonts w:hint="eastAsia" w:asciiTheme="minorEastAsia" w:hAnsiTheme="minorEastAsia" w:eastAsiaTheme="minorEastAsia" w:cstheme="minorEastAsia"/>
                <w:sz w:val="20"/>
                <w:szCs w:val="20"/>
              </w:rPr>
            </w:pPr>
          </w:p>
        </w:tc>
        <w:tc>
          <w:tcPr>
            <w:tcW w:w="425" w:type="dxa"/>
            <w:gridSpan w:val="2"/>
            <w:vMerge w:val="continue"/>
            <w:tcBorders>
              <w:left w:val="nil"/>
              <w:right w:val="single" w:color="auto" w:sz="4" w:space="0"/>
            </w:tcBorders>
            <w:vAlign w:val="center"/>
          </w:tcPr>
          <w:p w14:paraId="2C488F5C">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76B07716">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15</w:t>
            </w:r>
          </w:p>
        </w:tc>
        <w:tc>
          <w:tcPr>
            <w:tcW w:w="1075" w:type="dxa"/>
            <w:tcBorders>
              <w:top w:val="single" w:color="auto" w:sz="4" w:space="0"/>
              <w:left w:val="nil"/>
              <w:bottom w:val="single" w:color="auto" w:sz="4" w:space="0"/>
              <w:right w:val="single" w:color="auto" w:sz="4" w:space="0"/>
            </w:tcBorders>
            <w:vAlign w:val="center"/>
          </w:tcPr>
          <w:p w14:paraId="6AD58FCF">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8521401</w:t>
            </w:r>
            <w:r>
              <w:rPr>
                <w:rFonts w:hint="eastAsia" w:asciiTheme="minorEastAsia" w:hAnsiTheme="minorEastAsia" w:eastAsiaTheme="minorEastAsia" w:cstheme="minorEastAsia"/>
                <w:sz w:val="20"/>
                <w:szCs w:val="20"/>
              </w:rPr>
              <w:t>5</w:t>
            </w:r>
          </w:p>
        </w:tc>
        <w:tc>
          <w:tcPr>
            <w:tcW w:w="3063" w:type="dxa"/>
            <w:tcBorders>
              <w:top w:val="single" w:color="auto" w:sz="4" w:space="0"/>
              <w:left w:val="nil"/>
              <w:bottom w:val="single" w:color="auto" w:sz="4" w:space="0"/>
              <w:right w:val="single" w:color="auto" w:sz="4" w:space="0"/>
            </w:tcBorders>
            <w:vAlign w:val="center"/>
          </w:tcPr>
          <w:p w14:paraId="1DFAEC1E">
            <w:pPr>
              <w:autoSpaceDE w:val="0"/>
              <w:rPr>
                <w:rFonts w:hint="eastAsia" w:ascii="宋体" w:hAnsi="宋体"/>
                <w:sz w:val="20"/>
                <w:szCs w:val="20"/>
              </w:rPr>
            </w:pPr>
            <w:r>
              <w:rPr>
                <w:rFonts w:hint="eastAsia" w:ascii="宋体" w:hAnsi="宋体"/>
                <w:sz w:val="20"/>
                <w:szCs w:val="20"/>
              </w:rPr>
              <w:t>假期专业实践三</w:t>
            </w:r>
          </w:p>
        </w:tc>
        <w:tc>
          <w:tcPr>
            <w:tcW w:w="475" w:type="dxa"/>
            <w:tcBorders>
              <w:top w:val="single" w:color="auto" w:sz="4" w:space="0"/>
              <w:left w:val="nil"/>
              <w:bottom w:val="single" w:color="auto" w:sz="4" w:space="0"/>
              <w:right w:val="single" w:color="auto" w:sz="4" w:space="0"/>
            </w:tcBorders>
            <w:vAlign w:val="center"/>
          </w:tcPr>
          <w:p w14:paraId="3E40EE60">
            <w:pPr>
              <w:autoSpaceDE w:val="0"/>
              <w:jc w:val="center"/>
              <w:rPr>
                <w:rFonts w:hint="eastAsia" w:ascii="宋体" w:hAnsi="宋体"/>
                <w:sz w:val="20"/>
                <w:szCs w:val="20"/>
              </w:rPr>
            </w:pPr>
            <w:r>
              <w:rPr>
                <w:rFonts w:hint="eastAsia" w:ascii="宋体" w:hAnsi="宋体"/>
                <w:sz w:val="20"/>
                <w:szCs w:val="20"/>
              </w:rPr>
              <w:t>B</w:t>
            </w:r>
          </w:p>
        </w:tc>
        <w:tc>
          <w:tcPr>
            <w:tcW w:w="475" w:type="dxa"/>
            <w:tcBorders>
              <w:top w:val="single" w:color="auto" w:sz="4" w:space="0"/>
              <w:left w:val="nil"/>
              <w:bottom w:val="single" w:color="auto" w:sz="4" w:space="0"/>
              <w:right w:val="single" w:color="auto" w:sz="4" w:space="0"/>
            </w:tcBorders>
            <w:vAlign w:val="center"/>
          </w:tcPr>
          <w:p w14:paraId="5C05AA8C">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C</w:t>
            </w:r>
          </w:p>
        </w:tc>
        <w:tc>
          <w:tcPr>
            <w:tcW w:w="787" w:type="dxa"/>
            <w:tcBorders>
              <w:top w:val="single" w:color="auto" w:sz="4" w:space="0"/>
              <w:left w:val="nil"/>
              <w:bottom w:val="single" w:color="auto" w:sz="4" w:space="0"/>
              <w:right w:val="single" w:color="auto" w:sz="4" w:space="0"/>
            </w:tcBorders>
            <w:vAlign w:val="center"/>
          </w:tcPr>
          <w:p w14:paraId="606C963F">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考查</w:t>
            </w:r>
          </w:p>
        </w:tc>
        <w:tc>
          <w:tcPr>
            <w:tcW w:w="787" w:type="dxa"/>
            <w:tcBorders>
              <w:top w:val="single" w:color="auto" w:sz="4" w:space="0"/>
              <w:left w:val="nil"/>
              <w:bottom w:val="single" w:color="auto" w:sz="4" w:space="0"/>
              <w:right w:val="single" w:color="auto" w:sz="4" w:space="0"/>
            </w:tcBorders>
            <w:vAlign w:val="center"/>
          </w:tcPr>
          <w:p w14:paraId="40CCE37A">
            <w:pPr>
              <w:autoSpaceDE w:val="0"/>
              <w:jc w:val="center"/>
              <w:rPr>
                <w:rFonts w:hint="eastAsia" w:asciiTheme="minorEastAsia" w:hAnsiTheme="minorEastAsia" w:eastAsiaTheme="minorEastAsia" w:cstheme="minorEastAsia"/>
                <w:sz w:val="20"/>
                <w:szCs w:val="20"/>
              </w:rPr>
            </w:pPr>
          </w:p>
        </w:tc>
        <w:tc>
          <w:tcPr>
            <w:tcW w:w="750" w:type="dxa"/>
            <w:tcBorders>
              <w:top w:val="single" w:color="auto" w:sz="4" w:space="0"/>
              <w:left w:val="nil"/>
              <w:bottom w:val="single" w:color="auto" w:sz="4" w:space="0"/>
              <w:right w:val="single" w:color="auto" w:sz="4" w:space="0"/>
            </w:tcBorders>
            <w:vAlign w:val="center"/>
          </w:tcPr>
          <w:p w14:paraId="0F3F8B13">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p>
        </w:tc>
        <w:tc>
          <w:tcPr>
            <w:tcW w:w="775" w:type="dxa"/>
            <w:tcBorders>
              <w:top w:val="single" w:color="auto" w:sz="4" w:space="0"/>
              <w:left w:val="nil"/>
              <w:bottom w:val="single" w:color="auto" w:sz="4" w:space="0"/>
              <w:right w:val="single" w:color="auto" w:sz="4" w:space="0"/>
            </w:tcBorders>
            <w:vAlign w:val="center"/>
          </w:tcPr>
          <w:p w14:paraId="13C723E2">
            <w:pPr>
              <w:autoSpaceDE w:val="0"/>
              <w:jc w:val="center"/>
              <w:rPr>
                <w:rFonts w:hint="eastAsia" w:asciiTheme="minorEastAsia" w:hAnsiTheme="minorEastAsia" w:eastAsiaTheme="minorEastAsia" w:cstheme="minorEastAsia"/>
                <w:sz w:val="20"/>
                <w:szCs w:val="20"/>
              </w:rPr>
            </w:pPr>
          </w:p>
        </w:tc>
        <w:tc>
          <w:tcPr>
            <w:tcW w:w="763" w:type="dxa"/>
            <w:tcBorders>
              <w:top w:val="single" w:color="auto" w:sz="4" w:space="0"/>
              <w:left w:val="nil"/>
              <w:bottom w:val="single" w:color="auto" w:sz="4" w:space="0"/>
              <w:right w:val="single" w:color="auto" w:sz="4" w:space="0"/>
            </w:tcBorders>
            <w:vAlign w:val="center"/>
          </w:tcPr>
          <w:p w14:paraId="59B84F9F">
            <w:pPr>
              <w:autoSpaceDE w:val="0"/>
              <w:jc w:val="center"/>
              <w:rPr>
                <w:rFonts w:hint="eastAsia" w:asciiTheme="minorEastAsia" w:hAnsiTheme="minorEastAsia" w:eastAsiaTheme="minorEastAsia" w:cstheme="minorEastAsia"/>
                <w:sz w:val="20"/>
                <w:szCs w:val="20"/>
              </w:rPr>
            </w:pPr>
          </w:p>
        </w:tc>
        <w:tc>
          <w:tcPr>
            <w:tcW w:w="566" w:type="dxa"/>
            <w:tcBorders>
              <w:top w:val="single" w:color="auto" w:sz="4" w:space="0"/>
              <w:left w:val="nil"/>
              <w:bottom w:val="single" w:color="auto" w:sz="4" w:space="0"/>
              <w:right w:val="single" w:color="auto" w:sz="4" w:space="0"/>
            </w:tcBorders>
            <w:vAlign w:val="center"/>
          </w:tcPr>
          <w:p w14:paraId="0ED35B49">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tcPr>
          <w:p w14:paraId="5D61AECC">
            <w:pPr>
              <w:autoSpaceDE w:val="0"/>
              <w:jc w:val="center"/>
              <w:rPr>
                <w:rFonts w:hint="eastAsia" w:asciiTheme="minorEastAsia" w:hAnsiTheme="minorEastAsia" w:eastAsiaTheme="minorEastAsia" w:cstheme="minorEastAsia"/>
                <w:sz w:val="20"/>
                <w:szCs w:val="20"/>
              </w:rPr>
            </w:pPr>
          </w:p>
        </w:tc>
        <w:tc>
          <w:tcPr>
            <w:tcW w:w="694" w:type="dxa"/>
            <w:tcBorders>
              <w:top w:val="single" w:color="auto" w:sz="4" w:space="0"/>
              <w:left w:val="nil"/>
              <w:bottom w:val="single" w:color="auto" w:sz="4" w:space="0"/>
              <w:right w:val="single" w:color="auto" w:sz="4" w:space="0"/>
            </w:tcBorders>
          </w:tcPr>
          <w:p w14:paraId="077BB98E">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w:t>
            </w:r>
          </w:p>
        </w:tc>
        <w:tc>
          <w:tcPr>
            <w:tcW w:w="679" w:type="dxa"/>
            <w:tcBorders>
              <w:top w:val="single" w:color="auto" w:sz="4" w:space="0"/>
              <w:left w:val="nil"/>
              <w:bottom w:val="single" w:color="auto" w:sz="4" w:space="0"/>
              <w:right w:val="single" w:color="auto" w:sz="4" w:space="0"/>
            </w:tcBorders>
          </w:tcPr>
          <w:p w14:paraId="308A3036">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tcPr>
          <w:p w14:paraId="4068673A">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004CED39">
            <w:pPr>
              <w:autoSpaceDE w:val="0"/>
              <w:jc w:val="center"/>
              <w:rPr>
                <w:rFonts w:hint="eastAsia" w:asciiTheme="minorEastAsia" w:hAnsiTheme="minorEastAsia" w:eastAsiaTheme="minorEastAsia" w:cstheme="minorEastAsia"/>
                <w:sz w:val="20"/>
                <w:szCs w:val="20"/>
              </w:rPr>
            </w:pPr>
          </w:p>
        </w:tc>
        <w:tc>
          <w:tcPr>
            <w:tcW w:w="1576" w:type="dxa"/>
            <w:tcBorders>
              <w:top w:val="single" w:color="auto" w:sz="4" w:space="0"/>
              <w:left w:val="nil"/>
              <w:bottom w:val="single" w:color="auto" w:sz="4" w:space="0"/>
              <w:right w:val="single" w:color="auto" w:sz="4" w:space="0"/>
            </w:tcBorders>
          </w:tcPr>
          <w:p w14:paraId="22354C52">
            <w:pPr>
              <w:autoSpaceDE w:val="0"/>
              <w:jc w:val="center"/>
            </w:pPr>
            <w:r>
              <w:rPr>
                <w:rFonts w:hint="eastAsia"/>
              </w:rPr>
              <w:t>电力工程系</w:t>
            </w:r>
          </w:p>
        </w:tc>
      </w:tr>
      <w:tr w14:paraId="0924A6ED">
        <w:tblPrEx>
          <w:tblCellMar>
            <w:top w:w="0" w:type="dxa"/>
            <w:left w:w="108" w:type="dxa"/>
            <w:bottom w:w="0" w:type="dxa"/>
            <w:right w:w="108" w:type="dxa"/>
          </w:tblCellMar>
        </w:tblPrEx>
        <w:trPr>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1442C805">
            <w:pPr>
              <w:rPr>
                <w:rFonts w:hint="eastAsia" w:asciiTheme="minorEastAsia" w:hAnsiTheme="minorEastAsia" w:eastAsiaTheme="minorEastAsia" w:cstheme="minorEastAsia"/>
                <w:sz w:val="20"/>
                <w:szCs w:val="20"/>
              </w:rPr>
            </w:pPr>
          </w:p>
        </w:tc>
        <w:tc>
          <w:tcPr>
            <w:tcW w:w="425" w:type="dxa"/>
            <w:gridSpan w:val="2"/>
            <w:vMerge w:val="continue"/>
            <w:tcBorders>
              <w:left w:val="nil"/>
              <w:right w:val="single" w:color="auto" w:sz="4" w:space="0"/>
            </w:tcBorders>
            <w:vAlign w:val="center"/>
          </w:tcPr>
          <w:p w14:paraId="61002149">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5D09D392">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16</w:t>
            </w:r>
          </w:p>
        </w:tc>
        <w:tc>
          <w:tcPr>
            <w:tcW w:w="1075" w:type="dxa"/>
            <w:tcBorders>
              <w:top w:val="single" w:color="auto" w:sz="4" w:space="0"/>
              <w:left w:val="nil"/>
              <w:bottom w:val="single" w:color="auto" w:sz="4" w:space="0"/>
              <w:right w:val="single" w:color="auto" w:sz="4" w:space="0"/>
            </w:tcBorders>
            <w:vAlign w:val="center"/>
          </w:tcPr>
          <w:p w14:paraId="5D067103">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8521401</w:t>
            </w:r>
            <w:r>
              <w:rPr>
                <w:rFonts w:hint="eastAsia" w:asciiTheme="minorEastAsia" w:hAnsiTheme="minorEastAsia" w:eastAsiaTheme="minorEastAsia" w:cstheme="minorEastAsia"/>
                <w:sz w:val="20"/>
                <w:szCs w:val="20"/>
              </w:rPr>
              <w:t>6</w:t>
            </w:r>
          </w:p>
        </w:tc>
        <w:tc>
          <w:tcPr>
            <w:tcW w:w="3063" w:type="dxa"/>
            <w:tcBorders>
              <w:top w:val="single" w:color="auto" w:sz="4" w:space="0"/>
              <w:left w:val="nil"/>
              <w:bottom w:val="single" w:color="auto" w:sz="4" w:space="0"/>
              <w:right w:val="single" w:color="auto" w:sz="4" w:space="0"/>
            </w:tcBorders>
            <w:vAlign w:val="center"/>
          </w:tcPr>
          <w:p w14:paraId="5B2A6C49">
            <w:pPr>
              <w:autoSpaceDE w:val="0"/>
              <w:rPr>
                <w:rFonts w:hint="eastAsia" w:ascii="宋体" w:hAnsi="宋体"/>
                <w:sz w:val="20"/>
                <w:szCs w:val="20"/>
              </w:rPr>
            </w:pPr>
            <w:r>
              <w:rPr>
                <w:rFonts w:hint="eastAsia" w:ascii="宋体" w:hAnsi="宋体"/>
                <w:sz w:val="20"/>
                <w:szCs w:val="20"/>
              </w:rPr>
              <w:t>假期专业实践四</w:t>
            </w:r>
          </w:p>
        </w:tc>
        <w:tc>
          <w:tcPr>
            <w:tcW w:w="475" w:type="dxa"/>
            <w:tcBorders>
              <w:top w:val="single" w:color="auto" w:sz="4" w:space="0"/>
              <w:left w:val="nil"/>
              <w:bottom w:val="single" w:color="auto" w:sz="4" w:space="0"/>
              <w:right w:val="single" w:color="auto" w:sz="4" w:space="0"/>
            </w:tcBorders>
            <w:vAlign w:val="center"/>
          </w:tcPr>
          <w:p w14:paraId="05891174">
            <w:pPr>
              <w:autoSpaceDE w:val="0"/>
              <w:jc w:val="center"/>
              <w:rPr>
                <w:rFonts w:hint="eastAsia" w:ascii="宋体" w:hAnsi="宋体"/>
                <w:sz w:val="20"/>
                <w:szCs w:val="20"/>
              </w:rPr>
            </w:pPr>
            <w:r>
              <w:rPr>
                <w:rFonts w:hint="eastAsia" w:ascii="宋体" w:hAnsi="宋体"/>
                <w:sz w:val="20"/>
                <w:szCs w:val="20"/>
              </w:rPr>
              <w:t>B</w:t>
            </w:r>
          </w:p>
        </w:tc>
        <w:tc>
          <w:tcPr>
            <w:tcW w:w="475" w:type="dxa"/>
            <w:tcBorders>
              <w:top w:val="single" w:color="auto" w:sz="4" w:space="0"/>
              <w:left w:val="nil"/>
              <w:bottom w:val="single" w:color="auto" w:sz="4" w:space="0"/>
              <w:right w:val="single" w:color="auto" w:sz="4" w:space="0"/>
            </w:tcBorders>
            <w:vAlign w:val="center"/>
          </w:tcPr>
          <w:p w14:paraId="766F35F3">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C</w:t>
            </w:r>
          </w:p>
        </w:tc>
        <w:tc>
          <w:tcPr>
            <w:tcW w:w="787" w:type="dxa"/>
            <w:tcBorders>
              <w:top w:val="single" w:color="auto" w:sz="4" w:space="0"/>
              <w:left w:val="nil"/>
              <w:bottom w:val="single" w:color="auto" w:sz="4" w:space="0"/>
              <w:right w:val="single" w:color="auto" w:sz="4" w:space="0"/>
            </w:tcBorders>
            <w:vAlign w:val="center"/>
          </w:tcPr>
          <w:p w14:paraId="2375AEEE">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考查</w:t>
            </w:r>
          </w:p>
        </w:tc>
        <w:tc>
          <w:tcPr>
            <w:tcW w:w="787" w:type="dxa"/>
            <w:tcBorders>
              <w:top w:val="single" w:color="auto" w:sz="4" w:space="0"/>
              <w:left w:val="nil"/>
              <w:bottom w:val="single" w:color="auto" w:sz="4" w:space="0"/>
              <w:right w:val="single" w:color="auto" w:sz="4" w:space="0"/>
            </w:tcBorders>
            <w:vAlign w:val="center"/>
          </w:tcPr>
          <w:p w14:paraId="74C4997A">
            <w:pPr>
              <w:autoSpaceDE w:val="0"/>
              <w:jc w:val="center"/>
              <w:rPr>
                <w:rFonts w:hint="eastAsia" w:asciiTheme="minorEastAsia" w:hAnsiTheme="minorEastAsia" w:eastAsiaTheme="minorEastAsia" w:cstheme="minorEastAsia"/>
                <w:sz w:val="20"/>
                <w:szCs w:val="20"/>
              </w:rPr>
            </w:pPr>
          </w:p>
        </w:tc>
        <w:tc>
          <w:tcPr>
            <w:tcW w:w="750" w:type="dxa"/>
            <w:tcBorders>
              <w:top w:val="single" w:color="auto" w:sz="4" w:space="0"/>
              <w:left w:val="nil"/>
              <w:bottom w:val="single" w:color="auto" w:sz="4" w:space="0"/>
              <w:right w:val="single" w:color="auto" w:sz="4" w:space="0"/>
            </w:tcBorders>
            <w:vAlign w:val="center"/>
          </w:tcPr>
          <w:p w14:paraId="3540E64A">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p>
        </w:tc>
        <w:tc>
          <w:tcPr>
            <w:tcW w:w="775" w:type="dxa"/>
            <w:tcBorders>
              <w:top w:val="single" w:color="auto" w:sz="4" w:space="0"/>
              <w:left w:val="nil"/>
              <w:bottom w:val="single" w:color="auto" w:sz="4" w:space="0"/>
              <w:right w:val="single" w:color="auto" w:sz="4" w:space="0"/>
            </w:tcBorders>
            <w:vAlign w:val="center"/>
          </w:tcPr>
          <w:p w14:paraId="15CF8039">
            <w:pPr>
              <w:autoSpaceDE w:val="0"/>
              <w:jc w:val="center"/>
              <w:rPr>
                <w:rFonts w:hint="eastAsia" w:asciiTheme="minorEastAsia" w:hAnsiTheme="minorEastAsia" w:eastAsiaTheme="minorEastAsia" w:cstheme="minorEastAsia"/>
                <w:sz w:val="20"/>
                <w:szCs w:val="20"/>
              </w:rPr>
            </w:pPr>
          </w:p>
        </w:tc>
        <w:tc>
          <w:tcPr>
            <w:tcW w:w="763" w:type="dxa"/>
            <w:tcBorders>
              <w:top w:val="single" w:color="auto" w:sz="4" w:space="0"/>
              <w:left w:val="nil"/>
              <w:bottom w:val="single" w:color="auto" w:sz="4" w:space="0"/>
              <w:right w:val="single" w:color="auto" w:sz="4" w:space="0"/>
            </w:tcBorders>
            <w:vAlign w:val="center"/>
          </w:tcPr>
          <w:p w14:paraId="5476CE4B">
            <w:pPr>
              <w:autoSpaceDE w:val="0"/>
              <w:jc w:val="center"/>
              <w:rPr>
                <w:rFonts w:hint="eastAsia" w:asciiTheme="minorEastAsia" w:hAnsiTheme="minorEastAsia" w:eastAsiaTheme="minorEastAsia" w:cstheme="minorEastAsia"/>
                <w:sz w:val="20"/>
                <w:szCs w:val="20"/>
              </w:rPr>
            </w:pPr>
          </w:p>
        </w:tc>
        <w:tc>
          <w:tcPr>
            <w:tcW w:w="566" w:type="dxa"/>
            <w:tcBorders>
              <w:top w:val="single" w:color="auto" w:sz="4" w:space="0"/>
              <w:left w:val="nil"/>
              <w:bottom w:val="single" w:color="auto" w:sz="4" w:space="0"/>
              <w:right w:val="single" w:color="auto" w:sz="4" w:space="0"/>
            </w:tcBorders>
            <w:vAlign w:val="center"/>
          </w:tcPr>
          <w:p w14:paraId="6CD4E6F0">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tcPr>
          <w:p w14:paraId="3EAC8145">
            <w:pPr>
              <w:autoSpaceDE w:val="0"/>
              <w:jc w:val="center"/>
              <w:rPr>
                <w:rFonts w:hint="eastAsia" w:asciiTheme="minorEastAsia" w:hAnsiTheme="minorEastAsia" w:eastAsiaTheme="minorEastAsia" w:cstheme="minorEastAsia"/>
                <w:sz w:val="20"/>
                <w:szCs w:val="20"/>
              </w:rPr>
            </w:pPr>
          </w:p>
        </w:tc>
        <w:tc>
          <w:tcPr>
            <w:tcW w:w="694" w:type="dxa"/>
            <w:tcBorders>
              <w:top w:val="single" w:color="auto" w:sz="4" w:space="0"/>
              <w:left w:val="nil"/>
              <w:bottom w:val="single" w:color="auto" w:sz="4" w:space="0"/>
              <w:right w:val="single" w:color="auto" w:sz="4" w:space="0"/>
            </w:tcBorders>
          </w:tcPr>
          <w:p w14:paraId="7AE8061C">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tcPr>
          <w:p w14:paraId="323F5C67">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w:t>
            </w:r>
          </w:p>
        </w:tc>
        <w:tc>
          <w:tcPr>
            <w:tcW w:w="626" w:type="dxa"/>
            <w:tcBorders>
              <w:top w:val="single" w:color="auto" w:sz="4" w:space="0"/>
              <w:left w:val="nil"/>
              <w:bottom w:val="single" w:color="auto" w:sz="4" w:space="0"/>
              <w:right w:val="single" w:color="auto" w:sz="4" w:space="0"/>
            </w:tcBorders>
          </w:tcPr>
          <w:p w14:paraId="43C8BB8D">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06CFEBCA">
            <w:pPr>
              <w:autoSpaceDE w:val="0"/>
              <w:jc w:val="center"/>
              <w:rPr>
                <w:rFonts w:hint="eastAsia" w:asciiTheme="minorEastAsia" w:hAnsiTheme="minorEastAsia" w:eastAsiaTheme="minorEastAsia" w:cstheme="minorEastAsia"/>
                <w:sz w:val="20"/>
                <w:szCs w:val="20"/>
              </w:rPr>
            </w:pPr>
          </w:p>
        </w:tc>
        <w:tc>
          <w:tcPr>
            <w:tcW w:w="1576" w:type="dxa"/>
            <w:tcBorders>
              <w:top w:val="single" w:color="auto" w:sz="4" w:space="0"/>
              <w:left w:val="nil"/>
              <w:bottom w:val="single" w:color="auto" w:sz="4" w:space="0"/>
              <w:right w:val="single" w:color="auto" w:sz="4" w:space="0"/>
            </w:tcBorders>
          </w:tcPr>
          <w:p w14:paraId="71955682">
            <w:pPr>
              <w:autoSpaceDE w:val="0"/>
              <w:jc w:val="center"/>
            </w:pPr>
            <w:r>
              <w:rPr>
                <w:rFonts w:hint="eastAsia"/>
              </w:rPr>
              <w:t>电力工程系</w:t>
            </w:r>
          </w:p>
        </w:tc>
      </w:tr>
      <w:tr w14:paraId="5D7FAE03">
        <w:tblPrEx>
          <w:tblCellMar>
            <w:top w:w="0" w:type="dxa"/>
            <w:left w:w="108" w:type="dxa"/>
            <w:bottom w:w="0" w:type="dxa"/>
            <w:right w:w="108" w:type="dxa"/>
          </w:tblCellMar>
        </w:tblPrEx>
        <w:trPr>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5E248293">
            <w:pPr>
              <w:rPr>
                <w:rFonts w:hint="eastAsia" w:asciiTheme="minorEastAsia" w:hAnsiTheme="minorEastAsia" w:eastAsiaTheme="minorEastAsia" w:cstheme="minorEastAsia"/>
                <w:sz w:val="20"/>
                <w:szCs w:val="20"/>
              </w:rPr>
            </w:pPr>
          </w:p>
        </w:tc>
        <w:tc>
          <w:tcPr>
            <w:tcW w:w="425" w:type="dxa"/>
            <w:gridSpan w:val="2"/>
            <w:vMerge w:val="continue"/>
            <w:tcBorders>
              <w:left w:val="nil"/>
              <w:right w:val="single" w:color="auto" w:sz="4" w:space="0"/>
            </w:tcBorders>
            <w:vAlign w:val="center"/>
          </w:tcPr>
          <w:p w14:paraId="39B22F3F">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03CB68AB">
            <w:pPr>
              <w:autoSpaceDE w:val="0"/>
              <w:jc w:val="center"/>
              <w:rPr>
                <w:rFonts w:hint="eastAsia" w:asciiTheme="minorEastAsia" w:hAnsiTheme="minorEastAsia" w:eastAsiaTheme="minorEastAsia" w:cstheme="minorEastAsia"/>
                <w:b/>
                <w:bCs/>
                <w:sz w:val="20"/>
                <w:szCs w:val="20"/>
              </w:rPr>
            </w:pPr>
            <w:r>
              <w:rPr>
                <w:rFonts w:asciiTheme="minorEastAsia" w:hAnsiTheme="minorEastAsia" w:eastAsiaTheme="minorEastAsia" w:cstheme="minorEastAsia"/>
                <w:sz w:val="20"/>
                <w:szCs w:val="20"/>
              </w:rPr>
              <w:t>1</w:t>
            </w:r>
            <w:r>
              <w:rPr>
                <w:rFonts w:hint="eastAsia" w:asciiTheme="minorEastAsia" w:hAnsiTheme="minorEastAsia" w:eastAsiaTheme="minorEastAsia" w:cstheme="minorEastAsia"/>
                <w:sz w:val="20"/>
                <w:szCs w:val="20"/>
              </w:rPr>
              <w:t>7</w:t>
            </w:r>
          </w:p>
        </w:tc>
        <w:tc>
          <w:tcPr>
            <w:tcW w:w="1075" w:type="dxa"/>
            <w:tcBorders>
              <w:top w:val="single" w:color="auto" w:sz="4" w:space="0"/>
              <w:left w:val="nil"/>
              <w:bottom w:val="single" w:color="auto" w:sz="4" w:space="0"/>
              <w:right w:val="single" w:color="auto" w:sz="4" w:space="0"/>
            </w:tcBorders>
            <w:vAlign w:val="center"/>
          </w:tcPr>
          <w:p w14:paraId="2D7B275D">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85214017</w:t>
            </w:r>
          </w:p>
        </w:tc>
        <w:tc>
          <w:tcPr>
            <w:tcW w:w="3063" w:type="dxa"/>
            <w:tcBorders>
              <w:top w:val="single" w:color="auto" w:sz="4" w:space="0"/>
              <w:left w:val="nil"/>
              <w:bottom w:val="single" w:color="auto" w:sz="4" w:space="0"/>
              <w:right w:val="single" w:color="auto" w:sz="4" w:space="0"/>
            </w:tcBorders>
            <w:vAlign w:val="center"/>
          </w:tcPr>
          <w:p w14:paraId="68A1D9F3">
            <w:pPr>
              <w:autoSpaceDE w:val="0"/>
              <w:rPr>
                <w:rFonts w:hint="eastAsia" w:ascii="宋体" w:hAnsi="宋体"/>
                <w:sz w:val="20"/>
                <w:szCs w:val="20"/>
              </w:rPr>
            </w:pPr>
            <w:r>
              <w:rPr>
                <w:rFonts w:hint="eastAsia" w:ascii="宋体" w:hAnsi="宋体"/>
                <w:sz w:val="20"/>
                <w:szCs w:val="20"/>
              </w:rPr>
              <w:t>毕业设计与答辩</w:t>
            </w:r>
          </w:p>
        </w:tc>
        <w:tc>
          <w:tcPr>
            <w:tcW w:w="475" w:type="dxa"/>
            <w:tcBorders>
              <w:top w:val="single" w:color="auto" w:sz="4" w:space="0"/>
              <w:left w:val="nil"/>
              <w:bottom w:val="single" w:color="auto" w:sz="4" w:space="0"/>
              <w:right w:val="single" w:color="auto" w:sz="4" w:space="0"/>
            </w:tcBorders>
            <w:vAlign w:val="center"/>
          </w:tcPr>
          <w:p w14:paraId="24331DD7">
            <w:pPr>
              <w:autoSpaceDE w:val="0"/>
              <w:jc w:val="center"/>
              <w:rPr>
                <w:rFonts w:hint="eastAsia" w:ascii="宋体" w:hAnsi="宋体"/>
                <w:sz w:val="20"/>
                <w:szCs w:val="20"/>
              </w:rPr>
            </w:pPr>
            <w:r>
              <w:rPr>
                <w:rFonts w:hint="eastAsia" w:ascii="宋体" w:hAnsi="宋体"/>
                <w:sz w:val="20"/>
                <w:szCs w:val="20"/>
              </w:rPr>
              <w:t>B</w:t>
            </w:r>
          </w:p>
        </w:tc>
        <w:tc>
          <w:tcPr>
            <w:tcW w:w="475" w:type="dxa"/>
            <w:tcBorders>
              <w:top w:val="single" w:color="auto" w:sz="4" w:space="0"/>
              <w:left w:val="nil"/>
              <w:bottom w:val="single" w:color="auto" w:sz="4" w:space="0"/>
              <w:right w:val="single" w:color="auto" w:sz="4" w:space="0"/>
            </w:tcBorders>
            <w:vAlign w:val="center"/>
          </w:tcPr>
          <w:p w14:paraId="580C7D6C">
            <w:pPr>
              <w:autoSpaceDE w:val="0"/>
              <w:jc w:val="center"/>
              <w:rPr>
                <w:rFonts w:hint="eastAsia" w:ascii="宋体" w:hAnsi="宋体"/>
                <w:sz w:val="20"/>
                <w:szCs w:val="20"/>
              </w:rPr>
            </w:pPr>
            <w:r>
              <w:rPr>
                <w:rFonts w:hint="eastAsia" w:ascii="宋体" w:hAnsi="宋体"/>
                <w:sz w:val="20"/>
                <w:szCs w:val="20"/>
              </w:rPr>
              <w:t>C</w:t>
            </w:r>
          </w:p>
        </w:tc>
        <w:tc>
          <w:tcPr>
            <w:tcW w:w="787" w:type="dxa"/>
            <w:tcBorders>
              <w:top w:val="single" w:color="auto" w:sz="4" w:space="0"/>
              <w:left w:val="nil"/>
              <w:bottom w:val="single" w:color="auto" w:sz="4" w:space="0"/>
              <w:right w:val="single" w:color="auto" w:sz="4" w:space="0"/>
            </w:tcBorders>
            <w:vAlign w:val="center"/>
          </w:tcPr>
          <w:p w14:paraId="72347A8A">
            <w:pPr>
              <w:autoSpaceDE w:val="0"/>
              <w:jc w:val="center"/>
              <w:rPr>
                <w:rFonts w:hint="eastAsia" w:ascii="宋体" w:hAnsi="宋体"/>
                <w:sz w:val="20"/>
                <w:szCs w:val="20"/>
              </w:rPr>
            </w:pPr>
            <w:r>
              <w:rPr>
                <w:rFonts w:hint="eastAsia" w:ascii="宋体" w:hAnsi="宋体"/>
                <w:sz w:val="20"/>
                <w:szCs w:val="20"/>
              </w:rPr>
              <w:t>考查</w:t>
            </w:r>
          </w:p>
        </w:tc>
        <w:tc>
          <w:tcPr>
            <w:tcW w:w="787" w:type="dxa"/>
            <w:tcBorders>
              <w:top w:val="single" w:color="auto" w:sz="4" w:space="0"/>
              <w:left w:val="nil"/>
              <w:bottom w:val="single" w:color="auto" w:sz="4" w:space="0"/>
              <w:right w:val="single" w:color="auto" w:sz="4" w:space="0"/>
            </w:tcBorders>
            <w:vAlign w:val="center"/>
          </w:tcPr>
          <w:p w14:paraId="624DE5F5">
            <w:pPr>
              <w:autoSpaceDE w:val="0"/>
              <w:jc w:val="center"/>
              <w:rPr>
                <w:rFonts w:hint="eastAsia" w:ascii="宋体" w:hAnsi="宋体"/>
                <w:sz w:val="20"/>
                <w:szCs w:val="20"/>
              </w:rPr>
            </w:pPr>
          </w:p>
        </w:tc>
        <w:tc>
          <w:tcPr>
            <w:tcW w:w="750" w:type="dxa"/>
            <w:tcBorders>
              <w:top w:val="single" w:color="auto" w:sz="4" w:space="0"/>
              <w:left w:val="nil"/>
              <w:bottom w:val="single" w:color="auto" w:sz="4" w:space="0"/>
              <w:right w:val="single" w:color="auto" w:sz="4" w:space="0"/>
            </w:tcBorders>
            <w:vAlign w:val="center"/>
          </w:tcPr>
          <w:p w14:paraId="617BE283">
            <w:pPr>
              <w:autoSpaceDE w:val="0"/>
              <w:jc w:val="center"/>
              <w:rPr>
                <w:rFonts w:hint="eastAsia" w:ascii="宋体" w:hAnsi="宋体"/>
                <w:sz w:val="20"/>
                <w:szCs w:val="20"/>
              </w:rPr>
            </w:pPr>
            <w:r>
              <w:rPr>
                <w:rFonts w:hint="eastAsia" w:ascii="宋体" w:hAnsi="宋体"/>
                <w:sz w:val="20"/>
                <w:szCs w:val="20"/>
              </w:rPr>
              <w:t>1</w:t>
            </w:r>
          </w:p>
        </w:tc>
        <w:tc>
          <w:tcPr>
            <w:tcW w:w="775" w:type="dxa"/>
            <w:tcBorders>
              <w:top w:val="single" w:color="auto" w:sz="4" w:space="0"/>
              <w:left w:val="nil"/>
              <w:bottom w:val="single" w:color="auto" w:sz="4" w:space="0"/>
              <w:right w:val="single" w:color="auto" w:sz="4" w:space="0"/>
            </w:tcBorders>
            <w:vAlign w:val="center"/>
          </w:tcPr>
          <w:p w14:paraId="68AD94C1">
            <w:pPr>
              <w:autoSpaceDE w:val="0"/>
              <w:jc w:val="center"/>
              <w:rPr>
                <w:rFonts w:hint="eastAsia" w:ascii="宋体" w:hAnsi="宋体"/>
                <w:sz w:val="20"/>
                <w:szCs w:val="20"/>
              </w:rPr>
            </w:pPr>
          </w:p>
        </w:tc>
        <w:tc>
          <w:tcPr>
            <w:tcW w:w="763" w:type="dxa"/>
            <w:tcBorders>
              <w:top w:val="single" w:color="auto" w:sz="4" w:space="0"/>
              <w:left w:val="nil"/>
              <w:bottom w:val="single" w:color="auto" w:sz="4" w:space="0"/>
              <w:right w:val="single" w:color="auto" w:sz="4" w:space="0"/>
            </w:tcBorders>
            <w:vAlign w:val="center"/>
          </w:tcPr>
          <w:p w14:paraId="66308FCB">
            <w:pPr>
              <w:autoSpaceDE w:val="0"/>
              <w:jc w:val="center"/>
              <w:rPr>
                <w:rFonts w:hint="eastAsia" w:ascii="宋体" w:hAnsi="宋体"/>
                <w:sz w:val="20"/>
                <w:szCs w:val="20"/>
              </w:rPr>
            </w:pPr>
          </w:p>
        </w:tc>
        <w:tc>
          <w:tcPr>
            <w:tcW w:w="566" w:type="dxa"/>
            <w:tcBorders>
              <w:top w:val="single" w:color="auto" w:sz="4" w:space="0"/>
              <w:left w:val="nil"/>
              <w:bottom w:val="single" w:color="auto" w:sz="4" w:space="0"/>
              <w:right w:val="single" w:color="auto" w:sz="4" w:space="0"/>
            </w:tcBorders>
            <w:vAlign w:val="center"/>
          </w:tcPr>
          <w:p w14:paraId="70095D39">
            <w:pPr>
              <w:autoSpaceDE w:val="0"/>
              <w:jc w:val="center"/>
              <w:rPr>
                <w:rFonts w:hint="eastAsia" w:ascii="宋体" w:hAnsi="宋体"/>
                <w:sz w:val="20"/>
                <w:szCs w:val="20"/>
              </w:rPr>
            </w:pPr>
          </w:p>
        </w:tc>
        <w:tc>
          <w:tcPr>
            <w:tcW w:w="583" w:type="dxa"/>
            <w:tcBorders>
              <w:top w:val="single" w:color="auto" w:sz="4" w:space="0"/>
              <w:left w:val="nil"/>
              <w:bottom w:val="single" w:color="auto" w:sz="4" w:space="0"/>
              <w:right w:val="single" w:color="auto" w:sz="4" w:space="0"/>
            </w:tcBorders>
          </w:tcPr>
          <w:p w14:paraId="324A44ED">
            <w:pPr>
              <w:autoSpaceDE w:val="0"/>
              <w:jc w:val="center"/>
              <w:rPr>
                <w:rFonts w:hint="eastAsia" w:ascii="宋体" w:hAnsi="宋体"/>
                <w:sz w:val="20"/>
                <w:szCs w:val="20"/>
              </w:rPr>
            </w:pPr>
          </w:p>
        </w:tc>
        <w:tc>
          <w:tcPr>
            <w:tcW w:w="694" w:type="dxa"/>
            <w:tcBorders>
              <w:top w:val="single" w:color="auto" w:sz="4" w:space="0"/>
              <w:left w:val="nil"/>
              <w:bottom w:val="single" w:color="auto" w:sz="4" w:space="0"/>
              <w:right w:val="single" w:color="auto" w:sz="4" w:space="0"/>
            </w:tcBorders>
          </w:tcPr>
          <w:p w14:paraId="6642FD41">
            <w:pPr>
              <w:autoSpaceDE w:val="0"/>
              <w:jc w:val="center"/>
              <w:rPr>
                <w:rFonts w:hint="eastAsia" w:asciiTheme="minorEastAsia" w:hAnsiTheme="minorEastAsia" w:eastAsiaTheme="minorEastAsia" w:cstheme="minorEastAsia"/>
                <w:b/>
                <w:bCs/>
                <w:sz w:val="20"/>
                <w:szCs w:val="20"/>
              </w:rPr>
            </w:pPr>
          </w:p>
        </w:tc>
        <w:tc>
          <w:tcPr>
            <w:tcW w:w="679" w:type="dxa"/>
            <w:tcBorders>
              <w:top w:val="single" w:color="auto" w:sz="4" w:space="0"/>
              <w:left w:val="nil"/>
              <w:bottom w:val="single" w:color="auto" w:sz="4" w:space="0"/>
              <w:right w:val="single" w:color="auto" w:sz="4" w:space="0"/>
            </w:tcBorders>
          </w:tcPr>
          <w:p w14:paraId="32FA998E">
            <w:pPr>
              <w:autoSpaceDE w:val="0"/>
              <w:jc w:val="center"/>
              <w:rPr>
                <w:rFonts w:hint="eastAsia" w:asciiTheme="minorEastAsia" w:hAnsiTheme="minorEastAsia" w:eastAsiaTheme="minorEastAsia" w:cstheme="minorEastAsia"/>
                <w:b/>
                <w:bCs/>
                <w:sz w:val="20"/>
                <w:szCs w:val="20"/>
              </w:rPr>
            </w:pPr>
          </w:p>
        </w:tc>
        <w:tc>
          <w:tcPr>
            <w:tcW w:w="626" w:type="dxa"/>
            <w:tcBorders>
              <w:top w:val="single" w:color="auto" w:sz="4" w:space="0"/>
              <w:left w:val="nil"/>
              <w:bottom w:val="single" w:color="auto" w:sz="4" w:space="0"/>
              <w:right w:val="single" w:color="auto" w:sz="4" w:space="0"/>
            </w:tcBorders>
          </w:tcPr>
          <w:p w14:paraId="52E1A87D">
            <w:pPr>
              <w:autoSpaceDE w:val="0"/>
              <w:jc w:val="center"/>
              <w:rPr>
                <w:rFonts w:hint="eastAsia" w:asciiTheme="minorEastAsia" w:hAnsiTheme="minorEastAsia" w:eastAsiaTheme="minorEastAsia" w:cstheme="minorEastAsia"/>
                <w:b/>
                <w:bCs/>
                <w:sz w:val="20"/>
                <w:szCs w:val="20"/>
              </w:rPr>
            </w:pPr>
          </w:p>
        </w:tc>
        <w:tc>
          <w:tcPr>
            <w:tcW w:w="527" w:type="dxa"/>
            <w:tcBorders>
              <w:top w:val="single" w:color="auto" w:sz="4" w:space="0"/>
              <w:left w:val="nil"/>
              <w:bottom w:val="single" w:color="auto" w:sz="4" w:space="0"/>
              <w:right w:val="single" w:color="auto" w:sz="4" w:space="0"/>
            </w:tcBorders>
            <w:vAlign w:val="center"/>
          </w:tcPr>
          <w:p w14:paraId="36099D53">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w:t>
            </w:r>
          </w:p>
        </w:tc>
        <w:tc>
          <w:tcPr>
            <w:tcW w:w="1576" w:type="dxa"/>
            <w:tcBorders>
              <w:top w:val="single" w:color="auto" w:sz="4" w:space="0"/>
              <w:left w:val="nil"/>
              <w:bottom w:val="single" w:color="auto" w:sz="4" w:space="0"/>
              <w:right w:val="single" w:color="auto" w:sz="4" w:space="0"/>
            </w:tcBorders>
          </w:tcPr>
          <w:p w14:paraId="29E551CB">
            <w:pPr>
              <w:autoSpaceDE w:val="0"/>
              <w:jc w:val="center"/>
              <w:rPr>
                <w:rFonts w:hint="eastAsia" w:asciiTheme="minorEastAsia" w:hAnsiTheme="minorEastAsia" w:eastAsiaTheme="minorEastAsia" w:cstheme="minorEastAsia"/>
                <w:sz w:val="20"/>
                <w:szCs w:val="20"/>
              </w:rPr>
            </w:pPr>
            <w:r>
              <w:rPr>
                <w:rFonts w:hint="eastAsia"/>
              </w:rPr>
              <w:t>电力工程系</w:t>
            </w:r>
          </w:p>
        </w:tc>
      </w:tr>
      <w:tr w14:paraId="7D39542E">
        <w:tblPrEx>
          <w:tblCellMar>
            <w:top w:w="0" w:type="dxa"/>
            <w:left w:w="108" w:type="dxa"/>
            <w:bottom w:w="0" w:type="dxa"/>
            <w:right w:w="108" w:type="dxa"/>
          </w:tblCellMar>
        </w:tblPrEx>
        <w:trPr>
          <w:trHeight w:val="308"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06439E0F">
            <w:pPr>
              <w:rPr>
                <w:rFonts w:hint="eastAsia" w:asciiTheme="minorEastAsia" w:hAnsiTheme="minorEastAsia" w:eastAsiaTheme="minorEastAsia" w:cstheme="minorEastAsia"/>
                <w:sz w:val="20"/>
                <w:szCs w:val="20"/>
              </w:rPr>
            </w:pPr>
          </w:p>
        </w:tc>
        <w:tc>
          <w:tcPr>
            <w:tcW w:w="425" w:type="dxa"/>
            <w:gridSpan w:val="2"/>
            <w:tcBorders>
              <w:left w:val="nil"/>
              <w:right w:val="single" w:color="auto" w:sz="4" w:space="0"/>
            </w:tcBorders>
            <w:vAlign w:val="center"/>
          </w:tcPr>
          <w:p w14:paraId="6B134751">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5DA3CC29">
            <w:pPr>
              <w:autoSpaceDE w:val="0"/>
              <w:jc w:val="center"/>
              <w:rPr>
                <w:rFonts w:hint="eastAsia" w:asciiTheme="minorEastAsia" w:hAnsiTheme="minorEastAsia" w:eastAsiaTheme="minorEastAsia" w:cstheme="minorEastAsia"/>
                <w:sz w:val="20"/>
                <w:szCs w:val="20"/>
              </w:rPr>
            </w:pPr>
          </w:p>
        </w:tc>
        <w:tc>
          <w:tcPr>
            <w:tcW w:w="1075" w:type="dxa"/>
            <w:tcBorders>
              <w:top w:val="single" w:color="auto" w:sz="4" w:space="0"/>
              <w:left w:val="nil"/>
              <w:bottom w:val="single" w:color="auto" w:sz="4" w:space="0"/>
              <w:right w:val="single" w:color="auto" w:sz="4" w:space="0"/>
            </w:tcBorders>
            <w:vAlign w:val="center"/>
          </w:tcPr>
          <w:p w14:paraId="6FDC23B9">
            <w:pPr>
              <w:autoSpaceDE w:val="0"/>
              <w:rPr>
                <w:rFonts w:hint="eastAsia" w:asciiTheme="minorEastAsia" w:hAnsiTheme="minorEastAsia" w:eastAsiaTheme="minorEastAsia" w:cstheme="minorEastAsia"/>
                <w:b/>
                <w:bCs/>
                <w:sz w:val="20"/>
                <w:szCs w:val="20"/>
              </w:rPr>
            </w:pPr>
          </w:p>
        </w:tc>
        <w:tc>
          <w:tcPr>
            <w:tcW w:w="3063" w:type="dxa"/>
            <w:tcBorders>
              <w:top w:val="single" w:color="auto" w:sz="4" w:space="0"/>
              <w:left w:val="nil"/>
              <w:bottom w:val="single" w:color="auto" w:sz="4" w:space="0"/>
              <w:right w:val="single" w:color="auto" w:sz="4" w:space="0"/>
            </w:tcBorders>
            <w:vAlign w:val="center"/>
          </w:tcPr>
          <w:p w14:paraId="6B536073">
            <w:pPr>
              <w:autoSpaceDE w:val="0"/>
              <w:rPr>
                <w:rFonts w:hint="eastAsia" w:asciiTheme="minorEastAsia" w:hAnsiTheme="minorEastAsia" w:eastAsiaTheme="minorEastAsia" w:cstheme="minorEastAsia"/>
                <w:b/>
                <w:bCs/>
                <w:sz w:val="20"/>
                <w:szCs w:val="20"/>
              </w:rPr>
            </w:pPr>
          </w:p>
        </w:tc>
        <w:tc>
          <w:tcPr>
            <w:tcW w:w="475" w:type="dxa"/>
            <w:tcBorders>
              <w:top w:val="single" w:color="auto" w:sz="4" w:space="0"/>
              <w:left w:val="nil"/>
              <w:bottom w:val="single" w:color="auto" w:sz="4" w:space="0"/>
              <w:right w:val="single" w:color="auto" w:sz="4" w:space="0"/>
            </w:tcBorders>
            <w:vAlign w:val="center"/>
          </w:tcPr>
          <w:p w14:paraId="78A7F982">
            <w:pPr>
              <w:autoSpaceDE w:val="0"/>
              <w:jc w:val="center"/>
              <w:rPr>
                <w:rFonts w:hint="eastAsia" w:asciiTheme="minorEastAsia" w:hAnsiTheme="minorEastAsia" w:eastAsiaTheme="minorEastAsia" w:cstheme="minorEastAsia"/>
                <w:b/>
                <w:bCs/>
                <w:sz w:val="20"/>
                <w:szCs w:val="20"/>
              </w:rPr>
            </w:pPr>
          </w:p>
        </w:tc>
        <w:tc>
          <w:tcPr>
            <w:tcW w:w="475" w:type="dxa"/>
            <w:tcBorders>
              <w:top w:val="single" w:color="auto" w:sz="4" w:space="0"/>
              <w:left w:val="nil"/>
              <w:bottom w:val="single" w:color="auto" w:sz="4" w:space="0"/>
              <w:right w:val="single" w:color="auto" w:sz="4" w:space="0"/>
            </w:tcBorders>
            <w:vAlign w:val="center"/>
          </w:tcPr>
          <w:p w14:paraId="5F1BF96B">
            <w:pPr>
              <w:autoSpaceDE w:val="0"/>
              <w:jc w:val="center"/>
              <w:rPr>
                <w:rFonts w:hint="eastAsia" w:asciiTheme="minorEastAsia" w:hAnsiTheme="minorEastAsia" w:eastAsiaTheme="minorEastAsia" w:cstheme="minorEastAsia"/>
                <w:b/>
                <w:bCs/>
                <w:sz w:val="20"/>
                <w:szCs w:val="20"/>
              </w:rPr>
            </w:pPr>
          </w:p>
        </w:tc>
        <w:tc>
          <w:tcPr>
            <w:tcW w:w="787" w:type="dxa"/>
            <w:tcBorders>
              <w:top w:val="single" w:color="auto" w:sz="4" w:space="0"/>
              <w:left w:val="nil"/>
              <w:bottom w:val="single" w:color="auto" w:sz="4" w:space="0"/>
              <w:right w:val="single" w:color="auto" w:sz="4" w:space="0"/>
            </w:tcBorders>
            <w:vAlign w:val="center"/>
          </w:tcPr>
          <w:p w14:paraId="4F3C6E30">
            <w:pPr>
              <w:autoSpaceDE w:val="0"/>
              <w:jc w:val="center"/>
              <w:rPr>
                <w:rFonts w:hint="eastAsia" w:asciiTheme="minorEastAsia" w:hAnsiTheme="minorEastAsia" w:eastAsiaTheme="minorEastAsia" w:cstheme="minorEastAsia"/>
                <w:b/>
                <w:bCs/>
                <w:sz w:val="20"/>
                <w:szCs w:val="20"/>
              </w:rPr>
            </w:pPr>
          </w:p>
        </w:tc>
        <w:tc>
          <w:tcPr>
            <w:tcW w:w="787" w:type="dxa"/>
            <w:tcBorders>
              <w:top w:val="single" w:color="auto" w:sz="4" w:space="0"/>
              <w:left w:val="nil"/>
              <w:bottom w:val="single" w:color="auto" w:sz="4" w:space="0"/>
              <w:right w:val="single" w:color="auto" w:sz="4" w:space="0"/>
            </w:tcBorders>
            <w:vAlign w:val="center"/>
          </w:tcPr>
          <w:p w14:paraId="5C5C0BFD">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1056</w:t>
            </w:r>
          </w:p>
        </w:tc>
        <w:tc>
          <w:tcPr>
            <w:tcW w:w="750" w:type="dxa"/>
            <w:tcBorders>
              <w:top w:val="single" w:color="auto" w:sz="4" w:space="0"/>
              <w:left w:val="nil"/>
              <w:bottom w:val="single" w:color="auto" w:sz="4" w:space="0"/>
              <w:right w:val="single" w:color="auto" w:sz="4" w:space="0"/>
            </w:tcBorders>
            <w:vAlign w:val="center"/>
          </w:tcPr>
          <w:p w14:paraId="5244DFF8">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63</w:t>
            </w:r>
          </w:p>
        </w:tc>
        <w:tc>
          <w:tcPr>
            <w:tcW w:w="775" w:type="dxa"/>
            <w:tcBorders>
              <w:top w:val="single" w:color="auto" w:sz="4" w:space="0"/>
              <w:left w:val="nil"/>
              <w:bottom w:val="single" w:color="auto" w:sz="4" w:space="0"/>
              <w:right w:val="single" w:color="auto" w:sz="4" w:space="0"/>
            </w:tcBorders>
            <w:vAlign w:val="center"/>
          </w:tcPr>
          <w:p w14:paraId="37511EFC">
            <w:pPr>
              <w:autoSpaceDE w:val="0"/>
              <w:jc w:val="center"/>
              <w:rPr>
                <w:rFonts w:hint="eastAsia" w:asciiTheme="minorEastAsia" w:hAnsiTheme="minorEastAsia" w:eastAsiaTheme="minorEastAsia" w:cstheme="minorEastAsia"/>
                <w:b/>
                <w:bCs/>
                <w:sz w:val="20"/>
                <w:szCs w:val="20"/>
              </w:rPr>
            </w:pPr>
            <w:r>
              <w:rPr>
                <w:rFonts w:asciiTheme="minorEastAsia" w:hAnsiTheme="minorEastAsia" w:eastAsiaTheme="minorEastAsia" w:cstheme="minorEastAsia"/>
                <w:b/>
                <w:bCs/>
                <w:sz w:val="20"/>
                <w:szCs w:val="20"/>
              </w:rPr>
              <w:t>384</w:t>
            </w:r>
          </w:p>
        </w:tc>
        <w:tc>
          <w:tcPr>
            <w:tcW w:w="763" w:type="dxa"/>
            <w:tcBorders>
              <w:top w:val="single" w:color="auto" w:sz="4" w:space="0"/>
              <w:left w:val="nil"/>
              <w:bottom w:val="single" w:color="auto" w:sz="4" w:space="0"/>
              <w:right w:val="single" w:color="auto" w:sz="4" w:space="0"/>
            </w:tcBorders>
            <w:vAlign w:val="center"/>
          </w:tcPr>
          <w:p w14:paraId="3E1E86FC">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672</w:t>
            </w:r>
          </w:p>
        </w:tc>
        <w:tc>
          <w:tcPr>
            <w:tcW w:w="566" w:type="dxa"/>
            <w:tcBorders>
              <w:top w:val="single" w:color="auto" w:sz="4" w:space="0"/>
              <w:left w:val="nil"/>
              <w:bottom w:val="single" w:color="auto" w:sz="4" w:space="0"/>
              <w:right w:val="single" w:color="auto" w:sz="4" w:space="0"/>
            </w:tcBorders>
            <w:vAlign w:val="center"/>
          </w:tcPr>
          <w:p w14:paraId="342D386E">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0</w:t>
            </w:r>
          </w:p>
        </w:tc>
        <w:tc>
          <w:tcPr>
            <w:tcW w:w="583" w:type="dxa"/>
            <w:tcBorders>
              <w:top w:val="single" w:color="auto" w:sz="4" w:space="0"/>
              <w:left w:val="nil"/>
              <w:bottom w:val="single" w:color="auto" w:sz="4" w:space="0"/>
              <w:right w:val="single" w:color="auto" w:sz="4" w:space="0"/>
            </w:tcBorders>
          </w:tcPr>
          <w:p w14:paraId="45DAA75B">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4</w:t>
            </w:r>
          </w:p>
        </w:tc>
        <w:tc>
          <w:tcPr>
            <w:tcW w:w="694" w:type="dxa"/>
            <w:tcBorders>
              <w:top w:val="single" w:color="auto" w:sz="4" w:space="0"/>
              <w:left w:val="nil"/>
              <w:bottom w:val="single" w:color="auto" w:sz="4" w:space="0"/>
              <w:right w:val="single" w:color="auto" w:sz="4" w:space="0"/>
            </w:tcBorders>
          </w:tcPr>
          <w:p w14:paraId="70532E44">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1</w:t>
            </w:r>
            <w:r>
              <w:rPr>
                <w:rFonts w:asciiTheme="minorEastAsia" w:hAnsiTheme="minorEastAsia" w:eastAsiaTheme="minorEastAsia" w:cstheme="minorEastAsia"/>
                <w:b/>
                <w:bCs/>
                <w:sz w:val="20"/>
                <w:szCs w:val="20"/>
              </w:rPr>
              <w:t>2</w:t>
            </w:r>
          </w:p>
        </w:tc>
        <w:tc>
          <w:tcPr>
            <w:tcW w:w="679" w:type="dxa"/>
            <w:tcBorders>
              <w:top w:val="single" w:color="auto" w:sz="4" w:space="0"/>
              <w:left w:val="nil"/>
              <w:bottom w:val="single" w:color="auto" w:sz="4" w:space="0"/>
              <w:right w:val="single" w:color="auto" w:sz="4" w:space="0"/>
            </w:tcBorders>
          </w:tcPr>
          <w:p w14:paraId="4222C93C">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1</w:t>
            </w:r>
            <w:r>
              <w:rPr>
                <w:rFonts w:asciiTheme="minorEastAsia" w:hAnsiTheme="minorEastAsia" w:eastAsiaTheme="minorEastAsia" w:cstheme="minorEastAsia"/>
                <w:b/>
                <w:bCs/>
                <w:sz w:val="20"/>
                <w:szCs w:val="20"/>
              </w:rPr>
              <w:t>5</w:t>
            </w:r>
          </w:p>
        </w:tc>
        <w:tc>
          <w:tcPr>
            <w:tcW w:w="626" w:type="dxa"/>
            <w:tcBorders>
              <w:top w:val="single" w:color="auto" w:sz="4" w:space="0"/>
              <w:left w:val="nil"/>
              <w:bottom w:val="single" w:color="auto" w:sz="4" w:space="0"/>
              <w:right w:val="single" w:color="auto" w:sz="4" w:space="0"/>
            </w:tcBorders>
          </w:tcPr>
          <w:p w14:paraId="4B8ED73E">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1</w:t>
            </w:r>
            <w:r>
              <w:rPr>
                <w:rFonts w:asciiTheme="minorEastAsia" w:hAnsiTheme="minorEastAsia" w:eastAsiaTheme="minorEastAsia" w:cstheme="minorEastAsia"/>
                <w:b/>
                <w:bCs/>
                <w:sz w:val="20"/>
                <w:szCs w:val="20"/>
              </w:rPr>
              <w:t>6</w:t>
            </w:r>
          </w:p>
        </w:tc>
        <w:tc>
          <w:tcPr>
            <w:tcW w:w="527" w:type="dxa"/>
            <w:tcBorders>
              <w:top w:val="single" w:color="auto" w:sz="4" w:space="0"/>
              <w:left w:val="nil"/>
              <w:bottom w:val="single" w:color="auto" w:sz="4" w:space="0"/>
              <w:right w:val="single" w:color="auto" w:sz="4" w:space="0"/>
            </w:tcBorders>
            <w:vAlign w:val="center"/>
          </w:tcPr>
          <w:p w14:paraId="41E43433">
            <w:pPr>
              <w:autoSpaceDE w:val="0"/>
              <w:jc w:val="center"/>
              <w:rPr>
                <w:rFonts w:hint="eastAsia" w:asciiTheme="minorEastAsia" w:hAnsiTheme="minorEastAsia" w:eastAsiaTheme="minorEastAsia" w:cstheme="minorEastAsia"/>
                <w:sz w:val="20"/>
                <w:szCs w:val="20"/>
              </w:rPr>
            </w:pPr>
          </w:p>
        </w:tc>
        <w:tc>
          <w:tcPr>
            <w:tcW w:w="1576" w:type="dxa"/>
            <w:tcBorders>
              <w:top w:val="single" w:color="auto" w:sz="4" w:space="0"/>
              <w:left w:val="nil"/>
              <w:bottom w:val="single" w:color="auto" w:sz="4" w:space="0"/>
              <w:right w:val="single" w:color="auto" w:sz="4" w:space="0"/>
            </w:tcBorders>
            <w:vAlign w:val="center"/>
          </w:tcPr>
          <w:p w14:paraId="6AB357B9">
            <w:pPr>
              <w:autoSpaceDE w:val="0"/>
              <w:jc w:val="center"/>
              <w:rPr>
                <w:rFonts w:hint="eastAsia" w:asciiTheme="minorEastAsia" w:hAnsiTheme="minorEastAsia" w:eastAsiaTheme="minorEastAsia" w:cstheme="minorEastAsia"/>
                <w:sz w:val="20"/>
                <w:szCs w:val="20"/>
              </w:rPr>
            </w:pPr>
          </w:p>
        </w:tc>
      </w:tr>
      <w:tr w14:paraId="572D2775">
        <w:tblPrEx>
          <w:tblCellMar>
            <w:top w:w="0" w:type="dxa"/>
            <w:left w:w="108" w:type="dxa"/>
            <w:bottom w:w="0" w:type="dxa"/>
            <w:right w:w="108" w:type="dxa"/>
          </w:tblCellMar>
        </w:tblPrEx>
        <w:trPr>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1B5F7235">
            <w:pPr>
              <w:rPr>
                <w:rFonts w:hint="eastAsia" w:asciiTheme="minorEastAsia" w:hAnsiTheme="minorEastAsia" w:eastAsiaTheme="minorEastAsia" w:cstheme="minorEastAsia"/>
                <w:sz w:val="20"/>
                <w:szCs w:val="20"/>
              </w:rPr>
            </w:pPr>
          </w:p>
        </w:tc>
        <w:tc>
          <w:tcPr>
            <w:tcW w:w="425" w:type="dxa"/>
            <w:gridSpan w:val="2"/>
            <w:vMerge w:val="restart"/>
            <w:tcBorders>
              <w:top w:val="single" w:color="auto" w:sz="4" w:space="0"/>
              <w:left w:val="nil"/>
              <w:right w:val="single" w:color="auto" w:sz="4" w:space="0"/>
            </w:tcBorders>
            <w:textDirection w:val="tbRlV"/>
            <w:vAlign w:val="center"/>
          </w:tcPr>
          <w:p w14:paraId="37AD1AB8">
            <w:pPr>
              <w:autoSpaceDE w:val="0"/>
              <w:ind w:left="113" w:right="113"/>
              <w:rPr>
                <w:rFonts w:hint="eastAsia"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电厂设备运行与维护方向</w:t>
            </w:r>
          </w:p>
        </w:tc>
        <w:tc>
          <w:tcPr>
            <w:tcW w:w="425" w:type="dxa"/>
            <w:tcBorders>
              <w:top w:val="single" w:color="auto" w:sz="4" w:space="0"/>
              <w:left w:val="nil"/>
              <w:bottom w:val="single" w:color="auto" w:sz="4" w:space="0"/>
              <w:right w:val="single" w:color="auto" w:sz="4" w:space="0"/>
            </w:tcBorders>
            <w:vAlign w:val="center"/>
          </w:tcPr>
          <w:p w14:paraId="06E6D8EB">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p>
        </w:tc>
        <w:tc>
          <w:tcPr>
            <w:tcW w:w="1075" w:type="dxa"/>
            <w:tcBorders>
              <w:top w:val="single" w:color="auto" w:sz="4" w:space="0"/>
              <w:left w:val="nil"/>
              <w:bottom w:val="single" w:color="auto" w:sz="4" w:space="0"/>
              <w:right w:val="single" w:color="auto" w:sz="4" w:space="0"/>
            </w:tcBorders>
            <w:vAlign w:val="center"/>
          </w:tcPr>
          <w:p w14:paraId="611C5B34">
            <w:pPr>
              <w:autoSpaceDE w:val="0"/>
              <w:rPr>
                <w:rFonts w:hint="eastAsia" w:asciiTheme="minorEastAsia" w:hAnsiTheme="minorEastAsia" w:eastAsiaTheme="minorEastAsia" w:cstheme="minorEastAsia"/>
                <w:b/>
                <w:bCs/>
                <w:sz w:val="20"/>
                <w:szCs w:val="20"/>
              </w:rPr>
            </w:pPr>
            <w:r>
              <w:rPr>
                <w:rFonts w:asciiTheme="minorEastAsia" w:hAnsiTheme="minorEastAsia" w:eastAsiaTheme="minorEastAsia" w:cstheme="minorEastAsia"/>
                <w:sz w:val="20"/>
                <w:szCs w:val="20"/>
              </w:rPr>
              <w:t>8521401</w:t>
            </w:r>
            <w:r>
              <w:rPr>
                <w:rFonts w:hint="eastAsia" w:asciiTheme="minorEastAsia" w:hAnsiTheme="minorEastAsia" w:eastAsiaTheme="minorEastAsia" w:cstheme="minorEastAsia"/>
                <w:sz w:val="20"/>
                <w:szCs w:val="20"/>
              </w:rPr>
              <w:t>8</w:t>
            </w:r>
          </w:p>
        </w:tc>
        <w:tc>
          <w:tcPr>
            <w:tcW w:w="3063" w:type="dxa"/>
            <w:tcBorders>
              <w:top w:val="single" w:color="auto" w:sz="4" w:space="0"/>
              <w:left w:val="nil"/>
              <w:bottom w:val="single" w:color="auto" w:sz="4" w:space="0"/>
              <w:right w:val="single" w:color="auto" w:sz="4" w:space="0"/>
            </w:tcBorders>
            <w:vAlign w:val="center"/>
          </w:tcPr>
          <w:p w14:paraId="17E3BDB3">
            <w:pPr>
              <w:autoSpaceDE w:val="0"/>
              <w:rPr>
                <w:rFonts w:hint="eastAsia" w:asciiTheme="minorEastAsia" w:hAnsiTheme="minorEastAsia" w:eastAsiaTheme="minorEastAsia" w:cstheme="minorEastAsia"/>
                <w:b/>
                <w:bCs/>
                <w:sz w:val="20"/>
                <w:szCs w:val="20"/>
              </w:rPr>
            </w:pPr>
            <w:r>
              <w:rPr>
                <w:rFonts w:hint="eastAsia" w:ascii="宋体" w:hAnsi="宋体"/>
                <w:sz w:val="20"/>
                <w:szCs w:val="20"/>
              </w:rPr>
              <w:t>电厂金属材料</w:t>
            </w:r>
          </w:p>
        </w:tc>
        <w:tc>
          <w:tcPr>
            <w:tcW w:w="475" w:type="dxa"/>
            <w:tcBorders>
              <w:top w:val="single" w:color="auto" w:sz="4" w:space="0"/>
              <w:left w:val="nil"/>
              <w:bottom w:val="single" w:color="auto" w:sz="4" w:space="0"/>
              <w:right w:val="single" w:color="auto" w:sz="4" w:space="0"/>
            </w:tcBorders>
            <w:vAlign w:val="center"/>
          </w:tcPr>
          <w:p w14:paraId="16F12D68">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475" w:type="dxa"/>
            <w:tcBorders>
              <w:top w:val="single" w:color="auto" w:sz="4" w:space="0"/>
              <w:left w:val="nil"/>
              <w:bottom w:val="single" w:color="auto" w:sz="4" w:space="0"/>
              <w:right w:val="single" w:color="auto" w:sz="4" w:space="0"/>
            </w:tcBorders>
            <w:vAlign w:val="center"/>
          </w:tcPr>
          <w:p w14:paraId="3D67BD28">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A</w:t>
            </w:r>
          </w:p>
        </w:tc>
        <w:tc>
          <w:tcPr>
            <w:tcW w:w="787" w:type="dxa"/>
            <w:tcBorders>
              <w:top w:val="single" w:color="auto" w:sz="4" w:space="0"/>
              <w:left w:val="nil"/>
              <w:bottom w:val="single" w:color="auto" w:sz="4" w:space="0"/>
              <w:right w:val="single" w:color="auto" w:sz="4" w:space="0"/>
            </w:tcBorders>
            <w:vAlign w:val="center"/>
          </w:tcPr>
          <w:p w14:paraId="4FD08138">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考试</w:t>
            </w:r>
          </w:p>
        </w:tc>
        <w:tc>
          <w:tcPr>
            <w:tcW w:w="787" w:type="dxa"/>
            <w:tcBorders>
              <w:top w:val="single" w:color="auto" w:sz="4" w:space="0"/>
              <w:left w:val="nil"/>
              <w:bottom w:val="single" w:color="auto" w:sz="4" w:space="0"/>
              <w:right w:val="single" w:color="auto" w:sz="4" w:space="0"/>
            </w:tcBorders>
            <w:vAlign w:val="center"/>
          </w:tcPr>
          <w:p w14:paraId="0CFA2B72">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4</w:t>
            </w:r>
            <w:r>
              <w:rPr>
                <w:rFonts w:asciiTheme="minorEastAsia" w:hAnsiTheme="minorEastAsia" w:eastAsiaTheme="minorEastAsia" w:cstheme="minorEastAsia"/>
                <w:sz w:val="20"/>
                <w:szCs w:val="20"/>
              </w:rPr>
              <w:t>8</w:t>
            </w:r>
          </w:p>
        </w:tc>
        <w:tc>
          <w:tcPr>
            <w:tcW w:w="750" w:type="dxa"/>
            <w:tcBorders>
              <w:top w:val="single" w:color="auto" w:sz="4" w:space="0"/>
              <w:left w:val="nil"/>
              <w:bottom w:val="single" w:color="auto" w:sz="4" w:space="0"/>
              <w:right w:val="single" w:color="auto" w:sz="4" w:space="0"/>
            </w:tcBorders>
            <w:vAlign w:val="center"/>
          </w:tcPr>
          <w:p w14:paraId="74616FAE">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w:t>
            </w:r>
          </w:p>
        </w:tc>
        <w:tc>
          <w:tcPr>
            <w:tcW w:w="775" w:type="dxa"/>
            <w:tcBorders>
              <w:top w:val="single" w:color="auto" w:sz="4" w:space="0"/>
              <w:left w:val="nil"/>
              <w:bottom w:val="single" w:color="auto" w:sz="4" w:space="0"/>
              <w:right w:val="single" w:color="auto" w:sz="4" w:space="0"/>
            </w:tcBorders>
            <w:vAlign w:val="center"/>
          </w:tcPr>
          <w:p w14:paraId="59065A0D">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4</w:t>
            </w:r>
            <w:r>
              <w:rPr>
                <w:rFonts w:asciiTheme="minorEastAsia" w:hAnsiTheme="minorEastAsia" w:eastAsiaTheme="minorEastAsia" w:cstheme="minorEastAsia"/>
                <w:sz w:val="20"/>
                <w:szCs w:val="20"/>
              </w:rPr>
              <w:t>8</w:t>
            </w:r>
          </w:p>
        </w:tc>
        <w:tc>
          <w:tcPr>
            <w:tcW w:w="763" w:type="dxa"/>
            <w:tcBorders>
              <w:top w:val="single" w:color="auto" w:sz="4" w:space="0"/>
              <w:left w:val="nil"/>
              <w:bottom w:val="single" w:color="auto" w:sz="4" w:space="0"/>
              <w:right w:val="single" w:color="auto" w:sz="4" w:space="0"/>
            </w:tcBorders>
            <w:vAlign w:val="center"/>
          </w:tcPr>
          <w:p w14:paraId="63B977AB">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0</w:t>
            </w:r>
          </w:p>
        </w:tc>
        <w:tc>
          <w:tcPr>
            <w:tcW w:w="566" w:type="dxa"/>
            <w:tcBorders>
              <w:top w:val="single" w:color="auto" w:sz="4" w:space="0"/>
              <w:left w:val="nil"/>
              <w:bottom w:val="single" w:color="auto" w:sz="4" w:space="0"/>
              <w:right w:val="single" w:color="auto" w:sz="4" w:space="0"/>
            </w:tcBorders>
            <w:vAlign w:val="center"/>
          </w:tcPr>
          <w:p w14:paraId="5D30B7E2">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vAlign w:val="center"/>
          </w:tcPr>
          <w:p w14:paraId="310B2DFF">
            <w:pPr>
              <w:autoSpaceDE w:val="0"/>
              <w:jc w:val="center"/>
              <w:rPr>
                <w:rFonts w:hint="eastAsia" w:asciiTheme="minorEastAsia" w:hAnsiTheme="minorEastAsia" w:eastAsiaTheme="minorEastAsia" w:cstheme="minorEastAsia"/>
                <w:sz w:val="20"/>
                <w:szCs w:val="20"/>
              </w:rPr>
            </w:pPr>
          </w:p>
        </w:tc>
        <w:tc>
          <w:tcPr>
            <w:tcW w:w="694" w:type="dxa"/>
            <w:tcBorders>
              <w:top w:val="single" w:color="auto" w:sz="4" w:space="0"/>
              <w:left w:val="nil"/>
              <w:bottom w:val="single" w:color="auto" w:sz="4" w:space="0"/>
              <w:right w:val="single" w:color="auto" w:sz="4" w:space="0"/>
            </w:tcBorders>
            <w:vAlign w:val="center"/>
          </w:tcPr>
          <w:p w14:paraId="14F061C3">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w:t>
            </w:r>
          </w:p>
        </w:tc>
        <w:tc>
          <w:tcPr>
            <w:tcW w:w="679" w:type="dxa"/>
            <w:tcBorders>
              <w:top w:val="single" w:color="auto" w:sz="4" w:space="0"/>
              <w:left w:val="nil"/>
              <w:bottom w:val="single" w:color="auto" w:sz="4" w:space="0"/>
              <w:right w:val="single" w:color="auto" w:sz="4" w:space="0"/>
            </w:tcBorders>
            <w:vAlign w:val="center"/>
          </w:tcPr>
          <w:p w14:paraId="64E32C50">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vAlign w:val="center"/>
          </w:tcPr>
          <w:p w14:paraId="7A27D4EC">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65205619">
            <w:pPr>
              <w:autoSpaceDE w:val="0"/>
              <w:jc w:val="center"/>
              <w:rPr>
                <w:rFonts w:hint="eastAsia" w:asciiTheme="minorEastAsia" w:hAnsiTheme="minorEastAsia" w:eastAsiaTheme="minorEastAsia" w:cstheme="minorEastAsia"/>
                <w:sz w:val="20"/>
                <w:szCs w:val="20"/>
              </w:rPr>
            </w:pPr>
          </w:p>
        </w:tc>
        <w:tc>
          <w:tcPr>
            <w:tcW w:w="1576" w:type="dxa"/>
            <w:tcBorders>
              <w:top w:val="single" w:color="auto" w:sz="4" w:space="0"/>
              <w:left w:val="nil"/>
              <w:bottom w:val="single" w:color="auto" w:sz="4" w:space="0"/>
              <w:right w:val="single" w:color="auto" w:sz="4" w:space="0"/>
            </w:tcBorders>
          </w:tcPr>
          <w:p w14:paraId="2493DA5F">
            <w:pPr>
              <w:autoSpaceDE w:val="0"/>
              <w:jc w:val="center"/>
              <w:rPr>
                <w:rFonts w:hint="eastAsia" w:asciiTheme="minorEastAsia" w:hAnsiTheme="minorEastAsia" w:eastAsiaTheme="minorEastAsia" w:cstheme="minorEastAsia"/>
                <w:sz w:val="20"/>
                <w:szCs w:val="20"/>
              </w:rPr>
            </w:pPr>
            <w:r>
              <w:rPr>
                <w:rFonts w:hint="eastAsia"/>
              </w:rPr>
              <w:t>电力工程系</w:t>
            </w:r>
          </w:p>
        </w:tc>
      </w:tr>
      <w:tr w14:paraId="48DBD75E">
        <w:tblPrEx>
          <w:tblCellMar>
            <w:top w:w="0" w:type="dxa"/>
            <w:left w:w="108" w:type="dxa"/>
            <w:bottom w:w="0" w:type="dxa"/>
            <w:right w:w="108" w:type="dxa"/>
          </w:tblCellMar>
        </w:tblPrEx>
        <w:trPr>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7A4F8F23">
            <w:pPr>
              <w:rPr>
                <w:rFonts w:hint="eastAsia" w:asciiTheme="minorEastAsia" w:hAnsiTheme="minorEastAsia" w:eastAsiaTheme="minorEastAsia" w:cstheme="minorEastAsia"/>
                <w:sz w:val="20"/>
                <w:szCs w:val="20"/>
              </w:rPr>
            </w:pPr>
          </w:p>
        </w:tc>
        <w:tc>
          <w:tcPr>
            <w:tcW w:w="425" w:type="dxa"/>
            <w:gridSpan w:val="2"/>
            <w:vMerge w:val="continue"/>
            <w:tcBorders>
              <w:left w:val="nil"/>
              <w:right w:val="single" w:color="auto" w:sz="4" w:space="0"/>
            </w:tcBorders>
            <w:vAlign w:val="center"/>
          </w:tcPr>
          <w:p w14:paraId="59333789">
            <w:pPr>
              <w:autoSpaceDE w:val="0"/>
              <w:jc w:val="center"/>
              <w:rPr>
                <w:rFonts w:hint="eastAsia" w:asciiTheme="minorEastAsia" w:hAnsiTheme="minorEastAsia" w:eastAsiaTheme="minorEastAsia" w:cstheme="minorEastAsia"/>
                <w:sz w:val="18"/>
                <w:szCs w:val="18"/>
              </w:rPr>
            </w:pPr>
          </w:p>
        </w:tc>
        <w:tc>
          <w:tcPr>
            <w:tcW w:w="425" w:type="dxa"/>
            <w:tcBorders>
              <w:top w:val="single" w:color="auto" w:sz="4" w:space="0"/>
              <w:left w:val="nil"/>
              <w:bottom w:val="single" w:color="auto" w:sz="4" w:space="0"/>
              <w:right w:val="single" w:color="auto" w:sz="4" w:space="0"/>
            </w:tcBorders>
            <w:vAlign w:val="center"/>
          </w:tcPr>
          <w:p w14:paraId="1CE66C7F">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2</w:t>
            </w:r>
          </w:p>
        </w:tc>
        <w:tc>
          <w:tcPr>
            <w:tcW w:w="1075" w:type="dxa"/>
            <w:tcBorders>
              <w:top w:val="single" w:color="auto" w:sz="4" w:space="0"/>
              <w:left w:val="nil"/>
              <w:bottom w:val="single" w:color="auto" w:sz="4" w:space="0"/>
              <w:right w:val="single" w:color="auto" w:sz="4" w:space="0"/>
            </w:tcBorders>
            <w:vAlign w:val="center"/>
          </w:tcPr>
          <w:p w14:paraId="4EDD02ED">
            <w:pPr>
              <w:autoSpaceDE w:val="0"/>
              <w:rPr>
                <w:rFonts w:hint="eastAsia" w:asciiTheme="minorEastAsia" w:hAnsiTheme="minorEastAsia" w:eastAsiaTheme="minorEastAsia" w:cstheme="minorEastAsia"/>
                <w:b/>
                <w:bCs/>
                <w:sz w:val="20"/>
                <w:szCs w:val="20"/>
              </w:rPr>
            </w:pPr>
            <w:r>
              <w:rPr>
                <w:rFonts w:asciiTheme="minorEastAsia" w:hAnsiTheme="minorEastAsia" w:eastAsiaTheme="minorEastAsia" w:cstheme="minorEastAsia"/>
                <w:sz w:val="20"/>
                <w:szCs w:val="20"/>
              </w:rPr>
              <w:t>852140</w:t>
            </w:r>
            <w:r>
              <w:rPr>
                <w:rFonts w:hint="eastAsia" w:asciiTheme="minorEastAsia" w:hAnsiTheme="minorEastAsia" w:eastAsiaTheme="minorEastAsia" w:cstheme="minorEastAsia"/>
                <w:sz w:val="20"/>
                <w:szCs w:val="20"/>
              </w:rPr>
              <w:t>20</w:t>
            </w:r>
          </w:p>
        </w:tc>
        <w:tc>
          <w:tcPr>
            <w:tcW w:w="3063" w:type="dxa"/>
            <w:tcBorders>
              <w:top w:val="single" w:color="auto" w:sz="4" w:space="0"/>
              <w:left w:val="nil"/>
              <w:bottom w:val="single" w:color="auto" w:sz="4" w:space="0"/>
              <w:right w:val="single" w:color="auto" w:sz="4" w:space="0"/>
            </w:tcBorders>
            <w:vAlign w:val="center"/>
          </w:tcPr>
          <w:p w14:paraId="0FC6202F">
            <w:pPr>
              <w:autoSpaceDE w:val="0"/>
              <w:rPr>
                <w:rFonts w:hint="eastAsia" w:ascii="宋体" w:hAnsi="宋体" w:cs="宋体"/>
                <w:sz w:val="20"/>
                <w:szCs w:val="20"/>
              </w:rPr>
            </w:pPr>
            <w:r>
              <w:rPr>
                <w:rFonts w:hint="eastAsia" w:ascii="宋体" w:hAnsi="宋体" w:cs="宋体"/>
                <w:sz w:val="20"/>
                <w:szCs w:val="20"/>
              </w:rPr>
              <w:t>循环流化床锅炉设备</w:t>
            </w:r>
          </w:p>
        </w:tc>
        <w:tc>
          <w:tcPr>
            <w:tcW w:w="475" w:type="dxa"/>
            <w:tcBorders>
              <w:top w:val="single" w:color="auto" w:sz="4" w:space="0"/>
              <w:left w:val="nil"/>
              <w:bottom w:val="single" w:color="auto" w:sz="4" w:space="0"/>
              <w:right w:val="single" w:color="auto" w:sz="4" w:space="0"/>
            </w:tcBorders>
            <w:vAlign w:val="center"/>
          </w:tcPr>
          <w:p w14:paraId="3ECD55A2">
            <w:pPr>
              <w:autoSpaceDE w:val="0"/>
              <w:jc w:val="center"/>
              <w:rPr>
                <w:rFonts w:hint="eastAsia" w:ascii="宋体" w:hAnsi="宋体" w:cs="宋体"/>
                <w:sz w:val="20"/>
                <w:szCs w:val="20"/>
              </w:rPr>
            </w:pPr>
            <w:r>
              <w:rPr>
                <w:rFonts w:hint="eastAsia" w:asciiTheme="minorEastAsia" w:hAnsiTheme="minorEastAsia" w:eastAsiaTheme="minorEastAsia" w:cstheme="minorEastAsia"/>
                <w:sz w:val="20"/>
                <w:szCs w:val="20"/>
              </w:rPr>
              <w:t>B</w:t>
            </w:r>
          </w:p>
        </w:tc>
        <w:tc>
          <w:tcPr>
            <w:tcW w:w="475" w:type="dxa"/>
            <w:tcBorders>
              <w:top w:val="single" w:color="auto" w:sz="4" w:space="0"/>
              <w:left w:val="nil"/>
              <w:bottom w:val="single" w:color="auto" w:sz="4" w:space="0"/>
              <w:right w:val="single" w:color="auto" w:sz="4" w:space="0"/>
            </w:tcBorders>
            <w:vAlign w:val="center"/>
          </w:tcPr>
          <w:p w14:paraId="665B0848">
            <w:pPr>
              <w:autoSpaceDE w:val="0"/>
              <w:jc w:val="center"/>
              <w:rPr>
                <w:rFonts w:hint="eastAsia" w:ascii="宋体" w:hAnsi="宋体" w:cs="宋体"/>
                <w:sz w:val="20"/>
                <w:szCs w:val="20"/>
              </w:rPr>
            </w:pPr>
            <w:r>
              <w:rPr>
                <w:rFonts w:hint="eastAsia" w:asciiTheme="minorEastAsia" w:hAnsiTheme="minorEastAsia" w:eastAsiaTheme="minorEastAsia" w:cstheme="minorEastAsia"/>
                <w:sz w:val="20"/>
                <w:szCs w:val="20"/>
              </w:rPr>
              <w:t>A</w:t>
            </w:r>
          </w:p>
        </w:tc>
        <w:tc>
          <w:tcPr>
            <w:tcW w:w="787" w:type="dxa"/>
            <w:tcBorders>
              <w:top w:val="single" w:color="auto" w:sz="4" w:space="0"/>
              <w:left w:val="nil"/>
              <w:bottom w:val="single" w:color="auto" w:sz="4" w:space="0"/>
              <w:right w:val="single" w:color="auto" w:sz="4" w:space="0"/>
            </w:tcBorders>
            <w:vAlign w:val="center"/>
          </w:tcPr>
          <w:p w14:paraId="4D59A997">
            <w:pPr>
              <w:autoSpaceDE w:val="0"/>
              <w:jc w:val="center"/>
              <w:rPr>
                <w:rFonts w:hint="eastAsia" w:ascii="宋体" w:hAnsi="宋体" w:cs="宋体"/>
                <w:sz w:val="20"/>
                <w:szCs w:val="20"/>
              </w:rPr>
            </w:pPr>
            <w:r>
              <w:rPr>
                <w:rFonts w:hint="eastAsia" w:asciiTheme="minorEastAsia" w:hAnsiTheme="minorEastAsia" w:eastAsiaTheme="minorEastAsia" w:cstheme="minorEastAsia"/>
                <w:sz w:val="20"/>
                <w:szCs w:val="20"/>
              </w:rPr>
              <w:t>考试</w:t>
            </w:r>
          </w:p>
        </w:tc>
        <w:tc>
          <w:tcPr>
            <w:tcW w:w="787" w:type="dxa"/>
            <w:tcBorders>
              <w:top w:val="single" w:color="auto" w:sz="4" w:space="0"/>
              <w:left w:val="nil"/>
              <w:bottom w:val="single" w:color="auto" w:sz="4" w:space="0"/>
              <w:right w:val="single" w:color="auto" w:sz="4" w:space="0"/>
            </w:tcBorders>
            <w:vAlign w:val="center"/>
          </w:tcPr>
          <w:p w14:paraId="03CBF43B">
            <w:pPr>
              <w:autoSpaceDE w:val="0"/>
              <w:jc w:val="center"/>
              <w:rPr>
                <w:rFonts w:hint="eastAsia" w:ascii="宋体" w:hAnsi="宋体" w:cs="宋体"/>
                <w:sz w:val="20"/>
                <w:szCs w:val="20"/>
              </w:rPr>
            </w:pPr>
            <w:r>
              <w:rPr>
                <w:rFonts w:hint="eastAsia" w:asciiTheme="minorEastAsia" w:hAnsiTheme="minorEastAsia" w:eastAsiaTheme="minorEastAsia" w:cstheme="minorEastAsia"/>
                <w:sz w:val="20"/>
                <w:szCs w:val="20"/>
              </w:rPr>
              <w:t>4</w:t>
            </w:r>
            <w:r>
              <w:rPr>
                <w:rFonts w:asciiTheme="minorEastAsia" w:hAnsiTheme="minorEastAsia" w:eastAsiaTheme="minorEastAsia" w:cstheme="minorEastAsia"/>
                <w:sz w:val="20"/>
                <w:szCs w:val="20"/>
              </w:rPr>
              <w:t>8</w:t>
            </w:r>
          </w:p>
        </w:tc>
        <w:tc>
          <w:tcPr>
            <w:tcW w:w="750" w:type="dxa"/>
            <w:tcBorders>
              <w:top w:val="single" w:color="auto" w:sz="4" w:space="0"/>
              <w:left w:val="nil"/>
              <w:bottom w:val="single" w:color="auto" w:sz="4" w:space="0"/>
              <w:right w:val="single" w:color="auto" w:sz="4" w:space="0"/>
            </w:tcBorders>
            <w:vAlign w:val="center"/>
          </w:tcPr>
          <w:p w14:paraId="42651DE7">
            <w:pPr>
              <w:autoSpaceDE w:val="0"/>
              <w:jc w:val="center"/>
              <w:rPr>
                <w:rFonts w:hint="eastAsia" w:ascii="宋体" w:hAnsi="宋体" w:cs="宋体"/>
                <w:sz w:val="20"/>
                <w:szCs w:val="20"/>
              </w:rPr>
            </w:pPr>
            <w:r>
              <w:rPr>
                <w:rFonts w:hint="eastAsia" w:asciiTheme="minorEastAsia" w:hAnsiTheme="minorEastAsia" w:eastAsiaTheme="minorEastAsia" w:cstheme="minorEastAsia"/>
                <w:sz w:val="20"/>
                <w:szCs w:val="20"/>
              </w:rPr>
              <w:t>3</w:t>
            </w:r>
          </w:p>
        </w:tc>
        <w:tc>
          <w:tcPr>
            <w:tcW w:w="775" w:type="dxa"/>
            <w:tcBorders>
              <w:top w:val="single" w:color="auto" w:sz="4" w:space="0"/>
              <w:left w:val="nil"/>
              <w:bottom w:val="single" w:color="auto" w:sz="4" w:space="0"/>
              <w:right w:val="single" w:color="auto" w:sz="4" w:space="0"/>
            </w:tcBorders>
            <w:vAlign w:val="center"/>
          </w:tcPr>
          <w:p w14:paraId="3C38EFAD">
            <w:pPr>
              <w:autoSpaceDE w:val="0"/>
              <w:jc w:val="center"/>
              <w:rPr>
                <w:rFonts w:hint="eastAsia" w:ascii="宋体" w:hAnsi="宋体" w:cs="宋体"/>
                <w:sz w:val="20"/>
                <w:szCs w:val="20"/>
              </w:rPr>
            </w:pPr>
            <w:r>
              <w:rPr>
                <w:rFonts w:hint="eastAsia" w:asciiTheme="minorEastAsia" w:hAnsiTheme="minorEastAsia" w:eastAsiaTheme="minorEastAsia" w:cstheme="minorEastAsia"/>
                <w:sz w:val="20"/>
                <w:szCs w:val="20"/>
              </w:rPr>
              <w:t>4</w:t>
            </w:r>
            <w:r>
              <w:rPr>
                <w:rFonts w:asciiTheme="minorEastAsia" w:hAnsiTheme="minorEastAsia" w:eastAsiaTheme="minorEastAsia" w:cstheme="minorEastAsia"/>
                <w:sz w:val="20"/>
                <w:szCs w:val="20"/>
              </w:rPr>
              <w:t>8</w:t>
            </w:r>
          </w:p>
        </w:tc>
        <w:tc>
          <w:tcPr>
            <w:tcW w:w="763" w:type="dxa"/>
            <w:tcBorders>
              <w:top w:val="single" w:color="auto" w:sz="4" w:space="0"/>
              <w:left w:val="nil"/>
              <w:bottom w:val="single" w:color="auto" w:sz="4" w:space="0"/>
              <w:right w:val="single" w:color="auto" w:sz="4" w:space="0"/>
            </w:tcBorders>
            <w:vAlign w:val="center"/>
          </w:tcPr>
          <w:p w14:paraId="6F4F81A2">
            <w:pPr>
              <w:autoSpaceDE w:val="0"/>
              <w:jc w:val="center"/>
              <w:rPr>
                <w:rFonts w:hint="eastAsia" w:ascii="宋体" w:hAnsi="宋体" w:cs="宋体"/>
                <w:sz w:val="20"/>
                <w:szCs w:val="20"/>
              </w:rPr>
            </w:pPr>
            <w:r>
              <w:rPr>
                <w:rFonts w:hint="eastAsia" w:asciiTheme="minorEastAsia" w:hAnsiTheme="minorEastAsia" w:eastAsiaTheme="minorEastAsia" w:cstheme="minorEastAsia"/>
                <w:sz w:val="20"/>
                <w:szCs w:val="20"/>
              </w:rPr>
              <w:t>0</w:t>
            </w:r>
          </w:p>
        </w:tc>
        <w:tc>
          <w:tcPr>
            <w:tcW w:w="566" w:type="dxa"/>
            <w:tcBorders>
              <w:top w:val="single" w:color="auto" w:sz="4" w:space="0"/>
              <w:left w:val="nil"/>
              <w:bottom w:val="single" w:color="auto" w:sz="4" w:space="0"/>
              <w:right w:val="single" w:color="auto" w:sz="4" w:space="0"/>
            </w:tcBorders>
            <w:vAlign w:val="center"/>
          </w:tcPr>
          <w:p w14:paraId="582D101F">
            <w:pPr>
              <w:autoSpaceDE w:val="0"/>
              <w:jc w:val="center"/>
              <w:rPr>
                <w:rFonts w:hint="eastAsia" w:ascii="宋体" w:hAnsi="宋体" w:cs="宋体"/>
                <w:sz w:val="20"/>
                <w:szCs w:val="20"/>
              </w:rPr>
            </w:pPr>
          </w:p>
        </w:tc>
        <w:tc>
          <w:tcPr>
            <w:tcW w:w="583" w:type="dxa"/>
            <w:tcBorders>
              <w:top w:val="single" w:color="auto" w:sz="4" w:space="0"/>
              <w:left w:val="nil"/>
              <w:bottom w:val="single" w:color="auto" w:sz="4" w:space="0"/>
              <w:right w:val="single" w:color="auto" w:sz="4" w:space="0"/>
            </w:tcBorders>
            <w:vAlign w:val="center"/>
          </w:tcPr>
          <w:p w14:paraId="53D0613C">
            <w:pPr>
              <w:autoSpaceDE w:val="0"/>
              <w:jc w:val="center"/>
              <w:rPr>
                <w:rFonts w:hint="eastAsia" w:ascii="宋体" w:hAnsi="宋体" w:cs="宋体"/>
                <w:sz w:val="20"/>
                <w:szCs w:val="20"/>
              </w:rPr>
            </w:pPr>
          </w:p>
        </w:tc>
        <w:tc>
          <w:tcPr>
            <w:tcW w:w="694" w:type="dxa"/>
            <w:tcBorders>
              <w:top w:val="single" w:color="auto" w:sz="4" w:space="0"/>
              <w:left w:val="nil"/>
              <w:bottom w:val="single" w:color="auto" w:sz="4" w:space="0"/>
              <w:right w:val="single" w:color="auto" w:sz="4" w:space="0"/>
            </w:tcBorders>
            <w:vAlign w:val="center"/>
          </w:tcPr>
          <w:p w14:paraId="7C2F0AD1">
            <w:pPr>
              <w:autoSpaceDE w:val="0"/>
              <w:jc w:val="center"/>
              <w:rPr>
                <w:rFonts w:hint="eastAsia" w:ascii="宋体" w:hAnsi="宋体" w:cs="宋体"/>
                <w:sz w:val="20"/>
                <w:szCs w:val="20"/>
              </w:rPr>
            </w:pPr>
          </w:p>
        </w:tc>
        <w:tc>
          <w:tcPr>
            <w:tcW w:w="679" w:type="dxa"/>
            <w:tcBorders>
              <w:top w:val="single" w:color="auto" w:sz="4" w:space="0"/>
              <w:left w:val="nil"/>
              <w:bottom w:val="single" w:color="auto" w:sz="4" w:space="0"/>
              <w:right w:val="single" w:color="auto" w:sz="4" w:space="0"/>
            </w:tcBorders>
            <w:vAlign w:val="center"/>
          </w:tcPr>
          <w:p w14:paraId="33BEF3D4">
            <w:pPr>
              <w:autoSpaceDE w:val="0"/>
              <w:jc w:val="center"/>
              <w:rPr>
                <w:rFonts w:hint="eastAsia" w:ascii="宋体" w:hAnsi="宋体" w:cs="宋体"/>
                <w:sz w:val="20"/>
                <w:szCs w:val="20"/>
              </w:rPr>
            </w:pPr>
          </w:p>
        </w:tc>
        <w:tc>
          <w:tcPr>
            <w:tcW w:w="626" w:type="dxa"/>
            <w:tcBorders>
              <w:top w:val="single" w:color="auto" w:sz="4" w:space="0"/>
              <w:left w:val="nil"/>
              <w:bottom w:val="single" w:color="auto" w:sz="4" w:space="0"/>
              <w:right w:val="single" w:color="auto" w:sz="4" w:space="0"/>
            </w:tcBorders>
            <w:vAlign w:val="center"/>
          </w:tcPr>
          <w:p w14:paraId="3F9CE841">
            <w:pPr>
              <w:autoSpaceDE w:val="0"/>
              <w:jc w:val="center"/>
              <w:rPr>
                <w:rFonts w:hint="eastAsia" w:ascii="宋体" w:hAnsi="宋体" w:cs="宋体"/>
                <w:sz w:val="20"/>
                <w:szCs w:val="20"/>
              </w:rPr>
            </w:pPr>
            <w:r>
              <w:rPr>
                <w:rFonts w:hint="eastAsia" w:asciiTheme="minorEastAsia" w:hAnsiTheme="minorEastAsia" w:eastAsiaTheme="minorEastAsia" w:cstheme="minorEastAsia"/>
                <w:sz w:val="20"/>
                <w:szCs w:val="20"/>
              </w:rPr>
              <w:t>4</w:t>
            </w:r>
          </w:p>
        </w:tc>
        <w:tc>
          <w:tcPr>
            <w:tcW w:w="527" w:type="dxa"/>
            <w:tcBorders>
              <w:top w:val="single" w:color="auto" w:sz="4" w:space="0"/>
              <w:left w:val="nil"/>
              <w:bottom w:val="single" w:color="auto" w:sz="4" w:space="0"/>
              <w:right w:val="single" w:color="auto" w:sz="4" w:space="0"/>
            </w:tcBorders>
            <w:vAlign w:val="center"/>
          </w:tcPr>
          <w:p w14:paraId="0186D019">
            <w:pPr>
              <w:autoSpaceDE w:val="0"/>
              <w:jc w:val="center"/>
              <w:rPr>
                <w:rFonts w:hint="eastAsia" w:asciiTheme="minorEastAsia" w:hAnsiTheme="minorEastAsia" w:eastAsiaTheme="minorEastAsia" w:cstheme="minorEastAsia"/>
                <w:sz w:val="20"/>
                <w:szCs w:val="20"/>
              </w:rPr>
            </w:pPr>
          </w:p>
        </w:tc>
        <w:tc>
          <w:tcPr>
            <w:tcW w:w="1576" w:type="dxa"/>
            <w:tcBorders>
              <w:top w:val="single" w:color="auto" w:sz="4" w:space="0"/>
              <w:left w:val="nil"/>
              <w:bottom w:val="single" w:color="auto" w:sz="4" w:space="0"/>
              <w:right w:val="single" w:color="auto" w:sz="4" w:space="0"/>
            </w:tcBorders>
          </w:tcPr>
          <w:p w14:paraId="2BE9F153">
            <w:pPr>
              <w:autoSpaceDE w:val="0"/>
              <w:jc w:val="center"/>
            </w:pPr>
            <w:r>
              <w:rPr>
                <w:rFonts w:hint="eastAsia"/>
              </w:rPr>
              <w:t>电力工程系</w:t>
            </w:r>
          </w:p>
        </w:tc>
      </w:tr>
      <w:tr w14:paraId="4EB100FD">
        <w:tblPrEx>
          <w:tblCellMar>
            <w:top w:w="0" w:type="dxa"/>
            <w:left w:w="108" w:type="dxa"/>
            <w:bottom w:w="0" w:type="dxa"/>
            <w:right w:w="108" w:type="dxa"/>
          </w:tblCellMar>
        </w:tblPrEx>
        <w:trPr>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34E20ACD">
            <w:pPr>
              <w:rPr>
                <w:rFonts w:hint="eastAsia" w:asciiTheme="minorEastAsia" w:hAnsiTheme="minorEastAsia" w:eastAsiaTheme="minorEastAsia" w:cstheme="minorEastAsia"/>
                <w:sz w:val="20"/>
                <w:szCs w:val="20"/>
              </w:rPr>
            </w:pPr>
          </w:p>
        </w:tc>
        <w:tc>
          <w:tcPr>
            <w:tcW w:w="425" w:type="dxa"/>
            <w:gridSpan w:val="2"/>
            <w:vMerge w:val="continue"/>
            <w:tcBorders>
              <w:left w:val="nil"/>
              <w:right w:val="single" w:color="auto" w:sz="4" w:space="0"/>
            </w:tcBorders>
            <w:vAlign w:val="center"/>
          </w:tcPr>
          <w:p w14:paraId="5EC52DF1">
            <w:pPr>
              <w:autoSpaceDE w:val="0"/>
              <w:jc w:val="center"/>
              <w:rPr>
                <w:rFonts w:hint="eastAsia" w:asciiTheme="minorEastAsia" w:hAnsiTheme="minorEastAsia" w:eastAsiaTheme="minorEastAsia" w:cstheme="minorEastAsia"/>
                <w:sz w:val="18"/>
                <w:szCs w:val="18"/>
              </w:rPr>
            </w:pPr>
          </w:p>
        </w:tc>
        <w:tc>
          <w:tcPr>
            <w:tcW w:w="425" w:type="dxa"/>
            <w:tcBorders>
              <w:top w:val="single" w:color="auto" w:sz="4" w:space="0"/>
              <w:left w:val="nil"/>
              <w:bottom w:val="single" w:color="auto" w:sz="4" w:space="0"/>
              <w:right w:val="single" w:color="auto" w:sz="4" w:space="0"/>
            </w:tcBorders>
            <w:vAlign w:val="center"/>
          </w:tcPr>
          <w:p w14:paraId="4D805DBA">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3</w:t>
            </w:r>
          </w:p>
        </w:tc>
        <w:tc>
          <w:tcPr>
            <w:tcW w:w="1075" w:type="dxa"/>
            <w:tcBorders>
              <w:top w:val="single" w:color="auto" w:sz="4" w:space="0"/>
              <w:left w:val="nil"/>
              <w:bottom w:val="single" w:color="auto" w:sz="4" w:space="0"/>
              <w:right w:val="single" w:color="auto" w:sz="4" w:space="0"/>
            </w:tcBorders>
            <w:vAlign w:val="center"/>
          </w:tcPr>
          <w:p w14:paraId="509886FB">
            <w:pPr>
              <w:autoSpaceDE w:val="0"/>
              <w:rPr>
                <w:rFonts w:hint="eastAsia" w:asciiTheme="minorEastAsia" w:hAnsiTheme="minorEastAsia" w:eastAsiaTheme="minorEastAsia" w:cstheme="minorEastAsia"/>
                <w:b/>
                <w:bCs/>
                <w:sz w:val="20"/>
                <w:szCs w:val="20"/>
              </w:rPr>
            </w:pPr>
            <w:r>
              <w:rPr>
                <w:rFonts w:asciiTheme="minorEastAsia" w:hAnsiTheme="minorEastAsia" w:eastAsiaTheme="minorEastAsia" w:cstheme="minorEastAsia"/>
                <w:sz w:val="20"/>
                <w:szCs w:val="20"/>
              </w:rPr>
              <w:t>852140</w:t>
            </w:r>
            <w:r>
              <w:rPr>
                <w:rFonts w:hint="eastAsia" w:asciiTheme="minorEastAsia" w:hAnsiTheme="minorEastAsia" w:eastAsiaTheme="minorEastAsia" w:cstheme="minorEastAsia"/>
                <w:sz w:val="20"/>
                <w:szCs w:val="20"/>
              </w:rPr>
              <w:t>21</w:t>
            </w:r>
          </w:p>
        </w:tc>
        <w:tc>
          <w:tcPr>
            <w:tcW w:w="3063" w:type="dxa"/>
            <w:tcBorders>
              <w:top w:val="single" w:color="auto" w:sz="4" w:space="0"/>
              <w:left w:val="nil"/>
              <w:bottom w:val="single" w:color="auto" w:sz="4" w:space="0"/>
              <w:right w:val="single" w:color="auto" w:sz="4" w:space="0"/>
            </w:tcBorders>
          </w:tcPr>
          <w:p w14:paraId="067F1FEE">
            <w:pPr>
              <w:autoSpaceDE w:val="0"/>
              <w:rPr>
                <w:rFonts w:hint="eastAsia" w:ascii="宋体" w:hAnsi="宋体" w:cs="宋体"/>
                <w:sz w:val="20"/>
                <w:szCs w:val="20"/>
              </w:rPr>
            </w:pPr>
            <w:r>
              <w:rPr>
                <w:rFonts w:hint="eastAsia" w:ascii="宋体" w:hAnsi="宋体"/>
                <w:sz w:val="20"/>
                <w:szCs w:val="20"/>
              </w:rPr>
              <w:t>热工测量仪表</w:t>
            </w:r>
          </w:p>
        </w:tc>
        <w:tc>
          <w:tcPr>
            <w:tcW w:w="475" w:type="dxa"/>
            <w:tcBorders>
              <w:top w:val="single" w:color="auto" w:sz="4" w:space="0"/>
              <w:left w:val="nil"/>
              <w:bottom w:val="single" w:color="auto" w:sz="4" w:space="0"/>
              <w:right w:val="single" w:color="auto" w:sz="4" w:space="0"/>
            </w:tcBorders>
            <w:vAlign w:val="center"/>
          </w:tcPr>
          <w:p w14:paraId="55F8B1A5">
            <w:pPr>
              <w:autoSpaceDE w:val="0"/>
              <w:jc w:val="center"/>
              <w:rPr>
                <w:rFonts w:hint="eastAsia" w:asciiTheme="minorEastAsia" w:hAnsiTheme="minorEastAsia" w:eastAsiaTheme="minorEastAsia" w:cstheme="minorEastAsia"/>
                <w:sz w:val="20"/>
                <w:szCs w:val="20"/>
              </w:rPr>
            </w:pPr>
            <w:r>
              <w:rPr>
                <w:rFonts w:hint="eastAsia" w:ascii="宋体" w:hAnsi="宋体"/>
                <w:sz w:val="20"/>
                <w:szCs w:val="20"/>
              </w:rPr>
              <w:t>B</w:t>
            </w:r>
          </w:p>
        </w:tc>
        <w:tc>
          <w:tcPr>
            <w:tcW w:w="475" w:type="dxa"/>
            <w:tcBorders>
              <w:top w:val="single" w:color="auto" w:sz="4" w:space="0"/>
              <w:left w:val="nil"/>
              <w:bottom w:val="single" w:color="auto" w:sz="4" w:space="0"/>
              <w:right w:val="single" w:color="auto" w:sz="4" w:space="0"/>
            </w:tcBorders>
            <w:vAlign w:val="center"/>
          </w:tcPr>
          <w:p w14:paraId="40C3EC05">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A</w:t>
            </w:r>
          </w:p>
        </w:tc>
        <w:tc>
          <w:tcPr>
            <w:tcW w:w="787" w:type="dxa"/>
            <w:tcBorders>
              <w:top w:val="single" w:color="auto" w:sz="4" w:space="0"/>
              <w:left w:val="nil"/>
              <w:bottom w:val="single" w:color="auto" w:sz="4" w:space="0"/>
              <w:right w:val="single" w:color="auto" w:sz="4" w:space="0"/>
            </w:tcBorders>
            <w:vAlign w:val="center"/>
          </w:tcPr>
          <w:p w14:paraId="374256EE">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考试</w:t>
            </w:r>
          </w:p>
        </w:tc>
        <w:tc>
          <w:tcPr>
            <w:tcW w:w="787" w:type="dxa"/>
            <w:tcBorders>
              <w:top w:val="single" w:color="auto" w:sz="4" w:space="0"/>
              <w:left w:val="nil"/>
              <w:bottom w:val="single" w:color="auto" w:sz="4" w:space="0"/>
              <w:right w:val="single" w:color="auto" w:sz="4" w:space="0"/>
            </w:tcBorders>
            <w:vAlign w:val="center"/>
          </w:tcPr>
          <w:p w14:paraId="070DBD82">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48</w:t>
            </w:r>
          </w:p>
        </w:tc>
        <w:tc>
          <w:tcPr>
            <w:tcW w:w="750" w:type="dxa"/>
            <w:tcBorders>
              <w:top w:val="single" w:color="auto" w:sz="4" w:space="0"/>
              <w:left w:val="nil"/>
              <w:bottom w:val="single" w:color="auto" w:sz="4" w:space="0"/>
              <w:right w:val="single" w:color="auto" w:sz="4" w:space="0"/>
            </w:tcBorders>
            <w:vAlign w:val="center"/>
          </w:tcPr>
          <w:p w14:paraId="352BDDEC">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3</w:t>
            </w:r>
          </w:p>
        </w:tc>
        <w:tc>
          <w:tcPr>
            <w:tcW w:w="775" w:type="dxa"/>
            <w:tcBorders>
              <w:top w:val="single" w:color="auto" w:sz="4" w:space="0"/>
              <w:left w:val="nil"/>
              <w:bottom w:val="single" w:color="auto" w:sz="4" w:space="0"/>
              <w:right w:val="single" w:color="auto" w:sz="4" w:space="0"/>
            </w:tcBorders>
            <w:vAlign w:val="center"/>
          </w:tcPr>
          <w:p w14:paraId="6EED7B53">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48</w:t>
            </w:r>
          </w:p>
        </w:tc>
        <w:tc>
          <w:tcPr>
            <w:tcW w:w="763" w:type="dxa"/>
            <w:tcBorders>
              <w:top w:val="single" w:color="auto" w:sz="4" w:space="0"/>
              <w:left w:val="nil"/>
              <w:bottom w:val="single" w:color="auto" w:sz="4" w:space="0"/>
              <w:right w:val="single" w:color="auto" w:sz="4" w:space="0"/>
            </w:tcBorders>
            <w:vAlign w:val="center"/>
          </w:tcPr>
          <w:p w14:paraId="27A12221">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0</w:t>
            </w:r>
          </w:p>
        </w:tc>
        <w:tc>
          <w:tcPr>
            <w:tcW w:w="566" w:type="dxa"/>
            <w:tcBorders>
              <w:top w:val="single" w:color="auto" w:sz="4" w:space="0"/>
              <w:left w:val="nil"/>
              <w:bottom w:val="single" w:color="auto" w:sz="4" w:space="0"/>
              <w:right w:val="single" w:color="auto" w:sz="4" w:space="0"/>
            </w:tcBorders>
            <w:vAlign w:val="center"/>
          </w:tcPr>
          <w:p w14:paraId="6BA712F1">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vAlign w:val="center"/>
          </w:tcPr>
          <w:p w14:paraId="038EA848">
            <w:pPr>
              <w:autoSpaceDE w:val="0"/>
              <w:jc w:val="center"/>
              <w:rPr>
                <w:rFonts w:hint="eastAsia" w:asciiTheme="minorEastAsia" w:hAnsiTheme="minorEastAsia" w:eastAsiaTheme="minorEastAsia" w:cstheme="minorEastAsia"/>
                <w:sz w:val="20"/>
                <w:szCs w:val="20"/>
              </w:rPr>
            </w:pPr>
          </w:p>
        </w:tc>
        <w:tc>
          <w:tcPr>
            <w:tcW w:w="694" w:type="dxa"/>
            <w:tcBorders>
              <w:top w:val="single" w:color="auto" w:sz="4" w:space="0"/>
              <w:left w:val="nil"/>
              <w:bottom w:val="single" w:color="auto" w:sz="4" w:space="0"/>
              <w:right w:val="single" w:color="auto" w:sz="4" w:space="0"/>
            </w:tcBorders>
            <w:vAlign w:val="center"/>
          </w:tcPr>
          <w:p w14:paraId="12DA8808">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vAlign w:val="center"/>
          </w:tcPr>
          <w:p w14:paraId="64A16562">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w:t>
            </w:r>
          </w:p>
        </w:tc>
        <w:tc>
          <w:tcPr>
            <w:tcW w:w="626" w:type="dxa"/>
            <w:tcBorders>
              <w:top w:val="single" w:color="auto" w:sz="4" w:space="0"/>
              <w:left w:val="nil"/>
              <w:bottom w:val="single" w:color="auto" w:sz="4" w:space="0"/>
              <w:right w:val="single" w:color="auto" w:sz="4" w:space="0"/>
            </w:tcBorders>
            <w:vAlign w:val="center"/>
          </w:tcPr>
          <w:p w14:paraId="1EBB4F93">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12E86E41">
            <w:pPr>
              <w:autoSpaceDE w:val="0"/>
              <w:jc w:val="center"/>
              <w:rPr>
                <w:rFonts w:hint="eastAsia" w:asciiTheme="minorEastAsia" w:hAnsiTheme="minorEastAsia" w:eastAsiaTheme="minorEastAsia" w:cstheme="minorEastAsia"/>
                <w:sz w:val="20"/>
                <w:szCs w:val="20"/>
              </w:rPr>
            </w:pPr>
          </w:p>
        </w:tc>
        <w:tc>
          <w:tcPr>
            <w:tcW w:w="1576" w:type="dxa"/>
            <w:tcBorders>
              <w:top w:val="single" w:color="auto" w:sz="4" w:space="0"/>
              <w:left w:val="nil"/>
              <w:bottom w:val="single" w:color="auto" w:sz="4" w:space="0"/>
              <w:right w:val="single" w:color="auto" w:sz="4" w:space="0"/>
            </w:tcBorders>
          </w:tcPr>
          <w:p w14:paraId="79DA81C3">
            <w:pPr>
              <w:autoSpaceDE w:val="0"/>
              <w:jc w:val="center"/>
              <w:rPr>
                <w:rFonts w:hint="eastAsia" w:asciiTheme="minorEastAsia" w:hAnsiTheme="minorEastAsia" w:eastAsiaTheme="minorEastAsia" w:cstheme="minorEastAsia"/>
                <w:sz w:val="20"/>
                <w:szCs w:val="20"/>
              </w:rPr>
            </w:pPr>
            <w:r>
              <w:rPr>
                <w:rFonts w:hint="eastAsia"/>
              </w:rPr>
              <w:t>电力工程系</w:t>
            </w:r>
          </w:p>
        </w:tc>
      </w:tr>
      <w:tr w14:paraId="5955A622">
        <w:tblPrEx>
          <w:tblCellMar>
            <w:top w:w="0" w:type="dxa"/>
            <w:left w:w="108" w:type="dxa"/>
            <w:bottom w:w="0" w:type="dxa"/>
            <w:right w:w="108" w:type="dxa"/>
          </w:tblCellMar>
        </w:tblPrEx>
        <w:trPr>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777FBA28">
            <w:pPr>
              <w:rPr>
                <w:rFonts w:hint="eastAsia" w:asciiTheme="minorEastAsia" w:hAnsiTheme="minorEastAsia" w:eastAsiaTheme="minorEastAsia" w:cstheme="minorEastAsia"/>
                <w:sz w:val="20"/>
                <w:szCs w:val="20"/>
              </w:rPr>
            </w:pPr>
          </w:p>
        </w:tc>
        <w:tc>
          <w:tcPr>
            <w:tcW w:w="425" w:type="dxa"/>
            <w:gridSpan w:val="2"/>
            <w:vMerge w:val="continue"/>
            <w:tcBorders>
              <w:left w:val="nil"/>
              <w:right w:val="single" w:color="auto" w:sz="4" w:space="0"/>
            </w:tcBorders>
            <w:vAlign w:val="center"/>
          </w:tcPr>
          <w:p w14:paraId="7A157EF9">
            <w:pPr>
              <w:autoSpaceDE w:val="0"/>
              <w:jc w:val="center"/>
              <w:rPr>
                <w:rFonts w:hint="eastAsia" w:asciiTheme="minorEastAsia" w:hAnsiTheme="minorEastAsia" w:eastAsiaTheme="minorEastAsia" w:cstheme="minorEastAsia"/>
                <w:sz w:val="18"/>
                <w:szCs w:val="18"/>
              </w:rPr>
            </w:pPr>
          </w:p>
        </w:tc>
        <w:tc>
          <w:tcPr>
            <w:tcW w:w="425" w:type="dxa"/>
            <w:tcBorders>
              <w:top w:val="single" w:color="auto" w:sz="4" w:space="0"/>
              <w:left w:val="nil"/>
              <w:bottom w:val="single" w:color="auto" w:sz="4" w:space="0"/>
              <w:right w:val="single" w:color="auto" w:sz="4" w:space="0"/>
            </w:tcBorders>
            <w:vAlign w:val="center"/>
          </w:tcPr>
          <w:p w14:paraId="25B50CC5">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4</w:t>
            </w:r>
          </w:p>
        </w:tc>
        <w:tc>
          <w:tcPr>
            <w:tcW w:w="1075" w:type="dxa"/>
            <w:tcBorders>
              <w:top w:val="single" w:color="auto" w:sz="4" w:space="0"/>
              <w:left w:val="nil"/>
              <w:bottom w:val="single" w:color="auto" w:sz="4" w:space="0"/>
              <w:right w:val="single" w:color="auto" w:sz="4" w:space="0"/>
            </w:tcBorders>
            <w:vAlign w:val="center"/>
          </w:tcPr>
          <w:p w14:paraId="2DB7B437">
            <w:pPr>
              <w:autoSpaceDE w:val="0"/>
              <w:rPr>
                <w:rFonts w:hint="eastAsia" w:asciiTheme="minorEastAsia" w:hAnsiTheme="minorEastAsia" w:eastAsiaTheme="minorEastAsia" w:cstheme="minorEastAsia"/>
                <w:b/>
                <w:bCs/>
                <w:sz w:val="20"/>
                <w:szCs w:val="20"/>
              </w:rPr>
            </w:pPr>
            <w:r>
              <w:rPr>
                <w:rFonts w:asciiTheme="minorEastAsia" w:hAnsiTheme="minorEastAsia" w:eastAsiaTheme="minorEastAsia" w:cstheme="minorEastAsia"/>
                <w:sz w:val="20"/>
                <w:szCs w:val="20"/>
              </w:rPr>
              <w:t>852140</w:t>
            </w:r>
            <w:r>
              <w:rPr>
                <w:rFonts w:hint="eastAsia" w:asciiTheme="minorEastAsia" w:hAnsiTheme="minorEastAsia" w:eastAsiaTheme="minorEastAsia" w:cstheme="minorEastAsia"/>
                <w:sz w:val="20"/>
                <w:szCs w:val="20"/>
              </w:rPr>
              <w:t>22</w:t>
            </w:r>
          </w:p>
        </w:tc>
        <w:tc>
          <w:tcPr>
            <w:tcW w:w="3063" w:type="dxa"/>
            <w:tcBorders>
              <w:top w:val="single" w:color="auto" w:sz="4" w:space="0"/>
              <w:left w:val="nil"/>
              <w:bottom w:val="single" w:color="auto" w:sz="4" w:space="0"/>
              <w:right w:val="single" w:color="auto" w:sz="4" w:space="0"/>
            </w:tcBorders>
            <w:vAlign w:val="center"/>
          </w:tcPr>
          <w:p w14:paraId="7B8962DD">
            <w:pPr>
              <w:autoSpaceDE w:val="0"/>
              <w:rPr>
                <w:rFonts w:hint="eastAsia" w:ascii="宋体" w:hAnsi="宋体"/>
                <w:sz w:val="20"/>
                <w:szCs w:val="20"/>
              </w:rPr>
            </w:pPr>
            <w:r>
              <w:rPr>
                <w:rFonts w:hint="eastAsia" w:ascii="宋体" w:hAnsi="宋体"/>
                <w:sz w:val="20"/>
                <w:szCs w:val="20"/>
              </w:rPr>
              <w:t>发电厂电气设备</w:t>
            </w:r>
          </w:p>
        </w:tc>
        <w:tc>
          <w:tcPr>
            <w:tcW w:w="475" w:type="dxa"/>
            <w:tcBorders>
              <w:top w:val="single" w:color="auto" w:sz="4" w:space="0"/>
              <w:left w:val="nil"/>
              <w:bottom w:val="single" w:color="auto" w:sz="4" w:space="0"/>
              <w:right w:val="single" w:color="auto" w:sz="4" w:space="0"/>
            </w:tcBorders>
            <w:vAlign w:val="center"/>
          </w:tcPr>
          <w:p w14:paraId="60A2C406">
            <w:pPr>
              <w:autoSpaceDE w:val="0"/>
              <w:jc w:val="center"/>
              <w:rPr>
                <w:rFonts w:hint="eastAsia" w:ascii="宋体" w:hAnsi="宋体"/>
                <w:sz w:val="20"/>
                <w:szCs w:val="20"/>
              </w:rPr>
            </w:pPr>
            <w:r>
              <w:rPr>
                <w:rFonts w:hint="eastAsia" w:ascii="宋体" w:hAnsi="宋体"/>
                <w:sz w:val="20"/>
                <w:szCs w:val="20"/>
              </w:rPr>
              <w:t>B</w:t>
            </w:r>
          </w:p>
        </w:tc>
        <w:tc>
          <w:tcPr>
            <w:tcW w:w="475" w:type="dxa"/>
            <w:tcBorders>
              <w:top w:val="single" w:color="auto" w:sz="4" w:space="0"/>
              <w:left w:val="nil"/>
              <w:bottom w:val="single" w:color="auto" w:sz="4" w:space="0"/>
              <w:right w:val="single" w:color="auto" w:sz="4" w:space="0"/>
            </w:tcBorders>
            <w:vAlign w:val="center"/>
          </w:tcPr>
          <w:p w14:paraId="5F47113D">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A</w:t>
            </w:r>
          </w:p>
        </w:tc>
        <w:tc>
          <w:tcPr>
            <w:tcW w:w="787" w:type="dxa"/>
            <w:tcBorders>
              <w:top w:val="single" w:color="auto" w:sz="4" w:space="0"/>
              <w:left w:val="nil"/>
              <w:bottom w:val="single" w:color="auto" w:sz="4" w:space="0"/>
              <w:right w:val="single" w:color="auto" w:sz="4" w:space="0"/>
            </w:tcBorders>
            <w:vAlign w:val="center"/>
          </w:tcPr>
          <w:p w14:paraId="446D430D">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考试</w:t>
            </w:r>
          </w:p>
        </w:tc>
        <w:tc>
          <w:tcPr>
            <w:tcW w:w="787" w:type="dxa"/>
            <w:tcBorders>
              <w:top w:val="single" w:color="auto" w:sz="4" w:space="0"/>
              <w:left w:val="nil"/>
              <w:bottom w:val="single" w:color="auto" w:sz="4" w:space="0"/>
              <w:right w:val="single" w:color="auto" w:sz="4" w:space="0"/>
            </w:tcBorders>
            <w:vAlign w:val="center"/>
          </w:tcPr>
          <w:p w14:paraId="2EB22729">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4</w:t>
            </w:r>
            <w:r>
              <w:rPr>
                <w:rFonts w:asciiTheme="minorEastAsia" w:hAnsiTheme="minorEastAsia" w:eastAsiaTheme="minorEastAsia" w:cstheme="minorEastAsia"/>
                <w:sz w:val="20"/>
                <w:szCs w:val="20"/>
              </w:rPr>
              <w:t>8</w:t>
            </w:r>
          </w:p>
        </w:tc>
        <w:tc>
          <w:tcPr>
            <w:tcW w:w="750" w:type="dxa"/>
            <w:tcBorders>
              <w:top w:val="single" w:color="auto" w:sz="4" w:space="0"/>
              <w:left w:val="nil"/>
              <w:bottom w:val="single" w:color="auto" w:sz="4" w:space="0"/>
              <w:right w:val="single" w:color="auto" w:sz="4" w:space="0"/>
            </w:tcBorders>
            <w:vAlign w:val="center"/>
          </w:tcPr>
          <w:p w14:paraId="039516C8">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3</w:t>
            </w:r>
          </w:p>
        </w:tc>
        <w:tc>
          <w:tcPr>
            <w:tcW w:w="775" w:type="dxa"/>
            <w:tcBorders>
              <w:top w:val="single" w:color="auto" w:sz="4" w:space="0"/>
              <w:left w:val="nil"/>
              <w:bottom w:val="single" w:color="auto" w:sz="4" w:space="0"/>
              <w:right w:val="single" w:color="auto" w:sz="4" w:space="0"/>
            </w:tcBorders>
            <w:vAlign w:val="center"/>
          </w:tcPr>
          <w:p w14:paraId="0997A3B1">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4</w:t>
            </w:r>
            <w:r>
              <w:rPr>
                <w:rFonts w:asciiTheme="minorEastAsia" w:hAnsiTheme="minorEastAsia" w:eastAsiaTheme="minorEastAsia" w:cstheme="minorEastAsia"/>
                <w:sz w:val="20"/>
                <w:szCs w:val="20"/>
              </w:rPr>
              <w:t>8</w:t>
            </w:r>
          </w:p>
        </w:tc>
        <w:tc>
          <w:tcPr>
            <w:tcW w:w="763" w:type="dxa"/>
            <w:tcBorders>
              <w:top w:val="single" w:color="auto" w:sz="4" w:space="0"/>
              <w:left w:val="nil"/>
              <w:bottom w:val="single" w:color="auto" w:sz="4" w:space="0"/>
              <w:right w:val="single" w:color="auto" w:sz="4" w:space="0"/>
            </w:tcBorders>
            <w:vAlign w:val="center"/>
          </w:tcPr>
          <w:p w14:paraId="196F7726">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0</w:t>
            </w:r>
          </w:p>
        </w:tc>
        <w:tc>
          <w:tcPr>
            <w:tcW w:w="566" w:type="dxa"/>
            <w:tcBorders>
              <w:top w:val="single" w:color="auto" w:sz="4" w:space="0"/>
              <w:left w:val="nil"/>
              <w:bottom w:val="single" w:color="auto" w:sz="4" w:space="0"/>
              <w:right w:val="single" w:color="auto" w:sz="4" w:space="0"/>
            </w:tcBorders>
            <w:vAlign w:val="center"/>
          </w:tcPr>
          <w:p w14:paraId="643AA8F8">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vAlign w:val="center"/>
          </w:tcPr>
          <w:p w14:paraId="39712CD4">
            <w:pPr>
              <w:autoSpaceDE w:val="0"/>
              <w:jc w:val="center"/>
              <w:rPr>
                <w:rFonts w:hint="eastAsia" w:asciiTheme="minorEastAsia" w:hAnsiTheme="minorEastAsia" w:eastAsiaTheme="minorEastAsia" w:cstheme="minorEastAsia"/>
                <w:sz w:val="20"/>
                <w:szCs w:val="20"/>
              </w:rPr>
            </w:pPr>
          </w:p>
        </w:tc>
        <w:tc>
          <w:tcPr>
            <w:tcW w:w="694" w:type="dxa"/>
            <w:tcBorders>
              <w:top w:val="single" w:color="auto" w:sz="4" w:space="0"/>
              <w:left w:val="nil"/>
              <w:bottom w:val="single" w:color="auto" w:sz="4" w:space="0"/>
              <w:right w:val="single" w:color="auto" w:sz="4" w:space="0"/>
            </w:tcBorders>
            <w:vAlign w:val="center"/>
          </w:tcPr>
          <w:p w14:paraId="45D188B9">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vAlign w:val="center"/>
          </w:tcPr>
          <w:p w14:paraId="1276F488">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w:t>
            </w:r>
          </w:p>
        </w:tc>
        <w:tc>
          <w:tcPr>
            <w:tcW w:w="626" w:type="dxa"/>
            <w:tcBorders>
              <w:top w:val="single" w:color="auto" w:sz="4" w:space="0"/>
              <w:left w:val="nil"/>
              <w:bottom w:val="single" w:color="auto" w:sz="4" w:space="0"/>
              <w:right w:val="single" w:color="auto" w:sz="4" w:space="0"/>
            </w:tcBorders>
            <w:vAlign w:val="center"/>
          </w:tcPr>
          <w:p w14:paraId="788FB848">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3C9D88CF">
            <w:pPr>
              <w:autoSpaceDE w:val="0"/>
              <w:jc w:val="center"/>
              <w:rPr>
                <w:rFonts w:hint="eastAsia" w:asciiTheme="minorEastAsia" w:hAnsiTheme="minorEastAsia" w:eastAsiaTheme="minorEastAsia" w:cstheme="minorEastAsia"/>
                <w:sz w:val="20"/>
                <w:szCs w:val="20"/>
              </w:rPr>
            </w:pPr>
          </w:p>
        </w:tc>
        <w:tc>
          <w:tcPr>
            <w:tcW w:w="1576" w:type="dxa"/>
            <w:tcBorders>
              <w:top w:val="single" w:color="auto" w:sz="4" w:space="0"/>
              <w:left w:val="nil"/>
              <w:bottom w:val="single" w:color="auto" w:sz="4" w:space="0"/>
              <w:right w:val="single" w:color="auto" w:sz="4" w:space="0"/>
            </w:tcBorders>
          </w:tcPr>
          <w:p w14:paraId="02964159">
            <w:pPr>
              <w:autoSpaceDE w:val="0"/>
              <w:jc w:val="center"/>
              <w:rPr>
                <w:rFonts w:hint="eastAsia" w:asciiTheme="minorEastAsia" w:hAnsiTheme="minorEastAsia" w:eastAsiaTheme="minorEastAsia" w:cstheme="minorEastAsia"/>
                <w:sz w:val="20"/>
                <w:szCs w:val="20"/>
              </w:rPr>
            </w:pPr>
            <w:r>
              <w:rPr>
                <w:rFonts w:hint="eastAsia"/>
              </w:rPr>
              <w:t>电力工程系</w:t>
            </w:r>
          </w:p>
        </w:tc>
      </w:tr>
      <w:tr w14:paraId="42074ABA">
        <w:tblPrEx>
          <w:tblCellMar>
            <w:top w:w="0" w:type="dxa"/>
            <w:left w:w="108" w:type="dxa"/>
            <w:bottom w:w="0" w:type="dxa"/>
            <w:right w:w="108" w:type="dxa"/>
          </w:tblCellMar>
        </w:tblPrEx>
        <w:trPr>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45D3460A">
            <w:pPr>
              <w:rPr>
                <w:rFonts w:hint="eastAsia" w:asciiTheme="minorEastAsia" w:hAnsiTheme="minorEastAsia" w:eastAsiaTheme="minorEastAsia" w:cstheme="minorEastAsia"/>
                <w:sz w:val="20"/>
                <w:szCs w:val="20"/>
              </w:rPr>
            </w:pPr>
            <w:bookmarkStart w:id="6" w:name="_Hlk105770329"/>
          </w:p>
        </w:tc>
        <w:tc>
          <w:tcPr>
            <w:tcW w:w="425" w:type="dxa"/>
            <w:gridSpan w:val="2"/>
            <w:tcBorders>
              <w:left w:val="nil"/>
              <w:right w:val="single" w:color="auto" w:sz="4" w:space="0"/>
            </w:tcBorders>
            <w:vAlign w:val="center"/>
          </w:tcPr>
          <w:p w14:paraId="5532B663">
            <w:pPr>
              <w:autoSpaceDE w:val="0"/>
              <w:jc w:val="center"/>
              <w:rPr>
                <w:rFonts w:hint="eastAsia" w:asciiTheme="minorEastAsia" w:hAnsiTheme="minorEastAsia" w:eastAsiaTheme="minorEastAsia" w:cstheme="minorEastAsia"/>
                <w:sz w:val="18"/>
                <w:szCs w:val="18"/>
              </w:rPr>
            </w:pPr>
          </w:p>
        </w:tc>
        <w:tc>
          <w:tcPr>
            <w:tcW w:w="425" w:type="dxa"/>
            <w:tcBorders>
              <w:top w:val="single" w:color="auto" w:sz="4" w:space="0"/>
              <w:left w:val="nil"/>
              <w:bottom w:val="single" w:color="auto" w:sz="4" w:space="0"/>
              <w:right w:val="single" w:color="auto" w:sz="4" w:space="0"/>
            </w:tcBorders>
            <w:vAlign w:val="center"/>
          </w:tcPr>
          <w:p w14:paraId="158BDC1E">
            <w:pPr>
              <w:autoSpaceDE w:val="0"/>
              <w:jc w:val="center"/>
              <w:rPr>
                <w:rFonts w:hint="eastAsia" w:asciiTheme="minorEastAsia" w:hAnsiTheme="minorEastAsia" w:eastAsiaTheme="minorEastAsia" w:cstheme="minorEastAsia"/>
                <w:sz w:val="20"/>
                <w:szCs w:val="20"/>
              </w:rPr>
            </w:pPr>
          </w:p>
        </w:tc>
        <w:tc>
          <w:tcPr>
            <w:tcW w:w="1075" w:type="dxa"/>
            <w:tcBorders>
              <w:top w:val="single" w:color="auto" w:sz="4" w:space="0"/>
              <w:left w:val="nil"/>
              <w:bottom w:val="single" w:color="auto" w:sz="4" w:space="0"/>
              <w:right w:val="single" w:color="auto" w:sz="4" w:space="0"/>
            </w:tcBorders>
            <w:vAlign w:val="center"/>
          </w:tcPr>
          <w:p w14:paraId="318830CF">
            <w:pPr>
              <w:autoSpaceDE w:val="0"/>
              <w:rPr>
                <w:rFonts w:hint="eastAsia" w:asciiTheme="minorEastAsia" w:hAnsiTheme="minorEastAsia" w:eastAsiaTheme="minorEastAsia" w:cstheme="minorEastAsia"/>
                <w:b/>
                <w:bCs/>
                <w:sz w:val="20"/>
                <w:szCs w:val="20"/>
              </w:rPr>
            </w:pPr>
          </w:p>
        </w:tc>
        <w:tc>
          <w:tcPr>
            <w:tcW w:w="3063" w:type="dxa"/>
            <w:tcBorders>
              <w:top w:val="single" w:color="auto" w:sz="4" w:space="0"/>
              <w:left w:val="nil"/>
              <w:bottom w:val="single" w:color="auto" w:sz="4" w:space="0"/>
              <w:right w:val="single" w:color="auto" w:sz="4" w:space="0"/>
            </w:tcBorders>
            <w:vAlign w:val="center"/>
          </w:tcPr>
          <w:p w14:paraId="50C53ABB">
            <w:pPr>
              <w:autoSpaceDE w:val="0"/>
              <w:rPr>
                <w:rFonts w:hint="eastAsia" w:ascii="宋体" w:hAnsi="宋体"/>
                <w:sz w:val="20"/>
                <w:szCs w:val="20"/>
              </w:rPr>
            </w:pPr>
          </w:p>
        </w:tc>
        <w:tc>
          <w:tcPr>
            <w:tcW w:w="475" w:type="dxa"/>
            <w:tcBorders>
              <w:top w:val="single" w:color="auto" w:sz="4" w:space="0"/>
              <w:left w:val="nil"/>
              <w:bottom w:val="single" w:color="auto" w:sz="4" w:space="0"/>
              <w:right w:val="single" w:color="auto" w:sz="4" w:space="0"/>
            </w:tcBorders>
            <w:vAlign w:val="center"/>
          </w:tcPr>
          <w:p w14:paraId="396B075A">
            <w:pPr>
              <w:autoSpaceDE w:val="0"/>
              <w:jc w:val="center"/>
              <w:rPr>
                <w:rFonts w:hint="eastAsia" w:ascii="宋体" w:hAnsi="宋体"/>
                <w:sz w:val="20"/>
                <w:szCs w:val="20"/>
              </w:rPr>
            </w:pPr>
          </w:p>
        </w:tc>
        <w:tc>
          <w:tcPr>
            <w:tcW w:w="475" w:type="dxa"/>
            <w:tcBorders>
              <w:top w:val="single" w:color="auto" w:sz="4" w:space="0"/>
              <w:left w:val="nil"/>
              <w:bottom w:val="single" w:color="auto" w:sz="4" w:space="0"/>
              <w:right w:val="single" w:color="auto" w:sz="4" w:space="0"/>
            </w:tcBorders>
            <w:vAlign w:val="center"/>
          </w:tcPr>
          <w:p w14:paraId="5A05E55B">
            <w:pPr>
              <w:autoSpaceDE w:val="0"/>
              <w:jc w:val="center"/>
              <w:rPr>
                <w:rFonts w:hint="eastAsia" w:asciiTheme="minorEastAsia" w:hAnsiTheme="minorEastAsia" w:eastAsiaTheme="minorEastAsia" w:cstheme="minorEastAsia"/>
                <w:sz w:val="20"/>
                <w:szCs w:val="20"/>
              </w:rPr>
            </w:pPr>
          </w:p>
        </w:tc>
        <w:tc>
          <w:tcPr>
            <w:tcW w:w="787" w:type="dxa"/>
            <w:tcBorders>
              <w:top w:val="single" w:color="auto" w:sz="4" w:space="0"/>
              <w:left w:val="nil"/>
              <w:bottom w:val="single" w:color="auto" w:sz="4" w:space="0"/>
              <w:right w:val="single" w:color="auto" w:sz="4" w:space="0"/>
            </w:tcBorders>
            <w:vAlign w:val="center"/>
          </w:tcPr>
          <w:p w14:paraId="2F3CAFD9">
            <w:pPr>
              <w:autoSpaceDE w:val="0"/>
              <w:jc w:val="center"/>
              <w:rPr>
                <w:rFonts w:hint="eastAsia" w:asciiTheme="minorEastAsia" w:hAnsiTheme="minorEastAsia" w:eastAsiaTheme="minorEastAsia" w:cstheme="minorEastAsia"/>
                <w:sz w:val="20"/>
                <w:szCs w:val="20"/>
              </w:rPr>
            </w:pPr>
          </w:p>
        </w:tc>
        <w:tc>
          <w:tcPr>
            <w:tcW w:w="787" w:type="dxa"/>
            <w:tcBorders>
              <w:top w:val="single" w:color="auto" w:sz="4" w:space="0"/>
              <w:left w:val="nil"/>
              <w:bottom w:val="single" w:color="auto" w:sz="4" w:space="0"/>
              <w:right w:val="single" w:color="auto" w:sz="4" w:space="0"/>
            </w:tcBorders>
            <w:vAlign w:val="center"/>
          </w:tcPr>
          <w:p w14:paraId="4632DEDD">
            <w:pPr>
              <w:autoSpaceDE w:val="0"/>
              <w:jc w:val="center"/>
              <w:rPr>
                <w:rFonts w:hint="eastAsia" w:asciiTheme="minorEastAsia" w:hAnsiTheme="minorEastAsia" w:eastAsiaTheme="minorEastAsia" w:cstheme="minorEastAsia"/>
                <w:sz w:val="20"/>
                <w:szCs w:val="20"/>
              </w:rPr>
            </w:pPr>
          </w:p>
        </w:tc>
        <w:tc>
          <w:tcPr>
            <w:tcW w:w="750" w:type="dxa"/>
            <w:tcBorders>
              <w:top w:val="single" w:color="auto" w:sz="4" w:space="0"/>
              <w:left w:val="nil"/>
              <w:bottom w:val="single" w:color="auto" w:sz="4" w:space="0"/>
              <w:right w:val="single" w:color="auto" w:sz="4" w:space="0"/>
            </w:tcBorders>
            <w:vAlign w:val="center"/>
          </w:tcPr>
          <w:p w14:paraId="289CA59E">
            <w:pPr>
              <w:autoSpaceDE w:val="0"/>
              <w:jc w:val="center"/>
              <w:rPr>
                <w:rFonts w:hint="eastAsia" w:asciiTheme="minorEastAsia" w:hAnsiTheme="minorEastAsia" w:eastAsiaTheme="minorEastAsia" w:cstheme="minorEastAsia"/>
                <w:sz w:val="20"/>
                <w:szCs w:val="20"/>
              </w:rPr>
            </w:pPr>
          </w:p>
        </w:tc>
        <w:tc>
          <w:tcPr>
            <w:tcW w:w="775" w:type="dxa"/>
            <w:tcBorders>
              <w:top w:val="single" w:color="auto" w:sz="4" w:space="0"/>
              <w:left w:val="nil"/>
              <w:bottom w:val="single" w:color="auto" w:sz="4" w:space="0"/>
              <w:right w:val="single" w:color="auto" w:sz="4" w:space="0"/>
            </w:tcBorders>
            <w:vAlign w:val="center"/>
          </w:tcPr>
          <w:p w14:paraId="1C8A765E">
            <w:pPr>
              <w:autoSpaceDE w:val="0"/>
              <w:jc w:val="center"/>
              <w:rPr>
                <w:rFonts w:hint="eastAsia" w:asciiTheme="minorEastAsia" w:hAnsiTheme="minorEastAsia" w:eastAsiaTheme="minorEastAsia" w:cstheme="minorEastAsia"/>
                <w:sz w:val="20"/>
                <w:szCs w:val="20"/>
              </w:rPr>
            </w:pPr>
          </w:p>
        </w:tc>
        <w:tc>
          <w:tcPr>
            <w:tcW w:w="763" w:type="dxa"/>
            <w:tcBorders>
              <w:top w:val="single" w:color="auto" w:sz="4" w:space="0"/>
              <w:left w:val="nil"/>
              <w:bottom w:val="single" w:color="auto" w:sz="4" w:space="0"/>
              <w:right w:val="single" w:color="auto" w:sz="4" w:space="0"/>
            </w:tcBorders>
            <w:vAlign w:val="center"/>
          </w:tcPr>
          <w:p w14:paraId="06EBB112">
            <w:pPr>
              <w:autoSpaceDE w:val="0"/>
              <w:jc w:val="center"/>
              <w:rPr>
                <w:rFonts w:hint="eastAsia" w:asciiTheme="minorEastAsia" w:hAnsiTheme="minorEastAsia" w:eastAsiaTheme="minorEastAsia" w:cstheme="minorEastAsia"/>
                <w:sz w:val="20"/>
                <w:szCs w:val="20"/>
              </w:rPr>
            </w:pPr>
          </w:p>
        </w:tc>
        <w:tc>
          <w:tcPr>
            <w:tcW w:w="566" w:type="dxa"/>
            <w:tcBorders>
              <w:top w:val="single" w:color="auto" w:sz="4" w:space="0"/>
              <w:left w:val="nil"/>
              <w:bottom w:val="single" w:color="auto" w:sz="4" w:space="0"/>
              <w:right w:val="single" w:color="auto" w:sz="4" w:space="0"/>
            </w:tcBorders>
            <w:vAlign w:val="center"/>
          </w:tcPr>
          <w:p w14:paraId="1AF4A681">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vAlign w:val="center"/>
          </w:tcPr>
          <w:p w14:paraId="36A467B9">
            <w:pPr>
              <w:autoSpaceDE w:val="0"/>
              <w:jc w:val="center"/>
              <w:rPr>
                <w:rFonts w:hint="eastAsia" w:asciiTheme="minorEastAsia" w:hAnsiTheme="minorEastAsia" w:eastAsiaTheme="minorEastAsia" w:cstheme="minorEastAsia"/>
                <w:sz w:val="20"/>
                <w:szCs w:val="20"/>
              </w:rPr>
            </w:pPr>
          </w:p>
        </w:tc>
        <w:tc>
          <w:tcPr>
            <w:tcW w:w="694" w:type="dxa"/>
            <w:tcBorders>
              <w:top w:val="single" w:color="auto" w:sz="4" w:space="0"/>
              <w:left w:val="nil"/>
              <w:bottom w:val="single" w:color="auto" w:sz="4" w:space="0"/>
              <w:right w:val="single" w:color="auto" w:sz="4" w:space="0"/>
            </w:tcBorders>
            <w:vAlign w:val="center"/>
          </w:tcPr>
          <w:p w14:paraId="5C2BFB46">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vAlign w:val="center"/>
          </w:tcPr>
          <w:p w14:paraId="1E5388D2">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vAlign w:val="center"/>
          </w:tcPr>
          <w:p w14:paraId="05B49258">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7B5EFA54">
            <w:pPr>
              <w:autoSpaceDE w:val="0"/>
              <w:jc w:val="center"/>
              <w:rPr>
                <w:rFonts w:hint="eastAsia" w:asciiTheme="minorEastAsia" w:hAnsiTheme="minorEastAsia" w:eastAsiaTheme="minorEastAsia" w:cstheme="minorEastAsia"/>
                <w:sz w:val="20"/>
                <w:szCs w:val="20"/>
              </w:rPr>
            </w:pPr>
          </w:p>
        </w:tc>
        <w:tc>
          <w:tcPr>
            <w:tcW w:w="1576" w:type="dxa"/>
            <w:tcBorders>
              <w:top w:val="single" w:color="auto" w:sz="4" w:space="0"/>
              <w:left w:val="nil"/>
              <w:bottom w:val="single" w:color="auto" w:sz="4" w:space="0"/>
              <w:right w:val="single" w:color="auto" w:sz="4" w:space="0"/>
            </w:tcBorders>
          </w:tcPr>
          <w:p w14:paraId="05B669D9">
            <w:pPr>
              <w:autoSpaceDE w:val="0"/>
              <w:jc w:val="center"/>
            </w:pPr>
          </w:p>
        </w:tc>
      </w:tr>
      <w:tr w14:paraId="421C59A6">
        <w:tblPrEx>
          <w:tblCellMar>
            <w:top w:w="0" w:type="dxa"/>
            <w:left w:w="108" w:type="dxa"/>
            <w:bottom w:w="0" w:type="dxa"/>
            <w:right w:w="108" w:type="dxa"/>
          </w:tblCellMar>
        </w:tblPrEx>
        <w:trPr>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2CCA9172">
            <w:pPr>
              <w:rPr>
                <w:rFonts w:hint="eastAsia" w:asciiTheme="minorEastAsia" w:hAnsiTheme="minorEastAsia" w:eastAsiaTheme="minorEastAsia" w:cstheme="minorEastAsia"/>
                <w:sz w:val="20"/>
                <w:szCs w:val="20"/>
              </w:rPr>
            </w:pPr>
          </w:p>
        </w:tc>
        <w:tc>
          <w:tcPr>
            <w:tcW w:w="425" w:type="dxa"/>
            <w:gridSpan w:val="2"/>
            <w:tcBorders>
              <w:left w:val="nil"/>
              <w:right w:val="single" w:color="auto" w:sz="4" w:space="0"/>
            </w:tcBorders>
            <w:vAlign w:val="center"/>
          </w:tcPr>
          <w:p w14:paraId="723A8E04">
            <w:pPr>
              <w:autoSpaceDE w:val="0"/>
              <w:jc w:val="center"/>
              <w:rPr>
                <w:rFonts w:hint="eastAsia" w:asciiTheme="minorEastAsia" w:hAnsiTheme="minorEastAsia" w:eastAsiaTheme="minorEastAsia" w:cstheme="minorEastAsia"/>
                <w:sz w:val="18"/>
                <w:szCs w:val="18"/>
              </w:rPr>
            </w:pPr>
          </w:p>
        </w:tc>
        <w:tc>
          <w:tcPr>
            <w:tcW w:w="425" w:type="dxa"/>
            <w:tcBorders>
              <w:top w:val="single" w:color="auto" w:sz="4" w:space="0"/>
              <w:left w:val="nil"/>
              <w:bottom w:val="single" w:color="auto" w:sz="4" w:space="0"/>
              <w:right w:val="single" w:color="auto" w:sz="4" w:space="0"/>
            </w:tcBorders>
            <w:vAlign w:val="center"/>
          </w:tcPr>
          <w:p w14:paraId="4B6713DB">
            <w:pPr>
              <w:autoSpaceDE w:val="0"/>
              <w:jc w:val="center"/>
              <w:rPr>
                <w:rFonts w:hint="eastAsia" w:asciiTheme="minorEastAsia" w:hAnsiTheme="minorEastAsia" w:eastAsiaTheme="minorEastAsia" w:cstheme="minorEastAsia"/>
                <w:sz w:val="20"/>
                <w:szCs w:val="20"/>
              </w:rPr>
            </w:pPr>
          </w:p>
        </w:tc>
        <w:tc>
          <w:tcPr>
            <w:tcW w:w="1075" w:type="dxa"/>
            <w:tcBorders>
              <w:top w:val="single" w:color="auto" w:sz="4" w:space="0"/>
              <w:left w:val="nil"/>
              <w:bottom w:val="single" w:color="auto" w:sz="4" w:space="0"/>
              <w:right w:val="single" w:color="auto" w:sz="4" w:space="0"/>
            </w:tcBorders>
            <w:vAlign w:val="center"/>
          </w:tcPr>
          <w:p w14:paraId="4C71A1AF">
            <w:pPr>
              <w:autoSpaceDE w:val="0"/>
              <w:rPr>
                <w:rFonts w:hint="eastAsia" w:asciiTheme="minorEastAsia" w:hAnsiTheme="minorEastAsia" w:eastAsiaTheme="minorEastAsia" w:cstheme="minorEastAsia"/>
                <w:b/>
                <w:bCs/>
                <w:sz w:val="20"/>
                <w:szCs w:val="20"/>
              </w:rPr>
            </w:pPr>
          </w:p>
        </w:tc>
        <w:tc>
          <w:tcPr>
            <w:tcW w:w="3063" w:type="dxa"/>
            <w:tcBorders>
              <w:top w:val="single" w:color="auto" w:sz="4" w:space="0"/>
              <w:left w:val="nil"/>
              <w:bottom w:val="single" w:color="auto" w:sz="4" w:space="0"/>
              <w:right w:val="single" w:color="auto" w:sz="4" w:space="0"/>
            </w:tcBorders>
            <w:vAlign w:val="center"/>
          </w:tcPr>
          <w:p w14:paraId="3E548A58">
            <w:pPr>
              <w:autoSpaceDE w:val="0"/>
              <w:rPr>
                <w:rFonts w:hint="eastAsia" w:ascii="宋体" w:hAnsi="宋体"/>
                <w:sz w:val="20"/>
                <w:szCs w:val="20"/>
              </w:rPr>
            </w:pPr>
          </w:p>
        </w:tc>
        <w:tc>
          <w:tcPr>
            <w:tcW w:w="475" w:type="dxa"/>
            <w:tcBorders>
              <w:top w:val="single" w:color="auto" w:sz="4" w:space="0"/>
              <w:left w:val="nil"/>
              <w:bottom w:val="single" w:color="auto" w:sz="4" w:space="0"/>
              <w:right w:val="single" w:color="auto" w:sz="4" w:space="0"/>
            </w:tcBorders>
            <w:vAlign w:val="center"/>
          </w:tcPr>
          <w:p w14:paraId="4C4C2EA8">
            <w:pPr>
              <w:autoSpaceDE w:val="0"/>
              <w:jc w:val="center"/>
              <w:rPr>
                <w:rFonts w:hint="eastAsia" w:ascii="宋体" w:hAnsi="宋体"/>
                <w:sz w:val="20"/>
                <w:szCs w:val="20"/>
              </w:rPr>
            </w:pPr>
          </w:p>
        </w:tc>
        <w:tc>
          <w:tcPr>
            <w:tcW w:w="475" w:type="dxa"/>
            <w:tcBorders>
              <w:top w:val="single" w:color="auto" w:sz="4" w:space="0"/>
              <w:left w:val="nil"/>
              <w:bottom w:val="single" w:color="auto" w:sz="4" w:space="0"/>
              <w:right w:val="single" w:color="auto" w:sz="4" w:space="0"/>
            </w:tcBorders>
            <w:vAlign w:val="center"/>
          </w:tcPr>
          <w:p w14:paraId="21A6B0F5">
            <w:pPr>
              <w:autoSpaceDE w:val="0"/>
              <w:jc w:val="center"/>
              <w:rPr>
                <w:rFonts w:hint="eastAsia" w:asciiTheme="minorEastAsia" w:hAnsiTheme="minorEastAsia" w:eastAsiaTheme="minorEastAsia" w:cstheme="minorEastAsia"/>
                <w:sz w:val="20"/>
                <w:szCs w:val="20"/>
              </w:rPr>
            </w:pPr>
          </w:p>
        </w:tc>
        <w:tc>
          <w:tcPr>
            <w:tcW w:w="787" w:type="dxa"/>
            <w:tcBorders>
              <w:top w:val="single" w:color="auto" w:sz="4" w:space="0"/>
              <w:left w:val="nil"/>
              <w:bottom w:val="single" w:color="auto" w:sz="4" w:space="0"/>
              <w:right w:val="single" w:color="auto" w:sz="4" w:space="0"/>
            </w:tcBorders>
            <w:vAlign w:val="center"/>
          </w:tcPr>
          <w:p w14:paraId="12DF7D40">
            <w:pPr>
              <w:autoSpaceDE w:val="0"/>
              <w:jc w:val="center"/>
              <w:rPr>
                <w:rFonts w:hint="eastAsia" w:asciiTheme="minorEastAsia" w:hAnsiTheme="minorEastAsia" w:eastAsiaTheme="minorEastAsia" w:cstheme="minorEastAsia"/>
                <w:sz w:val="20"/>
                <w:szCs w:val="20"/>
              </w:rPr>
            </w:pPr>
          </w:p>
        </w:tc>
        <w:tc>
          <w:tcPr>
            <w:tcW w:w="787" w:type="dxa"/>
            <w:tcBorders>
              <w:top w:val="single" w:color="auto" w:sz="4" w:space="0"/>
              <w:left w:val="nil"/>
              <w:bottom w:val="single" w:color="auto" w:sz="4" w:space="0"/>
              <w:right w:val="single" w:color="auto" w:sz="4" w:space="0"/>
            </w:tcBorders>
            <w:vAlign w:val="center"/>
          </w:tcPr>
          <w:p w14:paraId="22D4B65A">
            <w:pPr>
              <w:autoSpaceDE w:val="0"/>
              <w:jc w:val="center"/>
              <w:rPr>
                <w:rFonts w:hint="eastAsia" w:asciiTheme="minorEastAsia" w:hAnsiTheme="minorEastAsia" w:eastAsiaTheme="minorEastAsia" w:cstheme="minorEastAsia"/>
                <w:sz w:val="20"/>
                <w:szCs w:val="20"/>
              </w:rPr>
            </w:pPr>
          </w:p>
        </w:tc>
        <w:tc>
          <w:tcPr>
            <w:tcW w:w="750" w:type="dxa"/>
            <w:tcBorders>
              <w:top w:val="single" w:color="auto" w:sz="4" w:space="0"/>
              <w:left w:val="nil"/>
              <w:bottom w:val="single" w:color="auto" w:sz="4" w:space="0"/>
              <w:right w:val="single" w:color="auto" w:sz="4" w:space="0"/>
            </w:tcBorders>
            <w:vAlign w:val="center"/>
          </w:tcPr>
          <w:p w14:paraId="556453B7">
            <w:pPr>
              <w:autoSpaceDE w:val="0"/>
              <w:jc w:val="center"/>
              <w:rPr>
                <w:rFonts w:hint="eastAsia" w:asciiTheme="minorEastAsia" w:hAnsiTheme="minorEastAsia" w:eastAsiaTheme="minorEastAsia" w:cstheme="minorEastAsia"/>
                <w:sz w:val="20"/>
                <w:szCs w:val="20"/>
              </w:rPr>
            </w:pPr>
          </w:p>
        </w:tc>
        <w:tc>
          <w:tcPr>
            <w:tcW w:w="775" w:type="dxa"/>
            <w:tcBorders>
              <w:top w:val="single" w:color="auto" w:sz="4" w:space="0"/>
              <w:left w:val="nil"/>
              <w:bottom w:val="single" w:color="auto" w:sz="4" w:space="0"/>
              <w:right w:val="single" w:color="auto" w:sz="4" w:space="0"/>
            </w:tcBorders>
            <w:vAlign w:val="center"/>
          </w:tcPr>
          <w:p w14:paraId="04EC7617">
            <w:pPr>
              <w:autoSpaceDE w:val="0"/>
              <w:jc w:val="center"/>
              <w:rPr>
                <w:rFonts w:hint="eastAsia" w:asciiTheme="minorEastAsia" w:hAnsiTheme="minorEastAsia" w:eastAsiaTheme="minorEastAsia" w:cstheme="minorEastAsia"/>
                <w:sz w:val="20"/>
                <w:szCs w:val="20"/>
              </w:rPr>
            </w:pPr>
          </w:p>
        </w:tc>
        <w:tc>
          <w:tcPr>
            <w:tcW w:w="763" w:type="dxa"/>
            <w:tcBorders>
              <w:top w:val="single" w:color="auto" w:sz="4" w:space="0"/>
              <w:left w:val="nil"/>
              <w:bottom w:val="single" w:color="auto" w:sz="4" w:space="0"/>
              <w:right w:val="single" w:color="auto" w:sz="4" w:space="0"/>
            </w:tcBorders>
            <w:vAlign w:val="center"/>
          </w:tcPr>
          <w:p w14:paraId="7E7B0554">
            <w:pPr>
              <w:autoSpaceDE w:val="0"/>
              <w:jc w:val="center"/>
              <w:rPr>
                <w:rFonts w:hint="eastAsia" w:asciiTheme="minorEastAsia" w:hAnsiTheme="minorEastAsia" w:eastAsiaTheme="minorEastAsia" w:cstheme="minorEastAsia"/>
                <w:sz w:val="20"/>
                <w:szCs w:val="20"/>
              </w:rPr>
            </w:pPr>
          </w:p>
        </w:tc>
        <w:tc>
          <w:tcPr>
            <w:tcW w:w="566" w:type="dxa"/>
            <w:tcBorders>
              <w:top w:val="single" w:color="auto" w:sz="4" w:space="0"/>
              <w:left w:val="nil"/>
              <w:bottom w:val="single" w:color="auto" w:sz="4" w:space="0"/>
              <w:right w:val="single" w:color="auto" w:sz="4" w:space="0"/>
            </w:tcBorders>
            <w:vAlign w:val="center"/>
          </w:tcPr>
          <w:p w14:paraId="50885177">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vAlign w:val="center"/>
          </w:tcPr>
          <w:p w14:paraId="18AA1614">
            <w:pPr>
              <w:autoSpaceDE w:val="0"/>
              <w:jc w:val="center"/>
              <w:rPr>
                <w:rFonts w:hint="eastAsia" w:asciiTheme="minorEastAsia" w:hAnsiTheme="minorEastAsia" w:eastAsiaTheme="minorEastAsia" w:cstheme="minorEastAsia"/>
                <w:sz w:val="20"/>
                <w:szCs w:val="20"/>
              </w:rPr>
            </w:pPr>
          </w:p>
        </w:tc>
        <w:tc>
          <w:tcPr>
            <w:tcW w:w="694" w:type="dxa"/>
            <w:tcBorders>
              <w:top w:val="single" w:color="auto" w:sz="4" w:space="0"/>
              <w:left w:val="nil"/>
              <w:bottom w:val="single" w:color="auto" w:sz="4" w:space="0"/>
              <w:right w:val="single" w:color="auto" w:sz="4" w:space="0"/>
            </w:tcBorders>
            <w:vAlign w:val="center"/>
          </w:tcPr>
          <w:p w14:paraId="501DBA8E">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vAlign w:val="center"/>
          </w:tcPr>
          <w:p w14:paraId="1F8AC9C2">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vAlign w:val="center"/>
          </w:tcPr>
          <w:p w14:paraId="2A6AC7BB">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5D7D29DF">
            <w:pPr>
              <w:autoSpaceDE w:val="0"/>
              <w:jc w:val="center"/>
              <w:rPr>
                <w:rFonts w:hint="eastAsia" w:asciiTheme="minorEastAsia" w:hAnsiTheme="minorEastAsia" w:eastAsiaTheme="minorEastAsia" w:cstheme="minorEastAsia"/>
                <w:sz w:val="20"/>
                <w:szCs w:val="20"/>
              </w:rPr>
            </w:pPr>
          </w:p>
        </w:tc>
        <w:tc>
          <w:tcPr>
            <w:tcW w:w="1576" w:type="dxa"/>
            <w:tcBorders>
              <w:top w:val="single" w:color="auto" w:sz="4" w:space="0"/>
              <w:left w:val="nil"/>
              <w:bottom w:val="single" w:color="auto" w:sz="4" w:space="0"/>
              <w:right w:val="single" w:color="auto" w:sz="4" w:space="0"/>
            </w:tcBorders>
          </w:tcPr>
          <w:p w14:paraId="25BC4128">
            <w:pPr>
              <w:autoSpaceDE w:val="0"/>
              <w:jc w:val="center"/>
            </w:pPr>
          </w:p>
        </w:tc>
      </w:tr>
      <w:tr w14:paraId="5231197D">
        <w:tblPrEx>
          <w:tblCellMar>
            <w:top w:w="0" w:type="dxa"/>
            <w:left w:w="108" w:type="dxa"/>
            <w:bottom w:w="0" w:type="dxa"/>
            <w:right w:w="108" w:type="dxa"/>
          </w:tblCellMar>
        </w:tblPrEx>
        <w:trPr>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54A7FF08">
            <w:pPr>
              <w:rPr>
                <w:rFonts w:hint="eastAsia" w:asciiTheme="minorEastAsia" w:hAnsiTheme="minorEastAsia" w:eastAsiaTheme="minorEastAsia" w:cstheme="minorEastAsia"/>
                <w:sz w:val="20"/>
                <w:szCs w:val="20"/>
              </w:rPr>
            </w:pPr>
          </w:p>
        </w:tc>
        <w:tc>
          <w:tcPr>
            <w:tcW w:w="425" w:type="dxa"/>
            <w:gridSpan w:val="2"/>
            <w:vMerge w:val="restart"/>
            <w:tcBorders>
              <w:top w:val="single" w:color="auto" w:sz="4" w:space="0"/>
              <w:left w:val="nil"/>
              <w:right w:val="single" w:color="auto" w:sz="4" w:space="0"/>
            </w:tcBorders>
            <w:textDirection w:val="tbRlV"/>
            <w:vAlign w:val="center"/>
          </w:tcPr>
          <w:p w14:paraId="4BEFCBEB">
            <w:pPr>
              <w:autoSpaceDE w:val="0"/>
              <w:ind w:left="113" w:right="113"/>
              <w:rPr>
                <w:rFonts w:hint="eastAsia"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能源发电技术方向</w:t>
            </w:r>
          </w:p>
        </w:tc>
        <w:tc>
          <w:tcPr>
            <w:tcW w:w="425" w:type="dxa"/>
            <w:tcBorders>
              <w:top w:val="single" w:color="auto" w:sz="4" w:space="0"/>
              <w:left w:val="nil"/>
              <w:bottom w:val="single" w:color="auto" w:sz="4" w:space="0"/>
              <w:right w:val="single" w:color="auto" w:sz="4" w:space="0"/>
            </w:tcBorders>
            <w:vAlign w:val="center"/>
          </w:tcPr>
          <w:p w14:paraId="496ED36F">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p>
        </w:tc>
        <w:tc>
          <w:tcPr>
            <w:tcW w:w="1075" w:type="dxa"/>
            <w:tcBorders>
              <w:top w:val="single" w:color="auto" w:sz="4" w:space="0"/>
              <w:left w:val="nil"/>
              <w:bottom w:val="single" w:color="auto" w:sz="4" w:space="0"/>
              <w:right w:val="single" w:color="auto" w:sz="4" w:space="0"/>
            </w:tcBorders>
            <w:vAlign w:val="center"/>
          </w:tcPr>
          <w:p w14:paraId="3BB213BB">
            <w:pPr>
              <w:autoSpaceDE w:val="0"/>
              <w:rPr>
                <w:rFonts w:hint="eastAsia" w:asciiTheme="minorEastAsia" w:hAnsiTheme="minorEastAsia" w:eastAsiaTheme="minorEastAsia" w:cstheme="minorEastAsia"/>
                <w:b/>
                <w:bCs/>
                <w:sz w:val="20"/>
                <w:szCs w:val="20"/>
              </w:rPr>
            </w:pPr>
            <w:r>
              <w:rPr>
                <w:rFonts w:asciiTheme="minorEastAsia" w:hAnsiTheme="minorEastAsia" w:eastAsiaTheme="minorEastAsia" w:cstheme="minorEastAsia"/>
                <w:sz w:val="20"/>
                <w:szCs w:val="20"/>
              </w:rPr>
              <w:t>852140</w:t>
            </w:r>
            <w:r>
              <w:rPr>
                <w:rFonts w:hint="eastAsia" w:asciiTheme="minorEastAsia" w:hAnsiTheme="minorEastAsia" w:eastAsiaTheme="minorEastAsia" w:cstheme="minorEastAsia"/>
                <w:sz w:val="20"/>
                <w:szCs w:val="20"/>
              </w:rPr>
              <w:t>23</w:t>
            </w:r>
          </w:p>
        </w:tc>
        <w:tc>
          <w:tcPr>
            <w:tcW w:w="3063" w:type="dxa"/>
            <w:tcBorders>
              <w:top w:val="single" w:color="auto" w:sz="4" w:space="0"/>
              <w:left w:val="nil"/>
              <w:bottom w:val="single" w:color="auto" w:sz="4" w:space="0"/>
              <w:right w:val="single" w:color="auto" w:sz="4" w:space="0"/>
            </w:tcBorders>
            <w:vAlign w:val="center"/>
          </w:tcPr>
          <w:p w14:paraId="39ABAE92">
            <w:pPr>
              <w:autoSpaceDE w:val="0"/>
              <w:rPr>
                <w:rFonts w:hint="eastAsia" w:ascii="宋体" w:hAnsi="宋体"/>
                <w:sz w:val="20"/>
                <w:szCs w:val="20"/>
              </w:rPr>
            </w:pPr>
            <w:r>
              <w:rPr>
                <w:rFonts w:hint="eastAsia" w:ascii="宋体" w:hAnsi="宋体"/>
                <w:sz w:val="20"/>
                <w:szCs w:val="20"/>
              </w:rPr>
              <w:t>新能源发电技术</w:t>
            </w:r>
          </w:p>
        </w:tc>
        <w:tc>
          <w:tcPr>
            <w:tcW w:w="475" w:type="dxa"/>
            <w:tcBorders>
              <w:top w:val="single" w:color="auto" w:sz="4" w:space="0"/>
              <w:left w:val="nil"/>
              <w:bottom w:val="single" w:color="auto" w:sz="4" w:space="0"/>
              <w:right w:val="single" w:color="auto" w:sz="4" w:space="0"/>
            </w:tcBorders>
            <w:vAlign w:val="center"/>
          </w:tcPr>
          <w:p w14:paraId="0A54F561">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475" w:type="dxa"/>
            <w:tcBorders>
              <w:top w:val="single" w:color="auto" w:sz="4" w:space="0"/>
              <w:left w:val="nil"/>
              <w:bottom w:val="single" w:color="auto" w:sz="4" w:space="0"/>
              <w:right w:val="single" w:color="auto" w:sz="4" w:space="0"/>
            </w:tcBorders>
            <w:vAlign w:val="center"/>
          </w:tcPr>
          <w:p w14:paraId="785631A6">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A</w:t>
            </w:r>
          </w:p>
        </w:tc>
        <w:tc>
          <w:tcPr>
            <w:tcW w:w="787" w:type="dxa"/>
            <w:tcBorders>
              <w:top w:val="single" w:color="auto" w:sz="4" w:space="0"/>
              <w:left w:val="nil"/>
              <w:bottom w:val="single" w:color="auto" w:sz="4" w:space="0"/>
              <w:right w:val="single" w:color="auto" w:sz="4" w:space="0"/>
            </w:tcBorders>
            <w:vAlign w:val="center"/>
          </w:tcPr>
          <w:p w14:paraId="1DBB9BFA">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考试</w:t>
            </w:r>
          </w:p>
        </w:tc>
        <w:tc>
          <w:tcPr>
            <w:tcW w:w="787" w:type="dxa"/>
            <w:tcBorders>
              <w:top w:val="single" w:color="auto" w:sz="4" w:space="0"/>
              <w:left w:val="nil"/>
              <w:bottom w:val="single" w:color="auto" w:sz="4" w:space="0"/>
              <w:right w:val="single" w:color="auto" w:sz="4" w:space="0"/>
            </w:tcBorders>
            <w:vAlign w:val="center"/>
          </w:tcPr>
          <w:p w14:paraId="415B843C">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4</w:t>
            </w:r>
            <w:r>
              <w:rPr>
                <w:rFonts w:asciiTheme="minorEastAsia" w:hAnsiTheme="minorEastAsia" w:eastAsiaTheme="minorEastAsia" w:cstheme="minorEastAsia"/>
                <w:sz w:val="20"/>
                <w:szCs w:val="20"/>
              </w:rPr>
              <w:t>8</w:t>
            </w:r>
          </w:p>
        </w:tc>
        <w:tc>
          <w:tcPr>
            <w:tcW w:w="750" w:type="dxa"/>
            <w:tcBorders>
              <w:top w:val="single" w:color="auto" w:sz="4" w:space="0"/>
              <w:left w:val="nil"/>
              <w:bottom w:val="single" w:color="auto" w:sz="4" w:space="0"/>
              <w:right w:val="single" w:color="auto" w:sz="4" w:space="0"/>
            </w:tcBorders>
            <w:vAlign w:val="center"/>
          </w:tcPr>
          <w:p w14:paraId="6EECD766">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w:t>
            </w:r>
          </w:p>
        </w:tc>
        <w:tc>
          <w:tcPr>
            <w:tcW w:w="775" w:type="dxa"/>
            <w:tcBorders>
              <w:top w:val="single" w:color="auto" w:sz="4" w:space="0"/>
              <w:left w:val="nil"/>
              <w:bottom w:val="single" w:color="auto" w:sz="4" w:space="0"/>
              <w:right w:val="single" w:color="auto" w:sz="4" w:space="0"/>
            </w:tcBorders>
            <w:vAlign w:val="center"/>
          </w:tcPr>
          <w:p w14:paraId="0F104996">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48</w:t>
            </w:r>
          </w:p>
        </w:tc>
        <w:tc>
          <w:tcPr>
            <w:tcW w:w="763" w:type="dxa"/>
            <w:tcBorders>
              <w:top w:val="single" w:color="auto" w:sz="4" w:space="0"/>
              <w:left w:val="nil"/>
              <w:bottom w:val="single" w:color="auto" w:sz="4" w:space="0"/>
              <w:right w:val="single" w:color="auto" w:sz="4" w:space="0"/>
            </w:tcBorders>
            <w:vAlign w:val="center"/>
          </w:tcPr>
          <w:p w14:paraId="7EE3B7C3">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0</w:t>
            </w:r>
          </w:p>
        </w:tc>
        <w:tc>
          <w:tcPr>
            <w:tcW w:w="566" w:type="dxa"/>
            <w:tcBorders>
              <w:top w:val="single" w:color="auto" w:sz="4" w:space="0"/>
              <w:left w:val="nil"/>
              <w:bottom w:val="single" w:color="auto" w:sz="4" w:space="0"/>
              <w:right w:val="single" w:color="auto" w:sz="4" w:space="0"/>
            </w:tcBorders>
            <w:vAlign w:val="center"/>
          </w:tcPr>
          <w:p w14:paraId="010D9D7E">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vAlign w:val="center"/>
          </w:tcPr>
          <w:p w14:paraId="025FA2C0">
            <w:pPr>
              <w:autoSpaceDE w:val="0"/>
              <w:jc w:val="center"/>
              <w:rPr>
                <w:rFonts w:hint="eastAsia" w:asciiTheme="minorEastAsia" w:hAnsiTheme="minorEastAsia" w:eastAsiaTheme="minorEastAsia" w:cstheme="minorEastAsia"/>
                <w:sz w:val="20"/>
                <w:szCs w:val="20"/>
              </w:rPr>
            </w:pPr>
          </w:p>
        </w:tc>
        <w:tc>
          <w:tcPr>
            <w:tcW w:w="694" w:type="dxa"/>
            <w:tcBorders>
              <w:top w:val="single" w:color="auto" w:sz="4" w:space="0"/>
              <w:left w:val="nil"/>
              <w:bottom w:val="single" w:color="auto" w:sz="4" w:space="0"/>
              <w:right w:val="single" w:color="auto" w:sz="4" w:space="0"/>
            </w:tcBorders>
            <w:vAlign w:val="center"/>
          </w:tcPr>
          <w:p w14:paraId="29F3472A">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w:t>
            </w:r>
          </w:p>
        </w:tc>
        <w:tc>
          <w:tcPr>
            <w:tcW w:w="679" w:type="dxa"/>
            <w:tcBorders>
              <w:top w:val="single" w:color="auto" w:sz="4" w:space="0"/>
              <w:left w:val="nil"/>
              <w:bottom w:val="single" w:color="auto" w:sz="4" w:space="0"/>
              <w:right w:val="single" w:color="auto" w:sz="4" w:space="0"/>
            </w:tcBorders>
            <w:vAlign w:val="center"/>
          </w:tcPr>
          <w:p w14:paraId="74FDEA0F">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vAlign w:val="center"/>
          </w:tcPr>
          <w:p w14:paraId="4C094429">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1A88C11F">
            <w:pPr>
              <w:autoSpaceDE w:val="0"/>
              <w:jc w:val="center"/>
              <w:rPr>
                <w:rFonts w:hint="eastAsia" w:asciiTheme="minorEastAsia" w:hAnsiTheme="minorEastAsia" w:eastAsiaTheme="minorEastAsia" w:cstheme="minorEastAsia"/>
                <w:sz w:val="20"/>
                <w:szCs w:val="20"/>
              </w:rPr>
            </w:pPr>
          </w:p>
        </w:tc>
        <w:tc>
          <w:tcPr>
            <w:tcW w:w="1576" w:type="dxa"/>
            <w:tcBorders>
              <w:top w:val="single" w:color="auto" w:sz="4" w:space="0"/>
              <w:left w:val="nil"/>
              <w:bottom w:val="single" w:color="auto" w:sz="4" w:space="0"/>
              <w:right w:val="single" w:color="auto" w:sz="4" w:space="0"/>
            </w:tcBorders>
          </w:tcPr>
          <w:p w14:paraId="0B658F24">
            <w:pPr>
              <w:autoSpaceDE w:val="0"/>
              <w:jc w:val="center"/>
              <w:rPr>
                <w:rFonts w:hint="eastAsia" w:asciiTheme="minorEastAsia" w:hAnsiTheme="minorEastAsia" w:eastAsiaTheme="minorEastAsia" w:cstheme="minorEastAsia"/>
                <w:sz w:val="20"/>
                <w:szCs w:val="20"/>
              </w:rPr>
            </w:pPr>
            <w:r>
              <w:rPr>
                <w:rFonts w:hint="eastAsia"/>
              </w:rPr>
              <w:t>电力工程系</w:t>
            </w:r>
          </w:p>
        </w:tc>
      </w:tr>
      <w:bookmarkEnd w:id="6"/>
      <w:tr w14:paraId="49018F66">
        <w:tblPrEx>
          <w:tblCellMar>
            <w:top w:w="0" w:type="dxa"/>
            <w:left w:w="108" w:type="dxa"/>
            <w:bottom w:w="0" w:type="dxa"/>
            <w:right w:w="108" w:type="dxa"/>
          </w:tblCellMar>
        </w:tblPrEx>
        <w:trPr>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40ABC034">
            <w:pPr>
              <w:rPr>
                <w:rFonts w:hint="eastAsia" w:asciiTheme="minorEastAsia" w:hAnsiTheme="minorEastAsia" w:eastAsiaTheme="minorEastAsia" w:cstheme="minorEastAsia"/>
                <w:sz w:val="20"/>
                <w:szCs w:val="20"/>
              </w:rPr>
            </w:pPr>
          </w:p>
        </w:tc>
        <w:tc>
          <w:tcPr>
            <w:tcW w:w="425" w:type="dxa"/>
            <w:gridSpan w:val="2"/>
            <w:vMerge w:val="continue"/>
            <w:tcBorders>
              <w:left w:val="nil"/>
              <w:right w:val="single" w:color="auto" w:sz="4" w:space="0"/>
            </w:tcBorders>
            <w:vAlign w:val="center"/>
          </w:tcPr>
          <w:p w14:paraId="17F96508">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55A5AB16">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p>
        </w:tc>
        <w:tc>
          <w:tcPr>
            <w:tcW w:w="1075" w:type="dxa"/>
            <w:tcBorders>
              <w:top w:val="single" w:color="auto" w:sz="4" w:space="0"/>
              <w:left w:val="nil"/>
              <w:bottom w:val="single" w:color="auto" w:sz="4" w:space="0"/>
              <w:right w:val="single" w:color="auto" w:sz="4" w:space="0"/>
            </w:tcBorders>
            <w:vAlign w:val="center"/>
          </w:tcPr>
          <w:p w14:paraId="4FA15A43">
            <w:pPr>
              <w:autoSpaceDE w:val="0"/>
              <w:rPr>
                <w:rFonts w:hint="eastAsia" w:asciiTheme="minorEastAsia" w:hAnsiTheme="minorEastAsia" w:eastAsiaTheme="minorEastAsia" w:cstheme="minorEastAsia"/>
                <w:b/>
                <w:bCs/>
                <w:sz w:val="20"/>
                <w:szCs w:val="20"/>
              </w:rPr>
            </w:pPr>
            <w:r>
              <w:rPr>
                <w:rFonts w:asciiTheme="minorEastAsia" w:hAnsiTheme="minorEastAsia" w:eastAsiaTheme="minorEastAsia" w:cstheme="minorEastAsia"/>
                <w:sz w:val="20"/>
                <w:szCs w:val="20"/>
              </w:rPr>
              <w:t>852140</w:t>
            </w:r>
            <w:r>
              <w:rPr>
                <w:rFonts w:hint="eastAsia" w:asciiTheme="minorEastAsia" w:hAnsiTheme="minorEastAsia" w:eastAsiaTheme="minorEastAsia" w:cstheme="minorEastAsia"/>
                <w:sz w:val="20"/>
                <w:szCs w:val="20"/>
              </w:rPr>
              <w:t>24</w:t>
            </w:r>
          </w:p>
        </w:tc>
        <w:tc>
          <w:tcPr>
            <w:tcW w:w="3063" w:type="dxa"/>
            <w:tcBorders>
              <w:top w:val="single" w:color="auto" w:sz="4" w:space="0"/>
              <w:left w:val="nil"/>
              <w:bottom w:val="single" w:color="auto" w:sz="4" w:space="0"/>
              <w:right w:val="single" w:color="auto" w:sz="4" w:space="0"/>
            </w:tcBorders>
            <w:vAlign w:val="center"/>
          </w:tcPr>
          <w:p w14:paraId="7C108C0F">
            <w:pPr>
              <w:autoSpaceDE w:val="0"/>
              <w:rPr>
                <w:rFonts w:hint="eastAsia" w:ascii="宋体" w:hAnsi="宋体"/>
                <w:sz w:val="20"/>
                <w:szCs w:val="20"/>
              </w:rPr>
            </w:pPr>
            <w:r>
              <w:rPr>
                <w:rFonts w:hint="eastAsia" w:ascii="宋体" w:hAnsi="宋体"/>
                <w:sz w:val="20"/>
                <w:szCs w:val="20"/>
              </w:rPr>
              <w:t>风力发电技术</w:t>
            </w:r>
          </w:p>
        </w:tc>
        <w:tc>
          <w:tcPr>
            <w:tcW w:w="475" w:type="dxa"/>
            <w:tcBorders>
              <w:top w:val="single" w:color="auto" w:sz="4" w:space="0"/>
              <w:left w:val="nil"/>
              <w:bottom w:val="single" w:color="auto" w:sz="4" w:space="0"/>
              <w:right w:val="single" w:color="auto" w:sz="4" w:space="0"/>
            </w:tcBorders>
            <w:vAlign w:val="center"/>
          </w:tcPr>
          <w:p w14:paraId="21DA25D8">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475" w:type="dxa"/>
            <w:tcBorders>
              <w:top w:val="single" w:color="auto" w:sz="4" w:space="0"/>
              <w:left w:val="nil"/>
              <w:bottom w:val="single" w:color="auto" w:sz="4" w:space="0"/>
              <w:right w:val="single" w:color="auto" w:sz="4" w:space="0"/>
            </w:tcBorders>
            <w:vAlign w:val="center"/>
          </w:tcPr>
          <w:p w14:paraId="48EA95D4">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A</w:t>
            </w:r>
          </w:p>
        </w:tc>
        <w:tc>
          <w:tcPr>
            <w:tcW w:w="787" w:type="dxa"/>
            <w:tcBorders>
              <w:top w:val="single" w:color="auto" w:sz="4" w:space="0"/>
              <w:left w:val="nil"/>
              <w:bottom w:val="single" w:color="auto" w:sz="4" w:space="0"/>
              <w:right w:val="single" w:color="auto" w:sz="4" w:space="0"/>
            </w:tcBorders>
            <w:vAlign w:val="center"/>
          </w:tcPr>
          <w:p w14:paraId="6A82AEFE">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考试</w:t>
            </w:r>
          </w:p>
        </w:tc>
        <w:tc>
          <w:tcPr>
            <w:tcW w:w="787" w:type="dxa"/>
            <w:tcBorders>
              <w:top w:val="single" w:color="auto" w:sz="4" w:space="0"/>
              <w:left w:val="nil"/>
              <w:bottom w:val="single" w:color="auto" w:sz="4" w:space="0"/>
              <w:right w:val="single" w:color="auto" w:sz="4" w:space="0"/>
            </w:tcBorders>
          </w:tcPr>
          <w:p w14:paraId="32804354">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48</w:t>
            </w:r>
          </w:p>
        </w:tc>
        <w:tc>
          <w:tcPr>
            <w:tcW w:w="750" w:type="dxa"/>
            <w:tcBorders>
              <w:top w:val="single" w:color="auto" w:sz="4" w:space="0"/>
              <w:left w:val="nil"/>
              <w:bottom w:val="single" w:color="auto" w:sz="4" w:space="0"/>
              <w:right w:val="single" w:color="auto" w:sz="4" w:space="0"/>
            </w:tcBorders>
          </w:tcPr>
          <w:p w14:paraId="7DA3CD6C">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3</w:t>
            </w:r>
          </w:p>
        </w:tc>
        <w:tc>
          <w:tcPr>
            <w:tcW w:w="775" w:type="dxa"/>
            <w:tcBorders>
              <w:top w:val="single" w:color="auto" w:sz="4" w:space="0"/>
              <w:left w:val="nil"/>
              <w:bottom w:val="single" w:color="auto" w:sz="4" w:space="0"/>
              <w:right w:val="single" w:color="auto" w:sz="4" w:space="0"/>
            </w:tcBorders>
          </w:tcPr>
          <w:p w14:paraId="100C9542">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48</w:t>
            </w:r>
          </w:p>
        </w:tc>
        <w:tc>
          <w:tcPr>
            <w:tcW w:w="763" w:type="dxa"/>
            <w:tcBorders>
              <w:top w:val="single" w:color="auto" w:sz="4" w:space="0"/>
              <w:left w:val="nil"/>
              <w:bottom w:val="single" w:color="auto" w:sz="4" w:space="0"/>
              <w:right w:val="single" w:color="auto" w:sz="4" w:space="0"/>
            </w:tcBorders>
          </w:tcPr>
          <w:p w14:paraId="4DC6C38B">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0</w:t>
            </w:r>
          </w:p>
        </w:tc>
        <w:tc>
          <w:tcPr>
            <w:tcW w:w="566" w:type="dxa"/>
            <w:tcBorders>
              <w:top w:val="single" w:color="auto" w:sz="4" w:space="0"/>
              <w:left w:val="nil"/>
              <w:bottom w:val="single" w:color="auto" w:sz="4" w:space="0"/>
              <w:right w:val="single" w:color="auto" w:sz="4" w:space="0"/>
            </w:tcBorders>
            <w:vAlign w:val="center"/>
          </w:tcPr>
          <w:p w14:paraId="5D4878AC">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vAlign w:val="center"/>
          </w:tcPr>
          <w:p w14:paraId="404A3BC5">
            <w:pPr>
              <w:autoSpaceDE w:val="0"/>
              <w:jc w:val="center"/>
              <w:rPr>
                <w:rFonts w:hint="eastAsia" w:asciiTheme="minorEastAsia" w:hAnsiTheme="minorEastAsia" w:eastAsiaTheme="minorEastAsia" w:cstheme="minorEastAsia"/>
                <w:sz w:val="20"/>
                <w:szCs w:val="20"/>
              </w:rPr>
            </w:pPr>
          </w:p>
        </w:tc>
        <w:tc>
          <w:tcPr>
            <w:tcW w:w="694" w:type="dxa"/>
            <w:tcBorders>
              <w:top w:val="single" w:color="auto" w:sz="4" w:space="0"/>
              <w:left w:val="nil"/>
              <w:bottom w:val="single" w:color="auto" w:sz="4" w:space="0"/>
              <w:right w:val="single" w:color="auto" w:sz="4" w:space="0"/>
            </w:tcBorders>
            <w:vAlign w:val="center"/>
          </w:tcPr>
          <w:p w14:paraId="7AE3D3DF">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vAlign w:val="center"/>
          </w:tcPr>
          <w:p w14:paraId="11441404">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w:t>
            </w:r>
          </w:p>
        </w:tc>
        <w:tc>
          <w:tcPr>
            <w:tcW w:w="626" w:type="dxa"/>
            <w:tcBorders>
              <w:top w:val="single" w:color="auto" w:sz="4" w:space="0"/>
              <w:left w:val="nil"/>
              <w:bottom w:val="single" w:color="auto" w:sz="4" w:space="0"/>
              <w:right w:val="single" w:color="auto" w:sz="4" w:space="0"/>
            </w:tcBorders>
            <w:vAlign w:val="center"/>
          </w:tcPr>
          <w:p w14:paraId="7BC0969F">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265F424E">
            <w:pPr>
              <w:autoSpaceDE w:val="0"/>
              <w:jc w:val="center"/>
              <w:rPr>
                <w:rFonts w:hint="eastAsia" w:asciiTheme="minorEastAsia" w:hAnsiTheme="minorEastAsia" w:eastAsiaTheme="minorEastAsia" w:cstheme="minorEastAsia"/>
                <w:sz w:val="20"/>
                <w:szCs w:val="20"/>
              </w:rPr>
            </w:pPr>
          </w:p>
        </w:tc>
        <w:tc>
          <w:tcPr>
            <w:tcW w:w="1576" w:type="dxa"/>
            <w:tcBorders>
              <w:top w:val="single" w:color="auto" w:sz="4" w:space="0"/>
              <w:left w:val="nil"/>
              <w:bottom w:val="single" w:color="auto" w:sz="4" w:space="0"/>
              <w:right w:val="single" w:color="auto" w:sz="4" w:space="0"/>
            </w:tcBorders>
          </w:tcPr>
          <w:p w14:paraId="2F7F7D95">
            <w:pPr>
              <w:autoSpaceDE w:val="0"/>
              <w:jc w:val="center"/>
              <w:rPr>
                <w:rFonts w:hint="eastAsia" w:asciiTheme="minorEastAsia" w:hAnsiTheme="minorEastAsia" w:eastAsiaTheme="minorEastAsia" w:cstheme="minorEastAsia"/>
                <w:sz w:val="20"/>
                <w:szCs w:val="20"/>
              </w:rPr>
            </w:pPr>
            <w:r>
              <w:rPr>
                <w:rFonts w:hint="eastAsia"/>
              </w:rPr>
              <w:t>电力工程系</w:t>
            </w:r>
          </w:p>
        </w:tc>
      </w:tr>
      <w:tr w14:paraId="469804F4">
        <w:tblPrEx>
          <w:tblCellMar>
            <w:top w:w="0" w:type="dxa"/>
            <w:left w:w="108" w:type="dxa"/>
            <w:bottom w:w="0" w:type="dxa"/>
            <w:right w:w="108" w:type="dxa"/>
          </w:tblCellMar>
        </w:tblPrEx>
        <w:trPr>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5BE726D3">
            <w:pPr>
              <w:rPr>
                <w:rFonts w:hint="eastAsia" w:asciiTheme="minorEastAsia" w:hAnsiTheme="minorEastAsia" w:eastAsiaTheme="minorEastAsia" w:cstheme="minorEastAsia"/>
                <w:sz w:val="20"/>
                <w:szCs w:val="20"/>
              </w:rPr>
            </w:pPr>
          </w:p>
        </w:tc>
        <w:tc>
          <w:tcPr>
            <w:tcW w:w="425" w:type="dxa"/>
            <w:gridSpan w:val="2"/>
            <w:vMerge w:val="continue"/>
            <w:tcBorders>
              <w:left w:val="nil"/>
              <w:right w:val="single" w:color="auto" w:sz="4" w:space="0"/>
            </w:tcBorders>
            <w:vAlign w:val="center"/>
          </w:tcPr>
          <w:p w14:paraId="4DC966A3">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427349F7">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w:t>
            </w:r>
          </w:p>
        </w:tc>
        <w:tc>
          <w:tcPr>
            <w:tcW w:w="1075" w:type="dxa"/>
            <w:tcBorders>
              <w:top w:val="single" w:color="auto" w:sz="4" w:space="0"/>
              <w:left w:val="nil"/>
              <w:bottom w:val="single" w:color="auto" w:sz="4" w:space="0"/>
              <w:right w:val="single" w:color="auto" w:sz="4" w:space="0"/>
            </w:tcBorders>
            <w:vAlign w:val="center"/>
          </w:tcPr>
          <w:p w14:paraId="5BE95EE6">
            <w:pPr>
              <w:autoSpaceDE w:val="0"/>
              <w:rPr>
                <w:rFonts w:hint="eastAsia" w:asciiTheme="minorEastAsia" w:hAnsiTheme="minorEastAsia" w:eastAsiaTheme="minorEastAsia" w:cstheme="minorEastAsia"/>
                <w:b/>
                <w:bCs/>
                <w:sz w:val="20"/>
                <w:szCs w:val="20"/>
              </w:rPr>
            </w:pPr>
            <w:r>
              <w:rPr>
                <w:rFonts w:asciiTheme="minorEastAsia" w:hAnsiTheme="minorEastAsia" w:eastAsiaTheme="minorEastAsia" w:cstheme="minorEastAsia"/>
                <w:sz w:val="20"/>
                <w:szCs w:val="20"/>
              </w:rPr>
              <w:t>852140</w:t>
            </w:r>
            <w:r>
              <w:rPr>
                <w:rFonts w:hint="eastAsia" w:asciiTheme="minorEastAsia" w:hAnsiTheme="minorEastAsia" w:eastAsiaTheme="minorEastAsia" w:cstheme="minorEastAsia"/>
                <w:sz w:val="20"/>
                <w:szCs w:val="20"/>
              </w:rPr>
              <w:t>25</w:t>
            </w:r>
          </w:p>
        </w:tc>
        <w:tc>
          <w:tcPr>
            <w:tcW w:w="3063" w:type="dxa"/>
            <w:tcBorders>
              <w:top w:val="single" w:color="auto" w:sz="4" w:space="0"/>
              <w:left w:val="nil"/>
              <w:bottom w:val="single" w:color="auto" w:sz="4" w:space="0"/>
              <w:right w:val="single" w:color="auto" w:sz="4" w:space="0"/>
            </w:tcBorders>
            <w:vAlign w:val="center"/>
          </w:tcPr>
          <w:p w14:paraId="22EA730D">
            <w:pPr>
              <w:autoSpaceDE w:val="0"/>
              <w:rPr>
                <w:rFonts w:hint="eastAsia" w:ascii="宋体" w:hAnsi="宋体"/>
                <w:sz w:val="20"/>
                <w:szCs w:val="20"/>
              </w:rPr>
            </w:pPr>
            <w:r>
              <w:rPr>
                <w:rFonts w:hint="eastAsia" w:ascii="宋体" w:hAnsi="宋体"/>
                <w:sz w:val="20"/>
                <w:szCs w:val="20"/>
              </w:rPr>
              <w:t>太阳能光伏发电技术</w:t>
            </w:r>
          </w:p>
        </w:tc>
        <w:tc>
          <w:tcPr>
            <w:tcW w:w="475" w:type="dxa"/>
            <w:tcBorders>
              <w:top w:val="single" w:color="auto" w:sz="4" w:space="0"/>
              <w:left w:val="nil"/>
              <w:bottom w:val="single" w:color="auto" w:sz="4" w:space="0"/>
              <w:right w:val="single" w:color="auto" w:sz="4" w:space="0"/>
            </w:tcBorders>
            <w:vAlign w:val="center"/>
          </w:tcPr>
          <w:p w14:paraId="174C76DE">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B</w:t>
            </w:r>
          </w:p>
        </w:tc>
        <w:tc>
          <w:tcPr>
            <w:tcW w:w="475" w:type="dxa"/>
            <w:tcBorders>
              <w:top w:val="single" w:color="auto" w:sz="4" w:space="0"/>
              <w:left w:val="nil"/>
              <w:bottom w:val="single" w:color="auto" w:sz="4" w:space="0"/>
              <w:right w:val="single" w:color="auto" w:sz="4" w:space="0"/>
            </w:tcBorders>
            <w:vAlign w:val="center"/>
          </w:tcPr>
          <w:p w14:paraId="6B78DE84">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A</w:t>
            </w:r>
          </w:p>
        </w:tc>
        <w:tc>
          <w:tcPr>
            <w:tcW w:w="787" w:type="dxa"/>
            <w:tcBorders>
              <w:top w:val="single" w:color="auto" w:sz="4" w:space="0"/>
              <w:left w:val="nil"/>
              <w:bottom w:val="single" w:color="auto" w:sz="4" w:space="0"/>
              <w:right w:val="single" w:color="auto" w:sz="4" w:space="0"/>
            </w:tcBorders>
            <w:vAlign w:val="center"/>
          </w:tcPr>
          <w:p w14:paraId="16FD4CD1">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考试</w:t>
            </w:r>
          </w:p>
        </w:tc>
        <w:tc>
          <w:tcPr>
            <w:tcW w:w="787" w:type="dxa"/>
            <w:tcBorders>
              <w:top w:val="single" w:color="auto" w:sz="4" w:space="0"/>
              <w:left w:val="nil"/>
              <w:bottom w:val="single" w:color="auto" w:sz="4" w:space="0"/>
              <w:right w:val="single" w:color="auto" w:sz="4" w:space="0"/>
            </w:tcBorders>
            <w:vAlign w:val="center"/>
          </w:tcPr>
          <w:p w14:paraId="0E789FE8">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48</w:t>
            </w:r>
          </w:p>
        </w:tc>
        <w:tc>
          <w:tcPr>
            <w:tcW w:w="750" w:type="dxa"/>
            <w:tcBorders>
              <w:top w:val="single" w:color="auto" w:sz="4" w:space="0"/>
              <w:left w:val="nil"/>
              <w:bottom w:val="single" w:color="auto" w:sz="4" w:space="0"/>
              <w:right w:val="single" w:color="auto" w:sz="4" w:space="0"/>
            </w:tcBorders>
            <w:vAlign w:val="center"/>
          </w:tcPr>
          <w:p w14:paraId="449B40AD">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w:t>
            </w:r>
          </w:p>
        </w:tc>
        <w:tc>
          <w:tcPr>
            <w:tcW w:w="775" w:type="dxa"/>
            <w:tcBorders>
              <w:top w:val="single" w:color="auto" w:sz="4" w:space="0"/>
              <w:left w:val="nil"/>
              <w:bottom w:val="single" w:color="auto" w:sz="4" w:space="0"/>
              <w:right w:val="single" w:color="auto" w:sz="4" w:space="0"/>
            </w:tcBorders>
            <w:vAlign w:val="center"/>
          </w:tcPr>
          <w:p w14:paraId="130D0BEF">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4</w:t>
            </w:r>
            <w:r>
              <w:rPr>
                <w:rFonts w:asciiTheme="minorEastAsia" w:hAnsiTheme="minorEastAsia" w:eastAsiaTheme="minorEastAsia" w:cstheme="minorEastAsia"/>
                <w:sz w:val="20"/>
                <w:szCs w:val="20"/>
              </w:rPr>
              <w:t>8</w:t>
            </w:r>
          </w:p>
        </w:tc>
        <w:tc>
          <w:tcPr>
            <w:tcW w:w="763" w:type="dxa"/>
            <w:tcBorders>
              <w:top w:val="single" w:color="auto" w:sz="4" w:space="0"/>
              <w:left w:val="nil"/>
              <w:bottom w:val="single" w:color="auto" w:sz="4" w:space="0"/>
              <w:right w:val="single" w:color="auto" w:sz="4" w:space="0"/>
            </w:tcBorders>
            <w:vAlign w:val="center"/>
          </w:tcPr>
          <w:p w14:paraId="768F968E">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0</w:t>
            </w:r>
          </w:p>
        </w:tc>
        <w:tc>
          <w:tcPr>
            <w:tcW w:w="566" w:type="dxa"/>
            <w:tcBorders>
              <w:top w:val="single" w:color="auto" w:sz="4" w:space="0"/>
              <w:left w:val="nil"/>
              <w:bottom w:val="single" w:color="auto" w:sz="4" w:space="0"/>
              <w:right w:val="single" w:color="auto" w:sz="4" w:space="0"/>
            </w:tcBorders>
            <w:vAlign w:val="center"/>
          </w:tcPr>
          <w:p w14:paraId="7D8FB168">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vAlign w:val="center"/>
          </w:tcPr>
          <w:p w14:paraId="0C95CB4F">
            <w:pPr>
              <w:autoSpaceDE w:val="0"/>
              <w:jc w:val="center"/>
              <w:rPr>
                <w:rFonts w:hint="eastAsia" w:asciiTheme="minorEastAsia" w:hAnsiTheme="minorEastAsia" w:eastAsiaTheme="minorEastAsia" w:cstheme="minorEastAsia"/>
                <w:sz w:val="20"/>
                <w:szCs w:val="20"/>
              </w:rPr>
            </w:pPr>
          </w:p>
        </w:tc>
        <w:tc>
          <w:tcPr>
            <w:tcW w:w="694" w:type="dxa"/>
            <w:tcBorders>
              <w:top w:val="single" w:color="auto" w:sz="4" w:space="0"/>
              <w:left w:val="nil"/>
              <w:bottom w:val="single" w:color="auto" w:sz="4" w:space="0"/>
              <w:right w:val="single" w:color="auto" w:sz="4" w:space="0"/>
            </w:tcBorders>
            <w:vAlign w:val="center"/>
          </w:tcPr>
          <w:p w14:paraId="69A55829">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vAlign w:val="center"/>
          </w:tcPr>
          <w:p w14:paraId="0733FB28">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3</w:t>
            </w:r>
          </w:p>
        </w:tc>
        <w:tc>
          <w:tcPr>
            <w:tcW w:w="626" w:type="dxa"/>
            <w:tcBorders>
              <w:top w:val="single" w:color="auto" w:sz="4" w:space="0"/>
              <w:left w:val="nil"/>
              <w:bottom w:val="single" w:color="auto" w:sz="4" w:space="0"/>
              <w:right w:val="single" w:color="auto" w:sz="4" w:space="0"/>
            </w:tcBorders>
            <w:vAlign w:val="center"/>
          </w:tcPr>
          <w:p w14:paraId="7036F456">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07487A09">
            <w:pPr>
              <w:autoSpaceDE w:val="0"/>
              <w:jc w:val="center"/>
              <w:rPr>
                <w:rFonts w:hint="eastAsia" w:asciiTheme="minorEastAsia" w:hAnsiTheme="minorEastAsia" w:eastAsiaTheme="minorEastAsia" w:cstheme="minorEastAsia"/>
                <w:sz w:val="20"/>
                <w:szCs w:val="20"/>
              </w:rPr>
            </w:pPr>
          </w:p>
        </w:tc>
        <w:tc>
          <w:tcPr>
            <w:tcW w:w="1576" w:type="dxa"/>
            <w:tcBorders>
              <w:top w:val="single" w:color="auto" w:sz="4" w:space="0"/>
              <w:left w:val="nil"/>
              <w:bottom w:val="single" w:color="auto" w:sz="4" w:space="0"/>
              <w:right w:val="single" w:color="auto" w:sz="4" w:space="0"/>
            </w:tcBorders>
          </w:tcPr>
          <w:p w14:paraId="027E693D">
            <w:pPr>
              <w:autoSpaceDE w:val="0"/>
              <w:jc w:val="center"/>
              <w:rPr>
                <w:rFonts w:hint="eastAsia" w:asciiTheme="minorEastAsia" w:hAnsiTheme="minorEastAsia" w:eastAsiaTheme="minorEastAsia" w:cstheme="minorEastAsia"/>
                <w:sz w:val="20"/>
                <w:szCs w:val="20"/>
              </w:rPr>
            </w:pPr>
            <w:r>
              <w:rPr>
                <w:rFonts w:hint="eastAsia"/>
              </w:rPr>
              <w:t>电力工程系</w:t>
            </w:r>
          </w:p>
        </w:tc>
      </w:tr>
      <w:tr w14:paraId="100FD5AB">
        <w:tblPrEx>
          <w:tblCellMar>
            <w:top w:w="0" w:type="dxa"/>
            <w:left w:w="108" w:type="dxa"/>
            <w:bottom w:w="0" w:type="dxa"/>
            <w:right w:w="108" w:type="dxa"/>
          </w:tblCellMar>
        </w:tblPrEx>
        <w:trPr>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5102DC88">
            <w:pPr>
              <w:rPr>
                <w:rFonts w:hint="eastAsia" w:asciiTheme="minorEastAsia" w:hAnsiTheme="minorEastAsia" w:eastAsiaTheme="minorEastAsia" w:cstheme="minorEastAsia"/>
                <w:sz w:val="20"/>
                <w:szCs w:val="20"/>
              </w:rPr>
            </w:pPr>
          </w:p>
        </w:tc>
        <w:tc>
          <w:tcPr>
            <w:tcW w:w="425" w:type="dxa"/>
            <w:gridSpan w:val="2"/>
            <w:vMerge w:val="continue"/>
            <w:tcBorders>
              <w:left w:val="nil"/>
              <w:right w:val="single" w:color="auto" w:sz="4" w:space="0"/>
            </w:tcBorders>
            <w:vAlign w:val="center"/>
          </w:tcPr>
          <w:p w14:paraId="75D340B8">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4466C196">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4</w:t>
            </w:r>
          </w:p>
        </w:tc>
        <w:tc>
          <w:tcPr>
            <w:tcW w:w="1075" w:type="dxa"/>
            <w:tcBorders>
              <w:top w:val="single" w:color="auto" w:sz="4" w:space="0"/>
              <w:left w:val="nil"/>
              <w:bottom w:val="single" w:color="auto" w:sz="4" w:space="0"/>
              <w:right w:val="single" w:color="auto" w:sz="4" w:space="0"/>
            </w:tcBorders>
            <w:vAlign w:val="center"/>
          </w:tcPr>
          <w:p w14:paraId="351D8351">
            <w:pPr>
              <w:autoSpaceDE w:val="0"/>
              <w:rPr>
                <w:rFonts w:hint="eastAsia" w:asciiTheme="minorEastAsia" w:hAnsiTheme="minorEastAsia" w:eastAsiaTheme="minorEastAsia" w:cstheme="minorEastAsia"/>
                <w:b/>
                <w:bCs/>
                <w:sz w:val="20"/>
                <w:szCs w:val="20"/>
              </w:rPr>
            </w:pPr>
            <w:r>
              <w:rPr>
                <w:rFonts w:asciiTheme="minorEastAsia" w:hAnsiTheme="minorEastAsia" w:eastAsiaTheme="minorEastAsia" w:cstheme="minorEastAsia"/>
                <w:sz w:val="20"/>
                <w:szCs w:val="20"/>
              </w:rPr>
              <w:t>852140</w:t>
            </w:r>
            <w:r>
              <w:rPr>
                <w:rFonts w:hint="eastAsia" w:asciiTheme="minorEastAsia" w:hAnsiTheme="minorEastAsia" w:eastAsiaTheme="minorEastAsia" w:cstheme="minorEastAsia"/>
                <w:sz w:val="20"/>
                <w:szCs w:val="20"/>
              </w:rPr>
              <w:t>26</w:t>
            </w:r>
          </w:p>
        </w:tc>
        <w:tc>
          <w:tcPr>
            <w:tcW w:w="3063" w:type="dxa"/>
            <w:tcBorders>
              <w:top w:val="single" w:color="auto" w:sz="4" w:space="0"/>
              <w:left w:val="nil"/>
              <w:bottom w:val="single" w:color="auto" w:sz="4" w:space="0"/>
              <w:right w:val="single" w:color="auto" w:sz="4" w:space="0"/>
            </w:tcBorders>
            <w:vAlign w:val="center"/>
          </w:tcPr>
          <w:p w14:paraId="48437C83">
            <w:pPr>
              <w:autoSpaceDE w:val="0"/>
              <w:rPr>
                <w:rFonts w:hint="eastAsia" w:ascii="宋体" w:hAnsi="宋体"/>
                <w:sz w:val="20"/>
                <w:szCs w:val="20"/>
              </w:rPr>
            </w:pPr>
            <w:r>
              <w:rPr>
                <w:rFonts w:hint="eastAsia" w:ascii="宋体" w:hAnsi="宋体"/>
                <w:sz w:val="20"/>
                <w:szCs w:val="20"/>
              </w:rPr>
              <w:t>风电机组运行维护</w:t>
            </w:r>
          </w:p>
        </w:tc>
        <w:tc>
          <w:tcPr>
            <w:tcW w:w="475" w:type="dxa"/>
            <w:tcBorders>
              <w:top w:val="single" w:color="auto" w:sz="4" w:space="0"/>
              <w:left w:val="nil"/>
              <w:bottom w:val="single" w:color="auto" w:sz="4" w:space="0"/>
              <w:right w:val="single" w:color="auto" w:sz="4" w:space="0"/>
            </w:tcBorders>
            <w:vAlign w:val="center"/>
          </w:tcPr>
          <w:p w14:paraId="600C8F5F">
            <w:pPr>
              <w:autoSpaceDE w:val="0"/>
              <w:jc w:val="center"/>
              <w:rPr>
                <w:rFonts w:hint="eastAsia" w:ascii="宋体" w:hAnsi="宋体"/>
                <w:sz w:val="20"/>
                <w:szCs w:val="20"/>
              </w:rPr>
            </w:pPr>
            <w:r>
              <w:rPr>
                <w:rFonts w:hint="eastAsia" w:ascii="宋体" w:hAnsi="宋体"/>
                <w:sz w:val="20"/>
                <w:szCs w:val="20"/>
              </w:rPr>
              <w:t>B</w:t>
            </w:r>
          </w:p>
        </w:tc>
        <w:tc>
          <w:tcPr>
            <w:tcW w:w="475" w:type="dxa"/>
            <w:tcBorders>
              <w:top w:val="single" w:color="auto" w:sz="4" w:space="0"/>
              <w:left w:val="nil"/>
              <w:bottom w:val="single" w:color="auto" w:sz="4" w:space="0"/>
              <w:right w:val="single" w:color="auto" w:sz="4" w:space="0"/>
            </w:tcBorders>
            <w:vAlign w:val="center"/>
          </w:tcPr>
          <w:p w14:paraId="5CE50AEC">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A</w:t>
            </w:r>
          </w:p>
        </w:tc>
        <w:tc>
          <w:tcPr>
            <w:tcW w:w="787" w:type="dxa"/>
            <w:tcBorders>
              <w:top w:val="single" w:color="auto" w:sz="4" w:space="0"/>
              <w:left w:val="nil"/>
              <w:bottom w:val="single" w:color="auto" w:sz="4" w:space="0"/>
              <w:right w:val="single" w:color="auto" w:sz="4" w:space="0"/>
            </w:tcBorders>
            <w:vAlign w:val="center"/>
          </w:tcPr>
          <w:p w14:paraId="59E0F0A6">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考试</w:t>
            </w:r>
          </w:p>
        </w:tc>
        <w:tc>
          <w:tcPr>
            <w:tcW w:w="787" w:type="dxa"/>
            <w:tcBorders>
              <w:top w:val="single" w:color="auto" w:sz="4" w:space="0"/>
              <w:left w:val="nil"/>
              <w:bottom w:val="single" w:color="auto" w:sz="4" w:space="0"/>
              <w:right w:val="single" w:color="auto" w:sz="4" w:space="0"/>
            </w:tcBorders>
            <w:vAlign w:val="center"/>
          </w:tcPr>
          <w:p w14:paraId="257D063E">
            <w:pPr>
              <w:autoSpaceDE w:val="0"/>
              <w:jc w:val="center"/>
              <w:rPr>
                <w:rFonts w:hint="eastAsia" w:asciiTheme="minorEastAsia" w:hAnsiTheme="minorEastAsia" w:eastAsiaTheme="minorEastAsia" w:cstheme="minorEastAsia"/>
                <w:sz w:val="20"/>
                <w:szCs w:val="20"/>
              </w:rPr>
            </w:pPr>
            <w:r>
              <w:rPr>
                <w:rFonts w:asciiTheme="minorEastAsia" w:hAnsiTheme="minorEastAsia" w:eastAsiaTheme="minorEastAsia" w:cstheme="minorEastAsia"/>
                <w:sz w:val="20"/>
                <w:szCs w:val="20"/>
              </w:rPr>
              <w:t>48</w:t>
            </w:r>
          </w:p>
        </w:tc>
        <w:tc>
          <w:tcPr>
            <w:tcW w:w="750" w:type="dxa"/>
            <w:tcBorders>
              <w:top w:val="single" w:color="auto" w:sz="4" w:space="0"/>
              <w:left w:val="nil"/>
              <w:bottom w:val="single" w:color="auto" w:sz="4" w:space="0"/>
              <w:right w:val="single" w:color="auto" w:sz="4" w:space="0"/>
            </w:tcBorders>
            <w:vAlign w:val="center"/>
          </w:tcPr>
          <w:p w14:paraId="48654E9E">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w:t>
            </w:r>
          </w:p>
        </w:tc>
        <w:tc>
          <w:tcPr>
            <w:tcW w:w="775" w:type="dxa"/>
            <w:tcBorders>
              <w:top w:val="single" w:color="auto" w:sz="4" w:space="0"/>
              <w:left w:val="nil"/>
              <w:bottom w:val="single" w:color="auto" w:sz="4" w:space="0"/>
              <w:right w:val="single" w:color="auto" w:sz="4" w:space="0"/>
            </w:tcBorders>
            <w:vAlign w:val="center"/>
          </w:tcPr>
          <w:p w14:paraId="7185D1EC">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48</w:t>
            </w:r>
          </w:p>
        </w:tc>
        <w:tc>
          <w:tcPr>
            <w:tcW w:w="763" w:type="dxa"/>
            <w:tcBorders>
              <w:top w:val="single" w:color="auto" w:sz="4" w:space="0"/>
              <w:left w:val="nil"/>
              <w:bottom w:val="single" w:color="auto" w:sz="4" w:space="0"/>
              <w:right w:val="single" w:color="auto" w:sz="4" w:space="0"/>
            </w:tcBorders>
            <w:vAlign w:val="center"/>
          </w:tcPr>
          <w:p w14:paraId="35D3325C">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0</w:t>
            </w:r>
          </w:p>
        </w:tc>
        <w:tc>
          <w:tcPr>
            <w:tcW w:w="566" w:type="dxa"/>
            <w:tcBorders>
              <w:top w:val="single" w:color="auto" w:sz="4" w:space="0"/>
              <w:left w:val="nil"/>
              <w:bottom w:val="single" w:color="auto" w:sz="4" w:space="0"/>
              <w:right w:val="single" w:color="auto" w:sz="4" w:space="0"/>
            </w:tcBorders>
            <w:vAlign w:val="center"/>
          </w:tcPr>
          <w:p w14:paraId="023FD55B">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vAlign w:val="center"/>
          </w:tcPr>
          <w:p w14:paraId="65E8C70B">
            <w:pPr>
              <w:autoSpaceDE w:val="0"/>
              <w:jc w:val="center"/>
              <w:rPr>
                <w:rFonts w:hint="eastAsia" w:asciiTheme="minorEastAsia" w:hAnsiTheme="minorEastAsia" w:eastAsiaTheme="minorEastAsia" w:cstheme="minorEastAsia"/>
                <w:sz w:val="20"/>
                <w:szCs w:val="20"/>
              </w:rPr>
            </w:pPr>
          </w:p>
        </w:tc>
        <w:tc>
          <w:tcPr>
            <w:tcW w:w="694" w:type="dxa"/>
            <w:tcBorders>
              <w:top w:val="single" w:color="auto" w:sz="4" w:space="0"/>
              <w:left w:val="nil"/>
              <w:bottom w:val="single" w:color="auto" w:sz="4" w:space="0"/>
              <w:right w:val="single" w:color="auto" w:sz="4" w:space="0"/>
            </w:tcBorders>
            <w:vAlign w:val="center"/>
          </w:tcPr>
          <w:p w14:paraId="2E28D9AD">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vAlign w:val="center"/>
          </w:tcPr>
          <w:p w14:paraId="703382CF">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vAlign w:val="center"/>
          </w:tcPr>
          <w:p w14:paraId="032E2B8D">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4</w:t>
            </w:r>
          </w:p>
        </w:tc>
        <w:tc>
          <w:tcPr>
            <w:tcW w:w="527" w:type="dxa"/>
            <w:tcBorders>
              <w:top w:val="single" w:color="auto" w:sz="4" w:space="0"/>
              <w:left w:val="nil"/>
              <w:bottom w:val="single" w:color="auto" w:sz="4" w:space="0"/>
              <w:right w:val="single" w:color="auto" w:sz="4" w:space="0"/>
            </w:tcBorders>
            <w:vAlign w:val="center"/>
          </w:tcPr>
          <w:p w14:paraId="1D496683">
            <w:pPr>
              <w:autoSpaceDE w:val="0"/>
              <w:jc w:val="center"/>
              <w:rPr>
                <w:rFonts w:hint="eastAsia" w:asciiTheme="minorEastAsia" w:hAnsiTheme="minorEastAsia" w:eastAsiaTheme="minorEastAsia" w:cstheme="minorEastAsia"/>
                <w:sz w:val="20"/>
                <w:szCs w:val="20"/>
              </w:rPr>
            </w:pPr>
          </w:p>
        </w:tc>
        <w:tc>
          <w:tcPr>
            <w:tcW w:w="1576" w:type="dxa"/>
            <w:tcBorders>
              <w:top w:val="single" w:color="auto" w:sz="4" w:space="0"/>
              <w:left w:val="nil"/>
              <w:bottom w:val="single" w:color="auto" w:sz="4" w:space="0"/>
              <w:right w:val="single" w:color="auto" w:sz="4" w:space="0"/>
            </w:tcBorders>
          </w:tcPr>
          <w:p w14:paraId="23EE8277">
            <w:pPr>
              <w:autoSpaceDE w:val="0"/>
              <w:jc w:val="center"/>
              <w:rPr>
                <w:rFonts w:hint="eastAsia" w:asciiTheme="minorEastAsia" w:hAnsiTheme="minorEastAsia" w:eastAsiaTheme="minorEastAsia" w:cstheme="minorEastAsia"/>
                <w:sz w:val="20"/>
                <w:szCs w:val="20"/>
              </w:rPr>
            </w:pPr>
            <w:r>
              <w:rPr>
                <w:rFonts w:hint="eastAsia"/>
              </w:rPr>
              <w:t>电力工程系</w:t>
            </w:r>
          </w:p>
        </w:tc>
      </w:tr>
      <w:tr w14:paraId="5EE6826B">
        <w:tblPrEx>
          <w:tblCellMar>
            <w:top w:w="0" w:type="dxa"/>
            <w:left w:w="108" w:type="dxa"/>
            <w:bottom w:w="0" w:type="dxa"/>
            <w:right w:w="108" w:type="dxa"/>
          </w:tblCellMar>
        </w:tblPrEx>
        <w:trPr>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4A84AAB5">
            <w:pPr>
              <w:rPr>
                <w:rFonts w:hint="eastAsia" w:asciiTheme="minorEastAsia" w:hAnsiTheme="minorEastAsia" w:eastAsiaTheme="minorEastAsia" w:cstheme="minorEastAsia"/>
                <w:sz w:val="20"/>
                <w:szCs w:val="20"/>
              </w:rPr>
            </w:pPr>
          </w:p>
        </w:tc>
        <w:tc>
          <w:tcPr>
            <w:tcW w:w="425" w:type="dxa"/>
            <w:gridSpan w:val="2"/>
            <w:tcBorders>
              <w:left w:val="nil"/>
              <w:right w:val="single" w:color="auto" w:sz="4" w:space="0"/>
            </w:tcBorders>
            <w:vAlign w:val="center"/>
          </w:tcPr>
          <w:p w14:paraId="5E95B453">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3033B470">
            <w:pPr>
              <w:autoSpaceDE w:val="0"/>
              <w:jc w:val="center"/>
              <w:rPr>
                <w:rFonts w:hint="eastAsia" w:asciiTheme="minorEastAsia" w:hAnsiTheme="minorEastAsia" w:eastAsiaTheme="minorEastAsia" w:cstheme="minorEastAsia"/>
                <w:sz w:val="20"/>
                <w:szCs w:val="20"/>
              </w:rPr>
            </w:pPr>
          </w:p>
        </w:tc>
        <w:tc>
          <w:tcPr>
            <w:tcW w:w="1075" w:type="dxa"/>
            <w:tcBorders>
              <w:top w:val="single" w:color="auto" w:sz="4" w:space="0"/>
              <w:left w:val="nil"/>
              <w:bottom w:val="single" w:color="auto" w:sz="4" w:space="0"/>
              <w:right w:val="single" w:color="auto" w:sz="4" w:space="0"/>
            </w:tcBorders>
            <w:vAlign w:val="center"/>
          </w:tcPr>
          <w:p w14:paraId="4A9DEFD3">
            <w:pPr>
              <w:autoSpaceDE w:val="0"/>
              <w:rPr>
                <w:rFonts w:hint="eastAsia" w:asciiTheme="minorEastAsia" w:hAnsiTheme="minorEastAsia" w:eastAsiaTheme="minorEastAsia" w:cstheme="minorEastAsia"/>
                <w:b/>
                <w:bCs/>
                <w:sz w:val="20"/>
                <w:szCs w:val="20"/>
              </w:rPr>
            </w:pPr>
          </w:p>
        </w:tc>
        <w:tc>
          <w:tcPr>
            <w:tcW w:w="3063" w:type="dxa"/>
            <w:tcBorders>
              <w:top w:val="single" w:color="auto" w:sz="4" w:space="0"/>
              <w:left w:val="nil"/>
              <w:bottom w:val="single" w:color="auto" w:sz="4" w:space="0"/>
              <w:right w:val="single" w:color="auto" w:sz="4" w:space="0"/>
            </w:tcBorders>
            <w:vAlign w:val="center"/>
          </w:tcPr>
          <w:p w14:paraId="280641E7">
            <w:pPr>
              <w:autoSpaceDE w:val="0"/>
              <w:rPr>
                <w:rFonts w:hint="eastAsia" w:ascii="宋体" w:hAnsi="宋体"/>
                <w:sz w:val="20"/>
                <w:szCs w:val="20"/>
              </w:rPr>
            </w:pPr>
          </w:p>
        </w:tc>
        <w:tc>
          <w:tcPr>
            <w:tcW w:w="475" w:type="dxa"/>
            <w:tcBorders>
              <w:top w:val="single" w:color="auto" w:sz="4" w:space="0"/>
              <w:left w:val="nil"/>
              <w:bottom w:val="single" w:color="auto" w:sz="4" w:space="0"/>
              <w:right w:val="single" w:color="auto" w:sz="4" w:space="0"/>
            </w:tcBorders>
            <w:vAlign w:val="center"/>
          </w:tcPr>
          <w:p w14:paraId="131B0301">
            <w:pPr>
              <w:autoSpaceDE w:val="0"/>
              <w:jc w:val="center"/>
              <w:rPr>
                <w:rFonts w:hint="eastAsia" w:ascii="宋体" w:hAnsi="宋体"/>
                <w:sz w:val="20"/>
                <w:szCs w:val="20"/>
              </w:rPr>
            </w:pPr>
          </w:p>
        </w:tc>
        <w:tc>
          <w:tcPr>
            <w:tcW w:w="475" w:type="dxa"/>
            <w:tcBorders>
              <w:top w:val="single" w:color="auto" w:sz="4" w:space="0"/>
              <w:left w:val="nil"/>
              <w:bottom w:val="single" w:color="auto" w:sz="4" w:space="0"/>
              <w:right w:val="single" w:color="auto" w:sz="4" w:space="0"/>
            </w:tcBorders>
            <w:vAlign w:val="center"/>
          </w:tcPr>
          <w:p w14:paraId="0E4EE6CD">
            <w:pPr>
              <w:autoSpaceDE w:val="0"/>
              <w:jc w:val="center"/>
              <w:rPr>
                <w:rFonts w:hint="eastAsia" w:asciiTheme="minorEastAsia" w:hAnsiTheme="minorEastAsia" w:eastAsiaTheme="minorEastAsia" w:cstheme="minorEastAsia"/>
                <w:sz w:val="20"/>
                <w:szCs w:val="20"/>
              </w:rPr>
            </w:pPr>
          </w:p>
        </w:tc>
        <w:tc>
          <w:tcPr>
            <w:tcW w:w="787" w:type="dxa"/>
            <w:tcBorders>
              <w:top w:val="single" w:color="auto" w:sz="4" w:space="0"/>
              <w:left w:val="nil"/>
              <w:bottom w:val="single" w:color="auto" w:sz="4" w:space="0"/>
              <w:right w:val="single" w:color="auto" w:sz="4" w:space="0"/>
            </w:tcBorders>
            <w:vAlign w:val="center"/>
          </w:tcPr>
          <w:p w14:paraId="03F90B1C">
            <w:pPr>
              <w:autoSpaceDE w:val="0"/>
              <w:jc w:val="center"/>
              <w:rPr>
                <w:rFonts w:hint="eastAsia" w:asciiTheme="minorEastAsia" w:hAnsiTheme="minorEastAsia" w:eastAsiaTheme="minorEastAsia" w:cstheme="minorEastAsia"/>
                <w:sz w:val="20"/>
                <w:szCs w:val="20"/>
              </w:rPr>
            </w:pPr>
          </w:p>
        </w:tc>
        <w:tc>
          <w:tcPr>
            <w:tcW w:w="787" w:type="dxa"/>
            <w:tcBorders>
              <w:top w:val="single" w:color="auto" w:sz="4" w:space="0"/>
              <w:left w:val="nil"/>
              <w:bottom w:val="single" w:color="auto" w:sz="4" w:space="0"/>
              <w:right w:val="single" w:color="auto" w:sz="4" w:space="0"/>
            </w:tcBorders>
            <w:vAlign w:val="center"/>
          </w:tcPr>
          <w:p w14:paraId="042BF356">
            <w:pPr>
              <w:autoSpaceDE w:val="0"/>
              <w:jc w:val="center"/>
              <w:rPr>
                <w:rFonts w:hint="eastAsia" w:asciiTheme="minorEastAsia" w:hAnsiTheme="minorEastAsia" w:eastAsiaTheme="minorEastAsia" w:cstheme="minorEastAsia"/>
                <w:sz w:val="20"/>
                <w:szCs w:val="20"/>
              </w:rPr>
            </w:pPr>
          </w:p>
        </w:tc>
        <w:tc>
          <w:tcPr>
            <w:tcW w:w="750" w:type="dxa"/>
            <w:tcBorders>
              <w:top w:val="single" w:color="auto" w:sz="4" w:space="0"/>
              <w:left w:val="nil"/>
              <w:bottom w:val="single" w:color="auto" w:sz="4" w:space="0"/>
              <w:right w:val="single" w:color="auto" w:sz="4" w:space="0"/>
            </w:tcBorders>
            <w:vAlign w:val="center"/>
          </w:tcPr>
          <w:p w14:paraId="2522ECA1">
            <w:pPr>
              <w:autoSpaceDE w:val="0"/>
              <w:jc w:val="center"/>
              <w:rPr>
                <w:rFonts w:hint="eastAsia" w:asciiTheme="minorEastAsia" w:hAnsiTheme="minorEastAsia" w:eastAsiaTheme="minorEastAsia" w:cstheme="minorEastAsia"/>
                <w:sz w:val="20"/>
                <w:szCs w:val="20"/>
              </w:rPr>
            </w:pPr>
          </w:p>
        </w:tc>
        <w:tc>
          <w:tcPr>
            <w:tcW w:w="775" w:type="dxa"/>
            <w:tcBorders>
              <w:top w:val="single" w:color="auto" w:sz="4" w:space="0"/>
              <w:left w:val="nil"/>
              <w:bottom w:val="single" w:color="auto" w:sz="4" w:space="0"/>
              <w:right w:val="single" w:color="auto" w:sz="4" w:space="0"/>
            </w:tcBorders>
            <w:vAlign w:val="center"/>
          </w:tcPr>
          <w:p w14:paraId="47DCB3C8">
            <w:pPr>
              <w:autoSpaceDE w:val="0"/>
              <w:jc w:val="center"/>
              <w:rPr>
                <w:rFonts w:hint="eastAsia" w:asciiTheme="minorEastAsia" w:hAnsiTheme="minorEastAsia" w:eastAsiaTheme="minorEastAsia" w:cstheme="minorEastAsia"/>
                <w:sz w:val="20"/>
                <w:szCs w:val="20"/>
              </w:rPr>
            </w:pPr>
          </w:p>
        </w:tc>
        <w:tc>
          <w:tcPr>
            <w:tcW w:w="763" w:type="dxa"/>
            <w:tcBorders>
              <w:top w:val="single" w:color="auto" w:sz="4" w:space="0"/>
              <w:left w:val="nil"/>
              <w:bottom w:val="single" w:color="auto" w:sz="4" w:space="0"/>
              <w:right w:val="single" w:color="auto" w:sz="4" w:space="0"/>
            </w:tcBorders>
            <w:vAlign w:val="center"/>
          </w:tcPr>
          <w:p w14:paraId="78E9CA95">
            <w:pPr>
              <w:autoSpaceDE w:val="0"/>
              <w:jc w:val="center"/>
              <w:rPr>
                <w:rFonts w:hint="eastAsia" w:asciiTheme="minorEastAsia" w:hAnsiTheme="minorEastAsia" w:eastAsiaTheme="minorEastAsia" w:cstheme="minorEastAsia"/>
                <w:sz w:val="20"/>
                <w:szCs w:val="20"/>
              </w:rPr>
            </w:pPr>
          </w:p>
        </w:tc>
        <w:tc>
          <w:tcPr>
            <w:tcW w:w="566" w:type="dxa"/>
            <w:tcBorders>
              <w:top w:val="single" w:color="auto" w:sz="4" w:space="0"/>
              <w:left w:val="nil"/>
              <w:bottom w:val="single" w:color="auto" w:sz="4" w:space="0"/>
              <w:right w:val="single" w:color="auto" w:sz="4" w:space="0"/>
            </w:tcBorders>
            <w:vAlign w:val="center"/>
          </w:tcPr>
          <w:p w14:paraId="3C0DA88C">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vAlign w:val="center"/>
          </w:tcPr>
          <w:p w14:paraId="7307C46B">
            <w:pPr>
              <w:autoSpaceDE w:val="0"/>
              <w:jc w:val="center"/>
              <w:rPr>
                <w:rFonts w:hint="eastAsia" w:asciiTheme="minorEastAsia" w:hAnsiTheme="minorEastAsia" w:eastAsiaTheme="minorEastAsia" w:cstheme="minorEastAsia"/>
                <w:sz w:val="20"/>
                <w:szCs w:val="20"/>
              </w:rPr>
            </w:pPr>
          </w:p>
        </w:tc>
        <w:tc>
          <w:tcPr>
            <w:tcW w:w="694" w:type="dxa"/>
            <w:tcBorders>
              <w:top w:val="single" w:color="auto" w:sz="4" w:space="0"/>
              <w:left w:val="nil"/>
              <w:bottom w:val="single" w:color="auto" w:sz="4" w:space="0"/>
              <w:right w:val="single" w:color="auto" w:sz="4" w:space="0"/>
            </w:tcBorders>
            <w:vAlign w:val="center"/>
          </w:tcPr>
          <w:p w14:paraId="0C073A9B">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vAlign w:val="center"/>
          </w:tcPr>
          <w:p w14:paraId="0C5FF7FF">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vAlign w:val="center"/>
          </w:tcPr>
          <w:p w14:paraId="58B9A124">
            <w:pPr>
              <w:autoSpaceDE w:val="0"/>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6467C20F">
            <w:pPr>
              <w:autoSpaceDE w:val="0"/>
              <w:jc w:val="center"/>
              <w:rPr>
                <w:rFonts w:hint="eastAsia" w:asciiTheme="minorEastAsia" w:hAnsiTheme="minorEastAsia" w:eastAsiaTheme="minorEastAsia" w:cstheme="minorEastAsia"/>
                <w:sz w:val="20"/>
                <w:szCs w:val="20"/>
              </w:rPr>
            </w:pPr>
          </w:p>
        </w:tc>
        <w:tc>
          <w:tcPr>
            <w:tcW w:w="1576" w:type="dxa"/>
            <w:tcBorders>
              <w:top w:val="single" w:color="auto" w:sz="4" w:space="0"/>
              <w:left w:val="nil"/>
              <w:bottom w:val="single" w:color="auto" w:sz="4" w:space="0"/>
              <w:right w:val="single" w:color="auto" w:sz="4" w:space="0"/>
            </w:tcBorders>
          </w:tcPr>
          <w:p w14:paraId="7B8CAD6F">
            <w:pPr>
              <w:autoSpaceDE w:val="0"/>
              <w:jc w:val="center"/>
            </w:pPr>
          </w:p>
        </w:tc>
      </w:tr>
      <w:tr w14:paraId="43DC5234">
        <w:tblPrEx>
          <w:tblCellMar>
            <w:top w:w="0" w:type="dxa"/>
            <w:left w:w="108" w:type="dxa"/>
            <w:bottom w:w="0" w:type="dxa"/>
            <w:right w:w="108" w:type="dxa"/>
          </w:tblCellMar>
        </w:tblPrEx>
        <w:trPr>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4C262FE4">
            <w:pPr>
              <w:rPr>
                <w:rFonts w:hint="eastAsia" w:asciiTheme="minorEastAsia" w:hAnsiTheme="minorEastAsia" w:eastAsiaTheme="minorEastAsia" w:cstheme="minorEastAsia"/>
                <w:sz w:val="20"/>
                <w:szCs w:val="20"/>
              </w:rPr>
            </w:pPr>
            <w:bookmarkStart w:id="7" w:name="_Hlk105770135"/>
          </w:p>
        </w:tc>
        <w:tc>
          <w:tcPr>
            <w:tcW w:w="425" w:type="dxa"/>
            <w:gridSpan w:val="2"/>
            <w:vMerge w:val="restart"/>
            <w:tcBorders>
              <w:top w:val="single" w:color="auto" w:sz="4" w:space="0"/>
              <w:left w:val="nil"/>
              <w:right w:val="single" w:color="auto" w:sz="4" w:space="0"/>
            </w:tcBorders>
            <w:textDirection w:val="tbRlV"/>
            <w:vAlign w:val="center"/>
          </w:tcPr>
          <w:p w14:paraId="700822AE">
            <w:pPr>
              <w:autoSpaceDE w:val="0"/>
              <w:ind w:left="113" w:right="113"/>
              <w:jc w:val="center"/>
              <w:rPr>
                <w:rFonts w:hint="eastAsia"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专业拓展课程</w:t>
            </w:r>
          </w:p>
        </w:tc>
        <w:tc>
          <w:tcPr>
            <w:tcW w:w="425" w:type="dxa"/>
            <w:tcBorders>
              <w:top w:val="single" w:color="auto" w:sz="4" w:space="0"/>
              <w:left w:val="nil"/>
              <w:bottom w:val="single" w:color="auto" w:sz="4" w:space="0"/>
              <w:right w:val="single" w:color="auto" w:sz="4" w:space="0"/>
            </w:tcBorders>
            <w:vAlign w:val="center"/>
          </w:tcPr>
          <w:p w14:paraId="032759C9">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p>
        </w:tc>
        <w:tc>
          <w:tcPr>
            <w:tcW w:w="1075" w:type="dxa"/>
            <w:tcBorders>
              <w:top w:val="single" w:color="auto" w:sz="4" w:space="0"/>
              <w:left w:val="nil"/>
              <w:bottom w:val="single" w:color="auto" w:sz="4" w:space="0"/>
              <w:right w:val="single" w:color="auto" w:sz="4" w:space="0"/>
            </w:tcBorders>
            <w:vAlign w:val="center"/>
          </w:tcPr>
          <w:p w14:paraId="17AC2F24">
            <w:pPr>
              <w:autoSpaceDE w:val="0"/>
              <w:rPr>
                <w:rFonts w:hint="eastAsia" w:asciiTheme="minorEastAsia" w:hAnsiTheme="minorEastAsia" w:eastAsiaTheme="minorEastAsia" w:cstheme="minorEastAsia"/>
                <w:b/>
                <w:bCs/>
                <w:sz w:val="20"/>
                <w:szCs w:val="20"/>
              </w:rPr>
            </w:pPr>
            <w:r>
              <w:rPr>
                <w:rFonts w:asciiTheme="minorEastAsia" w:hAnsiTheme="minorEastAsia" w:eastAsiaTheme="minorEastAsia" w:cstheme="minorEastAsia"/>
                <w:sz w:val="20"/>
                <w:szCs w:val="20"/>
              </w:rPr>
              <w:t>852140</w:t>
            </w:r>
            <w:r>
              <w:rPr>
                <w:rFonts w:hint="eastAsia" w:asciiTheme="minorEastAsia" w:hAnsiTheme="minorEastAsia" w:eastAsiaTheme="minorEastAsia" w:cstheme="minorEastAsia"/>
                <w:sz w:val="20"/>
                <w:szCs w:val="20"/>
              </w:rPr>
              <w:t>28</w:t>
            </w:r>
          </w:p>
        </w:tc>
        <w:tc>
          <w:tcPr>
            <w:tcW w:w="3063" w:type="dxa"/>
            <w:tcBorders>
              <w:top w:val="single" w:color="auto" w:sz="4" w:space="0"/>
              <w:left w:val="nil"/>
              <w:bottom w:val="single" w:color="auto" w:sz="4" w:space="0"/>
              <w:right w:val="single" w:color="auto" w:sz="4" w:space="0"/>
            </w:tcBorders>
          </w:tcPr>
          <w:p w14:paraId="4399379F">
            <w:pPr>
              <w:autoSpaceDE w:val="0"/>
              <w:rPr>
                <w:rFonts w:hint="eastAsia" w:ascii="宋体" w:hAnsi="宋体"/>
                <w:sz w:val="20"/>
                <w:szCs w:val="20"/>
              </w:rPr>
            </w:pPr>
            <w:r>
              <w:rPr>
                <w:rFonts w:hint="eastAsia" w:ascii="宋体" w:hAnsi="宋体"/>
                <w:sz w:val="20"/>
                <w:szCs w:val="20"/>
              </w:rPr>
              <w:t>专业技能培训</w:t>
            </w:r>
          </w:p>
          <w:p w14:paraId="67F79A70">
            <w:pPr>
              <w:autoSpaceDE w:val="0"/>
              <w:rPr>
                <w:rFonts w:hint="eastAsia" w:ascii="宋体" w:hAnsi="宋体"/>
                <w:b/>
                <w:bCs/>
                <w:sz w:val="20"/>
                <w:szCs w:val="20"/>
              </w:rPr>
            </w:pPr>
            <w:r>
              <w:rPr>
                <w:rFonts w:hint="eastAsia" w:ascii="宋体" w:hAnsi="宋体"/>
                <w:sz w:val="20"/>
                <w:szCs w:val="20"/>
              </w:rPr>
              <w:t>（垃圾发电/发电集控运维）</w:t>
            </w:r>
          </w:p>
        </w:tc>
        <w:tc>
          <w:tcPr>
            <w:tcW w:w="475" w:type="dxa"/>
            <w:tcBorders>
              <w:top w:val="single" w:color="auto" w:sz="4" w:space="0"/>
              <w:left w:val="nil"/>
              <w:bottom w:val="single" w:color="auto" w:sz="4" w:space="0"/>
              <w:right w:val="single" w:color="auto" w:sz="4" w:space="0"/>
            </w:tcBorders>
          </w:tcPr>
          <w:p w14:paraId="20ECA610">
            <w:pPr>
              <w:autoSpaceDE w:val="0"/>
              <w:jc w:val="center"/>
              <w:rPr>
                <w:rFonts w:hint="eastAsia" w:asciiTheme="minorEastAsia" w:hAnsiTheme="minorEastAsia" w:eastAsiaTheme="minorEastAsia" w:cstheme="minorEastAsia"/>
                <w:b/>
                <w:bCs/>
                <w:sz w:val="20"/>
                <w:szCs w:val="20"/>
              </w:rPr>
            </w:pPr>
            <w:r>
              <w:rPr>
                <w:rFonts w:ascii="宋体" w:hAnsi="宋体"/>
                <w:sz w:val="20"/>
                <w:szCs w:val="20"/>
              </w:rPr>
              <w:t>X</w:t>
            </w:r>
          </w:p>
        </w:tc>
        <w:tc>
          <w:tcPr>
            <w:tcW w:w="475" w:type="dxa"/>
            <w:tcBorders>
              <w:top w:val="single" w:color="auto" w:sz="4" w:space="0"/>
              <w:left w:val="nil"/>
              <w:bottom w:val="single" w:color="auto" w:sz="4" w:space="0"/>
              <w:right w:val="single" w:color="auto" w:sz="4" w:space="0"/>
            </w:tcBorders>
          </w:tcPr>
          <w:p w14:paraId="31AB7274">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C</w:t>
            </w:r>
          </w:p>
        </w:tc>
        <w:tc>
          <w:tcPr>
            <w:tcW w:w="787" w:type="dxa"/>
            <w:tcBorders>
              <w:top w:val="single" w:color="auto" w:sz="4" w:space="0"/>
              <w:left w:val="nil"/>
              <w:bottom w:val="single" w:color="auto" w:sz="4" w:space="0"/>
              <w:right w:val="single" w:color="auto" w:sz="4" w:space="0"/>
            </w:tcBorders>
          </w:tcPr>
          <w:p w14:paraId="1952A04A">
            <w:pPr>
              <w:autoSpaceDE w:val="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考查</w:t>
            </w:r>
          </w:p>
        </w:tc>
        <w:tc>
          <w:tcPr>
            <w:tcW w:w="787" w:type="dxa"/>
            <w:tcBorders>
              <w:top w:val="single" w:color="auto" w:sz="4" w:space="0"/>
              <w:left w:val="nil"/>
              <w:bottom w:val="single" w:color="auto" w:sz="4" w:space="0"/>
              <w:right w:val="single" w:color="auto" w:sz="4" w:space="0"/>
            </w:tcBorders>
          </w:tcPr>
          <w:p w14:paraId="11DBE9B0">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60</w:t>
            </w:r>
          </w:p>
        </w:tc>
        <w:tc>
          <w:tcPr>
            <w:tcW w:w="750" w:type="dxa"/>
            <w:tcBorders>
              <w:top w:val="single" w:color="auto" w:sz="4" w:space="0"/>
              <w:left w:val="nil"/>
              <w:bottom w:val="single" w:color="auto" w:sz="4" w:space="0"/>
              <w:right w:val="single" w:color="auto" w:sz="4" w:space="0"/>
            </w:tcBorders>
          </w:tcPr>
          <w:p w14:paraId="3CA0BE42">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2.0</w:t>
            </w:r>
          </w:p>
        </w:tc>
        <w:tc>
          <w:tcPr>
            <w:tcW w:w="775" w:type="dxa"/>
            <w:tcBorders>
              <w:top w:val="single" w:color="auto" w:sz="4" w:space="0"/>
              <w:left w:val="nil"/>
              <w:bottom w:val="single" w:color="auto" w:sz="4" w:space="0"/>
              <w:right w:val="single" w:color="auto" w:sz="4" w:space="0"/>
            </w:tcBorders>
          </w:tcPr>
          <w:p w14:paraId="7DAFC217">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0</w:t>
            </w:r>
          </w:p>
        </w:tc>
        <w:tc>
          <w:tcPr>
            <w:tcW w:w="763" w:type="dxa"/>
            <w:tcBorders>
              <w:top w:val="single" w:color="auto" w:sz="4" w:space="0"/>
              <w:left w:val="nil"/>
              <w:bottom w:val="single" w:color="auto" w:sz="4" w:space="0"/>
              <w:right w:val="single" w:color="auto" w:sz="4" w:space="0"/>
            </w:tcBorders>
          </w:tcPr>
          <w:p w14:paraId="5AB5DD92">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60</w:t>
            </w:r>
          </w:p>
        </w:tc>
        <w:tc>
          <w:tcPr>
            <w:tcW w:w="566" w:type="dxa"/>
            <w:tcBorders>
              <w:top w:val="single" w:color="auto" w:sz="4" w:space="0"/>
              <w:left w:val="nil"/>
              <w:bottom w:val="single" w:color="auto" w:sz="4" w:space="0"/>
              <w:right w:val="single" w:color="auto" w:sz="4" w:space="0"/>
            </w:tcBorders>
            <w:vAlign w:val="center"/>
          </w:tcPr>
          <w:p w14:paraId="0E021591">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vAlign w:val="center"/>
          </w:tcPr>
          <w:p w14:paraId="010201E5">
            <w:pPr>
              <w:autoSpaceDE w:val="0"/>
              <w:jc w:val="center"/>
              <w:rPr>
                <w:rFonts w:hint="eastAsia" w:asciiTheme="minorEastAsia" w:hAnsiTheme="minorEastAsia" w:eastAsiaTheme="minorEastAsia" w:cstheme="minorEastAsia"/>
                <w:sz w:val="20"/>
                <w:szCs w:val="20"/>
              </w:rPr>
            </w:pPr>
          </w:p>
        </w:tc>
        <w:tc>
          <w:tcPr>
            <w:tcW w:w="694" w:type="dxa"/>
            <w:tcBorders>
              <w:top w:val="single" w:color="auto" w:sz="4" w:space="0"/>
              <w:left w:val="nil"/>
              <w:bottom w:val="single" w:color="auto" w:sz="4" w:space="0"/>
              <w:right w:val="single" w:color="auto" w:sz="4" w:space="0"/>
            </w:tcBorders>
            <w:vAlign w:val="center"/>
          </w:tcPr>
          <w:p w14:paraId="450F53BB">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vAlign w:val="center"/>
          </w:tcPr>
          <w:p w14:paraId="780C06D8">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2周</w:t>
            </w:r>
          </w:p>
        </w:tc>
        <w:tc>
          <w:tcPr>
            <w:tcW w:w="626" w:type="dxa"/>
            <w:tcBorders>
              <w:top w:val="single" w:color="auto" w:sz="4" w:space="0"/>
              <w:left w:val="nil"/>
              <w:bottom w:val="single" w:color="auto" w:sz="4" w:space="0"/>
              <w:right w:val="single" w:color="auto" w:sz="4" w:space="0"/>
            </w:tcBorders>
            <w:vAlign w:val="center"/>
          </w:tcPr>
          <w:p w14:paraId="006F96F1">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53FE4270">
            <w:pPr>
              <w:autoSpaceDE w:val="0"/>
              <w:jc w:val="center"/>
              <w:rPr>
                <w:rFonts w:hint="eastAsia" w:asciiTheme="minorEastAsia" w:hAnsiTheme="minorEastAsia" w:eastAsiaTheme="minorEastAsia" w:cstheme="minorEastAsia"/>
                <w:sz w:val="20"/>
                <w:szCs w:val="20"/>
              </w:rPr>
            </w:pPr>
          </w:p>
        </w:tc>
        <w:tc>
          <w:tcPr>
            <w:tcW w:w="1576" w:type="dxa"/>
            <w:tcBorders>
              <w:top w:val="single" w:color="auto" w:sz="4" w:space="0"/>
              <w:left w:val="nil"/>
              <w:bottom w:val="single" w:color="auto" w:sz="4" w:space="0"/>
              <w:right w:val="single" w:color="auto" w:sz="4" w:space="0"/>
            </w:tcBorders>
          </w:tcPr>
          <w:p w14:paraId="5C47A6F1">
            <w:pPr>
              <w:autoSpaceDE w:val="0"/>
              <w:jc w:val="center"/>
              <w:rPr>
                <w:rFonts w:hint="eastAsia" w:asciiTheme="minorEastAsia" w:hAnsiTheme="minorEastAsia" w:eastAsiaTheme="minorEastAsia" w:cstheme="minorEastAsia"/>
                <w:sz w:val="20"/>
                <w:szCs w:val="20"/>
              </w:rPr>
            </w:pPr>
            <w:r>
              <w:rPr>
                <w:rFonts w:hint="eastAsia"/>
              </w:rPr>
              <w:t>电力工程系</w:t>
            </w:r>
          </w:p>
        </w:tc>
      </w:tr>
      <w:bookmarkEnd w:id="7"/>
      <w:tr w14:paraId="2D0A3EE2">
        <w:tblPrEx>
          <w:tblCellMar>
            <w:top w:w="0" w:type="dxa"/>
            <w:left w:w="108" w:type="dxa"/>
            <w:bottom w:w="0" w:type="dxa"/>
            <w:right w:w="108" w:type="dxa"/>
          </w:tblCellMar>
        </w:tblPrEx>
        <w:trPr>
          <w:trHeight w:val="295" w:hRule="atLeast"/>
          <w:jc w:val="center"/>
        </w:trPr>
        <w:tc>
          <w:tcPr>
            <w:tcW w:w="415" w:type="dxa"/>
            <w:vMerge w:val="continue"/>
            <w:tcBorders>
              <w:top w:val="nil"/>
              <w:left w:val="single" w:color="auto" w:sz="4" w:space="0"/>
              <w:bottom w:val="single" w:color="auto" w:sz="4" w:space="0"/>
              <w:right w:val="single" w:color="auto" w:sz="4" w:space="0"/>
            </w:tcBorders>
            <w:vAlign w:val="center"/>
          </w:tcPr>
          <w:p w14:paraId="764A68E2">
            <w:pPr>
              <w:rPr>
                <w:rFonts w:hint="eastAsia" w:asciiTheme="minorEastAsia" w:hAnsiTheme="minorEastAsia" w:eastAsiaTheme="minorEastAsia" w:cstheme="minorEastAsia"/>
                <w:sz w:val="20"/>
                <w:szCs w:val="20"/>
              </w:rPr>
            </w:pPr>
          </w:p>
        </w:tc>
        <w:tc>
          <w:tcPr>
            <w:tcW w:w="425" w:type="dxa"/>
            <w:gridSpan w:val="2"/>
            <w:vMerge w:val="continue"/>
            <w:tcBorders>
              <w:left w:val="nil"/>
              <w:right w:val="single" w:color="auto" w:sz="4" w:space="0"/>
            </w:tcBorders>
            <w:vAlign w:val="center"/>
          </w:tcPr>
          <w:p w14:paraId="1FA697B2">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5516493A">
            <w:pPr>
              <w:autoSpaceDE w:val="0"/>
              <w:jc w:val="center"/>
              <w:rPr>
                <w:rFonts w:hint="eastAsia" w:asciiTheme="minorEastAsia" w:hAnsiTheme="minorEastAsia" w:eastAsiaTheme="minorEastAsia" w:cstheme="minorEastAsia"/>
                <w:sz w:val="20"/>
                <w:szCs w:val="20"/>
              </w:rPr>
            </w:pPr>
          </w:p>
        </w:tc>
        <w:tc>
          <w:tcPr>
            <w:tcW w:w="1075" w:type="dxa"/>
            <w:tcBorders>
              <w:top w:val="single" w:color="auto" w:sz="4" w:space="0"/>
              <w:left w:val="nil"/>
              <w:bottom w:val="single" w:color="auto" w:sz="4" w:space="0"/>
              <w:right w:val="single" w:color="auto" w:sz="4" w:space="0"/>
            </w:tcBorders>
            <w:vAlign w:val="center"/>
          </w:tcPr>
          <w:p w14:paraId="53040D70">
            <w:pPr>
              <w:autoSpaceDE w:val="0"/>
              <w:rPr>
                <w:rFonts w:hint="eastAsia" w:asciiTheme="minorEastAsia" w:hAnsiTheme="minorEastAsia" w:eastAsiaTheme="minorEastAsia" w:cstheme="minorEastAsia"/>
                <w:b/>
                <w:bCs/>
                <w:sz w:val="20"/>
                <w:szCs w:val="20"/>
              </w:rPr>
            </w:pPr>
          </w:p>
        </w:tc>
        <w:tc>
          <w:tcPr>
            <w:tcW w:w="3063" w:type="dxa"/>
            <w:tcBorders>
              <w:top w:val="single" w:color="auto" w:sz="4" w:space="0"/>
              <w:left w:val="nil"/>
              <w:bottom w:val="single" w:color="auto" w:sz="4" w:space="0"/>
              <w:right w:val="single" w:color="auto" w:sz="4" w:space="0"/>
            </w:tcBorders>
          </w:tcPr>
          <w:p w14:paraId="5D845395">
            <w:pPr>
              <w:autoSpaceDE w:val="0"/>
              <w:rPr>
                <w:rFonts w:hint="eastAsia" w:ascii="宋体" w:hAnsi="宋体"/>
                <w:b/>
                <w:bCs/>
                <w:sz w:val="20"/>
                <w:szCs w:val="20"/>
              </w:rPr>
            </w:pPr>
          </w:p>
        </w:tc>
        <w:tc>
          <w:tcPr>
            <w:tcW w:w="475" w:type="dxa"/>
            <w:tcBorders>
              <w:top w:val="single" w:color="auto" w:sz="4" w:space="0"/>
              <w:left w:val="nil"/>
              <w:bottom w:val="single" w:color="auto" w:sz="4" w:space="0"/>
              <w:right w:val="single" w:color="auto" w:sz="4" w:space="0"/>
            </w:tcBorders>
          </w:tcPr>
          <w:p w14:paraId="3887696D">
            <w:pPr>
              <w:autoSpaceDE w:val="0"/>
              <w:jc w:val="center"/>
              <w:rPr>
                <w:rFonts w:hint="eastAsia" w:asciiTheme="minorEastAsia" w:hAnsiTheme="minorEastAsia" w:eastAsiaTheme="minorEastAsia" w:cstheme="minorEastAsia"/>
                <w:b/>
                <w:bCs/>
                <w:sz w:val="20"/>
                <w:szCs w:val="20"/>
              </w:rPr>
            </w:pPr>
          </w:p>
        </w:tc>
        <w:tc>
          <w:tcPr>
            <w:tcW w:w="475" w:type="dxa"/>
            <w:tcBorders>
              <w:top w:val="single" w:color="auto" w:sz="4" w:space="0"/>
              <w:left w:val="nil"/>
              <w:bottom w:val="single" w:color="auto" w:sz="4" w:space="0"/>
              <w:right w:val="single" w:color="auto" w:sz="4" w:space="0"/>
            </w:tcBorders>
          </w:tcPr>
          <w:p w14:paraId="3DE43C76">
            <w:pPr>
              <w:autoSpaceDE w:val="0"/>
              <w:jc w:val="center"/>
              <w:rPr>
                <w:rFonts w:hint="eastAsia" w:asciiTheme="minorEastAsia" w:hAnsiTheme="minorEastAsia" w:eastAsiaTheme="minorEastAsia" w:cstheme="minorEastAsia"/>
                <w:b/>
                <w:bCs/>
                <w:sz w:val="20"/>
                <w:szCs w:val="20"/>
              </w:rPr>
            </w:pPr>
          </w:p>
        </w:tc>
        <w:tc>
          <w:tcPr>
            <w:tcW w:w="787" w:type="dxa"/>
            <w:tcBorders>
              <w:top w:val="single" w:color="auto" w:sz="4" w:space="0"/>
              <w:left w:val="nil"/>
              <w:bottom w:val="single" w:color="auto" w:sz="4" w:space="0"/>
              <w:right w:val="single" w:color="auto" w:sz="4" w:space="0"/>
            </w:tcBorders>
          </w:tcPr>
          <w:p w14:paraId="77F047BE">
            <w:pPr>
              <w:autoSpaceDE w:val="0"/>
              <w:jc w:val="center"/>
              <w:rPr>
                <w:rFonts w:hint="eastAsia" w:asciiTheme="minorEastAsia" w:hAnsiTheme="minorEastAsia" w:eastAsiaTheme="minorEastAsia" w:cstheme="minorEastAsia"/>
                <w:b/>
                <w:bCs/>
                <w:sz w:val="20"/>
                <w:szCs w:val="20"/>
              </w:rPr>
            </w:pPr>
          </w:p>
        </w:tc>
        <w:tc>
          <w:tcPr>
            <w:tcW w:w="787" w:type="dxa"/>
            <w:tcBorders>
              <w:top w:val="single" w:color="auto" w:sz="4" w:space="0"/>
              <w:left w:val="nil"/>
              <w:bottom w:val="single" w:color="auto" w:sz="4" w:space="0"/>
              <w:right w:val="single" w:color="auto" w:sz="4" w:space="0"/>
            </w:tcBorders>
          </w:tcPr>
          <w:p w14:paraId="57FD2BCC">
            <w:pPr>
              <w:autoSpaceDE w:val="0"/>
              <w:jc w:val="center"/>
              <w:rPr>
                <w:rFonts w:hint="eastAsia" w:asciiTheme="minorEastAsia" w:hAnsiTheme="minorEastAsia" w:eastAsiaTheme="minorEastAsia" w:cstheme="minorEastAsia"/>
                <w:b/>
                <w:bCs/>
                <w:sz w:val="20"/>
                <w:szCs w:val="20"/>
              </w:rPr>
            </w:pPr>
          </w:p>
        </w:tc>
        <w:tc>
          <w:tcPr>
            <w:tcW w:w="750" w:type="dxa"/>
            <w:tcBorders>
              <w:top w:val="single" w:color="auto" w:sz="4" w:space="0"/>
              <w:left w:val="nil"/>
              <w:bottom w:val="single" w:color="auto" w:sz="4" w:space="0"/>
              <w:right w:val="single" w:color="auto" w:sz="4" w:space="0"/>
            </w:tcBorders>
          </w:tcPr>
          <w:p w14:paraId="268620FB">
            <w:pPr>
              <w:autoSpaceDE w:val="0"/>
              <w:jc w:val="center"/>
              <w:rPr>
                <w:rFonts w:hint="eastAsia" w:asciiTheme="minorEastAsia" w:hAnsiTheme="minorEastAsia" w:eastAsiaTheme="minorEastAsia" w:cstheme="minorEastAsia"/>
                <w:b/>
                <w:bCs/>
                <w:sz w:val="20"/>
                <w:szCs w:val="20"/>
              </w:rPr>
            </w:pPr>
          </w:p>
        </w:tc>
        <w:tc>
          <w:tcPr>
            <w:tcW w:w="775" w:type="dxa"/>
            <w:tcBorders>
              <w:top w:val="single" w:color="auto" w:sz="4" w:space="0"/>
              <w:left w:val="nil"/>
              <w:bottom w:val="single" w:color="auto" w:sz="4" w:space="0"/>
              <w:right w:val="single" w:color="auto" w:sz="4" w:space="0"/>
            </w:tcBorders>
          </w:tcPr>
          <w:p w14:paraId="02ABF7EE">
            <w:pPr>
              <w:autoSpaceDE w:val="0"/>
              <w:jc w:val="center"/>
              <w:rPr>
                <w:rFonts w:hint="eastAsia" w:asciiTheme="minorEastAsia" w:hAnsiTheme="minorEastAsia" w:eastAsiaTheme="minorEastAsia" w:cstheme="minorEastAsia"/>
                <w:b/>
                <w:bCs/>
                <w:sz w:val="20"/>
                <w:szCs w:val="20"/>
              </w:rPr>
            </w:pPr>
          </w:p>
        </w:tc>
        <w:tc>
          <w:tcPr>
            <w:tcW w:w="763" w:type="dxa"/>
            <w:tcBorders>
              <w:top w:val="single" w:color="auto" w:sz="4" w:space="0"/>
              <w:left w:val="nil"/>
              <w:bottom w:val="single" w:color="auto" w:sz="4" w:space="0"/>
              <w:right w:val="single" w:color="auto" w:sz="4" w:space="0"/>
            </w:tcBorders>
          </w:tcPr>
          <w:p w14:paraId="1A532886">
            <w:pPr>
              <w:autoSpaceDE w:val="0"/>
              <w:jc w:val="center"/>
              <w:rPr>
                <w:rFonts w:hint="eastAsia" w:asciiTheme="minorEastAsia" w:hAnsiTheme="minorEastAsia" w:eastAsiaTheme="minorEastAsia" w:cstheme="minorEastAsia"/>
                <w:b/>
                <w:bCs/>
                <w:sz w:val="20"/>
                <w:szCs w:val="20"/>
              </w:rPr>
            </w:pPr>
          </w:p>
        </w:tc>
        <w:tc>
          <w:tcPr>
            <w:tcW w:w="566" w:type="dxa"/>
            <w:tcBorders>
              <w:top w:val="single" w:color="auto" w:sz="4" w:space="0"/>
              <w:left w:val="nil"/>
              <w:bottom w:val="single" w:color="auto" w:sz="4" w:space="0"/>
              <w:right w:val="single" w:color="auto" w:sz="4" w:space="0"/>
            </w:tcBorders>
            <w:vAlign w:val="center"/>
          </w:tcPr>
          <w:p w14:paraId="034665F7">
            <w:pPr>
              <w:autoSpaceDE w:val="0"/>
              <w:jc w:val="center"/>
              <w:rPr>
                <w:rFonts w:hint="eastAsia" w:asciiTheme="minorEastAsia" w:hAnsiTheme="minorEastAsia" w:eastAsiaTheme="minorEastAsia" w:cstheme="minorEastAsia"/>
                <w:sz w:val="20"/>
                <w:szCs w:val="20"/>
              </w:rPr>
            </w:pPr>
          </w:p>
        </w:tc>
        <w:tc>
          <w:tcPr>
            <w:tcW w:w="583" w:type="dxa"/>
            <w:tcBorders>
              <w:top w:val="single" w:color="auto" w:sz="4" w:space="0"/>
              <w:left w:val="nil"/>
              <w:bottom w:val="single" w:color="auto" w:sz="4" w:space="0"/>
              <w:right w:val="single" w:color="auto" w:sz="4" w:space="0"/>
            </w:tcBorders>
          </w:tcPr>
          <w:p w14:paraId="3EC27193">
            <w:pPr>
              <w:autoSpaceDE w:val="0"/>
              <w:jc w:val="center"/>
              <w:rPr>
                <w:rFonts w:hint="eastAsia" w:asciiTheme="minorEastAsia" w:hAnsiTheme="minorEastAsia" w:eastAsiaTheme="minorEastAsia" w:cstheme="minorEastAsia"/>
                <w:sz w:val="20"/>
                <w:szCs w:val="20"/>
              </w:rPr>
            </w:pPr>
          </w:p>
        </w:tc>
        <w:tc>
          <w:tcPr>
            <w:tcW w:w="694" w:type="dxa"/>
            <w:tcBorders>
              <w:top w:val="single" w:color="auto" w:sz="4" w:space="0"/>
              <w:left w:val="nil"/>
              <w:bottom w:val="single" w:color="auto" w:sz="4" w:space="0"/>
              <w:right w:val="single" w:color="auto" w:sz="4" w:space="0"/>
            </w:tcBorders>
          </w:tcPr>
          <w:p w14:paraId="448BDAC3">
            <w:pPr>
              <w:autoSpaceDE w:val="0"/>
              <w:jc w:val="center"/>
              <w:rPr>
                <w:rFonts w:hint="eastAsia" w:asciiTheme="minorEastAsia" w:hAnsiTheme="minorEastAsia" w:eastAsiaTheme="minorEastAsia" w:cstheme="minorEastAsia"/>
                <w:sz w:val="20"/>
                <w:szCs w:val="20"/>
              </w:rPr>
            </w:pPr>
          </w:p>
        </w:tc>
        <w:tc>
          <w:tcPr>
            <w:tcW w:w="679" w:type="dxa"/>
            <w:tcBorders>
              <w:top w:val="single" w:color="auto" w:sz="4" w:space="0"/>
              <w:left w:val="nil"/>
              <w:bottom w:val="single" w:color="auto" w:sz="4" w:space="0"/>
              <w:right w:val="single" w:color="auto" w:sz="4" w:space="0"/>
            </w:tcBorders>
          </w:tcPr>
          <w:p w14:paraId="44544AD3">
            <w:pPr>
              <w:autoSpaceDE w:val="0"/>
              <w:jc w:val="center"/>
              <w:rPr>
                <w:rFonts w:hint="eastAsia" w:asciiTheme="minorEastAsia" w:hAnsiTheme="minorEastAsia" w:eastAsiaTheme="minorEastAsia" w:cstheme="minorEastAsia"/>
                <w:sz w:val="20"/>
                <w:szCs w:val="20"/>
              </w:rPr>
            </w:pPr>
          </w:p>
        </w:tc>
        <w:tc>
          <w:tcPr>
            <w:tcW w:w="626" w:type="dxa"/>
            <w:tcBorders>
              <w:top w:val="single" w:color="auto" w:sz="4" w:space="0"/>
              <w:left w:val="nil"/>
              <w:bottom w:val="single" w:color="auto" w:sz="4" w:space="0"/>
              <w:right w:val="single" w:color="auto" w:sz="4" w:space="0"/>
            </w:tcBorders>
          </w:tcPr>
          <w:p w14:paraId="70C74E47">
            <w:pPr>
              <w:autoSpaceDE w:val="0"/>
              <w:jc w:val="center"/>
              <w:rPr>
                <w:rFonts w:hint="eastAsia" w:asciiTheme="minorEastAsia" w:hAnsiTheme="minorEastAsia" w:eastAsiaTheme="minorEastAsia" w:cstheme="minorEastAsia"/>
                <w:sz w:val="20"/>
                <w:szCs w:val="20"/>
              </w:rPr>
            </w:pPr>
          </w:p>
        </w:tc>
        <w:tc>
          <w:tcPr>
            <w:tcW w:w="527" w:type="dxa"/>
            <w:tcBorders>
              <w:top w:val="single" w:color="auto" w:sz="4" w:space="0"/>
              <w:left w:val="nil"/>
              <w:bottom w:val="single" w:color="auto" w:sz="4" w:space="0"/>
              <w:right w:val="single" w:color="auto" w:sz="4" w:space="0"/>
            </w:tcBorders>
            <w:vAlign w:val="center"/>
          </w:tcPr>
          <w:p w14:paraId="2912DA87">
            <w:pPr>
              <w:autoSpaceDE w:val="0"/>
              <w:jc w:val="center"/>
              <w:rPr>
                <w:rFonts w:hint="eastAsia" w:asciiTheme="minorEastAsia" w:hAnsiTheme="minorEastAsia" w:eastAsiaTheme="minorEastAsia" w:cstheme="minorEastAsia"/>
                <w:sz w:val="20"/>
                <w:szCs w:val="20"/>
              </w:rPr>
            </w:pPr>
          </w:p>
        </w:tc>
        <w:tc>
          <w:tcPr>
            <w:tcW w:w="1576" w:type="dxa"/>
            <w:tcBorders>
              <w:top w:val="single" w:color="auto" w:sz="4" w:space="0"/>
              <w:left w:val="nil"/>
              <w:bottom w:val="single" w:color="auto" w:sz="4" w:space="0"/>
              <w:right w:val="single" w:color="auto" w:sz="4" w:space="0"/>
            </w:tcBorders>
            <w:vAlign w:val="center"/>
          </w:tcPr>
          <w:p w14:paraId="535633B3">
            <w:pPr>
              <w:autoSpaceDE w:val="0"/>
              <w:jc w:val="center"/>
              <w:rPr>
                <w:rFonts w:hint="eastAsia" w:asciiTheme="minorEastAsia" w:hAnsiTheme="minorEastAsia" w:eastAsiaTheme="minorEastAsia" w:cstheme="minorEastAsia"/>
                <w:sz w:val="20"/>
                <w:szCs w:val="20"/>
              </w:rPr>
            </w:pPr>
          </w:p>
        </w:tc>
      </w:tr>
      <w:tr w14:paraId="60502688">
        <w:tblPrEx>
          <w:tblCellMar>
            <w:top w:w="0" w:type="dxa"/>
            <w:left w:w="108" w:type="dxa"/>
            <w:bottom w:w="0" w:type="dxa"/>
            <w:right w:w="108" w:type="dxa"/>
          </w:tblCellMar>
        </w:tblPrEx>
        <w:trPr>
          <w:trHeight w:val="567" w:hRule="atLeast"/>
          <w:jc w:val="center"/>
        </w:trPr>
        <w:tc>
          <w:tcPr>
            <w:tcW w:w="415" w:type="dxa"/>
            <w:vMerge w:val="continue"/>
            <w:tcBorders>
              <w:top w:val="nil"/>
              <w:left w:val="single" w:color="auto" w:sz="4" w:space="0"/>
              <w:bottom w:val="single" w:color="auto" w:sz="4" w:space="0"/>
              <w:right w:val="single" w:color="auto" w:sz="4" w:space="0"/>
            </w:tcBorders>
            <w:shd w:val="clear" w:color="auto" w:fill="auto"/>
            <w:vAlign w:val="center"/>
          </w:tcPr>
          <w:p w14:paraId="7D1B2A4E">
            <w:pPr>
              <w:rPr>
                <w:rFonts w:hint="eastAsia" w:asciiTheme="minorEastAsia" w:hAnsiTheme="minorEastAsia" w:eastAsiaTheme="minorEastAsia" w:cstheme="minorEastAsia"/>
                <w:sz w:val="20"/>
                <w:szCs w:val="20"/>
              </w:rPr>
            </w:pPr>
          </w:p>
        </w:tc>
        <w:tc>
          <w:tcPr>
            <w:tcW w:w="4988" w:type="dxa"/>
            <w:gridSpan w:val="5"/>
            <w:tcBorders>
              <w:top w:val="single" w:color="auto" w:sz="4" w:space="0"/>
              <w:left w:val="nil"/>
              <w:bottom w:val="single" w:color="auto" w:sz="4" w:space="0"/>
              <w:right w:val="single" w:color="auto" w:sz="4" w:space="0"/>
            </w:tcBorders>
            <w:shd w:val="clear" w:color="auto" w:fill="BEBEBE"/>
            <w:vAlign w:val="center"/>
          </w:tcPr>
          <w:p w14:paraId="1632FA1C">
            <w:pPr>
              <w:autoSpaceDE w:val="0"/>
              <w:jc w:val="center"/>
              <w:rPr>
                <w:rFonts w:hint="eastAsia" w:asciiTheme="minorEastAsia" w:hAnsiTheme="minorEastAsia" w:eastAsiaTheme="minorEastAsia" w:cstheme="minorEastAsia"/>
                <w:b/>
                <w:bCs/>
                <w:sz w:val="20"/>
                <w:szCs w:val="20"/>
              </w:rPr>
            </w:pPr>
          </w:p>
        </w:tc>
        <w:tc>
          <w:tcPr>
            <w:tcW w:w="475" w:type="dxa"/>
            <w:tcBorders>
              <w:top w:val="single" w:color="auto" w:sz="4" w:space="0"/>
              <w:left w:val="nil"/>
              <w:bottom w:val="single" w:color="auto" w:sz="4" w:space="0"/>
              <w:right w:val="single" w:color="auto" w:sz="4" w:space="0"/>
            </w:tcBorders>
            <w:shd w:val="clear" w:color="auto" w:fill="BEBEBE"/>
            <w:vAlign w:val="center"/>
          </w:tcPr>
          <w:p w14:paraId="3CB1BCBE">
            <w:pPr>
              <w:autoSpaceDE w:val="0"/>
              <w:rPr>
                <w:rFonts w:hint="eastAsia" w:asciiTheme="minorEastAsia" w:hAnsiTheme="minorEastAsia" w:eastAsiaTheme="minorEastAsia" w:cstheme="minorEastAsia"/>
                <w:b/>
                <w:bCs/>
                <w:sz w:val="20"/>
                <w:szCs w:val="20"/>
              </w:rPr>
            </w:pPr>
          </w:p>
        </w:tc>
        <w:tc>
          <w:tcPr>
            <w:tcW w:w="475" w:type="dxa"/>
            <w:tcBorders>
              <w:top w:val="single" w:color="auto" w:sz="4" w:space="0"/>
              <w:left w:val="nil"/>
              <w:bottom w:val="single" w:color="auto" w:sz="4" w:space="0"/>
              <w:right w:val="single" w:color="auto" w:sz="4" w:space="0"/>
            </w:tcBorders>
            <w:shd w:val="clear" w:color="auto" w:fill="BEBEBE"/>
            <w:vAlign w:val="center"/>
          </w:tcPr>
          <w:p w14:paraId="09A2A430">
            <w:pPr>
              <w:autoSpaceDE w:val="0"/>
              <w:rPr>
                <w:rFonts w:hint="eastAsia" w:asciiTheme="minorEastAsia" w:hAnsiTheme="minorEastAsia" w:eastAsiaTheme="minorEastAsia" w:cstheme="minorEastAsia"/>
                <w:b/>
                <w:bCs/>
                <w:sz w:val="20"/>
                <w:szCs w:val="20"/>
              </w:rPr>
            </w:pPr>
          </w:p>
        </w:tc>
        <w:tc>
          <w:tcPr>
            <w:tcW w:w="787" w:type="dxa"/>
            <w:tcBorders>
              <w:top w:val="single" w:color="auto" w:sz="4" w:space="0"/>
              <w:left w:val="nil"/>
              <w:bottom w:val="single" w:color="auto" w:sz="4" w:space="0"/>
              <w:right w:val="single" w:color="auto" w:sz="4" w:space="0"/>
            </w:tcBorders>
            <w:shd w:val="clear" w:color="auto" w:fill="BEBEBE"/>
            <w:vAlign w:val="center"/>
          </w:tcPr>
          <w:p w14:paraId="3F816CC6">
            <w:pPr>
              <w:autoSpaceDE w:val="0"/>
              <w:jc w:val="center"/>
              <w:rPr>
                <w:rFonts w:hint="eastAsia" w:asciiTheme="minorEastAsia" w:hAnsiTheme="minorEastAsia" w:eastAsiaTheme="minorEastAsia" w:cstheme="minorEastAsia"/>
                <w:b/>
                <w:bCs/>
                <w:sz w:val="20"/>
                <w:szCs w:val="20"/>
              </w:rPr>
            </w:pPr>
          </w:p>
        </w:tc>
        <w:tc>
          <w:tcPr>
            <w:tcW w:w="787" w:type="dxa"/>
            <w:tcBorders>
              <w:top w:val="single" w:color="auto" w:sz="4" w:space="0"/>
              <w:left w:val="nil"/>
              <w:bottom w:val="single" w:color="auto" w:sz="4" w:space="0"/>
              <w:right w:val="single" w:color="auto" w:sz="4" w:space="0"/>
            </w:tcBorders>
            <w:shd w:val="clear" w:color="auto" w:fill="BEBEBE"/>
            <w:vAlign w:val="center"/>
          </w:tcPr>
          <w:p w14:paraId="6336CFA1">
            <w:pPr>
              <w:autoSpaceDE w:val="0"/>
              <w:jc w:val="center"/>
              <w:rPr>
                <w:rFonts w:hint="eastAsia" w:asciiTheme="minorEastAsia" w:hAnsiTheme="minorEastAsia" w:eastAsiaTheme="minorEastAsia" w:cstheme="minorEastAsia"/>
                <w:b/>
                <w:bCs/>
                <w:sz w:val="20"/>
                <w:szCs w:val="20"/>
              </w:rPr>
            </w:pPr>
            <w:r>
              <w:rPr>
                <w:rFonts w:asciiTheme="minorEastAsia" w:hAnsiTheme="minorEastAsia" w:eastAsiaTheme="minorEastAsia" w:cstheme="minorEastAsia"/>
                <w:b/>
                <w:bCs/>
                <w:sz w:val="20"/>
                <w:szCs w:val="20"/>
              </w:rPr>
              <w:t>252</w:t>
            </w:r>
          </w:p>
        </w:tc>
        <w:tc>
          <w:tcPr>
            <w:tcW w:w="750" w:type="dxa"/>
            <w:tcBorders>
              <w:top w:val="single" w:color="auto" w:sz="4" w:space="0"/>
              <w:left w:val="nil"/>
              <w:bottom w:val="single" w:color="auto" w:sz="4" w:space="0"/>
              <w:right w:val="single" w:color="auto" w:sz="4" w:space="0"/>
            </w:tcBorders>
            <w:shd w:val="clear" w:color="auto" w:fill="BEBEBE"/>
            <w:vAlign w:val="center"/>
          </w:tcPr>
          <w:p w14:paraId="48C83C50">
            <w:pPr>
              <w:autoSpaceDE w:val="0"/>
              <w:jc w:val="center"/>
              <w:rPr>
                <w:rFonts w:hint="eastAsia" w:asciiTheme="minorEastAsia" w:hAnsiTheme="minorEastAsia" w:eastAsiaTheme="minorEastAsia" w:cstheme="minorEastAsia"/>
                <w:b/>
                <w:bCs/>
                <w:sz w:val="20"/>
                <w:szCs w:val="20"/>
              </w:rPr>
            </w:pPr>
            <w:r>
              <w:rPr>
                <w:rFonts w:asciiTheme="minorEastAsia" w:hAnsiTheme="minorEastAsia" w:eastAsiaTheme="minorEastAsia" w:cstheme="minorEastAsia"/>
                <w:b/>
                <w:bCs/>
                <w:sz w:val="20"/>
                <w:szCs w:val="20"/>
              </w:rPr>
              <w:t>14</w:t>
            </w:r>
          </w:p>
        </w:tc>
        <w:tc>
          <w:tcPr>
            <w:tcW w:w="775" w:type="dxa"/>
            <w:tcBorders>
              <w:top w:val="single" w:color="auto" w:sz="4" w:space="0"/>
              <w:left w:val="nil"/>
              <w:bottom w:val="single" w:color="auto" w:sz="4" w:space="0"/>
              <w:right w:val="single" w:color="auto" w:sz="4" w:space="0"/>
            </w:tcBorders>
            <w:shd w:val="clear" w:color="auto" w:fill="BEBEBE"/>
            <w:vAlign w:val="center"/>
          </w:tcPr>
          <w:p w14:paraId="44BEA753">
            <w:pPr>
              <w:autoSpaceDE w:val="0"/>
              <w:jc w:val="center"/>
              <w:rPr>
                <w:rFonts w:hint="eastAsia" w:asciiTheme="minorEastAsia" w:hAnsiTheme="minorEastAsia" w:eastAsiaTheme="minorEastAsia" w:cstheme="minorEastAsia"/>
                <w:b/>
                <w:bCs/>
                <w:sz w:val="20"/>
                <w:szCs w:val="20"/>
              </w:rPr>
            </w:pPr>
            <w:r>
              <w:rPr>
                <w:rFonts w:asciiTheme="minorEastAsia" w:hAnsiTheme="minorEastAsia" w:eastAsiaTheme="minorEastAsia" w:cstheme="minorEastAsia"/>
                <w:b/>
                <w:bCs/>
                <w:sz w:val="20"/>
                <w:szCs w:val="20"/>
              </w:rPr>
              <w:t>192</w:t>
            </w:r>
          </w:p>
        </w:tc>
        <w:tc>
          <w:tcPr>
            <w:tcW w:w="763" w:type="dxa"/>
            <w:tcBorders>
              <w:top w:val="single" w:color="auto" w:sz="4" w:space="0"/>
              <w:left w:val="nil"/>
              <w:bottom w:val="single" w:color="auto" w:sz="4" w:space="0"/>
              <w:right w:val="single" w:color="auto" w:sz="4" w:space="0"/>
            </w:tcBorders>
            <w:shd w:val="clear" w:color="auto" w:fill="BEBEBE"/>
            <w:vAlign w:val="center"/>
          </w:tcPr>
          <w:p w14:paraId="6125E1F5">
            <w:pPr>
              <w:autoSpaceDE w:val="0"/>
              <w:jc w:val="center"/>
              <w:rPr>
                <w:rFonts w:hint="eastAsia" w:asciiTheme="minorEastAsia" w:hAnsiTheme="minorEastAsia" w:eastAsiaTheme="minorEastAsia" w:cstheme="minorEastAsia"/>
                <w:b/>
                <w:bCs/>
                <w:sz w:val="20"/>
                <w:szCs w:val="20"/>
              </w:rPr>
            </w:pPr>
            <w:r>
              <w:rPr>
                <w:rFonts w:asciiTheme="minorEastAsia" w:hAnsiTheme="minorEastAsia" w:eastAsiaTheme="minorEastAsia" w:cstheme="minorEastAsia"/>
                <w:b/>
                <w:bCs/>
                <w:sz w:val="20"/>
                <w:szCs w:val="20"/>
              </w:rPr>
              <w:t>60</w:t>
            </w:r>
          </w:p>
        </w:tc>
        <w:tc>
          <w:tcPr>
            <w:tcW w:w="566" w:type="dxa"/>
            <w:tcBorders>
              <w:top w:val="single" w:color="auto" w:sz="4" w:space="0"/>
              <w:left w:val="nil"/>
              <w:bottom w:val="single" w:color="auto" w:sz="4" w:space="0"/>
              <w:right w:val="single" w:color="auto" w:sz="4" w:space="0"/>
            </w:tcBorders>
            <w:shd w:val="clear" w:color="auto" w:fill="BEBEBE"/>
            <w:vAlign w:val="center"/>
          </w:tcPr>
          <w:p w14:paraId="055A66CC">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0</w:t>
            </w:r>
          </w:p>
        </w:tc>
        <w:tc>
          <w:tcPr>
            <w:tcW w:w="583" w:type="dxa"/>
            <w:tcBorders>
              <w:top w:val="single" w:color="auto" w:sz="4" w:space="0"/>
              <w:left w:val="nil"/>
              <w:bottom w:val="single" w:color="auto" w:sz="4" w:space="0"/>
              <w:right w:val="single" w:color="auto" w:sz="4" w:space="0"/>
            </w:tcBorders>
            <w:shd w:val="clear" w:color="auto" w:fill="BEBEBE"/>
            <w:vAlign w:val="center"/>
          </w:tcPr>
          <w:p w14:paraId="78265E12">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0</w:t>
            </w:r>
          </w:p>
        </w:tc>
        <w:tc>
          <w:tcPr>
            <w:tcW w:w="694" w:type="dxa"/>
            <w:tcBorders>
              <w:top w:val="single" w:color="auto" w:sz="4" w:space="0"/>
              <w:left w:val="nil"/>
              <w:bottom w:val="single" w:color="auto" w:sz="4" w:space="0"/>
              <w:right w:val="single" w:color="auto" w:sz="4" w:space="0"/>
            </w:tcBorders>
            <w:shd w:val="clear" w:color="auto" w:fill="BEBEBE"/>
            <w:vAlign w:val="center"/>
          </w:tcPr>
          <w:p w14:paraId="72F3E10E">
            <w:pPr>
              <w:autoSpaceDE w:val="0"/>
              <w:jc w:val="center"/>
              <w:rPr>
                <w:rFonts w:hint="eastAsia" w:asciiTheme="minorEastAsia" w:hAnsiTheme="minorEastAsia" w:eastAsiaTheme="minorEastAsia" w:cstheme="minorEastAsia"/>
                <w:b/>
                <w:bCs/>
                <w:sz w:val="20"/>
                <w:szCs w:val="20"/>
              </w:rPr>
            </w:pPr>
            <w:r>
              <w:rPr>
                <w:rFonts w:asciiTheme="minorEastAsia" w:hAnsiTheme="minorEastAsia" w:eastAsiaTheme="minorEastAsia" w:cstheme="minorEastAsia"/>
                <w:b/>
                <w:bCs/>
                <w:sz w:val="20"/>
                <w:szCs w:val="20"/>
              </w:rPr>
              <w:t>15</w:t>
            </w:r>
          </w:p>
        </w:tc>
        <w:tc>
          <w:tcPr>
            <w:tcW w:w="679" w:type="dxa"/>
            <w:tcBorders>
              <w:top w:val="single" w:color="auto" w:sz="4" w:space="0"/>
              <w:left w:val="nil"/>
              <w:bottom w:val="single" w:color="auto" w:sz="4" w:space="0"/>
              <w:right w:val="single" w:color="auto" w:sz="4" w:space="0"/>
            </w:tcBorders>
            <w:shd w:val="clear" w:color="auto" w:fill="BEBEBE"/>
            <w:vAlign w:val="center"/>
          </w:tcPr>
          <w:p w14:paraId="110DD47E">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2</w:t>
            </w:r>
            <w:r>
              <w:rPr>
                <w:rFonts w:asciiTheme="minorEastAsia" w:hAnsiTheme="minorEastAsia" w:eastAsiaTheme="minorEastAsia" w:cstheme="minorEastAsia"/>
                <w:b/>
                <w:bCs/>
                <w:sz w:val="20"/>
                <w:szCs w:val="20"/>
              </w:rPr>
              <w:t>1</w:t>
            </w:r>
          </w:p>
        </w:tc>
        <w:tc>
          <w:tcPr>
            <w:tcW w:w="626" w:type="dxa"/>
            <w:tcBorders>
              <w:top w:val="single" w:color="auto" w:sz="4" w:space="0"/>
              <w:left w:val="nil"/>
              <w:bottom w:val="single" w:color="auto" w:sz="4" w:space="0"/>
              <w:right w:val="single" w:color="auto" w:sz="4" w:space="0"/>
            </w:tcBorders>
            <w:shd w:val="clear" w:color="auto" w:fill="BEBEBE"/>
            <w:vAlign w:val="center"/>
          </w:tcPr>
          <w:p w14:paraId="5A9DA9BB">
            <w:pPr>
              <w:autoSpaceDE w:val="0"/>
              <w:jc w:val="center"/>
              <w:rPr>
                <w:rFonts w:hint="eastAsia" w:asciiTheme="minorEastAsia" w:hAnsiTheme="minorEastAsia" w:eastAsiaTheme="minorEastAsia" w:cstheme="minorEastAsia"/>
                <w:b/>
                <w:bCs/>
                <w:sz w:val="20"/>
                <w:szCs w:val="20"/>
              </w:rPr>
            </w:pPr>
            <w:r>
              <w:rPr>
                <w:rFonts w:asciiTheme="minorEastAsia" w:hAnsiTheme="minorEastAsia" w:eastAsiaTheme="minorEastAsia" w:cstheme="minorEastAsia"/>
                <w:b/>
                <w:bCs/>
                <w:sz w:val="20"/>
                <w:szCs w:val="20"/>
              </w:rPr>
              <w:t>4</w:t>
            </w:r>
          </w:p>
        </w:tc>
        <w:tc>
          <w:tcPr>
            <w:tcW w:w="527" w:type="dxa"/>
            <w:tcBorders>
              <w:top w:val="single" w:color="auto" w:sz="4" w:space="0"/>
              <w:left w:val="nil"/>
              <w:bottom w:val="single" w:color="auto" w:sz="4" w:space="0"/>
              <w:right w:val="single" w:color="auto" w:sz="4" w:space="0"/>
            </w:tcBorders>
            <w:shd w:val="clear" w:color="auto" w:fill="BEBEBE"/>
            <w:vAlign w:val="center"/>
          </w:tcPr>
          <w:p w14:paraId="6D856178">
            <w:pPr>
              <w:autoSpaceDE w:val="0"/>
              <w:jc w:val="center"/>
              <w:rPr>
                <w:rFonts w:hint="eastAsia" w:asciiTheme="minorEastAsia" w:hAnsiTheme="minorEastAsia" w:eastAsiaTheme="minorEastAsia" w:cstheme="minorEastAsia"/>
                <w:b/>
                <w:bCs/>
                <w:sz w:val="20"/>
                <w:szCs w:val="20"/>
              </w:rPr>
            </w:pPr>
          </w:p>
        </w:tc>
        <w:tc>
          <w:tcPr>
            <w:tcW w:w="1576" w:type="dxa"/>
            <w:tcBorders>
              <w:top w:val="single" w:color="auto" w:sz="4" w:space="0"/>
              <w:left w:val="nil"/>
              <w:bottom w:val="single" w:color="auto" w:sz="4" w:space="0"/>
              <w:right w:val="single" w:color="auto" w:sz="4" w:space="0"/>
            </w:tcBorders>
            <w:shd w:val="clear" w:color="auto" w:fill="BEBEBE"/>
            <w:vAlign w:val="center"/>
          </w:tcPr>
          <w:p w14:paraId="30F92012">
            <w:pPr>
              <w:autoSpaceDE w:val="0"/>
              <w:jc w:val="center"/>
              <w:rPr>
                <w:rFonts w:hint="eastAsia" w:asciiTheme="minorEastAsia" w:hAnsiTheme="minorEastAsia" w:eastAsiaTheme="minorEastAsia" w:cstheme="minorEastAsia"/>
                <w:b/>
                <w:bCs/>
                <w:sz w:val="20"/>
                <w:szCs w:val="20"/>
              </w:rPr>
            </w:pPr>
          </w:p>
        </w:tc>
      </w:tr>
      <w:tr w14:paraId="78F382D3">
        <w:tblPrEx>
          <w:tblCellMar>
            <w:top w:w="0" w:type="dxa"/>
            <w:left w:w="108" w:type="dxa"/>
            <w:bottom w:w="0" w:type="dxa"/>
            <w:right w:w="108" w:type="dxa"/>
          </w:tblCellMar>
        </w:tblPrEx>
        <w:trPr>
          <w:trHeight w:val="567" w:hRule="atLeast"/>
          <w:jc w:val="center"/>
        </w:trPr>
        <w:tc>
          <w:tcPr>
            <w:tcW w:w="415" w:type="dxa"/>
            <w:tcBorders>
              <w:top w:val="nil"/>
              <w:left w:val="single" w:color="auto" w:sz="4" w:space="0"/>
              <w:bottom w:val="single" w:color="auto" w:sz="4" w:space="0"/>
              <w:right w:val="single" w:color="auto" w:sz="4" w:space="0"/>
            </w:tcBorders>
            <w:shd w:val="clear" w:color="auto" w:fill="auto"/>
            <w:vAlign w:val="center"/>
          </w:tcPr>
          <w:p w14:paraId="7DE320FE">
            <w:pPr>
              <w:rPr>
                <w:rFonts w:hint="eastAsia" w:asciiTheme="minorEastAsia" w:hAnsiTheme="minorEastAsia" w:eastAsiaTheme="minorEastAsia" w:cstheme="minorEastAsia"/>
                <w:sz w:val="20"/>
                <w:szCs w:val="20"/>
              </w:rPr>
            </w:pPr>
          </w:p>
        </w:tc>
        <w:tc>
          <w:tcPr>
            <w:tcW w:w="4988" w:type="dxa"/>
            <w:gridSpan w:val="5"/>
            <w:tcBorders>
              <w:top w:val="single" w:color="auto" w:sz="4" w:space="0"/>
              <w:left w:val="nil"/>
              <w:bottom w:val="single" w:color="auto" w:sz="4" w:space="0"/>
              <w:right w:val="single" w:color="auto" w:sz="4" w:space="0"/>
            </w:tcBorders>
            <w:shd w:val="clear" w:color="auto" w:fill="BEBEBE"/>
            <w:vAlign w:val="center"/>
          </w:tcPr>
          <w:p w14:paraId="0D75BE91">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小计</w:t>
            </w:r>
          </w:p>
        </w:tc>
        <w:tc>
          <w:tcPr>
            <w:tcW w:w="475" w:type="dxa"/>
            <w:tcBorders>
              <w:top w:val="single" w:color="auto" w:sz="4" w:space="0"/>
              <w:left w:val="nil"/>
              <w:bottom w:val="single" w:color="auto" w:sz="4" w:space="0"/>
              <w:right w:val="single" w:color="auto" w:sz="4" w:space="0"/>
            </w:tcBorders>
            <w:shd w:val="clear" w:color="auto" w:fill="BEBEBE"/>
            <w:vAlign w:val="center"/>
          </w:tcPr>
          <w:p w14:paraId="791C71C0">
            <w:pPr>
              <w:autoSpaceDE w:val="0"/>
              <w:rPr>
                <w:rFonts w:hint="eastAsia" w:asciiTheme="minorEastAsia" w:hAnsiTheme="minorEastAsia" w:eastAsiaTheme="minorEastAsia" w:cstheme="minorEastAsia"/>
                <w:b/>
                <w:bCs/>
                <w:sz w:val="20"/>
                <w:szCs w:val="20"/>
              </w:rPr>
            </w:pPr>
          </w:p>
        </w:tc>
        <w:tc>
          <w:tcPr>
            <w:tcW w:w="475" w:type="dxa"/>
            <w:tcBorders>
              <w:top w:val="single" w:color="auto" w:sz="4" w:space="0"/>
              <w:left w:val="nil"/>
              <w:bottom w:val="single" w:color="auto" w:sz="4" w:space="0"/>
              <w:right w:val="single" w:color="auto" w:sz="4" w:space="0"/>
            </w:tcBorders>
            <w:shd w:val="clear" w:color="auto" w:fill="BEBEBE"/>
            <w:vAlign w:val="center"/>
          </w:tcPr>
          <w:p w14:paraId="5344D1FA">
            <w:pPr>
              <w:autoSpaceDE w:val="0"/>
              <w:rPr>
                <w:rFonts w:hint="eastAsia" w:asciiTheme="minorEastAsia" w:hAnsiTheme="minorEastAsia" w:eastAsiaTheme="minorEastAsia" w:cstheme="minorEastAsia"/>
                <w:b/>
                <w:bCs/>
                <w:sz w:val="20"/>
                <w:szCs w:val="20"/>
              </w:rPr>
            </w:pPr>
          </w:p>
        </w:tc>
        <w:tc>
          <w:tcPr>
            <w:tcW w:w="787" w:type="dxa"/>
            <w:tcBorders>
              <w:top w:val="single" w:color="auto" w:sz="4" w:space="0"/>
              <w:left w:val="nil"/>
              <w:bottom w:val="single" w:color="auto" w:sz="4" w:space="0"/>
              <w:right w:val="single" w:color="auto" w:sz="4" w:space="0"/>
            </w:tcBorders>
            <w:shd w:val="clear" w:color="auto" w:fill="BEBEBE"/>
            <w:vAlign w:val="center"/>
          </w:tcPr>
          <w:p w14:paraId="12384E26">
            <w:pPr>
              <w:autoSpaceDE w:val="0"/>
              <w:jc w:val="center"/>
              <w:rPr>
                <w:rFonts w:hint="eastAsia" w:asciiTheme="minorEastAsia" w:hAnsiTheme="minorEastAsia" w:eastAsiaTheme="minorEastAsia" w:cstheme="minorEastAsia"/>
                <w:b/>
                <w:bCs/>
                <w:sz w:val="20"/>
                <w:szCs w:val="20"/>
              </w:rPr>
            </w:pPr>
          </w:p>
        </w:tc>
        <w:tc>
          <w:tcPr>
            <w:tcW w:w="787" w:type="dxa"/>
            <w:tcBorders>
              <w:top w:val="single" w:color="auto" w:sz="4" w:space="0"/>
              <w:left w:val="nil"/>
              <w:bottom w:val="single" w:color="auto" w:sz="4" w:space="0"/>
              <w:right w:val="single" w:color="auto" w:sz="4" w:space="0"/>
            </w:tcBorders>
            <w:shd w:val="clear" w:color="auto" w:fill="BEBEBE"/>
            <w:vAlign w:val="center"/>
          </w:tcPr>
          <w:p w14:paraId="151AB19E">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1</w:t>
            </w:r>
            <w:r>
              <w:rPr>
                <w:rFonts w:asciiTheme="minorEastAsia" w:hAnsiTheme="minorEastAsia" w:eastAsiaTheme="minorEastAsia" w:cstheme="minorEastAsia"/>
                <w:b/>
                <w:bCs/>
                <w:sz w:val="20"/>
                <w:szCs w:val="20"/>
              </w:rPr>
              <w:t>3</w:t>
            </w:r>
            <w:r>
              <w:rPr>
                <w:rFonts w:hint="eastAsia" w:asciiTheme="minorEastAsia" w:hAnsiTheme="minorEastAsia" w:eastAsiaTheme="minorEastAsia" w:cstheme="minorEastAsia"/>
                <w:b/>
                <w:bCs/>
                <w:sz w:val="20"/>
                <w:szCs w:val="20"/>
              </w:rPr>
              <w:t>08</w:t>
            </w:r>
          </w:p>
        </w:tc>
        <w:tc>
          <w:tcPr>
            <w:tcW w:w="750" w:type="dxa"/>
            <w:tcBorders>
              <w:top w:val="single" w:color="auto" w:sz="4" w:space="0"/>
              <w:left w:val="nil"/>
              <w:bottom w:val="single" w:color="auto" w:sz="4" w:space="0"/>
              <w:right w:val="single" w:color="auto" w:sz="4" w:space="0"/>
            </w:tcBorders>
            <w:shd w:val="clear" w:color="auto" w:fill="BEBEBE"/>
            <w:vAlign w:val="center"/>
          </w:tcPr>
          <w:p w14:paraId="3C1CBB83">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77</w:t>
            </w:r>
          </w:p>
        </w:tc>
        <w:tc>
          <w:tcPr>
            <w:tcW w:w="775" w:type="dxa"/>
            <w:tcBorders>
              <w:top w:val="single" w:color="auto" w:sz="4" w:space="0"/>
              <w:left w:val="nil"/>
              <w:bottom w:val="single" w:color="auto" w:sz="4" w:space="0"/>
              <w:right w:val="single" w:color="auto" w:sz="4" w:space="0"/>
            </w:tcBorders>
            <w:shd w:val="clear" w:color="auto" w:fill="BEBEBE"/>
            <w:vAlign w:val="center"/>
          </w:tcPr>
          <w:p w14:paraId="35526483">
            <w:pPr>
              <w:autoSpaceDE w:val="0"/>
              <w:jc w:val="center"/>
              <w:rPr>
                <w:rFonts w:hint="eastAsia" w:asciiTheme="minorEastAsia" w:hAnsiTheme="minorEastAsia" w:eastAsiaTheme="minorEastAsia" w:cstheme="minorEastAsia"/>
                <w:b/>
                <w:bCs/>
                <w:sz w:val="20"/>
                <w:szCs w:val="20"/>
              </w:rPr>
            </w:pPr>
            <w:r>
              <w:rPr>
                <w:rFonts w:asciiTheme="minorEastAsia" w:hAnsiTheme="minorEastAsia" w:eastAsiaTheme="minorEastAsia" w:cstheme="minorEastAsia"/>
                <w:b/>
                <w:bCs/>
                <w:sz w:val="20"/>
                <w:szCs w:val="20"/>
              </w:rPr>
              <w:t>5</w:t>
            </w:r>
            <w:r>
              <w:rPr>
                <w:rFonts w:hint="eastAsia" w:asciiTheme="minorEastAsia" w:hAnsiTheme="minorEastAsia" w:eastAsiaTheme="minorEastAsia" w:cstheme="minorEastAsia"/>
                <w:b/>
                <w:bCs/>
                <w:sz w:val="20"/>
                <w:szCs w:val="20"/>
              </w:rPr>
              <w:t>76</w:t>
            </w:r>
          </w:p>
        </w:tc>
        <w:tc>
          <w:tcPr>
            <w:tcW w:w="763" w:type="dxa"/>
            <w:tcBorders>
              <w:top w:val="single" w:color="auto" w:sz="4" w:space="0"/>
              <w:left w:val="nil"/>
              <w:bottom w:val="single" w:color="auto" w:sz="4" w:space="0"/>
              <w:right w:val="single" w:color="auto" w:sz="4" w:space="0"/>
            </w:tcBorders>
            <w:shd w:val="clear" w:color="auto" w:fill="BEBEBE"/>
            <w:vAlign w:val="center"/>
          </w:tcPr>
          <w:p w14:paraId="34E6B9DA">
            <w:pPr>
              <w:autoSpaceDE w:val="0"/>
              <w:jc w:val="center"/>
              <w:rPr>
                <w:rFonts w:hint="eastAsia" w:asciiTheme="minorEastAsia" w:hAnsiTheme="minorEastAsia" w:eastAsiaTheme="minorEastAsia" w:cstheme="minorEastAsia"/>
                <w:b/>
                <w:bCs/>
                <w:sz w:val="20"/>
                <w:szCs w:val="20"/>
              </w:rPr>
            </w:pPr>
            <w:r>
              <w:rPr>
                <w:rFonts w:asciiTheme="minorEastAsia" w:hAnsiTheme="minorEastAsia" w:eastAsiaTheme="minorEastAsia" w:cstheme="minorEastAsia"/>
                <w:b/>
                <w:bCs/>
                <w:sz w:val="20"/>
                <w:szCs w:val="20"/>
              </w:rPr>
              <w:t>7</w:t>
            </w:r>
            <w:r>
              <w:rPr>
                <w:rFonts w:hint="eastAsia" w:asciiTheme="minorEastAsia" w:hAnsiTheme="minorEastAsia" w:eastAsiaTheme="minorEastAsia" w:cstheme="minorEastAsia"/>
                <w:b/>
                <w:bCs/>
                <w:sz w:val="20"/>
                <w:szCs w:val="20"/>
              </w:rPr>
              <w:t>32</w:t>
            </w:r>
          </w:p>
        </w:tc>
        <w:tc>
          <w:tcPr>
            <w:tcW w:w="566" w:type="dxa"/>
            <w:tcBorders>
              <w:top w:val="single" w:color="auto" w:sz="4" w:space="0"/>
              <w:left w:val="nil"/>
              <w:bottom w:val="single" w:color="auto" w:sz="4" w:space="0"/>
              <w:right w:val="single" w:color="auto" w:sz="4" w:space="0"/>
            </w:tcBorders>
            <w:shd w:val="clear" w:color="auto" w:fill="BEBEBE"/>
            <w:vAlign w:val="center"/>
          </w:tcPr>
          <w:p w14:paraId="1274A5E2">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2</w:t>
            </w:r>
            <w:r>
              <w:rPr>
                <w:rFonts w:asciiTheme="minorEastAsia" w:hAnsiTheme="minorEastAsia" w:eastAsiaTheme="minorEastAsia" w:cstheme="minorEastAsia"/>
                <w:b/>
                <w:bCs/>
                <w:sz w:val="20"/>
                <w:szCs w:val="20"/>
              </w:rPr>
              <w:t>6</w:t>
            </w:r>
          </w:p>
        </w:tc>
        <w:tc>
          <w:tcPr>
            <w:tcW w:w="583" w:type="dxa"/>
            <w:tcBorders>
              <w:top w:val="single" w:color="auto" w:sz="4" w:space="0"/>
              <w:left w:val="nil"/>
              <w:bottom w:val="single" w:color="auto" w:sz="4" w:space="0"/>
              <w:right w:val="single" w:color="auto" w:sz="4" w:space="0"/>
            </w:tcBorders>
            <w:shd w:val="clear" w:color="auto" w:fill="BEBEBE"/>
            <w:vAlign w:val="center"/>
          </w:tcPr>
          <w:p w14:paraId="200C7FBB">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2</w:t>
            </w:r>
            <w:r>
              <w:rPr>
                <w:rFonts w:asciiTheme="minorEastAsia" w:hAnsiTheme="minorEastAsia" w:eastAsiaTheme="minorEastAsia" w:cstheme="minorEastAsia"/>
                <w:b/>
                <w:bCs/>
                <w:sz w:val="20"/>
                <w:szCs w:val="20"/>
              </w:rPr>
              <w:t>7</w:t>
            </w:r>
          </w:p>
        </w:tc>
        <w:tc>
          <w:tcPr>
            <w:tcW w:w="694" w:type="dxa"/>
            <w:tcBorders>
              <w:top w:val="single" w:color="auto" w:sz="4" w:space="0"/>
              <w:left w:val="nil"/>
              <w:bottom w:val="single" w:color="auto" w:sz="4" w:space="0"/>
              <w:right w:val="single" w:color="auto" w:sz="4" w:space="0"/>
            </w:tcBorders>
            <w:shd w:val="clear" w:color="auto" w:fill="BEBEBE"/>
            <w:vAlign w:val="center"/>
          </w:tcPr>
          <w:p w14:paraId="1A8CFE5B">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2</w:t>
            </w:r>
            <w:r>
              <w:rPr>
                <w:rFonts w:asciiTheme="minorEastAsia" w:hAnsiTheme="minorEastAsia" w:eastAsiaTheme="minorEastAsia" w:cstheme="minorEastAsia"/>
                <w:b/>
                <w:bCs/>
                <w:sz w:val="20"/>
                <w:szCs w:val="20"/>
              </w:rPr>
              <w:t>3</w:t>
            </w:r>
          </w:p>
        </w:tc>
        <w:tc>
          <w:tcPr>
            <w:tcW w:w="679" w:type="dxa"/>
            <w:tcBorders>
              <w:top w:val="single" w:color="auto" w:sz="4" w:space="0"/>
              <w:left w:val="nil"/>
              <w:bottom w:val="single" w:color="auto" w:sz="4" w:space="0"/>
              <w:right w:val="single" w:color="auto" w:sz="4" w:space="0"/>
            </w:tcBorders>
            <w:shd w:val="clear" w:color="auto" w:fill="BEBEBE"/>
            <w:vAlign w:val="center"/>
          </w:tcPr>
          <w:p w14:paraId="2E069F3C">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2</w:t>
            </w:r>
            <w:r>
              <w:rPr>
                <w:rFonts w:asciiTheme="minorEastAsia" w:hAnsiTheme="minorEastAsia" w:eastAsiaTheme="minorEastAsia" w:cstheme="minorEastAsia"/>
                <w:b/>
                <w:bCs/>
                <w:sz w:val="20"/>
                <w:szCs w:val="20"/>
              </w:rPr>
              <w:t>5</w:t>
            </w:r>
          </w:p>
        </w:tc>
        <w:tc>
          <w:tcPr>
            <w:tcW w:w="626" w:type="dxa"/>
            <w:tcBorders>
              <w:top w:val="single" w:color="auto" w:sz="4" w:space="0"/>
              <w:left w:val="nil"/>
              <w:bottom w:val="single" w:color="auto" w:sz="4" w:space="0"/>
              <w:right w:val="single" w:color="auto" w:sz="4" w:space="0"/>
            </w:tcBorders>
            <w:shd w:val="clear" w:color="auto" w:fill="BEBEBE"/>
            <w:vAlign w:val="center"/>
          </w:tcPr>
          <w:p w14:paraId="4F1780C9">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2</w:t>
            </w:r>
            <w:r>
              <w:rPr>
                <w:rFonts w:asciiTheme="minorEastAsia" w:hAnsiTheme="minorEastAsia" w:eastAsiaTheme="minorEastAsia" w:cstheme="minorEastAsia"/>
                <w:b/>
                <w:bCs/>
                <w:sz w:val="20"/>
                <w:szCs w:val="20"/>
              </w:rPr>
              <w:t>2</w:t>
            </w:r>
          </w:p>
        </w:tc>
        <w:tc>
          <w:tcPr>
            <w:tcW w:w="527" w:type="dxa"/>
            <w:tcBorders>
              <w:top w:val="single" w:color="auto" w:sz="4" w:space="0"/>
              <w:left w:val="nil"/>
              <w:bottom w:val="single" w:color="auto" w:sz="4" w:space="0"/>
              <w:right w:val="single" w:color="auto" w:sz="4" w:space="0"/>
            </w:tcBorders>
            <w:shd w:val="clear" w:color="auto" w:fill="BEBEBE"/>
            <w:vAlign w:val="center"/>
          </w:tcPr>
          <w:p w14:paraId="53B47D81">
            <w:pPr>
              <w:autoSpaceDE w:val="0"/>
              <w:jc w:val="center"/>
              <w:rPr>
                <w:rFonts w:hint="eastAsia" w:asciiTheme="minorEastAsia" w:hAnsiTheme="minorEastAsia" w:eastAsiaTheme="minorEastAsia" w:cstheme="minorEastAsia"/>
                <w:b/>
                <w:bCs/>
                <w:sz w:val="20"/>
                <w:szCs w:val="20"/>
              </w:rPr>
            </w:pPr>
          </w:p>
        </w:tc>
        <w:tc>
          <w:tcPr>
            <w:tcW w:w="1576" w:type="dxa"/>
            <w:tcBorders>
              <w:top w:val="single" w:color="auto" w:sz="4" w:space="0"/>
              <w:left w:val="nil"/>
              <w:bottom w:val="single" w:color="auto" w:sz="4" w:space="0"/>
              <w:right w:val="single" w:color="auto" w:sz="4" w:space="0"/>
            </w:tcBorders>
            <w:shd w:val="clear" w:color="auto" w:fill="BEBEBE"/>
            <w:vAlign w:val="center"/>
          </w:tcPr>
          <w:p w14:paraId="4E3F9993">
            <w:pPr>
              <w:autoSpaceDE w:val="0"/>
              <w:jc w:val="center"/>
              <w:rPr>
                <w:rFonts w:hint="eastAsia" w:asciiTheme="minorEastAsia" w:hAnsiTheme="minorEastAsia" w:eastAsiaTheme="minorEastAsia" w:cstheme="minorEastAsia"/>
                <w:b/>
                <w:bCs/>
                <w:sz w:val="20"/>
                <w:szCs w:val="20"/>
              </w:rPr>
            </w:pPr>
          </w:p>
        </w:tc>
      </w:tr>
      <w:tr w14:paraId="2C810A77">
        <w:tblPrEx>
          <w:tblCellMar>
            <w:top w:w="0" w:type="dxa"/>
            <w:left w:w="108" w:type="dxa"/>
            <w:bottom w:w="0" w:type="dxa"/>
            <w:right w:w="108" w:type="dxa"/>
          </w:tblCellMar>
        </w:tblPrEx>
        <w:trPr>
          <w:trHeight w:val="472" w:hRule="atLeast"/>
          <w:jc w:val="center"/>
        </w:trPr>
        <w:tc>
          <w:tcPr>
            <w:tcW w:w="415" w:type="dxa"/>
            <w:vMerge w:val="restart"/>
            <w:tcBorders>
              <w:top w:val="nil"/>
              <w:left w:val="single" w:color="auto" w:sz="4" w:space="0"/>
              <w:right w:val="single" w:color="auto" w:sz="4" w:space="0"/>
            </w:tcBorders>
            <w:vAlign w:val="center"/>
          </w:tcPr>
          <w:p w14:paraId="30EEE478">
            <w:pP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素质拓展模块</w:t>
            </w:r>
          </w:p>
        </w:tc>
        <w:tc>
          <w:tcPr>
            <w:tcW w:w="425" w:type="dxa"/>
            <w:gridSpan w:val="2"/>
            <w:vMerge w:val="restart"/>
            <w:tcBorders>
              <w:left w:val="nil"/>
              <w:right w:val="single" w:color="auto" w:sz="4" w:space="0"/>
            </w:tcBorders>
            <w:vAlign w:val="center"/>
          </w:tcPr>
          <w:p w14:paraId="57BFA755">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6E835C9D">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p>
        </w:tc>
        <w:tc>
          <w:tcPr>
            <w:tcW w:w="1075" w:type="dxa"/>
            <w:tcBorders>
              <w:top w:val="single" w:color="auto" w:sz="4" w:space="0"/>
              <w:left w:val="nil"/>
              <w:bottom w:val="single" w:color="auto" w:sz="4" w:space="0"/>
              <w:right w:val="single" w:color="auto" w:sz="4" w:space="0"/>
            </w:tcBorders>
            <w:vAlign w:val="center"/>
          </w:tcPr>
          <w:p w14:paraId="4084F317">
            <w:pPr>
              <w:autoSpaceDE w:val="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035——</w:t>
            </w:r>
          </w:p>
        </w:tc>
        <w:tc>
          <w:tcPr>
            <w:tcW w:w="3063" w:type="dxa"/>
            <w:tcBorders>
              <w:top w:val="single" w:color="auto" w:sz="4" w:space="0"/>
              <w:left w:val="nil"/>
              <w:bottom w:val="single" w:color="auto" w:sz="4" w:space="0"/>
              <w:right w:val="single" w:color="auto" w:sz="4" w:space="0"/>
            </w:tcBorders>
            <w:vAlign w:val="center"/>
          </w:tcPr>
          <w:p w14:paraId="476E7D2A">
            <w:pPr>
              <w:autoSpaceDE w:val="0"/>
              <w:rPr>
                <w:rFonts w:hint="eastAsia" w:asciiTheme="minorEastAsia" w:hAnsiTheme="minorEastAsia" w:eastAsiaTheme="minorEastAsia" w:cstheme="minorEastAsia"/>
                <w:sz w:val="20"/>
                <w:szCs w:val="20"/>
              </w:rPr>
            </w:pPr>
          </w:p>
        </w:tc>
        <w:tc>
          <w:tcPr>
            <w:tcW w:w="475" w:type="dxa"/>
            <w:tcBorders>
              <w:top w:val="single" w:color="auto" w:sz="4" w:space="0"/>
              <w:left w:val="nil"/>
              <w:bottom w:val="single" w:color="auto" w:sz="4" w:space="0"/>
              <w:right w:val="single" w:color="auto" w:sz="4" w:space="0"/>
            </w:tcBorders>
            <w:vAlign w:val="center"/>
          </w:tcPr>
          <w:p w14:paraId="74C49CDB">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X</w:t>
            </w:r>
          </w:p>
        </w:tc>
        <w:tc>
          <w:tcPr>
            <w:tcW w:w="475" w:type="dxa"/>
            <w:tcBorders>
              <w:top w:val="single" w:color="auto" w:sz="4" w:space="0"/>
              <w:left w:val="nil"/>
              <w:bottom w:val="single" w:color="auto" w:sz="4" w:space="0"/>
              <w:right w:val="single" w:color="auto" w:sz="4" w:space="0"/>
            </w:tcBorders>
            <w:vAlign w:val="center"/>
          </w:tcPr>
          <w:p w14:paraId="35C26D47">
            <w:pPr>
              <w:autoSpaceDE w:val="0"/>
              <w:rPr>
                <w:rFonts w:hint="eastAsia" w:asciiTheme="minorEastAsia" w:hAnsiTheme="minorEastAsia" w:eastAsiaTheme="minorEastAsia" w:cstheme="minorEastAsia"/>
                <w:b/>
                <w:bCs/>
                <w:sz w:val="20"/>
                <w:szCs w:val="20"/>
              </w:rPr>
            </w:pPr>
          </w:p>
        </w:tc>
        <w:tc>
          <w:tcPr>
            <w:tcW w:w="787" w:type="dxa"/>
            <w:tcBorders>
              <w:top w:val="single" w:color="auto" w:sz="4" w:space="0"/>
              <w:left w:val="nil"/>
              <w:bottom w:val="single" w:color="auto" w:sz="4" w:space="0"/>
              <w:right w:val="single" w:color="auto" w:sz="4" w:space="0"/>
            </w:tcBorders>
            <w:vAlign w:val="center"/>
          </w:tcPr>
          <w:p w14:paraId="7EE71009">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sz w:val="20"/>
                <w:szCs w:val="20"/>
              </w:rPr>
              <w:t>考查</w:t>
            </w:r>
          </w:p>
        </w:tc>
        <w:tc>
          <w:tcPr>
            <w:tcW w:w="787" w:type="dxa"/>
            <w:tcBorders>
              <w:top w:val="single" w:color="auto" w:sz="4" w:space="0"/>
              <w:left w:val="nil"/>
              <w:bottom w:val="single" w:color="auto" w:sz="4" w:space="0"/>
              <w:right w:val="single" w:color="auto" w:sz="4" w:space="0"/>
            </w:tcBorders>
            <w:vAlign w:val="center"/>
          </w:tcPr>
          <w:p w14:paraId="015F21E9">
            <w:pPr>
              <w:autoSpaceDE w:val="0"/>
              <w:jc w:val="center"/>
              <w:rPr>
                <w:rFonts w:hint="eastAsia" w:asciiTheme="minorEastAsia" w:hAnsiTheme="minorEastAsia" w:eastAsiaTheme="minorEastAsia" w:cstheme="minorEastAsia"/>
                <w:b/>
                <w:bCs/>
                <w:sz w:val="20"/>
                <w:szCs w:val="20"/>
              </w:rPr>
            </w:pPr>
          </w:p>
        </w:tc>
        <w:tc>
          <w:tcPr>
            <w:tcW w:w="750" w:type="dxa"/>
            <w:tcBorders>
              <w:top w:val="single" w:color="auto" w:sz="4" w:space="0"/>
              <w:left w:val="nil"/>
              <w:bottom w:val="single" w:color="auto" w:sz="4" w:space="0"/>
              <w:right w:val="single" w:color="auto" w:sz="4" w:space="0"/>
            </w:tcBorders>
            <w:vAlign w:val="center"/>
          </w:tcPr>
          <w:p w14:paraId="39A485D7">
            <w:pPr>
              <w:autoSpaceDE w:val="0"/>
              <w:jc w:val="center"/>
              <w:rPr>
                <w:rFonts w:hint="eastAsia" w:asciiTheme="minorEastAsia" w:hAnsiTheme="minorEastAsia" w:eastAsiaTheme="minorEastAsia" w:cstheme="minorEastAsia"/>
                <w:b/>
                <w:bCs/>
                <w:sz w:val="20"/>
                <w:szCs w:val="20"/>
              </w:rPr>
            </w:pPr>
          </w:p>
        </w:tc>
        <w:tc>
          <w:tcPr>
            <w:tcW w:w="775" w:type="dxa"/>
            <w:tcBorders>
              <w:top w:val="single" w:color="auto" w:sz="4" w:space="0"/>
              <w:left w:val="nil"/>
              <w:bottom w:val="single" w:color="auto" w:sz="4" w:space="0"/>
              <w:right w:val="single" w:color="auto" w:sz="4" w:space="0"/>
            </w:tcBorders>
            <w:vAlign w:val="center"/>
          </w:tcPr>
          <w:p w14:paraId="77AF6AA9">
            <w:pPr>
              <w:autoSpaceDE w:val="0"/>
              <w:jc w:val="center"/>
              <w:rPr>
                <w:rFonts w:hint="eastAsia" w:asciiTheme="minorEastAsia" w:hAnsiTheme="minorEastAsia" w:eastAsiaTheme="minorEastAsia" w:cstheme="minorEastAsia"/>
                <w:b/>
                <w:bCs/>
                <w:sz w:val="20"/>
                <w:szCs w:val="20"/>
              </w:rPr>
            </w:pPr>
          </w:p>
        </w:tc>
        <w:tc>
          <w:tcPr>
            <w:tcW w:w="763" w:type="dxa"/>
            <w:tcBorders>
              <w:top w:val="single" w:color="auto" w:sz="4" w:space="0"/>
              <w:left w:val="nil"/>
              <w:bottom w:val="single" w:color="auto" w:sz="4" w:space="0"/>
              <w:right w:val="single" w:color="auto" w:sz="4" w:space="0"/>
            </w:tcBorders>
            <w:vAlign w:val="center"/>
          </w:tcPr>
          <w:p w14:paraId="1F9BCDBB">
            <w:pPr>
              <w:autoSpaceDE w:val="0"/>
              <w:jc w:val="center"/>
              <w:rPr>
                <w:rFonts w:hint="eastAsia" w:asciiTheme="minorEastAsia" w:hAnsiTheme="minorEastAsia" w:eastAsiaTheme="minorEastAsia" w:cstheme="minorEastAsia"/>
                <w:b/>
                <w:bCs/>
                <w:sz w:val="20"/>
                <w:szCs w:val="20"/>
              </w:rPr>
            </w:pPr>
          </w:p>
        </w:tc>
        <w:tc>
          <w:tcPr>
            <w:tcW w:w="566" w:type="dxa"/>
            <w:tcBorders>
              <w:top w:val="single" w:color="auto" w:sz="4" w:space="0"/>
              <w:left w:val="nil"/>
              <w:bottom w:val="single" w:color="auto" w:sz="4" w:space="0"/>
              <w:right w:val="single" w:color="auto" w:sz="4" w:space="0"/>
            </w:tcBorders>
            <w:vAlign w:val="center"/>
          </w:tcPr>
          <w:p w14:paraId="37304DFC">
            <w:pPr>
              <w:autoSpaceDE w:val="0"/>
              <w:jc w:val="center"/>
              <w:rPr>
                <w:rFonts w:hint="eastAsia" w:asciiTheme="minorEastAsia" w:hAnsiTheme="minorEastAsia" w:eastAsiaTheme="minorEastAsia" w:cstheme="minorEastAsia"/>
                <w:b/>
                <w:bCs/>
                <w:sz w:val="20"/>
                <w:szCs w:val="20"/>
              </w:rPr>
            </w:pPr>
          </w:p>
        </w:tc>
        <w:tc>
          <w:tcPr>
            <w:tcW w:w="583" w:type="dxa"/>
            <w:tcBorders>
              <w:top w:val="single" w:color="auto" w:sz="4" w:space="0"/>
              <w:left w:val="nil"/>
              <w:bottom w:val="single" w:color="auto" w:sz="4" w:space="0"/>
              <w:right w:val="single" w:color="auto" w:sz="4" w:space="0"/>
            </w:tcBorders>
            <w:vAlign w:val="center"/>
          </w:tcPr>
          <w:p w14:paraId="532C8839">
            <w:pPr>
              <w:autoSpaceDE w:val="0"/>
              <w:jc w:val="center"/>
              <w:rPr>
                <w:rFonts w:hint="eastAsia" w:asciiTheme="minorEastAsia" w:hAnsiTheme="minorEastAsia" w:eastAsiaTheme="minorEastAsia" w:cstheme="minorEastAsia"/>
                <w:b/>
                <w:bCs/>
                <w:sz w:val="20"/>
                <w:szCs w:val="20"/>
              </w:rPr>
            </w:pPr>
          </w:p>
        </w:tc>
        <w:tc>
          <w:tcPr>
            <w:tcW w:w="694" w:type="dxa"/>
            <w:tcBorders>
              <w:top w:val="single" w:color="auto" w:sz="4" w:space="0"/>
              <w:left w:val="nil"/>
              <w:bottom w:val="single" w:color="auto" w:sz="4" w:space="0"/>
              <w:right w:val="single" w:color="auto" w:sz="4" w:space="0"/>
            </w:tcBorders>
            <w:vAlign w:val="center"/>
          </w:tcPr>
          <w:p w14:paraId="6E72DE14">
            <w:pPr>
              <w:autoSpaceDE w:val="0"/>
              <w:jc w:val="center"/>
              <w:rPr>
                <w:rFonts w:hint="eastAsia" w:asciiTheme="minorEastAsia" w:hAnsiTheme="minorEastAsia" w:eastAsiaTheme="minorEastAsia" w:cstheme="minorEastAsia"/>
                <w:b/>
                <w:bCs/>
                <w:sz w:val="20"/>
                <w:szCs w:val="20"/>
              </w:rPr>
            </w:pPr>
          </w:p>
        </w:tc>
        <w:tc>
          <w:tcPr>
            <w:tcW w:w="679" w:type="dxa"/>
            <w:tcBorders>
              <w:top w:val="single" w:color="auto" w:sz="4" w:space="0"/>
              <w:left w:val="nil"/>
              <w:bottom w:val="single" w:color="auto" w:sz="4" w:space="0"/>
              <w:right w:val="single" w:color="auto" w:sz="4" w:space="0"/>
            </w:tcBorders>
            <w:vAlign w:val="center"/>
          </w:tcPr>
          <w:p w14:paraId="47BE8A45">
            <w:pPr>
              <w:autoSpaceDE w:val="0"/>
              <w:jc w:val="center"/>
              <w:rPr>
                <w:rFonts w:hint="eastAsia" w:asciiTheme="minorEastAsia" w:hAnsiTheme="minorEastAsia" w:eastAsiaTheme="minorEastAsia" w:cstheme="minorEastAsia"/>
                <w:b/>
                <w:bCs/>
                <w:sz w:val="20"/>
                <w:szCs w:val="20"/>
              </w:rPr>
            </w:pPr>
          </w:p>
        </w:tc>
        <w:tc>
          <w:tcPr>
            <w:tcW w:w="626" w:type="dxa"/>
            <w:tcBorders>
              <w:top w:val="single" w:color="auto" w:sz="4" w:space="0"/>
              <w:left w:val="nil"/>
              <w:bottom w:val="single" w:color="auto" w:sz="4" w:space="0"/>
              <w:right w:val="single" w:color="auto" w:sz="4" w:space="0"/>
            </w:tcBorders>
            <w:vAlign w:val="center"/>
          </w:tcPr>
          <w:p w14:paraId="73CB4D35">
            <w:pPr>
              <w:autoSpaceDE w:val="0"/>
              <w:jc w:val="center"/>
              <w:rPr>
                <w:rFonts w:hint="eastAsia" w:asciiTheme="minorEastAsia" w:hAnsiTheme="minorEastAsia" w:eastAsiaTheme="minorEastAsia" w:cstheme="minorEastAsia"/>
                <w:b/>
                <w:bCs/>
                <w:sz w:val="20"/>
                <w:szCs w:val="20"/>
              </w:rPr>
            </w:pPr>
          </w:p>
        </w:tc>
        <w:tc>
          <w:tcPr>
            <w:tcW w:w="527" w:type="dxa"/>
            <w:tcBorders>
              <w:top w:val="single" w:color="auto" w:sz="4" w:space="0"/>
              <w:left w:val="nil"/>
              <w:bottom w:val="single" w:color="auto" w:sz="4" w:space="0"/>
              <w:right w:val="single" w:color="auto" w:sz="4" w:space="0"/>
            </w:tcBorders>
            <w:vAlign w:val="center"/>
          </w:tcPr>
          <w:p w14:paraId="595DE9C8">
            <w:pPr>
              <w:autoSpaceDE w:val="0"/>
              <w:jc w:val="center"/>
              <w:rPr>
                <w:rFonts w:hint="eastAsia" w:asciiTheme="minorEastAsia" w:hAnsiTheme="minorEastAsia" w:eastAsiaTheme="minorEastAsia" w:cstheme="minorEastAsia"/>
                <w:b/>
                <w:bCs/>
                <w:sz w:val="20"/>
                <w:szCs w:val="20"/>
              </w:rPr>
            </w:pPr>
          </w:p>
        </w:tc>
        <w:tc>
          <w:tcPr>
            <w:tcW w:w="1576" w:type="dxa"/>
            <w:tcBorders>
              <w:top w:val="single" w:color="auto" w:sz="4" w:space="0"/>
              <w:left w:val="nil"/>
              <w:bottom w:val="single" w:color="auto" w:sz="4" w:space="0"/>
              <w:right w:val="single" w:color="auto" w:sz="4" w:space="0"/>
            </w:tcBorders>
            <w:vAlign w:val="center"/>
          </w:tcPr>
          <w:p w14:paraId="02DE7D7E">
            <w:pPr>
              <w:autoSpaceDE w:val="0"/>
              <w:jc w:val="center"/>
              <w:rPr>
                <w:rFonts w:hint="eastAsia" w:asciiTheme="minorEastAsia" w:hAnsiTheme="minorEastAsia" w:eastAsiaTheme="minorEastAsia" w:cstheme="minorEastAsia"/>
                <w:spacing w:val="-20"/>
                <w:sz w:val="20"/>
                <w:szCs w:val="20"/>
              </w:rPr>
            </w:pPr>
            <w:r>
              <w:rPr>
                <w:rFonts w:hint="eastAsia" w:asciiTheme="minorEastAsia" w:hAnsiTheme="minorEastAsia" w:eastAsiaTheme="minorEastAsia" w:cstheme="minorEastAsia"/>
                <w:spacing w:val="-20"/>
                <w:sz w:val="20"/>
                <w:szCs w:val="20"/>
              </w:rPr>
              <w:t>公共选修课教研室</w:t>
            </w:r>
          </w:p>
        </w:tc>
      </w:tr>
      <w:tr w14:paraId="73B928C5">
        <w:tblPrEx>
          <w:tblCellMar>
            <w:top w:w="0" w:type="dxa"/>
            <w:left w:w="108" w:type="dxa"/>
            <w:bottom w:w="0" w:type="dxa"/>
            <w:right w:w="108" w:type="dxa"/>
          </w:tblCellMar>
        </w:tblPrEx>
        <w:trPr>
          <w:trHeight w:val="530" w:hRule="atLeast"/>
          <w:jc w:val="center"/>
        </w:trPr>
        <w:tc>
          <w:tcPr>
            <w:tcW w:w="415" w:type="dxa"/>
            <w:vMerge w:val="continue"/>
            <w:tcBorders>
              <w:left w:val="single" w:color="auto" w:sz="4" w:space="0"/>
              <w:right w:val="single" w:color="auto" w:sz="4" w:space="0"/>
            </w:tcBorders>
            <w:vAlign w:val="center"/>
          </w:tcPr>
          <w:p w14:paraId="6D7B39D7">
            <w:pPr>
              <w:rPr>
                <w:rFonts w:hint="eastAsia" w:asciiTheme="minorEastAsia" w:hAnsiTheme="minorEastAsia" w:eastAsiaTheme="minorEastAsia" w:cstheme="minorEastAsia"/>
                <w:sz w:val="20"/>
                <w:szCs w:val="20"/>
              </w:rPr>
            </w:pPr>
          </w:p>
        </w:tc>
        <w:tc>
          <w:tcPr>
            <w:tcW w:w="425" w:type="dxa"/>
            <w:gridSpan w:val="2"/>
            <w:vMerge w:val="continue"/>
            <w:tcBorders>
              <w:left w:val="nil"/>
              <w:right w:val="single" w:color="auto" w:sz="4" w:space="0"/>
            </w:tcBorders>
            <w:vAlign w:val="center"/>
          </w:tcPr>
          <w:p w14:paraId="2B66F04E">
            <w:pPr>
              <w:autoSpaceDE w:val="0"/>
              <w:jc w:val="center"/>
              <w:rPr>
                <w:rFonts w:hint="eastAsia" w:asciiTheme="minorEastAsia" w:hAnsiTheme="minorEastAsia" w:eastAsiaTheme="minorEastAsia" w:cstheme="minorEastAsia"/>
                <w:sz w:val="20"/>
                <w:szCs w:val="20"/>
              </w:rPr>
            </w:pPr>
          </w:p>
        </w:tc>
        <w:tc>
          <w:tcPr>
            <w:tcW w:w="425" w:type="dxa"/>
            <w:tcBorders>
              <w:top w:val="single" w:color="auto" w:sz="4" w:space="0"/>
              <w:left w:val="nil"/>
              <w:bottom w:val="single" w:color="auto" w:sz="4" w:space="0"/>
              <w:right w:val="single" w:color="auto" w:sz="4" w:space="0"/>
            </w:tcBorders>
            <w:vAlign w:val="center"/>
          </w:tcPr>
          <w:p w14:paraId="271DBC46">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p>
        </w:tc>
        <w:tc>
          <w:tcPr>
            <w:tcW w:w="1075" w:type="dxa"/>
            <w:tcBorders>
              <w:top w:val="single" w:color="auto" w:sz="4" w:space="0"/>
              <w:left w:val="nil"/>
              <w:bottom w:val="single" w:color="auto" w:sz="4" w:space="0"/>
              <w:right w:val="single" w:color="auto" w:sz="4" w:space="0"/>
            </w:tcBorders>
            <w:vAlign w:val="center"/>
          </w:tcPr>
          <w:p w14:paraId="3ACC9E66">
            <w:pPr>
              <w:autoSpaceDE w:val="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035——</w:t>
            </w:r>
          </w:p>
        </w:tc>
        <w:tc>
          <w:tcPr>
            <w:tcW w:w="3063" w:type="dxa"/>
            <w:tcBorders>
              <w:top w:val="single" w:color="auto" w:sz="4" w:space="0"/>
              <w:left w:val="nil"/>
              <w:bottom w:val="single" w:color="auto" w:sz="4" w:space="0"/>
              <w:right w:val="single" w:color="auto" w:sz="4" w:space="0"/>
            </w:tcBorders>
            <w:vAlign w:val="center"/>
          </w:tcPr>
          <w:p w14:paraId="56E58825">
            <w:pPr>
              <w:autoSpaceDE w:val="0"/>
              <w:rPr>
                <w:rFonts w:hint="eastAsia" w:asciiTheme="minorEastAsia" w:hAnsiTheme="minorEastAsia" w:eastAsiaTheme="minorEastAsia" w:cstheme="minorEastAsia"/>
                <w:sz w:val="20"/>
                <w:szCs w:val="20"/>
              </w:rPr>
            </w:pPr>
          </w:p>
        </w:tc>
        <w:tc>
          <w:tcPr>
            <w:tcW w:w="475" w:type="dxa"/>
            <w:tcBorders>
              <w:top w:val="single" w:color="auto" w:sz="4" w:space="0"/>
              <w:left w:val="nil"/>
              <w:bottom w:val="single" w:color="auto" w:sz="4" w:space="0"/>
              <w:right w:val="single" w:color="auto" w:sz="4" w:space="0"/>
            </w:tcBorders>
            <w:vAlign w:val="center"/>
          </w:tcPr>
          <w:p w14:paraId="3EA4CC28">
            <w:pPr>
              <w:autoSpaceDE w:val="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X</w:t>
            </w:r>
          </w:p>
        </w:tc>
        <w:tc>
          <w:tcPr>
            <w:tcW w:w="475" w:type="dxa"/>
            <w:tcBorders>
              <w:top w:val="single" w:color="auto" w:sz="4" w:space="0"/>
              <w:left w:val="nil"/>
              <w:bottom w:val="single" w:color="auto" w:sz="4" w:space="0"/>
              <w:right w:val="single" w:color="auto" w:sz="4" w:space="0"/>
            </w:tcBorders>
            <w:vAlign w:val="center"/>
          </w:tcPr>
          <w:p w14:paraId="5338F6C4">
            <w:pPr>
              <w:autoSpaceDE w:val="0"/>
              <w:rPr>
                <w:rFonts w:hint="eastAsia" w:asciiTheme="minorEastAsia" w:hAnsiTheme="minorEastAsia" w:eastAsiaTheme="minorEastAsia" w:cstheme="minorEastAsia"/>
                <w:b/>
                <w:bCs/>
                <w:sz w:val="20"/>
                <w:szCs w:val="20"/>
              </w:rPr>
            </w:pPr>
          </w:p>
        </w:tc>
        <w:tc>
          <w:tcPr>
            <w:tcW w:w="787" w:type="dxa"/>
            <w:tcBorders>
              <w:top w:val="single" w:color="auto" w:sz="4" w:space="0"/>
              <w:left w:val="nil"/>
              <w:bottom w:val="single" w:color="auto" w:sz="4" w:space="0"/>
              <w:right w:val="single" w:color="auto" w:sz="4" w:space="0"/>
            </w:tcBorders>
            <w:vAlign w:val="center"/>
          </w:tcPr>
          <w:p w14:paraId="4B5FAE0B">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sz w:val="20"/>
                <w:szCs w:val="20"/>
              </w:rPr>
              <w:t>考查</w:t>
            </w:r>
          </w:p>
        </w:tc>
        <w:tc>
          <w:tcPr>
            <w:tcW w:w="787" w:type="dxa"/>
            <w:tcBorders>
              <w:top w:val="single" w:color="auto" w:sz="4" w:space="0"/>
              <w:left w:val="nil"/>
              <w:bottom w:val="single" w:color="auto" w:sz="4" w:space="0"/>
              <w:right w:val="single" w:color="auto" w:sz="4" w:space="0"/>
            </w:tcBorders>
            <w:vAlign w:val="center"/>
          </w:tcPr>
          <w:p w14:paraId="30A4CAF7">
            <w:pPr>
              <w:autoSpaceDE w:val="0"/>
              <w:jc w:val="center"/>
              <w:rPr>
                <w:rFonts w:hint="eastAsia" w:asciiTheme="minorEastAsia" w:hAnsiTheme="minorEastAsia" w:eastAsiaTheme="minorEastAsia" w:cstheme="minorEastAsia"/>
                <w:b/>
                <w:bCs/>
                <w:sz w:val="20"/>
                <w:szCs w:val="20"/>
              </w:rPr>
            </w:pPr>
          </w:p>
        </w:tc>
        <w:tc>
          <w:tcPr>
            <w:tcW w:w="750" w:type="dxa"/>
            <w:tcBorders>
              <w:top w:val="single" w:color="auto" w:sz="4" w:space="0"/>
              <w:left w:val="nil"/>
              <w:bottom w:val="single" w:color="auto" w:sz="4" w:space="0"/>
              <w:right w:val="single" w:color="auto" w:sz="4" w:space="0"/>
            </w:tcBorders>
            <w:vAlign w:val="center"/>
          </w:tcPr>
          <w:p w14:paraId="3D0B3FF2">
            <w:pPr>
              <w:autoSpaceDE w:val="0"/>
              <w:jc w:val="center"/>
              <w:rPr>
                <w:rFonts w:hint="eastAsia" w:asciiTheme="minorEastAsia" w:hAnsiTheme="minorEastAsia" w:eastAsiaTheme="minorEastAsia" w:cstheme="minorEastAsia"/>
                <w:b/>
                <w:bCs/>
                <w:sz w:val="20"/>
                <w:szCs w:val="20"/>
              </w:rPr>
            </w:pPr>
          </w:p>
        </w:tc>
        <w:tc>
          <w:tcPr>
            <w:tcW w:w="775" w:type="dxa"/>
            <w:tcBorders>
              <w:top w:val="single" w:color="auto" w:sz="4" w:space="0"/>
              <w:left w:val="nil"/>
              <w:bottom w:val="single" w:color="auto" w:sz="4" w:space="0"/>
              <w:right w:val="single" w:color="auto" w:sz="4" w:space="0"/>
            </w:tcBorders>
            <w:vAlign w:val="center"/>
          </w:tcPr>
          <w:p w14:paraId="73A0F510">
            <w:pPr>
              <w:autoSpaceDE w:val="0"/>
              <w:jc w:val="center"/>
              <w:rPr>
                <w:rFonts w:hint="eastAsia" w:asciiTheme="minorEastAsia" w:hAnsiTheme="minorEastAsia" w:eastAsiaTheme="minorEastAsia" w:cstheme="minorEastAsia"/>
                <w:b/>
                <w:bCs/>
                <w:sz w:val="20"/>
                <w:szCs w:val="20"/>
              </w:rPr>
            </w:pPr>
          </w:p>
        </w:tc>
        <w:tc>
          <w:tcPr>
            <w:tcW w:w="763" w:type="dxa"/>
            <w:tcBorders>
              <w:top w:val="single" w:color="auto" w:sz="4" w:space="0"/>
              <w:left w:val="nil"/>
              <w:bottom w:val="single" w:color="auto" w:sz="4" w:space="0"/>
              <w:right w:val="single" w:color="auto" w:sz="4" w:space="0"/>
            </w:tcBorders>
            <w:vAlign w:val="center"/>
          </w:tcPr>
          <w:p w14:paraId="00E651F7">
            <w:pPr>
              <w:autoSpaceDE w:val="0"/>
              <w:jc w:val="center"/>
              <w:rPr>
                <w:rFonts w:hint="eastAsia" w:asciiTheme="minorEastAsia" w:hAnsiTheme="minorEastAsia" w:eastAsiaTheme="minorEastAsia" w:cstheme="minorEastAsia"/>
                <w:b/>
                <w:bCs/>
                <w:sz w:val="20"/>
                <w:szCs w:val="20"/>
              </w:rPr>
            </w:pPr>
          </w:p>
        </w:tc>
        <w:tc>
          <w:tcPr>
            <w:tcW w:w="566" w:type="dxa"/>
            <w:tcBorders>
              <w:top w:val="single" w:color="auto" w:sz="4" w:space="0"/>
              <w:left w:val="nil"/>
              <w:bottom w:val="single" w:color="auto" w:sz="4" w:space="0"/>
              <w:right w:val="single" w:color="auto" w:sz="4" w:space="0"/>
            </w:tcBorders>
            <w:vAlign w:val="center"/>
          </w:tcPr>
          <w:p w14:paraId="1EE31A9E">
            <w:pPr>
              <w:autoSpaceDE w:val="0"/>
              <w:jc w:val="center"/>
              <w:rPr>
                <w:rFonts w:hint="eastAsia" w:asciiTheme="minorEastAsia" w:hAnsiTheme="minorEastAsia" w:eastAsiaTheme="minorEastAsia" w:cstheme="minorEastAsia"/>
                <w:b/>
                <w:bCs/>
                <w:sz w:val="20"/>
                <w:szCs w:val="20"/>
              </w:rPr>
            </w:pPr>
          </w:p>
        </w:tc>
        <w:tc>
          <w:tcPr>
            <w:tcW w:w="583" w:type="dxa"/>
            <w:tcBorders>
              <w:top w:val="single" w:color="auto" w:sz="4" w:space="0"/>
              <w:left w:val="nil"/>
              <w:bottom w:val="single" w:color="auto" w:sz="4" w:space="0"/>
              <w:right w:val="single" w:color="auto" w:sz="4" w:space="0"/>
            </w:tcBorders>
            <w:vAlign w:val="center"/>
          </w:tcPr>
          <w:p w14:paraId="0980E77C">
            <w:pPr>
              <w:autoSpaceDE w:val="0"/>
              <w:jc w:val="center"/>
              <w:rPr>
                <w:rFonts w:hint="eastAsia" w:asciiTheme="minorEastAsia" w:hAnsiTheme="minorEastAsia" w:eastAsiaTheme="minorEastAsia" w:cstheme="minorEastAsia"/>
                <w:b/>
                <w:bCs/>
                <w:sz w:val="20"/>
                <w:szCs w:val="20"/>
              </w:rPr>
            </w:pPr>
          </w:p>
        </w:tc>
        <w:tc>
          <w:tcPr>
            <w:tcW w:w="694" w:type="dxa"/>
            <w:tcBorders>
              <w:top w:val="single" w:color="auto" w:sz="4" w:space="0"/>
              <w:left w:val="nil"/>
              <w:bottom w:val="single" w:color="auto" w:sz="4" w:space="0"/>
              <w:right w:val="single" w:color="auto" w:sz="4" w:space="0"/>
            </w:tcBorders>
            <w:vAlign w:val="center"/>
          </w:tcPr>
          <w:p w14:paraId="313D34FC">
            <w:pPr>
              <w:autoSpaceDE w:val="0"/>
              <w:jc w:val="center"/>
              <w:rPr>
                <w:rFonts w:hint="eastAsia" w:asciiTheme="minorEastAsia" w:hAnsiTheme="minorEastAsia" w:eastAsiaTheme="minorEastAsia" w:cstheme="minorEastAsia"/>
                <w:b/>
                <w:bCs/>
                <w:sz w:val="20"/>
                <w:szCs w:val="20"/>
              </w:rPr>
            </w:pPr>
          </w:p>
        </w:tc>
        <w:tc>
          <w:tcPr>
            <w:tcW w:w="679" w:type="dxa"/>
            <w:tcBorders>
              <w:top w:val="single" w:color="auto" w:sz="4" w:space="0"/>
              <w:left w:val="nil"/>
              <w:bottom w:val="single" w:color="auto" w:sz="4" w:space="0"/>
              <w:right w:val="single" w:color="auto" w:sz="4" w:space="0"/>
            </w:tcBorders>
            <w:vAlign w:val="center"/>
          </w:tcPr>
          <w:p w14:paraId="14267AD5">
            <w:pPr>
              <w:autoSpaceDE w:val="0"/>
              <w:jc w:val="center"/>
              <w:rPr>
                <w:rFonts w:hint="eastAsia" w:asciiTheme="minorEastAsia" w:hAnsiTheme="minorEastAsia" w:eastAsiaTheme="minorEastAsia" w:cstheme="minorEastAsia"/>
                <w:b/>
                <w:bCs/>
                <w:sz w:val="20"/>
                <w:szCs w:val="20"/>
              </w:rPr>
            </w:pPr>
          </w:p>
        </w:tc>
        <w:tc>
          <w:tcPr>
            <w:tcW w:w="626" w:type="dxa"/>
            <w:tcBorders>
              <w:top w:val="single" w:color="auto" w:sz="4" w:space="0"/>
              <w:left w:val="nil"/>
              <w:bottom w:val="single" w:color="auto" w:sz="4" w:space="0"/>
              <w:right w:val="single" w:color="auto" w:sz="4" w:space="0"/>
            </w:tcBorders>
            <w:vAlign w:val="center"/>
          </w:tcPr>
          <w:p w14:paraId="2342FFF4">
            <w:pPr>
              <w:autoSpaceDE w:val="0"/>
              <w:jc w:val="center"/>
              <w:rPr>
                <w:rFonts w:hint="eastAsia" w:asciiTheme="minorEastAsia" w:hAnsiTheme="minorEastAsia" w:eastAsiaTheme="minorEastAsia" w:cstheme="minorEastAsia"/>
                <w:b/>
                <w:bCs/>
                <w:sz w:val="20"/>
                <w:szCs w:val="20"/>
              </w:rPr>
            </w:pPr>
          </w:p>
        </w:tc>
        <w:tc>
          <w:tcPr>
            <w:tcW w:w="527" w:type="dxa"/>
            <w:tcBorders>
              <w:top w:val="single" w:color="auto" w:sz="4" w:space="0"/>
              <w:left w:val="nil"/>
              <w:bottom w:val="single" w:color="auto" w:sz="4" w:space="0"/>
              <w:right w:val="single" w:color="auto" w:sz="4" w:space="0"/>
            </w:tcBorders>
            <w:vAlign w:val="center"/>
          </w:tcPr>
          <w:p w14:paraId="5C62092B">
            <w:pPr>
              <w:autoSpaceDE w:val="0"/>
              <w:jc w:val="center"/>
              <w:rPr>
                <w:rFonts w:hint="eastAsia" w:asciiTheme="minorEastAsia" w:hAnsiTheme="minorEastAsia" w:eastAsiaTheme="minorEastAsia" w:cstheme="minorEastAsia"/>
                <w:b/>
                <w:bCs/>
                <w:sz w:val="20"/>
                <w:szCs w:val="20"/>
              </w:rPr>
            </w:pPr>
          </w:p>
        </w:tc>
        <w:tc>
          <w:tcPr>
            <w:tcW w:w="1576" w:type="dxa"/>
            <w:tcBorders>
              <w:top w:val="single" w:color="auto" w:sz="4" w:space="0"/>
              <w:left w:val="nil"/>
              <w:bottom w:val="single" w:color="auto" w:sz="4" w:space="0"/>
              <w:right w:val="single" w:color="auto" w:sz="4" w:space="0"/>
            </w:tcBorders>
            <w:vAlign w:val="center"/>
          </w:tcPr>
          <w:p w14:paraId="3806B0CB">
            <w:pPr>
              <w:autoSpaceDE w:val="0"/>
              <w:jc w:val="center"/>
              <w:rPr>
                <w:rFonts w:hint="eastAsia" w:asciiTheme="minorEastAsia" w:hAnsiTheme="minorEastAsia" w:eastAsiaTheme="minorEastAsia" w:cstheme="minorEastAsia"/>
                <w:spacing w:val="-20"/>
                <w:sz w:val="20"/>
                <w:szCs w:val="20"/>
              </w:rPr>
            </w:pPr>
            <w:r>
              <w:rPr>
                <w:rFonts w:hint="eastAsia" w:asciiTheme="minorEastAsia" w:hAnsiTheme="minorEastAsia" w:eastAsiaTheme="minorEastAsia" w:cstheme="minorEastAsia"/>
                <w:spacing w:val="-20"/>
                <w:sz w:val="20"/>
                <w:szCs w:val="20"/>
              </w:rPr>
              <w:t>公共选修课教研室</w:t>
            </w:r>
          </w:p>
        </w:tc>
      </w:tr>
      <w:tr w14:paraId="5566EAAC">
        <w:tblPrEx>
          <w:tblCellMar>
            <w:top w:w="0" w:type="dxa"/>
            <w:left w:w="108" w:type="dxa"/>
            <w:bottom w:w="0" w:type="dxa"/>
            <w:right w:w="108" w:type="dxa"/>
          </w:tblCellMar>
        </w:tblPrEx>
        <w:trPr>
          <w:trHeight w:val="525" w:hRule="atLeast"/>
          <w:jc w:val="center"/>
        </w:trPr>
        <w:tc>
          <w:tcPr>
            <w:tcW w:w="415" w:type="dxa"/>
            <w:vMerge w:val="continue"/>
            <w:tcBorders>
              <w:left w:val="single" w:color="auto" w:sz="4" w:space="0"/>
              <w:bottom w:val="single" w:color="auto" w:sz="4" w:space="0"/>
              <w:right w:val="single" w:color="auto" w:sz="4" w:space="0"/>
            </w:tcBorders>
            <w:shd w:val="clear" w:color="auto" w:fill="auto"/>
            <w:vAlign w:val="center"/>
          </w:tcPr>
          <w:p w14:paraId="215E0348">
            <w:pPr>
              <w:rPr>
                <w:rFonts w:hint="eastAsia" w:asciiTheme="minorEastAsia" w:hAnsiTheme="minorEastAsia" w:eastAsiaTheme="minorEastAsia" w:cstheme="minorEastAsia"/>
                <w:sz w:val="20"/>
                <w:szCs w:val="20"/>
              </w:rPr>
            </w:pPr>
          </w:p>
        </w:tc>
        <w:tc>
          <w:tcPr>
            <w:tcW w:w="425" w:type="dxa"/>
            <w:gridSpan w:val="2"/>
            <w:tcBorders>
              <w:top w:val="single" w:color="auto" w:sz="4" w:space="0"/>
              <w:left w:val="nil"/>
              <w:bottom w:val="single" w:color="auto" w:sz="4" w:space="0"/>
              <w:right w:val="single" w:color="auto" w:sz="4" w:space="0"/>
            </w:tcBorders>
            <w:shd w:val="clear" w:color="auto" w:fill="BEBEBE"/>
            <w:vAlign w:val="center"/>
          </w:tcPr>
          <w:p w14:paraId="2EB0A26C">
            <w:pPr>
              <w:autoSpaceDE w:val="0"/>
              <w:jc w:val="center"/>
              <w:rPr>
                <w:rFonts w:hint="eastAsia" w:asciiTheme="minorEastAsia" w:hAnsiTheme="minorEastAsia" w:eastAsiaTheme="minorEastAsia" w:cstheme="minorEastAsia"/>
                <w:b/>
                <w:bCs/>
                <w:sz w:val="20"/>
                <w:szCs w:val="20"/>
              </w:rPr>
            </w:pPr>
          </w:p>
        </w:tc>
        <w:tc>
          <w:tcPr>
            <w:tcW w:w="425" w:type="dxa"/>
            <w:tcBorders>
              <w:top w:val="single" w:color="auto" w:sz="4" w:space="0"/>
              <w:left w:val="nil"/>
              <w:bottom w:val="single" w:color="auto" w:sz="4" w:space="0"/>
              <w:right w:val="single" w:color="auto" w:sz="4" w:space="0"/>
            </w:tcBorders>
            <w:shd w:val="clear" w:color="auto" w:fill="BEBEBE"/>
            <w:vAlign w:val="center"/>
          </w:tcPr>
          <w:p w14:paraId="4953C4BA">
            <w:pPr>
              <w:autoSpaceDE w:val="0"/>
              <w:jc w:val="center"/>
              <w:rPr>
                <w:rFonts w:hint="eastAsia" w:asciiTheme="minorEastAsia" w:hAnsiTheme="minorEastAsia" w:eastAsiaTheme="minorEastAsia" w:cstheme="minorEastAsia"/>
                <w:b/>
                <w:bCs/>
                <w:sz w:val="20"/>
                <w:szCs w:val="20"/>
              </w:rPr>
            </w:pPr>
          </w:p>
        </w:tc>
        <w:tc>
          <w:tcPr>
            <w:tcW w:w="5088" w:type="dxa"/>
            <w:gridSpan w:val="4"/>
            <w:tcBorders>
              <w:top w:val="single" w:color="auto" w:sz="4" w:space="0"/>
              <w:left w:val="nil"/>
              <w:bottom w:val="single" w:color="auto" w:sz="4" w:space="0"/>
              <w:right w:val="single" w:color="auto" w:sz="4" w:space="0"/>
            </w:tcBorders>
            <w:shd w:val="clear" w:color="auto" w:fill="BEBEBE"/>
            <w:vAlign w:val="center"/>
          </w:tcPr>
          <w:p w14:paraId="2DAEF5F4">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小  计</w:t>
            </w:r>
          </w:p>
        </w:tc>
        <w:tc>
          <w:tcPr>
            <w:tcW w:w="787" w:type="dxa"/>
            <w:tcBorders>
              <w:top w:val="single" w:color="auto" w:sz="4" w:space="0"/>
              <w:left w:val="nil"/>
              <w:bottom w:val="single" w:color="auto" w:sz="4" w:space="0"/>
              <w:right w:val="single" w:color="auto" w:sz="4" w:space="0"/>
            </w:tcBorders>
            <w:shd w:val="clear" w:color="auto" w:fill="BEBEBE"/>
            <w:vAlign w:val="center"/>
          </w:tcPr>
          <w:p w14:paraId="2C1E5813">
            <w:pPr>
              <w:autoSpaceDE w:val="0"/>
              <w:jc w:val="center"/>
              <w:rPr>
                <w:rFonts w:hint="eastAsia" w:asciiTheme="minorEastAsia" w:hAnsiTheme="minorEastAsia" w:eastAsiaTheme="minorEastAsia" w:cstheme="minorEastAsia"/>
                <w:b/>
                <w:bCs/>
                <w:sz w:val="20"/>
                <w:szCs w:val="20"/>
              </w:rPr>
            </w:pPr>
          </w:p>
        </w:tc>
        <w:tc>
          <w:tcPr>
            <w:tcW w:w="787" w:type="dxa"/>
            <w:tcBorders>
              <w:top w:val="single" w:color="auto" w:sz="4" w:space="0"/>
              <w:left w:val="nil"/>
              <w:bottom w:val="single" w:color="auto" w:sz="4" w:space="0"/>
              <w:right w:val="single" w:color="auto" w:sz="4" w:space="0"/>
            </w:tcBorders>
            <w:shd w:val="clear" w:color="auto" w:fill="BEBEBE"/>
            <w:vAlign w:val="center"/>
          </w:tcPr>
          <w:p w14:paraId="2325A0DA">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3</w:t>
            </w:r>
            <w:r>
              <w:rPr>
                <w:rFonts w:asciiTheme="minorEastAsia" w:hAnsiTheme="minorEastAsia" w:eastAsiaTheme="minorEastAsia" w:cstheme="minorEastAsia"/>
                <w:b/>
                <w:bCs/>
                <w:sz w:val="20"/>
                <w:szCs w:val="20"/>
              </w:rPr>
              <w:t>2</w:t>
            </w:r>
          </w:p>
        </w:tc>
        <w:tc>
          <w:tcPr>
            <w:tcW w:w="750" w:type="dxa"/>
            <w:tcBorders>
              <w:top w:val="single" w:color="auto" w:sz="4" w:space="0"/>
              <w:left w:val="nil"/>
              <w:bottom w:val="single" w:color="auto" w:sz="4" w:space="0"/>
              <w:right w:val="single" w:color="auto" w:sz="4" w:space="0"/>
            </w:tcBorders>
            <w:shd w:val="clear" w:color="auto" w:fill="BEBEBE"/>
            <w:vAlign w:val="center"/>
          </w:tcPr>
          <w:p w14:paraId="75989DC3">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2</w:t>
            </w:r>
          </w:p>
        </w:tc>
        <w:tc>
          <w:tcPr>
            <w:tcW w:w="775" w:type="dxa"/>
            <w:tcBorders>
              <w:top w:val="single" w:color="auto" w:sz="4" w:space="0"/>
              <w:left w:val="nil"/>
              <w:bottom w:val="single" w:color="auto" w:sz="4" w:space="0"/>
              <w:right w:val="single" w:color="auto" w:sz="4" w:space="0"/>
            </w:tcBorders>
            <w:shd w:val="clear" w:color="auto" w:fill="BEBEBE"/>
            <w:vAlign w:val="center"/>
          </w:tcPr>
          <w:p w14:paraId="7AE9487C">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3</w:t>
            </w:r>
            <w:r>
              <w:rPr>
                <w:rFonts w:asciiTheme="minorEastAsia" w:hAnsiTheme="minorEastAsia" w:eastAsiaTheme="minorEastAsia" w:cstheme="minorEastAsia"/>
                <w:b/>
                <w:bCs/>
                <w:sz w:val="20"/>
                <w:szCs w:val="20"/>
              </w:rPr>
              <w:t>2</w:t>
            </w:r>
          </w:p>
        </w:tc>
        <w:tc>
          <w:tcPr>
            <w:tcW w:w="763" w:type="dxa"/>
            <w:tcBorders>
              <w:top w:val="single" w:color="auto" w:sz="4" w:space="0"/>
              <w:left w:val="nil"/>
              <w:bottom w:val="single" w:color="auto" w:sz="4" w:space="0"/>
              <w:right w:val="single" w:color="auto" w:sz="4" w:space="0"/>
            </w:tcBorders>
            <w:shd w:val="clear" w:color="auto" w:fill="BEBEBE"/>
            <w:vAlign w:val="center"/>
          </w:tcPr>
          <w:p w14:paraId="628EA69E">
            <w:pPr>
              <w:autoSpaceDE w:val="0"/>
              <w:jc w:val="center"/>
              <w:rPr>
                <w:rFonts w:hint="eastAsia" w:asciiTheme="minorEastAsia" w:hAnsiTheme="minorEastAsia" w:eastAsiaTheme="minorEastAsia" w:cstheme="minorEastAsia"/>
                <w:b/>
                <w:bCs/>
                <w:sz w:val="20"/>
                <w:szCs w:val="20"/>
              </w:rPr>
            </w:pPr>
            <w:r>
              <w:rPr>
                <w:rFonts w:asciiTheme="minorEastAsia" w:hAnsiTheme="minorEastAsia" w:eastAsiaTheme="minorEastAsia" w:cstheme="minorEastAsia"/>
                <w:b/>
                <w:bCs/>
                <w:sz w:val="20"/>
                <w:szCs w:val="20"/>
              </w:rPr>
              <w:t>0</w:t>
            </w:r>
          </w:p>
        </w:tc>
        <w:tc>
          <w:tcPr>
            <w:tcW w:w="566" w:type="dxa"/>
            <w:tcBorders>
              <w:top w:val="single" w:color="auto" w:sz="4" w:space="0"/>
              <w:left w:val="nil"/>
              <w:bottom w:val="single" w:color="auto" w:sz="4" w:space="0"/>
              <w:right w:val="single" w:color="auto" w:sz="4" w:space="0"/>
            </w:tcBorders>
            <w:shd w:val="clear" w:color="auto" w:fill="BEBEBE"/>
            <w:vAlign w:val="center"/>
          </w:tcPr>
          <w:p w14:paraId="159AF90E">
            <w:pPr>
              <w:autoSpaceDE w:val="0"/>
              <w:jc w:val="center"/>
              <w:rPr>
                <w:rFonts w:hint="eastAsia" w:asciiTheme="minorEastAsia" w:hAnsiTheme="minorEastAsia" w:eastAsiaTheme="minorEastAsia" w:cstheme="minorEastAsia"/>
                <w:b/>
                <w:bCs/>
                <w:sz w:val="20"/>
                <w:szCs w:val="20"/>
              </w:rPr>
            </w:pPr>
          </w:p>
        </w:tc>
        <w:tc>
          <w:tcPr>
            <w:tcW w:w="583" w:type="dxa"/>
            <w:tcBorders>
              <w:top w:val="single" w:color="auto" w:sz="4" w:space="0"/>
              <w:left w:val="nil"/>
              <w:bottom w:val="single" w:color="auto" w:sz="4" w:space="0"/>
              <w:right w:val="single" w:color="auto" w:sz="4" w:space="0"/>
            </w:tcBorders>
            <w:shd w:val="clear" w:color="auto" w:fill="BEBEBE"/>
            <w:vAlign w:val="center"/>
          </w:tcPr>
          <w:p w14:paraId="75515903">
            <w:pPr>
              <w:autoSpaceDE w:val="0"/>
              <w:jc w:val="center"/>
              <w:rPr>
                <w:rFonts w:hint="eastAsia" w:asciiTheme="minorEastAsia" w:hAnsiTheme="minorEastAsia" w:eastAsiaTheme="minorEastAsia" w:cstheme="minorEastAsia"/>
                <w:b/>
                <w:bCs/>
                <w:sz w:val="20"/>
                <w:szCs w:val="20"/>
              </w:rPr>
            </w:pPr>
          </w:p>
        </w:tc>
        <w:tc>
          <w:tcPr>
            <w:tcW w:w="694" w:type="dxa"/>
            <w:tcBorders>
              <w:top w:val="single" w:color="auto" w:sz="4" w:space="0"/>
              <w:left w:val="nil"/>
              <w:bottom w:val="single" w:color="auto" w:sz="4" w:space="0"/>
              <w:right w:val="single" w:color="auto" w:sz="4" w:space="0"/>
            </w:tcBorders>
            <w:shd w:val="clear" w:color="auto" w:fill="BEBEBE"/>
            <w:vAlign w:val="center"/>
          </w:tcPr>
          <w:p w14:paraId="4CD0BA81">
            <w:pPr>
              <w:autoSpaceDE w:val="0"/>
              <w:jc w:val="center"/>
              <w:rPr>
                <w:rFonts w:hint="eastAsia" w:asciiTheme="minorEastAsia" w:hAnsiTheme="minorEastAsia" w:eastAsiaTheme="minorEastAsia" w:cstheme="minorEastAsia"/>
                <w:b/>
                <w:bCs/>
                <w:sz w:val="20"/>
                <w:szCs w:val="20"/>
              </w:rPr>
            </w:pPr>
          </w:p>
        </w:tc>
        <w:tc>
          <w:tcPr>
            <w:tcW w:w="679" w:type="dxa"/>
            <w:tcBorders>
              <w:top w:val="single" w:color="auto" w:sz="4" w:space="0"/>
              <w:left w:val="nil"/>
              <w:bottom w:val="single" w:color="auto" w:sz="4" w:space="0"/>
              <w:right w:val="single" w:color="auto" w:sz="4" w:space="0"/>
            </w:tcBorders>
            <w:shd w:val="clear" w:color="auto" w:fill="BEBEBE"/>
            <w:vAlign w:val="center"/>
          </w:tcPr>
          <w:p w14:paraId="7E8FCEC9">
            <w:pPr>
              <w:autoSpaceDE w:val="0"/>
              <w:jc w:val="center"/>
              <w:rPr>
                <w:rFonts w:hint="eastAsia" w:asciiTheme="minorEastAsia" w:hAnsiTheme="minorEastAsia" w:eastAsiaTheme="minorEastAsia" w:cstheme="minorEastAsia"/>
                <w:b/>
                <w:bCs/>
                <w:sz w:val="20"/>
                <w:szCs w:val="20"/>
              </w:rPr>
            </w:pPr>
          </w:p>
        </w:tc>
        <w:tc>
          <w:tcPr>
            <w:tcW w:w="626" w:type="dxa"/>
            <w:tcBorders>
              <w:top w:val="single" w:color="auto" w:sz="4" w:space="0"/>
              <w:left w:val="nil"/>
              <w:bottom w:val="single" w:color="auto" w:sz="4" w:space="0"/>
              <w:right w:val="single" w:color="auto" w:sz="4" w:space="0"/>
            </w:tcBorders>
            <w:shd w:val="clear" w:color="auto" w:fill="BEBEBE"/>
            <w:vAlign w:val="center"/>
          </w:tcPr>
          <w:p w14:paraId="6DFCF2BF">
            <w:pPr>
              <w:autoSpaceDE w:val="0"/>
              <w:jc w:val="center"/>
              <w:rPr>
                <w:rFonts w:hint="eastAsia" w:asciiTheme="minorEastAsia" w:hAnsiTheme="minorEastAsia" w:eastAsiaTheme="minorEastAsia" w:cstheme="minorEastAsia"/>
                <w:b/>
                <w:bCs/>
                <w:sz w:val="20"/>
                <w:szCs w:val="20"/>
              </w:rPr>
            </w:pPr>
          </w:p>
        </w:tc>
        <w:tc>
          <w:tcPr>
            <w:tcW w:w="527" w:type="dxa"/>
            <w:tcBorders>
              <w:top w:val="single" w:color="auto" w:sz="4" w:space="0"/>
              <w:left w:val="nil"/>
              <w:bottom w:val="single" w:color="auto" w:sz="4" w:space="0"/>
              <w:right w:val="single" w:color="auto" w:sz="4" w:space="0"/>
            </w:tcBorders>
            <w:shd w:val="clear" w:color="auto" w:fill="BEBEBE"/>
            <w:vAlign w:val="center"/>
          </w:tcPr>
          <w:p w14:paraId="1BF981CD">
            <w:pPr>
              <w:autoSpaceDE w:val="0"/>
              <w:jc w:val="center"/>
              <w:rPr>
                <w:rFonts w:hint="eastAsia" w:asciiTheme="minorEastAsia" w:hAnsiTheme="minorEastAsia" w:eastAsiaTheme="minorEastAsia" w:cstheme="minorEastAsia"/>
                <w:b/>
                <w:bCs/>
                <w:sz w:val="20"/>
                <w:szCs w:val="20"/>
              </w:rPr>
            </w:pPr>
          </w:p>
        </w:tc>
        <w:tc>
          <w:tcPr>
            <w:tcW w:w="1576" w:type="dxa"/>
            <w:tcBorders>
              <w:top w:val="single" w:color="auto" w:sz="4" w:space="0"/>
              <w:left w:val="nil"/>
              <w:bottom w:val="single" w:color="auto" w:sz="4" w:space="0"/>
              <w:right w:val="single" w:color="auto" w:sz="4" w:space="0"/>
            </w:tcBorders>
            <w:shd w:val="clear" w:color="auto" w:fill="BEBEBE"/>
            <w:vAlign w:val="center"/>
          </w:tcPr>
          <w:p w14:paraId="4DF5450D">
            <w:pPr>
              <w:autoSpaceDE w:val="0"/>
              <w:jc w:val="center"/>
              <w:rPr>
                <w:rFonts w:hint="eastAsia" w:asciiTheme="minorEastAsia" w:hAnsiTheme="minorEastAsia" w:eastAsiaTheme="minorEastAsia" w:cstheme="minorEastAsia"/>
                <w:b/>
                <w:bCs/>
                <w:sz w:val="20"/>
                <w:szCs w:val="20"/>
              </w:rPr>
            </w:pPr>
          </w:p>
        </w:tc>
      </w:tr>
      <w:tr w14:paraId="5266C653">
        <w:tblPrEx>
          <w:tblCellMar>
            <w:top w:w="0" w:type="dxa"/>
            <w:left w:w="108" w:type="dxa"/>
            <w:bottom w:w="0" w:type="dxa"/>
            <w:right w:w="108" w:type="dxa"/>
          </w:tblCellMar>
        </w:tblPrEx>
        <w:trPr>
          <w:trHeight w:val="567" w:hRule="atLeast"/>
          <w:jc w:val="center"/>
        </w:trPr>
        <w:tc>
          <w:tcPr>
            <w:tcW w:w="425" w:type="dxa"/>
            <w:gridSpan w:val="2"/>
            <w:tcBorders>
              <w:top w:val="single" w:color="auto" w:sz="4" w:space="0"/>
              <w:left w:val="single" w:color="auto" w:sz="4" w:space="0"/>
              <w:bottom w:val="single" w:color="auto" w:sz="4" w:space="0"/>
              <w:right w:val="single" w:color="auto" w:sz="4" w:space="0"/>
            </w:tcBorders>
            <w:shd w:val="clear" w:color="auto" w:fill="BEBEBE"/>
            <w:vAlign w:val="center"/>
          </w:tcPr>
          <w:p w14:paraId="6845B85A">
            <w:pPr>
              <w:autoSpaceDE w:val="0"/>
              <w:jc w:val="center"/>
              <w:rPr>
                <w:rFonts w:hint="eastAsia" w:asciiTheme="minorEastAsia" w:hAnsiTheme="minorEastAsia" w:eastAsiaTheme="minorEastAsia" w:cstheme="minorEastAsia"/>
                <w:b/>
                <w:bCs/>
                <w:sz w:val="20"/>
                <w:szCs w:val="20"/>
              </w:rPr>
            </w:pPr>
          </w:p>
        </w:tc>
        <w:tc>
          <w:tcPr>
            <w:tcW w:w="4978" w:type="dxa"/>
            <w:gridSpan w:val="4"/>
            <w:tcBorders>
              <w:top w:val="single" w:color="auto" w:sz="4" w:space="0"/>
              <w:left w:val="single" w:color="auto" w:sz="4" w:space="0"/>
              <w:bottom w:val="single" w:color="auto" w:sz="4" w:space="0"/>
              <w:right w:val="single" w:color="auto" w:sz="4" w:space="0"/>
            </w:tcBorders>
            <w:shd w:val="clear" w:color="auto" w:fill="BEBEBE"/>
            <w:vAlign w:val="center"/>
          </w:tcPr>
          <w:p w14:paraId="55BE35CD">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合   计</w:t>
            </w:r>
          </w:p>
        </w:tc>
        <w:tc>
          <w:tcPr>
            <w:tcW w:w="475" w:type="dxa"/>
            <w:tcBorders>
              <w:top w:val="single" w:color="auto" w:sz="4" w:space="0"/>
              <w:left w:val="nil"/>
              <w:bottom w:val="single" w:color="auto" w:sz="4" w:space="0"/>
              <w:right w:val="single" w:color="auto" w:sz="4" w:space="0"/>
            </w:tcBorders>
            <w:shd w:val="clear" w:color="auto" w:fill="BEBEBE"/>
            <w:vAlign w:val="center"/>
          </w:tcPr>
          <w:p w14:paraId="7D22E2E5">
            <w:pPr>
              <w:autoSpaceDE w:val="0"/>
              <w:rPr>
                <w:rFonts w:hint="eastAsia" w:asciiTheme="minorEastAsia" w:hAnsiTheme="minorEastAsia" w:eastAsiaTheme="minorEastAsia" w:cstheme="minorEastAsia"/>
                <w:b/>
                <w:bCs/>
                <w:sz w:val="20"/>
                <w:szCs w:val="20"/>
              </w:rPr>
            </w:pPr>
          </w:p>
        </w:tc>
        <w:tc>
          <w:tcPr>
            <w:tcW w:w="475" w:type="dxa"/>
            <w:tcBorders>
              <w:top w:val="single" w:color="auto" w:sz="4" w:space="0"/>
              <w:left w:val="nil"/>
              <w:bottom w:val="single" w:color="auto" w:sz="4" w:space="0"/>
              <w:right w:val="single" w:color="auto" w:sz="4" w:space="0"/>
            </w:tcBorders>
            <w:shd w:val="clear" w:color="auto" w:fill="BEBEBE"/>
            <w:vAlign w:val="center"/>
          </w:tcPr>
          <w:p w14:paraId="3E675AD6">
            <w:pPr>
              <w:autoSpaceDE w:val="0"/>
              <w:rPr>
                <w:rFonts w:hint="eastAsia" w:asciiTheme="minorEastAsia" w:hAnsiTheme="minorEastAsia" w:eastAsiaTheme="minorEastAsia" w:cstheme="minorEastAsia"/>
                <w:b/>
                <w:bCs/>
                <w:sz w:val="20"/>
                <w:szCs w:val="20"/>
              </w:rPr>
            </w:pPr>
          </w:p>
        </w:tc>
        <w:tc>
          <w:tcPr>
            <w:tcW w:w="787" w:type="dxa"/>
            <w:tcBorders>
              <w:top w:val="single" w:color="auto" w:sz="4" w:space="0"/>
              <w:left w:val="nil"/>
              <w:bottom w:val="single" w:color="auto" w:sz="4" w:space="0"/>
              <w:right w:val="single" w:color="auto" w:sz="4" w:space="0"/>
            </w:tcBorders>
            <w:shd w:val="clear" w:color="auto" w:fill="BEBEBE"/>
            <w:vAlign w:val="center"/>
          </w:tcPr>
          <w:p w14:paraId="1E149019">
            <w:pPr>
              <w:autoSpaceDE w:val="0"/>
              <w:jc w:val="center"/>
              <w:rPr>
                <w:rFonts w:hint="eastAsia" w:asciiTheme="minorEastAsia" w:hAnsiTheme="minorEastAsia" w:eastAsiaTheme="minorEastAsia" w:cstheme="minorEastAsia"/>
                <w:b/>
                <w:bCs/>
                <w:sz w:val="20"/>
                <w:szCs w:val="20"/>
              </w:rPr>
            </w:pPr>
          </w:p>
        </w:tc>
        <w:tc>
          <w:tcPr>
            <w:tcW w:w="787" w:type="dxa"/>
            <w:tcBorders>
              <w:top w:val="single" w:color="auto" w:sz="4" w:space="0"/>
              <w:left w:val="nil"/>
              <w:bottom w:val="single" w:color="auto" w:sz="4" w:space="0"/>
              <w:right w:val="single" w:color="auto" w:sz="4" w:space="0"/>
            </w:tcBorders>
            <w:shd w:val="clear" w:color="auto" w:fill="BEBEBE"/>
            <w:vAlign w:val="center"/>
          </w:tcPr>
          <w:p w14:paraId="15E8C615">
            <w:pPr>
              <w:autoSpaceDE w:val="0"/>
              <w:jc w:val="center"/>
              <w:rPr>
                <w:rFonts w:hint="eastAsia" w:asciiTheme="minorEastAsia" w:hAnsiTheme="minorEastAsia" w:eastAsiaTheme="minorEastAsia" w:cstheme="minorEastAsia"/>
                <w:b/>
                <w:bCs/>
                <w:sz w:val="20"/>
                <w:szCs w:val="20"/>
              </w:rPr>
            </w:pPr>
            <w:r>
              <w:rPr>
                <w:rFonts w:asciiTheme="minorEastAsia" w:hAnsiTheme="minorEastAsia" w:eastAsiaTheme="minorEastAsia" w:cstheme="minorEastAsia"/>
                <w:b/>
                <w:bCs/>
                <w:sz w:val="20"/>
                <w:szCs w:val="20"/>
              </w:rPr>
              <w:t>25</w:t>
            </w:r>
            <w:r>
              <w:rPr>
                <w:rFonts w:hint="eastAsia" w:asciiTheme="minorEastAsia" w:hAnsiTheme="minorEastAsia" w:eastAsiaTheme="minorEastAsia" w:cstheme="minorEastAsia"/>
                <w:b/>
                <w:bCs/>
                <w:sz w:val="20"/>
                <w:szCs w:val="20"/>
              </w:rPr>
              <w:t>16</w:t>
            </w:r>
          </w:p>
        </w:tc>
        <w:tc>
          <w:tcPr>
            <w:tcW w:w="750" w:type="dxa"/>
            <w:tcBorders>
              <w:top w:val="single" w:color="auto" w:sz="4" w:space="0"/>
              <w:left w:val="nil"/>
              <w:bottom w:val="single" w:color="auto" w:sz="4" w:space="0"/>
              <w:right w:val="single" w:color="auto" w:sz="4" w:space="0"/>
            </w:tcBorders>
            <w:shd w:val="clear" w:color="auto" w:fill="BEBEBE"/>
            <w:vAlign w:val="center"/>
          </w:tcPr>
          <w:p w14:paraId="1E03D38C">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1</w:t>
            </w:r>
            <w:r>
              <w:rPr>
                <w:rFonts w:asciiTheme="minorEastAsia" w:hAnsiTheme="minorEastAsia" w:eastAsiaTheme="minorEastAsia" w:cstheme="minorEastAsia"/>
                <w:b/>
                <w:bCs/>
                <w:sz w:val="20"/>
                <w:szCs w:val="20"/>
              </w:rPr>
              <w:t>4</w:t>
            </w:r>
            <w:r>
              <w:rPr>
                <w:rFonts w:hint="eastAsia" w:asciiTheme="minorEastAsia" w:hAnsiTheme="minorEastAsia" w:eastAsiaTheme="minorEastAsia" w:cstheme="minorEastAsia"/>
                <w:b/>
                <w:bCs/>
                <w:sz w:val="20"/>
                <w:szCs w:val="20"/>
              </w:rPr>
              <w:t>2</w:t>
            </w:r>
          </w:p>
        </w:tc>
        <w:tc>
          <w:tcPr>
            <w:tcW w:w="775" w:type="dxa"/>
            <w:tcBorders>
              <w:top w:val="single" w:color="auto" w:sz="4" w:space="0"/>
              <w:left w:val="nil"/>
              <w:bottom w:val="single" w:color="auto" w:sz="4" w:space="0"/>
              <w:right w:val="single" w:color="auto" w:sz="4" w:space="0"/>
            </w:tcBorders>
            <w:shd w:val="clear" w:color="auto" w:fill="BEBEBE"/>
            <w:vAlign w:val="center"/>
          </w:tcPr>
          <w:p w14:paraId="13D75304">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1222</w:t>
            </w:r>
          </w:p>
        </w:tc>
        <w:tc>
          <w:tcPr>
            <w:tcW w:w="763" w:type="dxa"/>
            <w:tcBorders>
              <w:top w:val="single" w:color="auto" w:sz="4" w:space="0"/>
              <w:left w:val="nil"/>
              <w:bottom w:val="single" w:color="auto" w:sz="4" w:space="0"/>
              <w:right w:val="single" w:color="auto" w:sz="4" w:space="0"/>
            </w:tcBorders>
            <w:shd w:val="clear" w:color="auto" w:fill="BEBEBE"/>
            <w:vAlign w:val="center"/>
          </w:tcPr>
          <w:p w14:paraId="469879EC">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1294</w:t>
            </w:r>
          </w:p>
        </w:tc>
        <w:tc>
          <w:tcPr>
            <w:tcW w:w="566" w:type="dxa"/>
            <w:tcBorders>
              <w:top w:val="single" w:color="auto" w:sz="4" w:space="0"/>
              <w:left w:val="nil"/>
              <w:bottom w:val="single" w:color="auto" w:sz="4" w:space="0"/>
              <w:right w:val="single" w:color="auto" w:sz="4" w:space="0"/>
            </w:tcBorders>
            <w:shd w:val="clear" w:color="auto" w:fill="BEBEBE"/>
            <w:vAlign w:val="center"/>
          </w:tcPr>
          <w:p w14:paraId="628A38C9">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2</w:t>
            </w:r>
            <w:r>
              <w:rPr>
                <w:rFonts w:asciiTheme="minorEastAsia" w:hAnsiTheme="minorEastAsia" w:eastAsiaTheme="minorEastAsia" w:cstheme="minorEastAsia"/>
                <w:b/>
                <w:bCs/>
                <w:sz w:val="20"/>
                <w:szCs w:val="20"/>
              </w:rPr>
              <w:t>6</w:t>
            </w:r>
          </w:p>
        </w:tc>
        <w:tc>
          <w:tcPr>
            <w:tcW w:w="583" w:type="dxa"/>
            <w:tcBorders>
              <w:top w:val="single" w:color="auto" w:sz="4" w:space="0"/>
              <w:left w:val="nil"/>
              <w:bottom w:val="single" w:color="auto" w:sz="4" w:space="0"/>
              <w:right w:val="single" w:color="auto" w:sz="4" w:space="0"/>
            </w:tcBorders>
            <w:shd w:val="clear" w:color="auto" w:fill="BEBEBE"/>
            <w:vAlign w:val="center"/>
          </w:tcPr>
          <w:p w14:paraId="6BB15FFE">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2</w:t>
            </w:r>
            <w:r>
              <w:rPr>
                <w:rFonts w:asciiTheme="minorEastAsia" w:hAnsiTheme="minorEastAsia" w:eastAsiaTheme="minorEastAsia" w:cstheme="minorEastAsia"/>
                <w:b/>
                <w:bCs/>
                <w:sz w:val="20"/>
                <w:szCs w:val="20"/>
              </w:rPr>
              <w:t>7</w:t>
            </w:r>
          </w:p>
        </w:tc>
        <w:tc>
          <w:tcPr>
            <w:tcW w:w="694" w:type="dxa"/>
            <w:tcBorders>
              <w:top w:val="single" w:color="auto" w:sz="4" w:space="0"/>
              <w:left w:val="nil"/>
              <w:bottom w:val="single" w:color="auto" w:sz="4" w:space="0"/>
              <w:right w:val="single" w:color="auto" w:sz="4" w:space="0"/>
            </w:tcBorders>
            <w:shd w:val="clear" w:color="auto" w:fill="BEBEBE"/>
            <w:vAlign w:val="center"/>
          </w:tcPr>
          <w:p w14:paraId="0EBC7F79">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2</w:t>
            </w:r>
            <w:r>
              <w:rPr>
                <w:rFonts w:asciiTheme="minorEastAsia" w:hAnsiTheme="minorEastAsia" w:eastAsiaTheme="minorEastAsia" w:cstheme="minorEastAsia"/>
                <w:b/>
                <w:bCs/>
                <w:sz w:val="20"/>
                <w:szCs w:val="20"/>
              </w:rPr>
              <w:t>3</w:t>
            </w:r>
          </w:p>
        </w:tc>
        <w:tc>
          <w:tcPr>
            <w:tcW w:w="679" w:type="dxa"/>
            <w:tcBorders>
              <w:top w:val="single" w:color="auto" w:sz="4" w:space="0"/>
              <w:left w:val="nil"/>
              <w:bottom w:val="single" w:color="auto" w:sz="4" w:space="0"/>
              <w:right w:val="single" w:color="auto" w:sz="4" w:space="0"/>
            </w:tcBorders>
            <w:shd w:val="clear" w:color="auto" w:fill="BEBEBE"/>
            <w:vAlign w:val="center"/>
          </w:tcPr>
          <w:p w14:paraId="70730385">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2</w:t>
            </w:r>
            <w:r>
              <w:rPr>
                <w:rFonts w:asciiTheme="minorEastAsia" w:hAnsiTheme="minorEastAsia" w:eastAsiaTheme="minorEastAsia" w:cstheme="minorEastAsia"/>
                <w:b/>
                <w:bCs/>
                <w:sz w:val="20"/>
                <w:szCs w:val="20"/>
              </w:rPr>
              <w:t>5</w:t>
            </w:r>
          </w:p>
        </w:tc>
        <w:tc>
          <w:tcPr>
            <w:tcW w:w="626" w:type="dxa"/>
            <w:tcBorders>
              <w:top w:val="single" w:color="auto" w:sz="4" w:space="0"/>
              <w:left w:val="nil"/>
              <w:bottom w:val="single" w:color="auto" w:sz="4" w:space="0"/>
              <w:right w:val="single" w:color="auto" w:sz="4" w:space="0"/>
            </w:tcBorders>
            <w:shd w:val="clear" w:color="auto" w:fill="BEBEBE"/>
            <w:vAlign w:val="center"/>
          </w:tcPr>
          <w:p w14:paraId="075AF8DC">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2</w:t>
            </w:r>
            <w:r>
              <w:rPr>
                <w:rFonts w:asciiTheme="minorEastAsia" w:hAnsiTheme="minorEastAsia" w:eastAsiaTheme="minorEastAsia" w:cstheme="minorEastAsia"/>
                <w:b/>
                <w:bCs/>
                <w:sz w:val="20"/>
                <w:szCs w:val="20"/>
              </w:rPr>
              <w:t>2</w:t>
            </w:r>
          </w:p>
        </w:tc>
        <w:tc>
          <w:tcPr>
            <w:tcW w:w="527" w:type="dxa"/>
            <w:tcBorders>
              <w:top w:val="single" w:color="auto" w:sz="4" w:space="0"/>
              <w:left w:val="nil"/>
              <w:bottom w:val="single" w:color="auto" w:sz="4" w:space="0"/>
              <w:right w:val="single" w:color="auto" w:sz="4" w:space="0"/>
            </w:tcBorders>
            <w:shd w:val="clear" w:color="auto" w:fill="BEBEBE"/>
            <w:vAlign w:val="center"/>
          </w:tcPr>
          <w:p w14:paraId="4809C6FE">
            <w:pPr>
              <w:autoSpaceDE w:val="0"/>
              <w:jc w:val="center"/>
              <w:rPr>
                <w:rFonts w:hint="eastAsia" w:asciiTheme="minorEastAsia" w:hAnsiTheme="minorEastAsia" w:eastAsiaTheme="minorEastAsia" w:cstheme="minorEastAsia"/>
                <w:b/>
                <w:bCs/>
                <w:sz w:val="20"/>
                <w:szCs w:val="20"/>
              </w:rPr>
            </w:pPr>
          </w:p>
        </w:tc>
        <w:tc>
          <w:tcPr>
            <w:tcW w:w="1576" w:type="dxa"/>
            <w:tcBorders>
              <w:top w:val="single" w:color="auto" w:sz="4" w:space="0"/>
              <w:left w:val="nil"/>
              <w:bottom w:val="single" w:color="auto" w:sz="4" w:space="0"/>
              <w:right w:val="single" w:color="auto" w:sz="4" w:space="0"/>
            </w:tcBorders>
            <w:shd w:val="clear" w:color="auto" w:fill="BEBEBE"/>
            <w:vAlign w:val="center"/>
          </w:tcPr>
          <w:p w14:paraId="3A23EB85">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理论4</w:t>
            </w:r>
            <w:r>
              <w:rPr>
                <w:rFonts w:asciiTheme="minorEastAsia" w:hAnsiTheme="minorEastAsia" w:eastAsiaTheme="minorEastAsia" w:cstheme="minorEastAsia"/>
                <w:b/>
                <w:bCs/>
                <w:sz w:val="20"/>
                <w:szCs w:val="20"/>
              </w:rPr>
              <w:t>9</w:t>
            </w:r>
            <w:r>
              <w:rPr>
                <w:rFonts w:hint="eastAsia" w:asciiTheme="minorEastAsia" w:hAnsiTheme="minorEastAsia" w:eastAsiaTheme="minorEastAsia" w:cstheme="minorEastAsia"/>
                <w:b/>
                <w:bCs/>
                <w:sz w:val="20"/>
                <w:szCs w:val="20"/>
              </w:rPr>
              <w:t>%</w:t>
            </w:r>
          </w:p>
          <w:p w14:paraId="0F0F20B7">
            <w:pPr>
              <w:autoSpaceDE w:val="0"/>
              <w:jc w:val="center"/>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实践5</w:t>
            </w:r>
            <w:r>
              <w:rPr>
                <w:rFonts w:asciiTheme="minorEastAsia" w:hAnsiTheme="minorEastAsia" w:eastAsiaTheme="minorEastAsia" w:cstheme="minorEastAsia"/>
                <w:b/>
                <w:bCs/>
                <w:sz w:val="20"/>
                <w:szCs w:val="20"/>
              </w:rPr>
              <w:t>1</w:t>
            </w:r>
            <w:r>
              <w:rPr>
                <w:rFonts w:hint="eastAsia" w:asciiTheme="minorEastAsia" w:hAnsiTheme="minorEastAsia" w:eastAsiaTheme="minorEastAsia" w:cstheme="minorEastAsia"/>
                <w:b/>
                <w:bCs/>
                <w:sz w:val="20"/>
                <w:szCs w:val="20"/>
              </w:rPr>
              <w:t>%</w:t>
            </w:r>
          </w:p>
        </w:tc>
      </w:tr>
    </w:tbl>
    <w:p w14:paraId="4BD340AF">
      <w:pPr>
        <w:pStyle w:val="22"/>
        <w:spacing w:line="360" w:lineRule="auto"/>
        <w:ind w:firstLine="0" w:firstLineChars="0"/>
        <w:jc w:val="center"/>
        <w:rPr>
          <w:rFonts w:hint="eastAsia" w:asciiTheme="minorEastAsia" w:hAnsiTheme="minorEastAsia" w:eastAsiaTheme="minorEastAsia" w:cstheme="minorEastAsia"/>
          <w:sz w:val="28"/>
          <w:szCs w:val="21"/>
        </w:rPr>
      </w:pPr>
    </w:p>
    <w:p w14:paraId="02654DF3">
      <w:pPr>
        <w:pStyle w:val="22"/>
        <w:spacing w:line="360" w:lineRule="auto"/>
        <w:ind w:firstLine="0" w:firstLineChars="0"/>
        <w:jc w:val="center"/>
        <w:rPr>
          <w:rFonts w:hint="eastAsia" w:asciiTheme="minorEastAsia" w:hAnsiTheme="minorEastAsia" w:eastAsiaTheme="minorEastAsia" w:cstheme="minorEastAsia"/>
          <w:sz w:val="28"/>
          <w:szCs w:val="21"/>
        </w:rPr>
      </w:pPr>
    </w:p>
    <w:p w14:paraId="036C04A0">
      <w:pPr>
        <w:rPr>
          <w:rFonts w:hint="eastAsia" w:ascii="宋体" w:hAnsi="宋体" w:cs="宋体"/>
          <w:spacing w:val="-10"/>
          <w:w w:val="99"/>
          <w:szCs w:val="21"/>
        </w:rPr>
      </w:pPr>
      <w:r>
        <w:rPr>
          <w:rFonts w:ascii="宋体" w:hAnsi="宋体" w:cs="宋体"/>
          <w:spacing w:val="-10"/>
          <w:w w:val="99"/>
          <w:szCs w:val="21"/>
        </w:rPr>
        <w:t>注：1.</w:t>
      </w:r>
      <w:r>
        <w:rPr>
          <w:rFonts w:hint="eastAsia" w:ascii="宋体" w:hAnsi="宋体" w:cs="宋体"/>
          <w:spacing w:val="-10"/>
          <w:w w:val="99"/>
          <w:szCs w:val="21"/>
        </w:rPr>
        <w:t>课程性质：</w:t>
      </w:r>
      <w:r>
        <w:rPr>
          <w:rFonts w:ascii="宋体" w:hAnsi="宋体" w:cs="宋体"/>
          <w:spacing w:val="-10"/>
          <w:w w:val="99"/>
          <w:szCs w:val="21"/>
        </w:rPr>
        <w:t>B</w:t>
      </w:r>
      <w:r>
        <w:rPr>
          <w:rFonts w:ascii="宋体" w:hAnsi="宋体" w:cs="宋体"/>
          <w:spacing w:val="-45"/>
          <w:szCs w:val="21"/>
        </w:rPr>
        <w:t xml:space="preserve"> </w:t>
      </w:r>
      <w:r>
        <w:rPr>
          <w:rFonts w:ascii="宋体" w:hAnsi="宋体" w:cs="宋体"/>
          <w:spacing w:val="-10"/>
          <w:w w:val="99"/>
          <w:szCs w:val="21"/>
        </w:rPr>
        <w:t>表示必修课程，X</w:t>
      </w:r>
      <w:r>
        <w:rPr>
          <w:rFonts w:ascii="宋体" w:hAnsi="宋体" w:cs="宋体"/>
          <w:spacing w:val="-45"/>
          <w:szCs w:val="21"/>
        </w:rPr>
        <w:t xml:space="preserve"> </w:t>
      </w:r>
      <w:r>
        <w:rPr>
          <w:rFonts w:ascii="宋体" w:hAnsi="宋体" w:cs="宋体"/>
          <w:spacing w:val="-10"/>
          <w:w w:val="99"/>
          <w:szCs w:val="21"/>
        </w:rPr>
        <w:t>表示选修课程；2.</w:t>
      </w:r>
      <w:r>
        <w:rPr>
          <w:rFonts w:hint="eastAsia" w:ascii="宋体" w:hAnsi="宋体" w:cs="宋体"/>
          <w:spacing w:val="-10"/>
          <w:w w:val="99"/>
          <w:szCs w:val="21"/>
        </w:rPr>
        <w:t>课程类型：A表示A类课程，B表示B类课程，C表示C类课程；3.分学期开设的同门课程，此表按一门课显示，教务系统按学期开设。4.假期专业实践需要按照专业设置4个课程，即4个课程号。5.6门分学期开设的公共课，仍然按之前的开课学期开设。</w:t>
      </w:r>
    </w:p>
    <w:p w14:paraId="61FA1B15">
      <w:pPr>
        <w:rPr>
          <w:rFonts w:hint="eastAsia" w:ascii="宋体" w:hAnsi="宋体" w:cs="宋体"/>
          <w:spacing w:val="-10"/>
          <w:w w:val="99"/>
          <w:szCs w:val="21"/>
        </w:rPr>
      </w:pPr>
    </w:p>
    <w:p w14:paraId="52EDE4DC"/>
    <w:p w14:paraId="0B71C097">
      <w:pPr>
        <w:pStyle w:val="22"/>
        <w:spacing w:line="360" w:lineRule="auto"/>
        <w:ind w:firstLine="0" w:firstLineChars="0"/>
        <w:rPr>
          <w:rFonts w:hint="eastAsia" w:asciiTheme="minorEastAsia" w:hAnsiTheme="minorEastAsia" w:eastAsiaTheme="minorEastAsia" w:cstheme="minorEastAsia"/>
          <w:sz w:val="28"/>
          <w:szCs w:val="21"/>
        </w:rPr>
      </w:pPr>
    </w:p>
    <w:p w14:paraId="352F4B46">
      <w:pPr>
        <w:rPr>
          <w:rFonts w:hint="default" w:ascii="宋体" w:hAnsi="宋体" w:eastAsia="宋体" w:cs="Times New Roman"/>
          <w:spacing w:val="-10"/>
          <w:szCs w:val="21"/>
          <w:lang w:val="en-US" w:eastAsia="zh-CN"/>
        </w:rPr>
      </w:pPr>
    </w:p>
    <w:sectPr>
      <w:pgSz w:w="16838" w:h="11906" w:orient="landscape"/>
      <w:pgMar w:top="1800" w:right="1440" w:bottom="1800" w:left="1440" w:header="851" w:footer="992" w:gutter="0"/>
      <w:pgNumType w:fmt="decimal"/>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Administrator" w:date="2022-07-01T11:57:00Z" w:initials="A">
    <w:p w14:paraId="358568F3">
      <w:pPr>
        <w:pStyle w:val="4"/>
      </w:pPr>
      <w:r>
        <w:rPr>
          <w:rFonts w:hint="eastAsia"/>
        </w:rPr>
        <w:t>专业群共享课程1</w:t>
      </w:r>
      <w:r>
        <w:rPr>
          <w:rFonts w:hint="eastAsia"/>
          <w:lang w:val="en-US" w:eastAsia="zh-CN"/>
        </w:rPr>
        <w:t>7</w:t>
      </w:r>
      <w:r>
        <w:rPr>
          <w:rFonts w:hint="eastAsia"/>
        </w:rPr>
        <w:t>.5学分</w:t>
      </w:r>
    </w:p>
  </w:comment>
  <w:comment w:id="1" w:author="Administrator" w:date="2022-07-01T11:57:00Z" w:initials="A">
    <w:p w14:paraId="7ECA68FA">
      <w:pPr>
        <w:pStyle w:val="4"/>
      </w:pPr>
      <w:r>
        <w:rPr>
          <w:rFonts w:hint="eastAsia"/>
        </w:rPr>
        <w:t>专业群拓展课程（限选）2学分</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58568F3" w15:done="0"/>
  <w15:commentEx w15:paraId="7ECA68FA"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36B8A516-01AD-4C01-9E75-79ABD07E680F}"/>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0"/>
    <w:family w:val="auto"/>
    <w:pitch w:val="default"/>
    <w:sig w:usb0="00000000" w:usb1="00000000" w:usb2="00000000" w:usb3="00000000" w:csb0="80000000" w:csb1="00000000"/>
    <w:embedRegular r:id="rId2" w:fontKey="{E8B3ACF6-7B3A-48BC-BFC5-D2A4C180AFE2}"/>
  </w:font>
  <w:font w:name="微软雅黑">
    <w:panose1 w:val="020B0503020204020204"/>
    <w:charset w:val="86"/>
    <w:family w:val="auto"/>
    <w:pitch w:val="default"/>
    <w:sig w:usb0="80000287" w:usb1="2ACF3C50" w:usb2="00000016" w:usb3="00000000" w:csb0="0004001F" w:csb1="00000000"/>
    <w:embedRegular r:id="rId3" w:fontKey="{D162F1FB-C154-40D0-8837-06FA3589ED12}"/>
  </w:font>
  <w:font w:name="Calibri Light">
    <w:panose1 w:val="020F03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BA028">
    <w:pPr>
      <w:pStyle w:val="6"/>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E03BD4">
                          <w:pPr>
                            <w:pStyle w:val="6"/>
                            <w:rPr>
                              <w:sz w:val="22"/>
                              <w:szCs w:val="22"/>
                            </w:rPr>
                          </w:pPr>
                          <w:r>
                            <w:rPr>
                              <w:sz w:val="22"/>
                              <w:szCs w:val="22"/>
                            </w:rPr>
                            <w:fldChar w:fldCharType="begin"/>
                          </w:r>
                          <w:r>
                            <w:rPr>
                              <w:sz w:val="22"/>
                              <w:szCs w:val="22"/>
                            </w:rPr>
                            <w:instrText xml:space="preserve"> PAGE  \* MERGEFORMAT </w:instrText>
                          </w:r>
                          <w:r>
                            <w:rPr>
                              <w:sz w:val="22"/>
                              <w:szCs w:val="22"/>
                            </w:rPr>
                            <w:fldChar w:fldCharType="separate"/>
                          </w:r>
                          <w:r>
                            <w:rPr>
                              <w:sz w:val="22"/>
                              <w:szCs w:val="22"/>
                            </w:rPr>
                            <w:t>1</w:t>
                          </w:r>
                          <w:r>
                            <w:rPr>
                              <w:sz w:val="22"/>
                              <w:szCs w:val="2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6E03BD4">
                    <w:pPr>
                      <w:pStyle w:val="6"/>
                      <w:rPr>
                        <w:sz w:val="22"/>
                        <w:szCs w:val="22"/>
                      </w:rPr>
                    </w:pPr>
                    <w:r>
                      <w:rPr>
                        <w:sz w:val="22"/>
                        <w:szCs w:val="22"/>
                      </w:rPr>
                      <w:fldChar w:fldCharType="begin"/>
                    </w:r>
                    <w:r>
                      <w:rPr>
                        <w:sz w:val="22"/>
                        <w:szCs w:val="22"/>
                      </w:rPr>
                      <w:instrText xml:space="preserve"> PAGE  \* MERGEFORMAT </w:instrText>
                    </w:r>
                    <w:r>
                      <w:rPr>
                        <w:sz w:val="22"/>
                        <w:szCs w:val="22"/>
                      </w:rPr>
                      <w:fldChar w:fldCharType="separate"/>
                    </w:r>
                    <w:r>
                      <w:rPr>
                        <w:sz w:val="22"/>
                        <w:szCs w:val="22"/>
                      </w:rPr>
                      <w:t>1</w:t>
                    </w:r>
                    <w:r>
                      <w:rPr>
                        <w:sz w:val="22"/>
                        <w:szCs w:val="22"/>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3F5EE">
    <w:pPr>
      <w:pStyle w:val="6"/>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4E884B">
                          <w:pPr>
                            <w:pStyle w:val="6"/>
                          </w:pPr>
                          <w:r>
                            <w:rPr>
                              <w:rFonts w:hint="eastAsia" w:asciiTheme="majorEastAsia" w:hAnsiTheme="majorEastAsia" w:eastAsiaTheme="majorEastAsia" w:cstheme="majorEastAsia"/>
                              <w:sz w:val="21"/>
                              <w:szCs w:val="21"/>
                            </w:rPr>
                            <w:t xml:space="preserve">第 </w:t>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  \* MERGEFORMAT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1</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sz w:val="21"/>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464E884B">
                    <w:pPr>
                      <w:pStyle w:val="6"/>
                    </w:pPr>
                    <w:r>
                      <w:rPr>
                        <w:rFonts w:hint="eastAsia" w:asciiTheme="majorEastAsia" w:hAnsiTheme="majorEastAsia" w:eastAsiaTheme="majorEastAsia" w:cstheme="majorEastAsia"/>
                        <w:sz w:val="21"/>
                        <w:szCs w:val="21"/>
                      </w:rPr>
                      <w:t xml:space="preserve">第 </w:t>
                    </w:r>
                    <w:r>
                      <w:rPr>
                        <w:rFonts w:hint="eastAsia" w:asciiTheme="majorEastAsia" w:hAnsiTheme="majorEastAsia" w:eastAsiaTheme="majorEastAsia" w:cstheme="majorEastAsia"/>
                        <w:sz w:val="21"/>
                        <w:szCs w:val="21"/>
                      </w:rPr>
                      <w:fldChar w:fldCharType="begin"/>
                    </w:r>
                    <w:r>
                      <w:rPr>
                        <w:rFonts w:hint="eastAsia" w:asciiTheme="majorEastAsia" w:hAnsiTheme="majorEastAsia" w:eastAsiaTheme="majorEastAsia" w:cstheme="majorEastAsia"/>
                        <w:sz w:val="21"/>
                        <w:szCs w:val="21"/>
                      </w:rPr>
                      <w:instrText xml:space="preserve"> PAGE  \* MERGEFORMAT </w:instrText>
                    </w:r>
                    <w:r>
                      <w:rPr>
                        <w:rFonts w:hint="eastAsia" w:asciiTheme="majorEastAsia" w:hAnsiTheme="majorEastAsia" w:eastAsiaTheme="majorEastAsia" w:cstheme="majorEastAsia"/>
                        <w:sz w:val="21"/>
                        <w:szCs w:val="21"/>
                      </w:rPr>
                      <w:fldChar w:fldCharType="separate"/>
                    </w:r>
                    <w:r>
                      <w:rPr>
                        <w:rFonts w:hint="eastAsia" w:asciiTheme="majorEastAsia" w:hAnsiTheme="majorEastAsia" w:eastAsiaTheme="majorEastAsia" w:cstheme="majorEastAsia"/>
                        <w:sz w:val="21"/>
                        <w:szCs w:val="21"/>
                      </w:rPr>
                      <w:t>1</w:t>
                    </w:r>
                    <w:r>
                      <w:rPr>
                        <w:rFonts w:hint="eastAsia" w:asciiTheme="majorEastAsia" w:hAnsiTheme="majorEastAsia" w:eastAsiaTheme="majorEastAsia" w:cstheme="majorEastAsia"/>
                        <w:sz w:val="21"/>
                        <w:szCs w:val="21"/>
                      </w:rPr>
                      <w:fldChar w:fldCharType="end"/>
                    </w:r>
                    <w:r>
                      <w:rPr>
                        <w:rFonts w:hint="eastAsia" w:asciiTheme="majorEastAsia" w:hAnsiTheme="majorEastAsia" w:eastAsiaTheme="majorEastAsia" w:cstheme="majorEastAsia"/>
                        <w:sz w:val="21"/>
                        <w:szCs w:val="21"/>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791D3">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8CAEE6">
                          <w:pPr>
                            <w:pStyle w:val="6"/>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88CAEE6">
                    <w:pPr>
                      <w:pStyle w:val="6"/>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36893">
    <w:pPr>
      <w:pStyle w:val="5"/>
      <w:spacing w:line="14" w:lineRule="auto"/>
      <w:rPr>
        <w:sz w:val="20"/>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484505" cy="1524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484505" cy="152400"/>
                      </a:xfrm>
                      <a:prstGeom prst="rect">
                        <a:avLst/>
                      </a:prstGeom>
                      <a:noFill/>
                      <a:ln>
                        <a:noFill/>
                      </a:ln>
                    </wps:spPr>
                    <wps:txbx>
                      <w:txbxContent>
                        <w:p w14:paraId="3C047E59">
                          <w:pPr>
                            <w:spacing w:before="0" w:line="225" w:lineRule="exact"/>
                            <w:ind w:left="20" w:right="0" w:firstLine="0"/>
                            <w:jc w:val="left"/>
                            <w:rPr>
                              <w:sz w:val="18"/>
                              <w:szCs w:val="18"/>
                            </w:rPr>
                          </w:pPr>
                          <w:r>
                            <w:rPr>
                              <w:sz w:val="18"/>
                              <w:szCs w:val="18"/>
                            </w:rPr>
                            <w:t xml:space="preserve">第 </w:t>
                          </w:r>
                          <w:r>
                            <w:rPr>
                              <w:sz w:val="18"/>
                              <w:szCs w:val="18"/>
                            </w:rPr>
                            <w:fldChar w:fldCharType="begin"/>
                          </w:r>
                          <w:r>
                            <w:rPr>
                              <w:sz w:val="18"/>
                              <w:szCs w:val="18"/>
                            </w:rPr>
                            <w:instrText xml:space="preserve"> PAGE  \* MERGEFORMAT </w:instrText>
                          </w:r>
                          <w:r>
                            <w:rPr>
                              <w:sz w:val="18"/>
                              <w:szCs w:val="18"/>
                            </w:rPr>
                            <w:fldChar w:fldCharType="separate"/>
                          </w:r>
                          <w:r>
                            <w:rPr>
                              <w:sz w:val="18"/>
                              <w:szCs w:val="18"/>
                            </w:rPr>
                            <w:t>36</w:t>
                          </w:r>
                          <w:r>
                            <w:rPr>
                              <w:sz w:val="18"/>
                              <w:szCs w:val="18"/>
                            </w:rPr>
                            <w:fldChar w:fldCharType="end"/>
                          </w:r>
                          <w:r>
                            <w:rPr>
                              <w:sz w:val="18"/>
                              <w:szCs w:val="18"/>
                            </w:rPr>
                            <w:t xml:space="preserve"> 页</w:t>
                          </w:r>
                        </w:p>
                      </w:txbxContent>
                    </wps:txbx>
                    <wps:bodyPr lIns="0" tIns="0" rIns="0" bIns="0" upright="1"/>
                  </wps:wsp>
                </a:graphicData>
              </a:graphic>
            </wp:anchor>
          </w:drawing>
        </mc:Choice>
        <mc:Fallback>
          <w:pict>
            <v:shape id="_x0000_s1026" o:spid="_x0000_s1026" o:spt="202" type="#_x0000_t202" style="position:absolute;left:0pt;margin-top:0pt;height:12pt;width:38.15pt;mso-position-horizontal:center;mso-position-horizontal-relative:margin;z-index:251661312;mso-width-relative:page;mso-height-relative:page;" filled="f" stroked="f" coordsize="21600,21600" o:gfxdata="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u912NQAAAADAQAADwAAAAAAAAABACAAAAAiAAAAZHJzL2Rvd25yZXYueG1sUEsBAhQAFAAA&#10;AAgAh07iQPB3W4e6AQAAcQMAAA4AAAAAAAAAAQAgAAAAIwEAAGRycy9lMm9Eb2MueG1sUEsFBgAA&#10;AAAGAAYAWQEAAE8FAAAAAA==&#10;">
              <v:fill on="f" focussize="0,0"/>
              <v:stroke on="f"/>
              <v:imagedata o:title=""/>
              <o:lock v:ext="edit" aspectratio="f"/>
              <v:textbox inset="0mm,0mm,0mm,0mm">
                <w:txbxContent>
                  <w:p w14:paraId="3C047E59">
                    <w:pPr>
                      <w:spacing w:before="0" w:line="225" w:lineRule="exact"/>
                      <w:ind w:left="20" w:right="0" w:firstLine="0"/>
                      <w:jc w:val="left"/>
                      <w:rPr>
                        <w:sz w:val="18"/>
                        <w:szCs w:val="18"/>
                      </w:rPr>
                    </w:pPr>
                    <w:r>
                      <w:rPr>
                        <w:sz w:val="18"/>
                        <w:szCs w:val="18"/>
                      </w:rPr>
                      <w:t xml:space="preserve">第 </w:t>
                    </w:r>
                    <w:r>
                      <w:rPr>
                        <w:sz w:val="18"/>
                        <w:szCs w:val="18"/>
                      </w:rPr>
                      <w:fldChar w:fldCharType="begin"/>
                    </w:r>
                    <w:r>
                      <w:rPr>
                        <w:sz w:val="18"/>
                        <w:szCs w:val="18"/>
                      </w:rPr>
                      <w:instrText xml:space="preserve"> PAGE  \* MERGEFORMAT </w:instrText>
                    </w:r>
                    <w:r>
                      <w:rPr>
                        <w:sz w:val="18"/>
                        <w:szCs w:val="18"/>
                      </w:rPr>
                      <w:fldChar w:fldCharType="separate"/>
                    </w:r>
                    <w:r>
                      <w:rPr>
                        <w:sz w:val="18"/>
                        <w:szCs w:val="18"/>
                      </w:rPr>
                      <w:t>36</w:t>
                    </w:r>
                    <w:r>
                      <w:rPr>
                        <w:sz w:val="18"/>
                        <w:szCs w:val="18"/>
                      </w:rPr>
                      <w:fldChar w:fldCharType="end"/>
                    </w:r>
                    <w:r>
                      <w:rPr>
                        <w:sz w:val="18"/>
                        <w:szCs w:val="18"/>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308A25">
    <w:pPr>
      <w:pStyle w:val="5"/>
      <w:spacing w:line="14" w:lineRule="auto"/>
      <w:rPr>
        <w:sz w:val="20"/>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603885" cy="14097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603885" cy="140970"/>
                      </a:xfrm>
                      <a:prstGeom prst="rect">
                        <a:avLst/>
                      </a:prstGeom>
                      <a:noFill/>
                      <a:ln>
                        <a:noFill/>
                      </a:ln>
                    </wps:spPr>
                    <wps:txbx>
                      <w:txbxContent>
                        <w:p w14:paraId="195A121B">
                          <w:pPr>
                            <w:spacing w:before="0" w:line="225" w:lineRule="exact"/>
                            <w:ind w:left="20" w:right="0" w:firstLine="0"/>
                            <w:jc w:val="center"/>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36</w:t>
                          </w:r>
                          <w:r>
                            <w:rPr>
                              <w:sz w:val="18"/>
                            </w:rPr>
                            <w:fldChar w:fldCharType="end"/>
                          </w:r>
                          <w:r>
                            <w:rPr>
                              <w:sz w:val="18"/>
                            </w:rPr>
                            <w:t xml:space="preserve"> 页</w:t>
                          </w:r>
                        </w:p>
                      </w:txbxContent>
                    </wps:txbx>
                    <wps:bodyPr lIns="0" tIns="0" rIns="0" bIns="0" upright="1"/>
                  </wps:wsp>
                </a:graphicData>
              </a:graphic>
            </wp:anchor>
          </w:drawing>
        </mc:Choice>
        <mc:Fallback>
          <w:pict>
            <v:shape id="_x0000_s1026" o:spid="_x0000_s1026" o:spt="202" type="#_x0000_t202" style="position:absolute;left:0pt;margin-top:0pt;height:11.1pt;width:47.55pt;mso-position-horizontal:center;mso-position-horizontal-relative:margin;z-index:251664384;mso-width-relative:page;mso-height-relative:page;" filled="f" stroked="f" coordsize="21600,21600" o:gfxdata="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FCZyNQAAAADAQAADwAAAAAAAAABACAAAAAiAAAAZHJzL2Rvd25yZXYueG1sUEsBAhQA&#10;FAAAAAgAh07iQJxdpdu9AQAAcwMAAA4AAAAAAAAAAQAgAAAAIwEAAGRycy9lMm9Eb2MueG1sUEsF&#10;BgAAAAAGAAYAWQEAAFIFAAAAAA==&#10;">
              <v:fill on="f" focussize="0,0"/>
              <v:stroke on="f"/>
              <v:imagedata o:title=""/>
              <o:lock v:ext="edit" aspectratio="f"/>
              <v:textbox inset="0mm,0mm,0mm,0mm">
                <w:txbxContent>
                  <w:p w14:paraId="195A121B">
                    <w:pPr>
                      <w:spacing w:before="0" w:line="225" w:lineRule="exact"/>
                      <w:ind w:left="20" w:right="0" w:firstLine="0"/>
                      <w:jc w:val="center"/>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36</w:t>
                    </w:r>
                    <w:r>
                      <w:rPr>
                        <w:sz w:val="18"/>
                      </w:rPr>
                      <w:fldChar w:fldCharType="end"/>
                    </w:r>
                    <w:r>
                      <w:rPr>
                        <w:sz w:val="18"/>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B76C2">
    <w:pPr>
      <w:pStyle w:val="6"/>
      <w:jc w:val="right"/>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9BE675">
                          <w:pPr>
                            <w:pStyle w:val="6"/>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2A9BE675">
                    <w:pPr>
                      <w:pStyle w:val="6"/>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p w14:paraId="6757A9A5">
    <w:pPr>
      <w:pStyle w:val="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C351E">
    <w:pPr>
      <w:pStyle w:val="6"/>
    </w:pPr>
    <w:r>
      <w:fldChar w:fldCharType="begin"/>
    </w:r>
    <w:r>
      <w:instrText xml:space="preserve">PAGE   \* MERGEFORMAT</w:instrText>
    </w:r>
    <w:r>
      <w:fldChar w:fldCharType="separate"/>
    </w:r>
    <w:r>
      <w:rPr>
        <w:lang w:val="zh-CN"/>
      </w:rPr>
      <w:t>-</w:t>
    </w:r>
    <w:r>
      <w:t xml:space="preserve"> 2 -</w:t>
    </w:r>
    <w:r>
      <w:fldChar w:fldCharType="end"/>
    </w:r>
  </w:p>
  <w:p w14:paraId="27BE9D0A">
    <w:pPr>
      <w:pStyle w:val="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844F3">
    <w:pPr>
      <w:pStyle w:val="6"/>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ECA963">
                          <w:pPr>
                            <w:pStyle w:val="6"/>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2AECA963">
                    <w:pPr>
                      <w:pStyle w:val="6"/>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FA98D2"/>
    <w:multiLevelType w:val="singleLevel"/>
    <w:tmpl w:val="9EFA98D2"/>
    <w:lvl w:ilvl="0" w:tentative="0">
      <w:start w:val="12"/>
      <w:numFmt w:val="chineseCounting"/>
      <w:suff w:val="nothing"/>
      <w:lvlText w:val="%1、"/>
      <w:lvlJc w:val="left"/>
      <w:rPr>
        <w:rFonts w:hint="eastAsia"/>
      </w:rPr>
    </w:lvl>
  </w:abstractNum>
  <w:abstractNum w:abstractNumId="1">
    <w:nsid w:val="A9FD2E2B"/>
    <w:multiLevelType w:val="singleLevel"/>
    <w:tmpl w:val="A9FD2E2B"/>
    <w:lvl w:ilvl="0" w:tentative="0">
      <w:start w:val="1"/>
      <w:numFmt w:val="decimal"/>
      <w:suff w:val="space"/>
      <w:lvlText w:val="%1."/>
      <w:lvlJc w:val="left"/>
    </w:lvl>
  </w:abstractNum>
  <w:abstractNum w:abstractNumId="2">
    <w:nsid w:val="ADC475C3"/>
    <w:multiLevelType w:val="singleLevel"/>
    <w:tmpl w:val="ADC475C3"/>
    <w:lvl w:ilvl="0" w:tentative="0">
      <w:start w:val="2"/>
      <w:numFmt w:val="chineseCounting"/>
      <w:suff w:val="nothing"/>
      <w:lvlText w:val="（%1）"/>
      <w:lvlJc w:val="left"/>
      <w:rPr>
        <w:rFonts w:hint="eastAsia"/>
      </w:rPr>
    </w:lvl>
  </w:abstractNum>
  <w:abstractNum w:abstractNumId="3">
    <w:nsid w:val="AF5F11D7"/>
    <w:multiLevelType w:val="singleLevel"/>
    <w:tmpl w:val="AF5F11D7"/>
    <w:lvl w:ilvl="0" w:tentative="0">
      <w:start w:val="13"/>
      <w:numFmt w:val="chineseCounting"/>
      <w:suff w:val="nothing"/>
      <w:lvlText w:val="%1、"/>
      <w:lvlJc w:val="left"/>
      <w:rPr>
        <w:rFonts w:hint="eastAsia"/>
      </w:rPr>
    </w:lvl>
  </w:abstractNum>
  <w:abstractNum w:abstractNumId="4">
    <w:nsid w:val="C9DBF240"/>
    <w:multiLevelType w:val="singleLevel"/>
    <w:tmpl w:val="C9DBF240"/>
    <w:lvl w:ilvl="0" w:tentative="0">
      <w:start w:val="1"/>
      <w:numFmt w:val="decimal"/>
      <w:suff w:val="space"/>
      <w:lvlText w:val="%1."/>
      <w:lvlJc w:val="left"/>
    </w:lvl>
  </w:abstractNum>
  <w:abstractNum w:abstractNumId="5">
    <w:nsid w:val="CE1EB58A"/>
    <w:multiLevelType w:val="singleLevel"/>
    <w:tmpl w:val="CE1EB58A"/>
    <w:lvl w:ilvl="0" w:tentative="0">
      <w:start w:val="1"/>
      <w:numFmt w:val="decimal"/>
      <w:suff w:val="space"/>
      <w:lvlText w:val="%1."/>
      <w:lvlJc w:val="left"/>
    </w:lvl>
  </w:abstractNum>
  <w:abstractNum w:abstractNumId="6">
    <w:nsid w:val="D1087898"/>
    <w:multiLevelType w:val="singleLevel"/>
    <w:tmpl w:val="D1087898"/>
    <w:lvl w:ilvl="0" w:tentative="0">
      <w:start w:val="1"/>
      <w:numFmt w:val="decimal"/>
      <w:suff w:val="space"/>
      <w:lvlText w:val="%1."/>
      <w:lvlJc w:val="left"/>
    </w:lvl>
  </w:abstractNum>
  <w:abstractNum w:abstractNumId="7">
    <w:nsid w:val="D43A8C56"/>
    <w:multiLevelType w:val="singleLevel"/>
    <w:tmpl w:val="D43A8C56"/>
    <w:lvl w:ilvl="0" w:tentative="0">
      <w:start w:val="1"/>
      <w:numFmt w:val="decimal"/>
      <w:suff w:val="space"/>
      <w:lvlText w:val="%1."/>
      <w:lvlJc w:val="left"/>
    </w:lvl>
  </w:abstractNum>
  <w:abstractNum w:abstractNumId="8">
    <w:nsid w:val="EEBC0F60"/>
    <w:multiLevelType w:val="singleLevel"/>
    <w:tmpl w:val="EEBC0F60"/>
    <w:lvl w:ilvl="0" w:tentative="0">
      <w:start w:val="1"/>
      <w:numFmt w:val="decimal"/>
      <w:suff w:val="space"/>
      <w:lvlText w:val="%1."/>
      <w:lvlJc w:val="left"/>
    </w:lvl>
  </w:abstractNum>
  <w:abstractNum w:abstractNumId="9">
    <w:nsid w:val="EF5956D7"/>
    <w:multiLevelType w:val="singleLevel"/>
    <w:tmpl w:val="EF5956D7"/>
    <w:lvl w:ilvl="0" w:tentative="0">
      <w:start w:val="1"/>
      <w:numFmt w:val="decimal"/>
      <w:lvlText w:val="%1."/>
      <w:lvlJc w:val="left"/>
      <w:pPr>
        <w:tabs>
          <w:tab w:val="left" w:pos="312"/>
        </w:tabs>
      </w:pPr>
    </w:lvl>
  </w:abstractNum>
  <w:abstractNum w:abstractNumId="10">
    <w:nsid w:val="022C8D79"/>
    <w:multiLevelType w:val="singleLevel"/>
    <w:tmpl w:val="022C8D79"/>
    <w:lvl w:ilvl="0" w:tentative="0">
      <w:start w:val="1"/>
      <w:numFmt w:val="decimal"/>
      <w:suff w:val="space"/>
      <w:lvlText w:val="%1."/>
      <w:lvlJc w:val="left"/>
    </w:lvl>
  </w:abstractNum>
  <w:abstractNum w:abstractNumId="11">
    <w:nsid w:val="05746B50"/>
    <w:multiLevelType w:val="multilevel"/>
    <w:tmpl w:val="05746B50"/>
    <w:lvl w:ilvl="0" w:tentative="0">
      <w:start w:val="1"/>
      <w:numFmt w:val="chineseCounting"/>
      <w:suff w:val="nothing"/>
      <w:lvlText w:val="（%1）"/>
      <w:lvlJc w:val="left"/>
      <w:pPr>
        <w:tabs>
          <w:tab w:val="left" w:pos="0"/>
        </w:tabs>
        <w:ind w:left="0" w:firstLine="0"/>
      </w:pPr>
      <w:rPr>
        <w:rFonts w:hint="eastAsia" w:ascii="宋体" w:hAnsi="宋体" w:eastAsia="宋体"/>
        <w:b/>
        <w:bCs/>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2">
    <w:nsid w:val="06BEF1B7"/>
    <w:multiLevelType w:val="singleLevel"/>
    <w:tmpl w:val="06BEF1B7"/>
    <w:lvl w:ilvl="0" w:tentative="0">
      <w:start w:val="2"/>
      <w:numFmt w:val="decimal"/>
      <w:suff w:val="space"/>
      <w:lvlText w:val="%1."/>
      <w:lvlJc w:val="left"/>
    </w:lvl>
  </w:abstractNum>
  <w:abstractNum w:abstractNumId="13">
    <w:nsid w:val="1234654B"/>
    <w:multiLevelType w:val="singleLevel"/>
    <w:tmpl w:val="1234654B"/>
    <w:lvl w:ilvl="0" w:tentative="0">
      <w:start w:val="1"/>
      <w:numFmt w:val="decimal"/>
      <w:suff w:val="space"/>
      <w:lvlText w:val="%1."/>
      <w:lvlJc w:val="left"/>
    </w:lvl>
  </w:abstractNum>
  <w:abstractNum w:abstractNumId="14">
    <w:nsid w:val="14E7D517"/>
    <w:multiLevelType w:val="singleLevel"/>
    <w:tmpl w:val="14E7D517"/>
    <w:lvl w:ilvl="0" w:tentative="0">
      <w:start w:val="1"/>
      <w:numFmt w:val="decimal"/>
      <w:suff w:val="space"/>
      <w:lvlText w:val="%1."/>
      <w:lvlJc w:val="left"/>
    </w:lvl>
  </w:abstractNum>
  <w:abstractNum w:abstractNumId="15">
    <w:nsid w:val="4544C324"/>
    <w:multiLevelType w:val="singleLevel"/>
    <w:tmpl w:val="4544C324"/>
    <w:lvl w:ilvl="0" w:tentative="0">
      <w:start w:val="1"/>
      <w:numFmt w:val="decimal"/>
      <w:lvlText w:val="%1."/>
      <w:lvlJc w:val="left"/>
      <w:pPr>
        <w:tabs>
          <w:tab w:val="left" w:pos="312"/>
        </w:tabs>
      </w:pPr>
    </w:lvl>
  </w:abstractNum>
  <w:abstractNum w:abstractNumId="16">
    <w:nsid w:val="517F419D"/>
    <w:multiLevelType w:val="singleLevel"/>
    <w:tmpl w:val="517F419D"/>
    <w:lvl w:ilvl="0" w:tentative="0">
      <w:start w:val="1"/>
      <w:numFmt w:val="decimal"/>
      <w:lvlText w:val="%1."/>
      <w:lvlJc w:val="left"/>
      <w:pPr>
        <w:tabs>
          <w:tab w:val="left" w:pos="312"/>
        </w:tabs>
      </w:pPr>
    </w:lvl>
  </w:abstractNum>
  <w:abstractNum w:abstractNumId="17">
    <w:nsid w:val="5A687FB9"/>
    <w:multiLevelType w:val="multilevel"/>
    <w:tmpl w:val="5A687FB9"/>
    <w:lvl w:ilvl="0" w:tentative="0">
      <w:start w:val="1"/>
      <w:numFmt w:val="chineseCounting"/>
      <w:suff w:val="nothing"/>
      <w:lvlText w:val="%1、"/>
      <w:lvlJc w:val="left"/>
      <w:pPr>
        <w:tabs>
          <w:tab w:val="left" w:pos="0"/>
        </w:tabs>
        <w:ind w:left="0" w:firstLine="0"/>
      </w:pPr>
      <w:rPr>
        <w:rFonts w:hint="eastAsia" w:ascii="宋体" w:hAnsi="宋体" w:eastAsia="宋体"/>
        <w:b/>
        <w:bCs/>
      </w:rPr>
    </w:lvl>
    <w:lvl w:ilvl="1" w:tentative="0">
      <w:start w:val="1"/>
      <w:numFmt w:val="bullet"/>
      <w:lvlText w:val=""/>
      <w:lvlJc w:val="left"/>
      <w:pPr>
        <w:tabs>
          <w:tab w:val="left" w:pos="1440"/>
        </w:tabs>
        <w:ind w:left="1440" w:hanging="360"/>
      </w:pPr>
      <w:rPr>
        <w:rFonts w:hint="default" w:ascii="Symbol" w:hAnsi="Symbol"/>
        <w:sz w:val="20"/>
        <w:szCs w:val="20"/>
      </w:rPr>
    </w:lvl>
    <w:lvl w:ilvl="2" w:tentative="0">
      <w:start w:val="1"/>
      <w:numFmt w:val="bullet"/>
      <w:lvlText w:val=""/>
      <w:lvlJc w:val="left"/>
      <w:pPr>
        <w:tabs>
          <w:tab w:val="left" w:pos="2160"/>
        </w:tabs>
        <w:ind w:left="2160" w:hanging="360"/>
      </w:pPr>
      <w:rPr>
        <w:rFonts w:hint="default" w:ascii="Symbol" w:hAnsi="Symbol"/>
        <w:sz w:val="20"/>
        <w:szCs w:val="20"/>
      </w:rPr>
    </w:lvl>
    <w:lvl w:ilvl="3" w:tentative="0">
      <w:start w:val="1"/>
      <w:numFmt w:val="bullet"/>
      <w:lvlText w:val=""/>
      <w:lvlJc w:val="left"/>
      <w:pPr>
        <w:tabs>
          <w:tab w:val="left" w:pos="2880"/>
        </w:tabs>
        <w:ind w:left="2880" w:hanging="360"/>
      </w:pPr>
      <w:rPr>
        <w:rFonts w:hint="default" w:ascii="Symbol" w:hAnsi="Symbol"/>
        <w:sz w:val="20"/>
        <w:szCs w:val="20"/>
      </w:rPr>
    </w:lvl>
    <w:lvl w:ilvl="4" w:tentative="0">
      <w:start w:val="1"/>
      <w:numFmt w:val="bullet"/>
      <w:lvlText w:val=""/>
      <w:lvlJc w:val="left"/>
      <w:pPr>
        <w:tabs>
          <w:tab w:val="left" w:pos="3600"/>
        </w:tabs>
        <w:ind w:left="3600" w:hanging="360"/>
      </w:pPr>
      <w:rPr>
        <w:rFonts w:hint="default" w:ascii="Symbol" w:hAnsi="Symbol"/>
        <w:sz w:val="20"/>
        <w:szCs w:val="20"/>
      </w:rPr>
    </w:lvl>
    <w:lvl w:ilvl="5" w:tentative="0">
      <w:start w:val="1"/>
      <w:numFmt w:val="bullet"/>
      <w:lvlText w:val=""/>
      <w:lvlJc w:val="left"/>
      <w:pPr>
        <w:tabs>
          <w:tab w:val="left" w:pos="4320"/>
        </w:tabs>
        <w:ind w:left="4320" w:hanging="360"/>
      </w:pPr>
      <w:rPr>
        <w:rFonts w:hint="default" w:ascii="Symbol" w:hAnsi="Symbol"/>
        <w:sz w:val="20"/>
        <w:szCs w:val="20"/>
      </w:rPr>
    </w:lvl>
    <w:lvl w:ilvl="6" w:tentative="0">
      <w:start w:val="1"/>
      <w:numFmt w:val="bullet"/>
      <w:lvlText w:val=""/>
      <w:lvlJc w:val="left"/>
      <w:pPr>
        <w:tabs>
          <w:tab w:val="left" w:pos="5040"/>
        </w:tabs>
        <w:ind w:left="5040" w:hanging="360"/>
      </w:pPr>
      <w:rPr>
        <w:rFonts w:hint="default" w:ascii="Symbol" w:hAnsi="Symbol"/>
        <w:sz w:val="20"/>
        <w:szCs w:val="20"/>
      </w:rPr>
    </w:lvl>
    <w:lvl w:ilvl="7" w:tentative="0">
      <w:start w:val="1"/>
      <w:numFmt w:val="bullet"/>
      <w:lvlText w:val=""/>
      <w:lvlJc w:val="left"/>
      <w:pPr>
        <w:tabs>
          <w:tab w:val="left" w:pos="5760"/>
        </w:tabs>
        <w:ind w:left="5760" w:hanging="360"/>
      </w:pPr>
      <w:rPr>
        <w:rFonts w:hint="default" w:ascii="Symbol" w:hAnsi="Symbol"/>
        <w:sz w:val="20"/>
        <w:szCs w:val="20"/>
      </w:rPr>
    </w:lvl>
    <w:lvl w:ilvl="8" w:tentative="0">
      <w:start w:val="1"/>
      <w:numFmt w:val="bullet"/>
      <w:lvlText w:val=""/>
      <w:lvlJc w:val="left"/>
      <w:pPr>
        <w:tabs>
          <w:tab w:val="left" w:pos="6480"/>
        </w:tabs>
        <w:ind w:left="6480" w:hanging="360"/>
      </w:pPr>
      <w:rPr>
        <w:rFonts w:hint="default" w:ascii="Symbol" w:hAnsi="Symbol"/>
        <w:sz w:val="20"/>
        <w:szCs w:val="20"/>
      </w:rPr>
    </w:lvl>
  </w:abstractNum>
  <w:abstractNum w:abstractNumId="18">
    <w:nsid w:val="62725D08"/>
    <w:multiLevelType w:val="singleLevel"/>
    <w:tmpl w:val="62725D08"/>
    <w:lvl w:ilvl="0" w:tentative="0">
      <w:start w:val="1"/>
      <w:numFmt w:val="decimal"/>
      <w:suff w:val="space"/>
      <w:lvlText w:val="%1."/>
      <w:lvlJc w:val="left"/>
    </w:lvl>
  </w:abstractNum>
  <w:num w:numId="1">
    <w:abstractNumId w:val="9"/>
  </w:num>
  <w:num w:numId="2">
    <w:abstractNumId w:val="5"/>
  </w:num>
  <w:num w:numId="3">
    <w:abstractNumId w:val="7"/>
  </w:num>
  <w:num w:numId="4">
    <w:abstractNumId w:val="6"/>
  </w:num>
  <w:num w:numId="5">
    <w:abstractNumId w:val="4"/>
  </w:num>
  <w:num w:numId="6">
    <w:abstractNumId w:val="8"/>
  </w:num>
  <w:num w:numId="7">
    <w:abstractNumId w:val="18"/>
  </w:num>
  <w:num w:numId="8">
    <w:abstractNumId w:val="13"/>
  </w:num>
  <w:num w:numId="9">
    <w:abstractNumId w:val="1"/>
  </w:num>
  <w:num w:numId="10">
    <w:abstractNumId w:val="10"/>
  </w:num>
  <w:num w:numId="11">
    <w:abstractNumId w:val="14"/>
  </w:num>
  <w:num w:numId="12">
    <w:abstractNumId w:val="16"/>
  </w:num>
  <w:num w:numId="13">
    <w:abstractNumId w:val="15"/>
  </w:num>
  <w:num w:numId="14">
    <w:abstractNumId w:val="2"/>
  </w:num>
  <w:num w:numId="15">
    <w:abstractNumId w:val="0"/>
  </w:num>
  <w:num w:numId="16">
    <w:abstractNumId w:val="17"/>
    <w:lvlOverride w:ilvl="0">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displayBackgroundShape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gxM2M1ZmM2ZTBiMzZkNWJkNjU5OGRhNzBjNzQ3NDkifQ=="/>
  </w:docVars>
  <w:rsids>
    <w:rsidRoot w:val="44F22874"/>
    <w:rsid w:val="000274A3"/>
    <w:rsid w:val="00076AAE"/>
    <w:rsid w:val="00180B2B"/>
    <w:rsid w:val="002E336F"/>
    <w:rsid w:val="00416146"/>
    <w:rsid w:val="00417EF4"/>
    <w:rsid w:val="004E2611"/>
    <w:rsid w:val="00501EE6"/>
    <w:rsid w:val="005F65CD"/>
    <w:rsid w:val="00641E35"/>
    <w:rsid w:val="007C6E30"/>
    <w:rsid w:val="00B76409"/>
    <w:rsid w:val="00BA7CA7"/>
    <w:rsid w:val="00C823C4"/>
    <w:rsid w:val="00CF65B5"/>
    <w:rsid w:val="00DF3269"/>
    <w:rsid w:val="00E54D24"/>
    <w:rsid w:val="00F03B6A"/>
    <w:rsid w:val="011770E5"/>
    <w:rsid w:val="011A0626"/>
    <w:rsid w:val="011A24F4"/>
    <w:rsid w:val="012943D0"/>
    <w:rsid w:val="012C6585"/>
    <w:rsid w:val="01457426"/>
    <w:rsid w:val="017E6F26"/>
    <w:rsid w:val="01A249C3"/>
    <w:rsid w:val="01B41CFD"/>
    <w:rsid w:val="01B42948"/>
    <w:rsid w:val="01C64105"/>
    <w:rsid w:val="01CC715B"/>
    <w:rsid w:val="01D628BE"/>
    <w:rsid w:val="01DA1714"/>
    <w:rsid w:val="01E94CB0"/>
    <w:rsid w:val="02145195"/>
    <w:rsid w:val="022F628D"/>
    <w:rsid w:val="02300221"/>
    <w:rsid w:val="024926D0"/>
    <w:rsid w:val="026675D2"/>
    <w:rsid w:val="02BD75DA"/>
    <w:rsid w:val="02E04CD5"/>
    <w:rsid w:val="030D7ED2"/>
    <w:rsid w:val="03523418"/>
    <w:rsid w:val="035C6DF3"/>
    <w:rsid w:val="038B1487"/>
    <w:rsid w:val="039E7316"/>
    <w:rsid w:val="03B44E81"/>
    <w:rsid w:val="03B86720"/>
    <w:rsid w:val="03CE5F43"/>
    <w:rsid w:val="03D54713"/>
    <w:rsid w:val="03DC4D0E"/>
    <w:rsid w:val="03E7460F"/>
    <w:rsid w:val="03EC0177"/>
    <w:rsid w:val="03F90AE6"/>
    <w:rsid w:val="040354C1"/>
    <w:rsid w:val="0405749D"/>
    <w:rsid w:val="040E4592"/>
    <w:rsid w:val="042C2C6A"/>
    <w:rsid w:val="043A7135"/>
    <w:rsid w:val="044319E6"/>
    <w:rsid w:val="045A4B27"/>
    <w:rsid w:val="0462668B"/>
    <w:rsid w:val="04754611"/>
    <w:rsid w:val="0482288A"/>
    <w:rsid w:val="04830723"/>
    <w:rsid w:val="04860F64"/>
    <w:rsid w:val="04924DF4"/>
    <w:rsid w:val="04AB3160"/>
    <w:rsid w:val="04AC7907"/>
    <w:rsid w:val="04B52C5F"/>
    <w:rsid w:val="04D13B30"/>
    <w:rsid w:val="050D65F7"/>
    <w:rsid w:val="050E236F"/>
    <w:rsid w:val="052B11CF"/>
    <w:rsid w:val="05566CB8"/>
    <w:rsid w:val="056401E1"/>
    <w:rsid w:val="057472BE"/>
    <w:rsid w:val="057B4848"/>
    <w:rsid w:val="0580326D"/>
    <w:rsid w:val="058B0516"/>
    <w:rsid w:val="05974DA9"/>
    <w:rsid w:val="05AB7BBE"/>
    <w:rsid w:val="05B922DB"/>
    <w:rsid w:val="05BC0057"/>
    <w:rsid w:val="05E16F25"/>
    <w:rsid w:val="05EF03F3"/>
    <w:rsid w:val="05F45A09"/>
    <w:rsid w:val="06131C03"/>
    <w:rsid w:val="0626572C"/>
    <w:rsid w:val="06287461"/>
    <w:rsid w:val="063F4ED6"/>
    <w:rsid w:val="064C13A1"/>
    <w:rsid w:val="06625025"/>
    <w:rsid w:val="0665755F"/>
    <w:rsid w:val="06732DD2"/>
    <w:rsid w:val="067421E0"/>
    <w:rsid w:val="068E19BA"/>
    <w:rsid w:val="06982838"/>
    <w:rsid w:val="06A25465"/>
    <w:rsid w:val="06AA0EA6"/>
    <w:rsid w:val="06FD7DE3"/>
    <w:rsid w:val="07336117"/>
    <w:rsid w:val="074C1B9F"/>
    <w:rsid w:val="07507A93"/>
    <w:rsid w:val="07604F68"/>
    <w:rsid w:val="07630750"/>
    <w:rsid w:val="076A1802"/>
    <w:rsid w:val="077372A0"/>
    <w:rsid w:val="077479C5"/>
    <w:rsid w:val="07760BAA"/>
    <w:rsid w:val="07760FE0"/>
    <w:rsid w:val="07794418"/>
    <w:rsid w:val="078306C8"/>
    <w:rsid w:val="078A667B"/>
    <w:rsid w:val="079052BE"/>
    <w:rsid w:val="07BA233A"/>
    <w:rsid w:val="07C82CA9"/>
    <w:rsid w:val="07C87D19"/>
    <w:rsid w:val="07E95162"/>
    <w:rsid w:val="07EB3793"/>
    <w:rsid w:val="07FB4E2D"/>
    <w:rsid w:val="08386081"/>
    <w:rsid w:val="0845254C"/>
    <w:rsid w:val="08486664"/>
    <w:rsid w:val="08575BBC"/>
    <w:rsid w:val="085911E0"/>
    <w:rsid w:val="08644D9A"/>
    <w:rsid w:val="086724C2"/>
    <w:rsid w:val="086B76D7"/>
    <w:rsid w:val="087B1DCA"/>
    <w:rsid w:val="08AC393B"/>
    <w:rsid w:val="08D505E6"/>
    <w:rsid w:val="08D5567E"/>
    <w:rsid w:val="090C4E18"/>
    <w:rsid w:val="095332A0"/>
    <w:rsid w:val="09A11B1C"/>
    <w:rsid w:val="09AF5ECF"/>
    <w:rsid w:val="09B30471"/>
    <w:rsid w:val="09B41235"/>
    <w:rsid w:val="09BA056B"/>
    <w:rsid w:val="09C13E54"/>
    <w:rsid w:val="09CD50B2"/>
    <w:rsid w:val="09D33E12"/>
    <w:rsid w:val="0A781D2F"/>
    <w:rsid w:val="0A7B04A7"/>
    <w:rsid w:val="0A87768C"/>
    <w:rsid w:val="0A8D2FC4"/>
    <w:rsid w:val="0A95202C"/>
    <w:rsid w:val="0A96708F"/>
    <w:rsid w:val="0AA12D94"/>
    <w:rsid w:val="0AA3355A"/>
    <w:rsid w:val="0AE147AE"/>
    <w:rsid w:val="0AF51247"/>
    <w:rsid w:val="0AF85654"/>
    <w:rsid w:val="0B3B3792"/>
    <w:rsid w:val="0B446AEB"/>
    <w:rsid w:val="0B534F80"/>
    <w:rsid w:val="0B552AA6"/>
    <w:rsid w:val="0B640F3B"/>
    <w:rsid w:val="0B6A3170"/>
    <w:rsid w:val="0B6E3B68"/>
    <w:rsid w:val="0B7078E0"/>
    <w:rsid w:val="0B81389B"/>
    <w:rsid w:val="0B8936F7"/>
    <w:rsid w:val="0BAE21B6"/>
    <w:rsid w:val="0BAE7A36"/>
    <w:rsid w:val="0BB33878"/>
    <w:rsid w:val="0BB76664"/>
    <w:rsid w:val="0BBF6171"/>
    <w:rsid w:val="0BC639A4"/>
    <w:rsid w:val="0BC814CA"/>
    <w:rsid w:val="0BD22349"/>
    <w:rsid w:val="0BDB744F"/>
    <w:rsid w:val="0BDE6F3F"/>
    <w:rsid w:val="0BFF2A12"/>
    <w:rsid w:val="0C126BE9"/>
    <w:rsid w:val="0C16685A"/>
    <w:rsid w:val="0C2C7CAB"/>
    <w:rsid w:val="0C4E6942"/>
    <w:rsid w:val="0C572C3D"/>
    <w:rsid w:val="0C9320DF"/>
    <w:rsid w:val="0CD105C5"/>
    <w:rsid w:val="0CEF0CD8"/>
    <w:rsid w:val="0CF06F2A"/>
    <w:rsid w:val="0CFF045B"/>
    <w:rsid w:val="0D0728C9"/>
    <w:rsid w:val="0D10137A"/>
    <w:rsid w:val="0D1368B1"/>
    <w:rsid w:val="0D142B29"/>
    <w:rsid w:val="0D186481"/>
    <w:rsid w:val="0D1C78D8"/>
    <w:rsid w:val="0D322D3B"/>
    <w:rsid w:val="0D366907"/>
    <w:rsid w:val="0D3A1F53"/>
    <w:rsid w:val="0D3A63F7"/>
    <w:rsid w:val="0D573EE2"/>
    <w:rsid w:val="0D644D60"/>
    <w:rsid w:val="0D892351"/>
    <w:rsid w:val="0E0B38F0"/>
    <w:rsid w:val="0E1E12B8"/>
    <w:rsid w:val="0E28237D"/>
    <w:rsid w:val="0E344BF5"/>
    <w:rsid w:val="0E376097"/>
    <w:rsid w:val="0E464928"/>
    <w:rsid w:val="0E813BB2"/>
    <w:rsid w:val="0EB60EDD"/>
    <w:rsid w:val="0EB63205"/>
    <w:rsid w:val="0EB65F51"/>
    <w:rsid w:val="0EC6794C"/>
    <w:rsid w:val="0EC75A69"/>
    <w:rsid w:val="0ECB466C"/>
    <w:rsid w:val="0ECD6DF7"/>
    <w:rsid w:val="0ED2440E"/>
    <w:rsid w:val="0F07055B"/>
    <w:rsid w:val="0F264E85"/>
    <w:rsid w:val="0F4075C9"/>
    <w:rsid w:val="0F4E618A"/>
    <w:rsid w:val="0F713C26"/>
    <w:rsid w:val="0F9022FF"/>
    <w:rsid w:val="0FB420C7"/>
    <w:rsid w:val="0FCE3AA8"/>
    <w:rsid w:val="0FD720FA"/>
    <w:rsid w:val="0FEB1C2B"/>
    <w:rsid w:val="0FEE34C9"/>
    <w:rsid w:val="0FF3288D"/>
    <w:rsid w:val="10134CDE"/>
    <w:rsid w:val="102B64CB"/>
    <w:rsid w:val="10341683"/>
    <w:rsid w:val="1054353F"/>
    <w:rsid w:val="105A290D"/>
    <w:rsid w:val="10725EA8"/>
    <w:rsid w:val="107C5F3D"/>
    <w:rsid w:val="10827732"/>
    <w:rsid w:val="10CA7E24"/>
    <w:rsid w:val="10DA25F4"/>
    <w:rsid w:val="10E8616A"/>
    <w:rsid w:val="1129722C"/>
    <w:rsid w:val="112A3F61"/>
    <w:rsid w:val="113373E5"/>
    <w:rsid w:val="113A4C18"/>
    <w:rsid w:val="11651BDC"/>
    <w:rsid w:val="11976CA6"/>
    <w:rsid w:val="11991213"/>
    <w:rsid w:val="11A71B81"/>
    <w:rsid w:val="11B00A36"/>
    <w:rsid w:val="11BD2FE3"/>
    <w:rsid w:val="11ED7E84"/>
    <w:rsid w:val="11F31CC5"/>
    <w:rsid w:val="11F76665"/>
    <w:rsid w:val="12064AFA"/>
    <w:rsid w:val="12072620"/>
    <w:rsid w:val="12105317"/>
    <w:rsid w:val="123E7992"/>
    <w:rsid w:val="127C300E"/>
    <w:rsid w:val="127E6D86"/>
    <w:rsid w:val="12800466"/>
    <w:rsid w:val="12850115"/>
    <w:rsid w:val="12A04F4F"/>
    <w:rsid w:val="12C05DAA"/>
    <w:rsid w:val="12D56AE6"/>
    <w:rsid w:val="12ED7A68"/>
    <w:rsid w:val="12EF7422"/>
    <w:rsid w:val="131C4B06"/>
    <w:rsid w:val="135E5D8E"/>
    <w:rsid w:val="13623FB2"/>
    <w:rsid w:val="136A730B"/>
    <w:rsid w:val="138959E3"/>
    <w:rsid w:val="13C27D84"/>
    <w:rsid w:val="13E56991"/>
    <w:rsid w:val="14171240"/>
    <w:rsid w:val="141B624E"/>
    <w:rsid w:val="142E20E6"/>
    <w:rsid w:val="143F5822"/>
    <w:rsid w:val="1440384D"/>
    <w:rsid w:val="14535FF1"/>
    <w:rsid w:val="146A33AA"/>
    <w:rsid w:val="14787805"/>
    <w:rsid w:val="14810A3E"/>
    <w:rsid w:val="148461AA"/>
    <w:rsid w:val="14894721"/>
    <w:rsid w:val="14D507B4"/>
    <w:rsid w:val="14DB0FD2"/>
    <w:rsid w:val="15113EE2"/>
    <w:rsid w:val="15190FE8"/>
    <w:rsid w:val="151B08BC"/>
    <w:rsid w:val="1543433A"/>
    <w:rsid w:val="156C2EC6"/>
    <w:rsid w:val="157D50D3"/>
    <w:rsid w:val="15A30C89"/>
    <w:rsid w:val="15D90A9B"/>
    <w:rsid w:val="16113A6D"/>
    <w:rsid w:val="16322899"/>
    <w:rsid w:val="16376E3E"/>
    <w:rsid w:val="164125A5"/>
    <w:rsid w:val="165850B8"/>
    <w:rsid w:val="165878EE"/>
    <w:rsid w:val="16A448E1"/>
    <w:rsid w:val="16A804DF"/>
    <w:rsid w:val="16B74615"/>
    <w:rsid w:val="16CA259A"/>
    <w:rsid w:val="16DB1AF8"/>
    <w:rsid w:val="16DF591A"/>
    <w:rsid w:val="16E41182"/>
    <w:rsid w:val="17040783"/>
    <w:rsid w:val="1706734A"/>
    <w:rsid w:val="17111C3F"/>
    <w:rsid w:val="172B0B5F"/>
    <w:rsid w:val="17375756"/>
    <w:rsid w:val="174340FA"/>
    <w:rsid w:val="17550BCC"/>
    <w:rsid w:val="17555BDC"/>
    <w:rsid w:val="17563E2E"/>
    <w:rsid w:val="175906E0"/>
    <w:rsid w:val="176C18A3"/>
    <w:rsid w:val="176D5E03"/>
    <w:rsid w:val="17A252C5"/>
    <w:rsid w:val="17A37D09"/>
    <w:rsid w:val="17B60D70"/>
    <w:rsid w:val="17DB1A90"/>
    <w:rsid w:val="17FB2E0D"/>
    <w:rsid w:val="181066D2"/>
    <w:rsid w:val="181F06C4"/>
    <w:rsid w:val="18512847"/>
    <w:rsid w:val="18561C0B"/>
    <w:rsid w:val="18622CA6"/>
    <w:rsid w:val="187471C2"/>
    <w:rsid w:val="18800015"/>
    <w:rsid w:val="18910E95"/>
    <w:rsid w:val="18AA3680"/>
    <w:rsid w:val="18AE4DF3"/>
    <w:rsid w:val="18B27B7C"/>
    <w:rsid w:val="18CE20EA"/>
    <w:rsid w:val="18DD0D5B"/>
    <w:rsid w:val="18DE057F"/>
    <w:rsid w:val="18E82AF6"/>
    <w:rsid w:val="18EC5D00"/>
    <w:rsid w:val="18F25DD8"/>
    <w:rsid w:val="196C5B8A"/>
    <w:rsid w:val="19996254"/>
    <w:rsid w:val="199D3F96"/>
    <w:rsid w:val="199E386A"/>
    <w:rsid w:val="19D31E2A"/>
    <w:rsid w:val="19E75211"/>
    <w:rsid w:val="19EF40C6"/>
    <w:rsid w:val="1A037030"/>
    <w:rsid w:val="1A085187"/>
    <w:rsid w:val="1A1D0C33"/>
    <w:rsid w:val="1A323848"/>
    <w:rsid w:val="1A3D7527"/>
    <w:rsid w:val="1A423D37"/>
    <w:rsid w:val="1A5C2C00"/>
    <w:rsid w:val="1A78055F"/>
    <w:rsid w:val="1A8F3A54"/>
    <w:rsid w:val="1ABC669E"/>
    <w:rsid w:val="1ACB4B33"/>
    <w:rsid w:val="1AE6196C"/>
    <w:rsid w:val="1B0D6EF9"/>
    <w:rsid w:val="1B244E9E"/>
    <w:rsid w:val="1B2F36F2"/>
    <w:rsid w:val="1B75349F"/>
    <w:rsid w:val="1B810C2B"/>
    <w:rsid w:val="1B965141"/>
    <w:rsid w:val="1BB90675"/>
    <w:rsid w:val="1BE51C24"/>
    <w:rsid w:val="1BFA0E57"/>
    <w:rsid w:val="1C7F3E27"/>
    <w:rsid w:val="1C9A0C60"/>
    <w:rsid w:val="1CA92C52"/>
    <w:rsid w:val="1CAC44F0"/>
    <w:rsid w:val="1CD86382"/>
    <w:rsid w:val="1CDC3C38"/>
    <w:rsid w:val="1CE159E8"/>
    <w:rsid w:val="1CF21731"/>
    <w:rsid w:val="1CF245F9"/>
    <w:rsid w:val="1D507571"/>
    <w:rsid w:val="1D594678"/>
    <w:rsid w:val="1D727908"/>
    <w:rsid w:val="1D74500E"/>
    <w:rsid w:val="1D7F1C04"/>
    <w:rsid w:val="1D976F4E"/>
    <w:rsid w:val="1DD97567"/>
    <w:rsid w:val="1E0148FF"/>
    <w:rsid w:val="1E3B1FCF"/>
    <w:rsid w:val="1E454BFC"/>
    <w:rsid w:val="1E474369"/>
    <w:rsid w:val="1E481082"/>
    <w:rsid w:val="1E646E41"/>
    <w:rsid w:val="1E806E2E"/>
    <w:rsid w:val="1E953136"/>
    <w:rsid w:val="1EA67BD5"/>
    <w:rsid w:val="1EB05EA8"/>
    <w:rsid w:val="1EB237CD"/>
    <w:rsid w:val="1EBB6C6C"/>
    <w:rsid w:val="1EDE2377"/>
    <w:rsid w:val="1EDE7018"/>
    <w:rsid w:val="1EE61F3B"/>
    <w:rsid w:val="1EE97E37"/>
    <w:rsid w:val="1EFB20E3"/>
    <w:rsid w:val="1F0D1CC5"/>
    <w:rsid w:val="1F132604"/>
    <w:rsid w:val="1F26058A"/>
    <w:rsid w:val="1F327D4A"/>
    <w:rsid w:val="1F7B25A9"/>
    <w:rsid w:val="1F817D02"/>
    <w:rsid w:val="1F8774D9"/>
    <w:rsid w:val="1F8F326C"/>
    <w:rsid w:val="1FBC2C9C"/>
    <w:rsid w:val="1FD24781"/>
    <w:rsid w:val="1FE426A0"/>
    <w:rsid w:val="1FEC17D3"/>
    <w:rsid w:val="1FEC225C"/>
    <w:rsid w:val="200F7270"/>
    <w:rsid w:val="20651585"/>
    <w:rsid w:val="206770AC"/>
    <w:rsid w:val="206F41B2"/>
    <w:rsid w:val="20A0611A"/>
    <w:rsid w:val="20D44015"/>
    <w:rsid w:val="21162880"/>
    <w:rsid w:val="214622A6"/>
    <w:rsid w:val="215F4227"/>
    <w:rsid w:val="21711E72"/>
    <w:rsid w:val="217C26E3"/>
    <w:rsid w:val="219537A4"/>
    <w:rsid w:val="21A72C5A"/>
    <w:rsid w:val="21A97250"/>
    <w:rsid w:val="21B94FD4"/>
    <w:rsid w:val="21C127EB"/>
    <w:rsid w:val="21C25055"/>
    <w:rsid w:val="21CF315A"/>
    <w:rsid w:val="21F1594B"/>
    <w:rsid w:val="2222762F"/>
    <w:rsid w:val="222F7209"/>
    <w:rsid w:val="2260049A"/>
    <w:rsid w:val="226A69DF"/>
    <w:rsid w:val="226B3B5A"/>
    <w:rsid w:val="22993768"/>
    <w:rsid w:val="22C407E5"/>
    <w:rsid w:val="22E457FB"/>
    <w:rsid w:val="22FB1D2D"/>
    <w:rsid w:val="22FD09CF"/>
    <w:rsid w:val="232148AD"/>
    <w:rsid w:val="23243032"/>
    <w:rsid w:val="233F6F74"/>
    <w:rsid w:val="237040AA"/>
    <w:rsid w:val="239161EE"/>
    <w:rsid w:val="23B73EA6"/>
    <w:rsid w:val="23DD1433"/>
    <w:rsid w:val="23EE6B47"/>
    <w:rsid w:val="23FA7547"/>
    <w:rsid w:val="24082954"/>
    <w:rsid w:val="243F5C4A"/>
    <w:rsid w:val="244B6433"/>
    <w:rsid w:val="24572F93"/>
    <w:rsid w:val="24763D61"/>
    <w:rsid w:val="248F097F"/>
    <w:rsid w:val="24952D82"/>
    <w:rsid w:val="249B2B67"/>
    <w:rsid w:val="249C309C"/>
    <w:rsid w:val="24D6035C"/>
    <w:rsid w:val="24EE2CA3"/>
    <w:rsid w:val="24FA3BEE"/>
    <w:rsid w:val="25115943"/>
    <w:rsid w:val="251A23C6"/>
    <w:rsid w:val="255816B9"/>
    <w:rsid w:val="25733DFD"/>
    <w:rsid w:val="25A22934"/>
    <w:rsid w:val="25A4084A"/>
    <w:rsid w:val="25B75DAE"/>
    <w:rsid w:val="26086C3B"/>
    <w:rsid w:val="264D28A0"/>
    <w:rsid w:val="26696ACF"/>
    <w:rsid w:val="26793695"/>
    <w:rsid w:val="267B274B"/>
    <w:rsid w:val="26976211"/>
    <w:rsid w:val="26977008"/>
    <w:rsid w:val="26CB38B5"/>
    <w:rsid w:val="26E6622F"/>
    <w:rsid w:val="26FA2BD0"/>
    <w:rsid w:val="272F01F7"/>
    <w:rsid w:val="27475541"/>
    <w:rsid w:val="27595FEA"/>
    <w:rsid w:val="275E288B"/>
    <w:rsid w:val="27633668"/>
    <w:rsid w:val="27637EA1"/>
    <w:rsid w:val="27AC35F6"/>
    <w:rsid w:val="27C00ABE"/>
    <w:rsid w:val="27C43035"/>
    <w:rsid w:val="27C54D56"/>
    <w:rsid w:val="27C748D4"/>
    <w:rsid w:val="27C90B4E"/>
    <w:rsid w:val="27DF1C1D"/>
    <w:rsid w:val="28173165"/>
    <w:rsid w:val="284B1061"/>
    <w:rsid w:val="287B78B1"/>
    <w:rsid w:val="288117A1"/>
    <w:rsid w:val="288267DF"/>
    <w:rsid w:val="288A7DDB"/>
    <w:rsid w:val="288D1679"/>
    <w:rsid w:val="28A6098D"/>
    <w:rsid w:val="28BB61E6"/>
    <w:rsid w:val="28C80903"/>
    <w:rsid w:val="28DA4193"/>
    <w:rsid w:val="28F11C08"/>
    <w:rsid w:val="28F90ABD"/>
    <w:rsid w:val="29086F52"/>
    <w:rsid w:val="291A16EB"/>
    <w:rsid w:val="2925720D"/>
    <w:rsid w:val="294468A4"/>
    <w:rsid w:val="294A756A"/>
    <w:rsid w:val="294E6AC8"/>
    <w:rsid w:val="2970538A"/>
    <w:rsid w:val="298365D8"/>
    <w:rsid w:val="29A21154"/>
    <w:rsid w:val="29A749BD"/>
    <w:rsid w:val="29AE7AF9"/>
    <w:rsid w:val="29B40AF7"/>
    <w:rsid w:val="29C00280"/>
    <w:rsid w:val="29E4176D"/>
    <w:rsid w:val="29E50ADA"/>
    <w:rsid w:val="29FB29A5"/>
    <w:rsid w:val="29FC6AB7"/>
    <w:rsid w:val="29FE0D80"/>
    <w:rsid w:val="2A0140CD"/>
    <w:rsid w:val="2A01422B"/>
    <w:rsid w:val="2A0616E3"/>
    <w:rsid w:val="2A7C2BFC"/>
    <w:rsid w:val="2ABE5B1A"/>
    <w:rsid w:val="2AC51A11"/>
    <w:rsid w:val="2AC91D50"/>
    <w:rsid w:val="2AD215C5"/>
    <w:rsid w:val="2AEB48DB"/>
    <w:rsid w:val="2B08148B"/>
    <w:rsid w:val="2B3F7E27"/>
    <w:rsid w:val="2B457FE9"/>
    <w:rsid w:val="2B5841C1"/>
    <w:rsid w:val="2B6B2C65"/>
    <w:rsid w:val="2B7408CF"/>
    <w:rsid w:val="2BA411B4"/>
    <w:rsid w:val="2BEA4932"/>
    <w:rsid w:val="2C2916B9"/>
    <w:rsid w:val="2C2D6471"/>
    <w:rsid w:val="2C4402A1"/>
    <w:rsid w:val="2C4420A6"/>
    <w:rsid w:val="2C586E39"/>
    <w:rsid w:val="2C6A5052"/>
    <w:rsid w:val="2C755D0D"/>
    <w:rsid w:val="2C9A2D80"/>
    <w:rsid w:val="2CA034F5"/>
    <w:rsid w:val="2CB92FBA"/>
    <w:rsid w:val="2CD71115"/>
    <w:rsid w:val="2CEA1560"/>
    <w:rsid w:val="2CED26E7"/>
    <w:rsid w:val="2CFA3055"/>
    <w:rsid w:val="2D76092E"/>
    <w:rsid w:val="2D8A6187"/>
    <w:rsid w:val="2D8F7C42"/>
    <w:rsid w:val="2D9D235F"/>
    <w:rsid w:val="2DB31B82"/>
    <w:rsid w:val="2DBD0F94"/>
    <w:rsid w:val="2DC15A66"/>
    <w:rsid w:val="2DEC6E42"/>
    <w:rsid w:val="2DFB7085"/>
    <w:rsid w:val="2DFB7783"/>
    <w:rsid w:val="2E033CB9"/>
    <w:rsid w:val="2E093550"/>
    <w:rsid w:val="2E3305CD"/>
    <w:rsid w:val="2E386CE6"/>
    <w:rsid w:val="2E3F6F72"/>
    <w:rsid w:val="2E4A5917"/>
    <w:rsid w:val="2E5D5EBC"/>
    <w:rsid w:val="2E862DF3"/>
    <w:rsid w:val="2EBA6694"/>
    <w:rsid w:val="2ED120E2"/>
    <w:rsid w:val="2EDA69E0"/>
    <w:rsid w:val="2EF30656"/>
    <w:rsid w:val="2F01691D"/>
    <w:rsid w:val="2F2257D4"/>
    <w:rsid w:val="2F364819"/>
    <w:rsid w:val="2F3910D0"/>
    <w:rsid w:val="2F3A3BDD"/>
    <w:rsid w:val="2F3A598B"/>
    <w:rsid w:val="2F436F36"/>
    <w:rsid w:val="2F843CEA"/>
    <w:rsid w:val="2FEA5603"/>
    <w:rsid w:val="2FF10740"/>
    <w:rsid w:val="2FF14F7E"/>
    <w:rsid w:val="2FF77A64"/>
    <w:rsid w:val="2FFB15BE"/>
    <w:rsid w:val="2FFF2DEE"/>
    <w:rsid w:val="300C557A"/>
    <w:rsid w:val="300F2E8F"/>
    <w:rsid w:val="301B3A0F"/>
    <w:rsid w:val="30221728"/>
    <w:rsid w:val="303D1BD7"/>
    <w:rsid w:val="304D1825"/>
    <w:rsid w:val="308B0B94"/>
    <w:rsid w:val="309C68FD"/>
    <w:rsid w:val="30BB2AFC"/>
    <w:rsid w:val="30E262DA"/>
    <w:rsid w:val="310821E5"/>
    <w:rsid w:val="310E07C8"/>
    <w:rsid w:val="31167C85"/>
    <w:rsid w:val="313C59EB"/>
    <w:rsid w:val="315647F5"/>
    <w:rsid w:val="315947EF"/>
    <w:rsid w:val="31615451"/>
    <w:rsid w:val="31A91018"/>
    <w:rsid w:val="31C53C32"/>
    <w:rsid w:val="31CC3212"/>
    <w:rsid w:val="31DB16A7"/>
    <w:rsid w:val="321626E0"/>
    <w:rsid w:val="321E77E6"/>
    <w:rsid w:val="324803BF"/>
    <w:rsid w:val="325A2EAE"/>
    <w:rsid w:val="32A15616"/>
    <w:rsid w:val="32AD1106"/>
    <w:rsid w:val="32AE0B6A"/>
    <w:rsid w:val="32D31DD4"/>
    <w:rsid w:val="32E57BF4"/>
    <w:rsid w:val="32F842C3"/>
    <w:rsid w:val="33423060"/>
    <w:rsid w:val="33645B31"/>
    <w:rsid w:val="33AA7583"/>
    <w:rsid w:val="33AD34C9"/>
    <w:rsid w:val="33C57F19"/>
    <w:rsid w:val="33D53ED4"/>
    <w:rsid w:val="33ED4A64"/>
    <w:rsid w:val="33F64577"/>
    <w:rsid w:val="33F97E76"/>
    <w:rsid w:val="340273BB"/>
    <w:rsid w:val="340F7D51"/>
    <w:rsid w:val="341113B0"/>
    <w:rsid w:val="341B5D8B"/>
    <w:rsid w:val="34234A1D"/>
    <w:rsid w:val="342C4C62"/>
    <w:rsid w:val="3437693D"/>
    <w:rsid w:val="343B743F"/>
    <w:rsid w:val="346E1027"/>
    <w:rsid w:val="347B2CCE"/>
    <w:rsid w:val="34912A3C"/>
    <w:rsid w:val="34E61698"/>
    <w:rsid w:val="34E72111"/>
    <w:rsid w:val="3511582F"/>
    <w:rsid w:val="351D3166"/>
    <w:rsid w:val="355359F9"/>
    <w:rsid w:val="3566572C"/>
    <w:rsid w:val="35773495"/>
    <w:rsid w:val="357C0AAC"/>
    <w:rsid w:val="359470BC"/>
    <w:rsid w:val="35A46EAF"/>
    <w:rsid w:val="35A77EF1"/>
    <w:rsid w:val="35B2271F"/>
    <w:rsid w:val="35B9585C"/>
    <w:rsid w:val="35E11256"/>
    <w:rsid w:val="36353E73"/>
    <w:rsid w:val="36733FFE"/>
    <w:rsid w:val="3699770E"/>
    <w:rsid w:val="36C95F72"/>
    <w:rsid w:val="36FA25D0"/>
    <w:rsid w:val="36FA48D4"/>
    <w:rsid w:val="36FD3E6E"/>
    <w:rsid w:val="36FF3742"/>
    <w:rsid w:val="370E1236"/>
    <w:rsid w:val="371B60A2"/>
    <w:rsid w:val="372C02AF"/>
    <w:rsid w:val="374970B3"/>
    <w:rsid w:val="374B55CF"/>
    <w:rsid w:val="37580767"/>
    <w:rsid w:val="375E5008"/>
    <w:rsid w:val="37697F65"/>
    <w:rsid w:val="377A726D"/>
    <w:rsid w:val="37841E99"/>
    <w:rsid w:val="37C8447C"/>
    <w:rsid w:val="37CD55EE"/>
    <w:rsid w:val="37CD6FE6"/>
    <w:rsid w:val="37DF22DA"/>
    <w:rsid w:val="37F716B8"/>
    <w:rsid w:val="3801173C"/>
    <w:rsid w:val="381E5E4A"/>
    <w:rsid w:val="381F1BC2"/>
    <w:rsid w:val="38606463"/>
    <w:rsid w:val="38637E0F"/>
    <w:rsid w:val="38664AAE"/>
    <w:rsid w:val="38855EC9"/>
    <w:rsid w:val="38B27E23"/>
    <w:rsid w:val="38CC3AF8"/>
    <w:rsid w:val="390C2146"/>
    <w:rsid w:val="39227BBC"/>
    <w:rsid w:val="39365415"/>
    <w:rsid w:val="393F2C5B"/>
    <w:rsid w:val="397C156F"/>
    <w:rsid w:val="399A3BF6"/>
    <w:rsid w:val="399C6296"/>
    <w:rsid w:val="39A700C1"/>
    <w:rsid w:val="39C80763"/>
    <w:rsid w:val="3A0177D1"/>
    <w:rsid w:val="3A2223F3"/>
    <w:rsid w:val="3A30455A"/>
    <w:rsid w:val="3A461688"/>
    <w:rsid w:val="3A72165A"/>
    <w:rsid w:val="3ABB2076"/>
    <w:rsid w:val="3ABD5DEE"/>
    <w:rsid w:val="3AE164A0"/>
    <w:rsid w:val="3AE315CD"/>
    <w:rsid w:val="3B0F23C2"/>
    <w:rsid w:val="3B5953EB"/>
    <w:rsid w:val="3B602C1D"/>
    <w:rsid w:val="3B6E4CA0"/>
    <w:rsid w:val="3B7B35B3"/>
    <w:rsid w:val="3BBF16F2"/>
    <w:rsid w:val="3BC47F82"/>
    <w:rsid w:val="3BCB62E9"/>
    <w:rsid w:val="3BD333EF"/>
    <w:rsid w:val="3BD506E5"/>
    <w:rsid w:val="3BFA73E4"/>
    <w:rsid w:val="3BFD046C"/>
    <w:rsid w:val="3BFE66BE"/>
    <w:rsid w:val="3C093647"/>
    <w:rsid w:val="3C300CBF"/>
    <w:rsid w:val="3C3E2F5F"/>
    <w:rsid w:val="3C5A692E"/>
    <w:rsid w:val="3CB51230"/>
    <w:rsid w:val="3CBF6EDA"/>
    <w:rsid w:val="3D09496C"/>
    <w:rsid w:val="3D1837B0"/>
    <w:rsid w:val="3D3E0D3C"/>
    <w:rsid w:val="3D421C5C"/>
    <w:rsid w:val="3D714C6E"/>
    <w:rsid w:val="3D766728"/>
    <w:rsid w:val="3D784514"/>
    <w:rsid w:val="3DC54FBA"/>
    <w:rsid w:val="3E1325B2"/>
    <w:rsid w:val="3E1877DF"/>
    <w:rsid w:val="3E722C4E"/>
    <w:rsid w:val="3E774506"/>
    <w:rsid w:val="3E865666"/>
    <w:rsid w:val="3EA177D5"/>
    <w:rsid w:val="3EC62D97"/>
    <w:rsid w:val="3EC82FB3"/>
    <w:rsid w:val="3ECE159A"/>
    <w:rsid w:val="3EE02D96"/>
    <w:rsid w:val="3EE33949"/>
    <w:rsid w:val="3EE36CB4"/>
    <w:rsid w:val="3EFC637A"/>
    <w:rsid w:val="3EFE69D5"/>
    <w:rsid w:val="3EFF4601"/>
    <w:rsid w:val="3F287499"/>
    <w:rsid w:val="3F2A2EB3"/>
    <w:rsid w:val="3F2E4ADC"/>
    <w:rsid w:val="3F594440"/>
    <w:rsid w:val="3F5D36FC"/>
    <w:rsid w:val="3FAF35AD"/>
    <w:rsid w:val="3FB851E0"/>
    <w:rsid w:val="3FD0519A"/>
    <w:rsid w:val="3FD479B0"/>
    <w:rsid w:val="40007BC8"/>
    <w:rsid w:val="40031EA5"/>
    <w:rsid w:val="405045F3"/>
    <w:rsid w:val="405B76EE"/>
    <w:rsid w:val="406C7934"/>
    <w:rsid w:val="40764075"/>
    <w:rsid w:val="40780661"/>
    <w:rsid w:val="407A77D5"/>
    <w:rsid w:val="40805CBF"/>
    <w:rsid w:val="40902B7A"/>
    <w:rsid w:val="40B10A93"/>
    <w:rsid w:val="40BE466E"/>
    <w:rsid w:val="40D774DE"/>
    <w:rsid w:val="40DF6392"/>
    <w:rsid w:val="410167A3"/>
    <w:rsid w:val="41060258"/>
    <w:rsid w:val="410F0A26"/>
    <w:rsid w:val="41213812"/>
    <w:rsid w:val="412C5A7C"/>
    <w:rsid w:val="412C782A"/>
    <w:rsid w:val="41304977"/>
    <w:rsid w:val="413606A8"/>
    <w:rsid w:val="413737D9"/>
    <w:rsid w:val="41382B0D"/>
    <w:rsid w:val="414951A2"/>
    <w:rsid w:val="41596145"/>
    <w:rsid w:val="41766CF7"/>
    <w:rsid w:val="418F600A"/>
    <w:rsid w:val="419B49AF"/>
    <w:rsid w:val="41B25E13"/>
    <w:rsid w:val="41B75B8D"/>
    <w:rsid w:val="41CE08E1"/>
    <w:rsid w:val="41CF4659"/>
    <w:rsid w:val="41DD0B24"/>
    <w:rsid w:val="42091919"/>
    <w:rsid w:val="42100448"/>
    <w:rsid w:val="421069D8"/>
    <w:rsid w:val="422E137F"/>
    <w:rsid w:val="423A41C8"/>
    <w:rsid w:val="42441756"/>
    <w:rsid w:val="424D3EFC"/>
    <w:rsid w:val="42541BA5"/>
    <w:rsid w:val="4296401C"/>
    <w:rsid w:val="42A45AE6"/>
    <w:rsid w:val="42C615B8"/>
    <w:rsid w:val="42F329A2"/>
    <w:rsid w:val="43374264"/>
    <w:rsid w:val="433C7ACC"/>
    <w:rsid w:val="437C436D"/>
    <w:rsid w:val="438A1302"/>
    <w:rsid w:val="438C63DA"/>
    <w:rsid w:val="4396542E"/>
    <w:rsid w:val="43E52120"/>
    <w:rsid w:val="43ED0DC6"/>
    <w:rsid w:val="43FF1225"/>
    <w:rsid w:val="441647C1"/>
    <w:rsid w:val="44223166"/>
    <w:rsid w:val="442838FD"/>
    <w:rsid w:val="446C345B"/>
    <w:rsid w:val="446E1F07"/>
    <w:rsid w:val="44723D1D"/>
    <w:rsid w:val="44942C22"/>
    <w:rsid w:val="44B87626"/>
    <w:rsid w:val="44DA5C8D"/>
    <w:rsid w:val="44F22874"/>
    <w:rsid w:val="4504286C"/>
    <w:rsid w:val="451C5E07"/>
    <w:rsid w:val="45327E35"/>
    <w:rsid w:val="453942C3"/>
    <w:rsid w:val="456A4C4B"/>
    <w:rsid w:val="45997458"/>
    <w:rsid w:val="45A9293B"/>
    <w:rsid w:val="45B22EFB"/>
    <w:rsid w:val="45D40490"/>
    <w:rsid w:val="45EE269B"/>
    <w:rsid w:val="45EE77A4"/>
    <w:rsid w:val="45F66A0A"/>
    <w:rsid w:val="45F96148"/>
    <w:rsid w:val="45F97EF6"/>
    <w:rsid w:val="4607247A"/>
    <w:rsid w:val="462431C5"/>
    <w:rsid w:val="462A6302"/>
    <w:rsid w:val="462F3918"/>
    <w:rsid w:val="46390AD5"/>
    <w:rsid w:val="463B6638"/>
    <w:rsid w:val="464A0752"/>
    <w:rsid w:val="4654244D"/>
    <w:rsid w:val="465F5FAB"/>
    <w:rsid w:val="466E4440"/>
    <w:rsid w:val="467571C2"/>
    <w:rsid w:val="4678706D"/>
    <w:rsid w:val="469960E3"/>
    <w:rsid w:val="46A25C9B"/>
    <w:rsid w:val="46C33E66"/>
    <w:rsid w:val="46D14F7E"/>
    <w:rsid w:val="46DC75FC"/>
    <w:rsid w:val="46E75FA1"/>
    <w:rsid w:val="46F661E4"/>
    <w:rsid w:val="46F909AA"/>
    <w:rsid w:val="47064679"/>
    <w:rsid w:val="473142C2"/>
    <w:rsid w:val="476353F1"/>
    <w:rsid w:val="476B4E24"/>
    <w:rsid w:val="47705F96"/>
    <w:rsid w:val="47706655"/>
    <w:rsid w:val="47737835"/>
    <w:rsid w:val="477B5067"/>
    <w:rsid w:val="47AE0CB5"/>
    <w:rsid w:val="47E56984"/>
    <w:rsid w:val="4800375D"/>
    <w:rsid w:val="4814449A"/>
    <w:rsid w:val="481659E2"/>
    <w:rsid w:val="481A04D7"/>
    <w:rsid w:val="483E3D2E"/>
    <w:rsid w:val="485F657B"/>
    <w:rsid w:val="48651873"/>
    <w:rsid w:val="486F26F2"/>
    <w:rsid w:val="487E4AE0"/>
    <w:rsid w:val="48934632"/>
    <w:rsid w:val="48C06AA9"/>
    <w:rsid w:val="493A4AAE"/>
    <w:rsid w:val="495B1DAF"/>
    <w:rsid w:val="49755AE6"/>
    <w:rsid w:val="4985332E"/>
    <w:rsid w:val="49861AA1"/>
    <w:rsid w:val="49864801"/>
    <w:rsid w:val="498A77E3"/>
    <w:rsid w:val="498B355B"/>
    <w:rsid w:val="4993287C"/>
    <w:rsid w:val="49C85D53"/>
    <w:rsid w:val="49DF112C"/>
    <w:rsid w:val="49EB07EE"/>
    <w:rsid w:val="49F7299F"/>
    <w:rsid w:val="49FA39AB"/>
    <w:rsid w:val="4A301681"/>
    <w:rsid w:val="4A370FED"/>
    <w:rsid w:val="4A8E6E5F"/>
    <w:rsid w:val="4A9770A2"/>
    <w:rsid w:val="4A9B157C"/>
    <w:rsid w:val="4AF22833"/>
    <w:rsid w:val="4B11183E"/>
    <w:rsid w:val="4B3C2D5F"/>
    <w:rsid w:val="4B413ED2"/>
    <w:rsid w:val="4B711FE6"/>
    <w:rsid w:val="4BAD1567"/>
    <w:rsid w:val="4BB24DCF"/>
    <w:rsid w:val="4BCA036B"/>
    <w:rsid w:val="4BD33066"/>
    <w:rsid w:val="4BEB7BAC"/>
    <w:rsid w:val="4BEF7DD1"/>
    <w:rsid w:val="4C592180"/>
    <w:rsid w:val="4C8356A3"/>
    <w:rsid w:val="4C92075D"/>
    <w:rsid w:val="4CC21042"/>
    <w:rsid w:val="4CC34DBA"/>
    <w:rsid w:val="4CD314A1"/>
    <w:rsid w:val="4D0A4797"/>
    <w:rsid w:val="4D19745C"/>
    <w:rsid w:val="4D224D75"/>
    <w:rsid w:val="4D4B7289"/>
    <w:rsid w:val="4D5F2548"/>
    <w:rsid w:val="4D6C0FAE"/>
    <w:rsid w:val="4E040FA4"/>
    <w:rsid w:val="4E1111C1"/>
    <w:rsid w:val="4E1458CD"/>
    <w:rsid w:val="4E265601"/>
    <w:rsid w:val="4E520AC4"/>
    <w:rsid w:val="4E6B4C95"/>
    <w:rsid w:val="4E830CA5"/>
    <w:rsid w:val="4E93713A"/>
    <w:rsid w:val="4EB62E28"/>
    <w:rsid w:val="4EC015B1"/>
    <w:rsid w:val="4EF86F9D"/>
    <w:rsid w:val="4F071331"/>
    <w:rsid w:val="4F2C6C47"/>
    <w:rsid w:val="4F3027B6"/>
    <w:rsid w:val="4F417B11"/>
    <w:rsid w:val="4F4B1880"/>
    <w:rsid w:val="4F5C03B4"/>
    <w:rsid w:val="4F5D5052"/>
    <w:rsid w:val="4F697E9B"/>
    <w:rsid w:val="4FA62E9D"/>
    <w:rsid w:val="4FBB7FCB"/>
    <w:rsid w:val="4FD10DFF"/>
    <w:rsid w:val="4FEA2A79"/>
    <w:rsid w:val="4FF45451"/>
    <w:rsid w:val="50011E81"/>
    <w:rsid w:val="504A4014"/>
    <w:rsid w:val="50586B5C"/>
    <w:rsid w:val="50642410"/>
    <w:rsid w:val="506900BD"/>
    <w:rsid w:val="506F2BC4"/>
    <w:rsid w:val="50845DD3"/>
    <w:rsid w:val="508E306C"/>
    <w:rsid w:val="50CE26AB"/>
    <w:rsid w:val="50CF5EEA"/>
    <w:rsid w:val="50E61077"/>
    <w:rsid w:val="51081BC1"/>
    <w:rsid w:val="51305DFD"/>
    <w:rsid w:val="513A1AEF"/>
    <w:rsid w:val="514C537E"/>
    <w:rsid w:val="51565AD8"/>
    <w:rsid w:val="51616410"/>
    <w:rsid w:val="51890380"/>
    <w:rsid w:val="51990256"/>
    <w:rsid w:val="51BD002A"/>
    <w:rsid w:val="52081BED"/>
    <w:rsid w:val="521340EE"/>
    <w:rsid w:val="523A79B4"/>
    <w:rsid w:val="526426BA"/>
    <w:rsid w:val="526D0475"/>
    <w:rsid w:val="52854FEC"/>
    <w:rsid w:val="529C0587"/>
    <w:rsid w:val="52B256B5"/>
    <w:rsid w:val="52D72FED"/>
    <w:rsid w:val="52EC6ED2"/>
    <w:rsid w:val="52F97788"/>
    <w:rsid w:val="52FD6C63"/>
    <w:rsid w:val="5361711C"/>
    <w:rsid w:val="53784B50"/>
    <w:rsid w:val="53937294"/>
    <w:rsid w:val="53CD7C5A"/>
    <w:rsid w:val="53F6501F"/>
    <w:rsid w:val="542D23A7"/>
    <w:rsid w:val="545F361A"/>
    <w:rsid w:val="5486504B"/>
    <w:rsid w:val="54D44008"/>
    <w:rsid w:val="54ED201E"/>
    <w:rsid w:val="550B72FE"/>
    <w:rsid w:val="551A5055"/>
    <w:rsid w:val="55344AA7"/>
    <w:rsid w:val="553928F3"/>
    <w:rsid w:val="554A6079"/>
    <w:rsid w:val="558772CD"/>
    <w:rsid w:val="55CF47D0"/>
    <w:rsid w:val="55D2267A"/>
    <w:rsid w:val="55E714A6"/>
    <w:rsid w:val="55E74D35"/>
    <w:rsid w:val="55E76023"/>
    <w:rsid w:val="55FA2BAF"/>
    <w:rsid w:val="5613290E"/>
    <w:rsid w:val="561F63E8"/>
    <w:rsid w:val="562E0CB2"/>
    <w:rsid w:val="56372AA1"/>
    <w:rsid w:val="56452E52"/>
    <w:rsid w:val="564843E3"/>
    <w:rsid w:val="56717635"/>
    <w:rsid w:val="567809C3"/>
    <w:rsid w:val="56A25A40"/>
    <w:rsid w:val="56A874FB"/>
    <w:rsid w:val="56E16569"/>
    <w:rsid w:val="56E83D9B"/>
    <w:rsid w:val="57016C21"/>
    <w:rsid w:val="571A17AD"/>
    <w:rsid w:val="57364B06"/>
    <w:rsid w:val="573E1C0D"/>
    <w:rsid w:val="575656AD"/>
    <w:rsid w:val="57765C7A"/>
    <w:rsid w:val="577E64AD"/>
    <w:rsid w:val="57825F9E"/>
    <w:rsid w:val="57884570"/>
    <w:rsid w:val="578A30A4"/>
    <w:rsid w:val="57920456"/>
    <w:rsid w:val="57D165DD"/>
    <w:rsid w:val="57D81956"/>
    <w:rsid w:val="57D85BBE"/>
    <w:rsid w:val="57F16C7F"/>
    <w:rsid w:val="57F60170"/>
    <w:rsid w:val="580C55A8"/>
    <w:rsid w:val="580E7831"/>
    <w:rsid w:val="58550F47"/>
    <w:rsid w:val="587358E6"/>
    <w:rsid w:val="58A43CF2"/>
    <w:rsid w:val="58A957AC"/>
    <w:rsid w:val="58C148A4"/>
    <w:rsid w:val="58E4675B"/>
    <w:rsid w:val="590C445D"/>
    <w:rsid w:val="591744C4"/>
    <w:rsid w:val="5936007D"/>
    <w:rsid w:val="594266EB"/>
    <w:rsid w:val="5966510F"/>
    <w:rsid w:val="596C0CB3"/>
    <w:rsid w:val="59871269"/>
    <w:rsid w:val="598D05A9"/>
    <w:rsid w:val="59A0270B"/>
    <w:rsid w:val="59B30690"/>
    <w:rsid w:val="59E27F9F"/>
    <w:rsid w:val="59E940B2"/>
    <w:rsid w:val="59FF5C8A"/>
    <w:rsid w:val="5A026F22"/>
    <w:rsid w:val="5A074B6A"/>
    <w:rsid w:val="5A0F163F"/>
    <w:rsid w:val="5A1E6691"/>
    <w:rsid w:val="5A217F5B"/>
    <w:rsid w:val="5A4312E0"/>
    <w:rsid w:val="5A6E782F"/>
    <w:rsid w:val="5A8262B5"/>
    <w:rsid w:val="5ABA5A4E"/>
    <w:rsid w:val="5ACF45EE"/>
    <w:rsid w:val="5ADD76CC"/>
    <w:rsid w:val="5AF063FA"/>
    <w:rsid w:val="5AFF7905"/>
    <w:rsid w:val="5B5E287E"/>
    <w:rsid w:val="5B6A7475"/>
    <w:rsid w:val="5B8B1199"/>
    <w:rsid w:val="5BD6136A"/>
    <w:rsid w:val="5BD743DE"/>
    <w:rsid w:val="5BED542B"/>
    <w:rsid w:val="5BEE525F"/>
    <w:rsid w:val="5BF61F1A"/>
    <w:rsid w:val="5C180C7F"/>
    <w:rsid w:val="5C3F0623"/>
    <w:rsid w:val="5C5575C5"/>
    <w:rsid w:val="5C735EB5"/>
    <w:rsid w:val="5C8C51C9"/>
    <w:rsid w:val="5CA00C74"/>
    <w:rsid w:val="5CD050B5"/>
    <w:rsid w:val="5CD51C66"/>
    <w:rsid w:val="5CDC6BAD"/>
    <w:rsid w:val="5CE60D7D"/>
    <w:rsid w:val="5CE62B2B"/>
    <w:rsid w:val="5D243B10"/>
    <w:rsid w:val="5D291C7A"/>
    <w:rsid w:val="5D2E300F"/>
    <w:rsid w:val="5D3B3CAA"/>
    <w:rsid w:val="5D675A7A"/>
    <w:rsid w:val="5D6C036B"/>
    <w:rsid w:val="5D7E65CF"/>
    <w:rsid w:val="5D895017"/>
    <w:rsid w:val="5DB823DE"/>
    <w:rsid w:val="5DCF5572"/>
    <w:rsid w:val="5DD40262"/>
    <w:rsid w:val="5DD45079"/>
    <w:rsid w:val="5DD9486E"/>
    <w:rsid w:val="5DFF3A28"/>
    <w:rsid w:val="5E127950"/>
    <w:rsid w:val="5E3E24F3"/>
    <w:rsid w:val="5E40270F"/>
    <w:rsid w:val="5E5F0DE7"/>
    <w:rsid w:val="5EBE3F2B"/>
    <w:rsid w:val="5EC463A4"/>
    <w:rsid w:val="5EC56770"/>
    <w:rsid w:val="5ED115B9"/>
    <w:rsid w:val="5ED31C9F"/>
    <w:rsid w:val="5ED51DEF"/>
    <w:rsid w:val="5F0B6879"/>
    <w:rsid w:val="5F322057"/>
    <w:rsid w:val="5F4C0C3F"/>
    <w:rsid w:val="5F4E6F37"/>
    <w:rsid w:val="5FB36BF3"/>
    <w:rsid w:val="5FBA1C7F"/>
    <w:rsid w:val="60174A64"/>
    <w:rsid w:val="60491203"/>
    <w:rsid w:val="609240A8"/>
    <w:rsid w:val="60B7166D"/>
    <w:rsid w:val="60F739DC"/>
    <w:rsid w:val="60FB1283"/>
    <w:rsid w:val="61001CE1"/>
    <w:rsid w:val="61120392"/>
    <w:rsid w:val="611C2D78"/>
    <w:rsid w:val="61444BCB"/>
    <w:rsid w:val="61495D63"/>
    <w:rsid w:val="61581B1D"/>
    <w:rsid w:val="615A7643"/>
    <w:rsid w:val="61693D2A"/>
    <w:rsid w:val="61811074"/>
    <w:rsid w:val="619B0311"/>
    <w:rsid w:val="61A62889"/>
    <w:rsid w:val="61CD250B"/>
    <w:rsid w:val="61EA4E6B"/>
    <w:rsid w:val="622C5484"/>
    <w:rsid w:val="62361038"/>
    <w:rsid w:val="625F6E6B"/>
    <w:rsid w:val="62726C0F"/>
    <w:rsid w:val="62755A0A"/>
    <w:rsid w:val="62856EBB"/>
    <w:rsid w:val="628A1536"/>
    <w:rsid w:val="62AE40EB"/>
    <w:rsid w:val="62BD5739"/>
    <w:rsid w:val="62C90F25"/>
    <w:rsid w:val="630B0D25"/>
    <w:rsid w:val="63173A0E"/>
    <w:rsid w:val="635A1B7D"/>
    <w:rsid w:val="636C59AB"/>
    <w:rsid w:val="637A5D7B"/>
    <w:rsid w:val="639050EC"/>
    <w:rsid w:val="63984453"/>
    <w:rsid w:val="63A92B04"/>
    <w:rsid w:val="63A943C8"/>
    <w:rsid w:val="63B97581"/>
    <w:rsid w:val="63C65464"/>
    <w:rsid w:val="63EB0A27"/>
    <w:rsid w:val="63F77F73"/>
    <w:rsid w:val="642F3009"/>
    <w:rsid w:val="643028DD"/>
    <w:rsid w:val="64370110"/>
    <w:rsid w:val="64446389"/>
    <w:rsid w:val="644C3BBB"/>
    <w:rsid w:val="64505617"/>
    <w:rsid w:val="647475B5"/>
    <w:rsid w:val="64813139"/>
    <w:rsid w:val="649513CB"/>
    <w:rsid w:val="64996E96"/>
    <w:rsid w:val="64A70DF2"/>
    <w:rsid w:val="64CA4AE0"/>
    <w:rsid w:val="64D12312"/>
    <w:rsid w:val="64FE1C54"/>
    <w:rsid w:val="65183A9D"/>
    <w:rsid w:val="653D1756"/>
    <w:rsid w:val="65644F35"/>
    <w:rsid w:val="657A38A0"/>
    <w:rsid w:val="65811116"/>
    <w:rsid w:val="65815AE7"/>
    <w:rsid w:val="6594501D"/>
    <w:rsid w:val="65C94D98"/>
    <w:rsid w:val="65E23B32"/>
    <w:rsid w:val="65EE0CA2"/>
    <w:rsid w:val="660404C6"/>
    <w:rsid w:val="662E109F"/>
    <w:rsid w:val="666F302E"/>
    <w:rsid w:val="6670192A"/>
    <w:rsid w:val="669E7FD2"/>
    <w:rsid w:val="66AA195B"/>
    <w:rsid w:val="66B76DBE"/>
    <w:rsid w:val="66B94E0C"/>
    <w:rsid w:val="66F26570"/>
    <w:rsid w:val="6716229B"/>
    <w:rsid w:val="67205A56"/>
    <w:rsid w:val="673752E8"/>
    <w:rsid w:val="67406A5C"/>
    <w:rsid w:val="67452B44"/>
    <w:rsid w:val="674D2C86"/>
    <w:rsid w:val="67762CFD"/>
    <w:rsid w:val="677E1BB2"/>
    <w:rsid w:val="678F3C4A"/>
    <w:rsid w:val="67A8607A"/>
    <w:rsid w:val="67A94E81"/>
    <w:rsid w:val="67B53825"/>
    <w:rsid w:val="67B657F0"/>
    <w:rsid w:val="67E32C79"/>
    <w:rsid w:val="682E182A"/>
    <w:rsid w:val="6830791C"/>
    <w:rsid w:val="6841122D"/>
    <w:rsid w:val="684626D0"/>
    <w:rsid w:val="684E5A28"/>
    <w:rsid w:val="68747A55"/>
    <w:rsid w:val="68963EDF"/>
    <w:rsid w:val="689E250C"/>
    <w:rsid w:val="68B27395"/>
    <w:rsid w:val="69183A3C"/>
    <w:rsid w:val="694C56F8"/>
    <w:rsid w:val="69506671"/>
    <w:rsid w:val="697D65C5"/>
    <w:rsid w:val="69ED6A42"/>
    <w:rsid w:val="69FF431B"/>
    <w:rsid w:val="6A0900F2"/>
    <w:rsid w:val="6A0904B1"/>
    <w:rsid w:val="6A1011E7"/>
    <w:rsid w:val="6A211646"/>
    <w:rsid w:val="6A2B7DCF"/>
    <w:rsid w:val="6A507835"/>
    <w:rsid w:val="6A553040"/>
    <w:rsid w:val="6A7259FE"/>
    <w:rsid w:val="6A7A7FFD"/>
    <w:rsid w:val="6A941E18"/>
    <w:rsid w:val="6AB204F0"/>
    <w:rsid w:val="6AC83A2C"/>
    <w:rsid w:val="6AD4640B"/>
    <w:rsid w:val="6AD77F57"/>
    <w:rsid w:val="6ADF2B2E"/>
    <w:rsid w:val="6AE368FC"/>
    <w:rsid w:val="6AE85CC0"/>
    <w:rsid w:val="6B0B19AE"/>
    <w:rsid w:val="6B170353"/>
    <w:rsid w:val="6B1B7E43"/>
    <w:rsid w:val="6B2367ED"/>
    <w:rsid w:val="6B361121"/>
    <w:rsid w:val="6B3727A3"/>
    <w:rsid w:val="6B4F5D3F"/>
    <w:rsid w:val="6B534054"/>
    <w:rsid w:val="6B6611C3"/>
    <w:rsid w:val="6B6A1D9E"/>
    <w:rsid w:val="6BAF67DE"/>
    <w:rsid w:val="6BCA186A"/>
    <w:rsid w:val="6BCB7ABB"/>
    <w:rsid w:val="6BE74D31"/>
    <w:rsid w:val="6BF16DF6"/>
    <w:rsid w:val="6C66621B"/>
    <w:rsid w:val="6C691001"/>
    <w:rsid w:val="6C953C26"/>
    <w:rsid w:val="6CA02ABC"/>
    <w:rsid w:val="6CA92D37"/>
    <w:rsid w:val="6CC62031"/>
    <w:rsid w:val="6CC85DA9"/>
    <w:rsid w:val="6CE95D1F"/>
    <w:rsid w:val="6D244E36"/>
    <w:rsid w:val="6D26562D"/>
    <w:rsid w:val="6D716441"/>
    <w:rsid w:val="6D723F67"/>
    <w:rsid w:val="6DA63D6E"/>
    <w:rsid w:val="6DAF51BB"/>
    <w:rsid w:val="6DB31427"/>
    <w:rsid w:val="6DBE0F5A"/>
    <w:rsid w:val="6DEC5AC7"/>
    <w:rsid w:val="6E0B35C4"/>
    <w:rsid w:val="6E2C0DAC"/>
    <w:rsid w:val="6E35746E"/>
    <w:rsid w:val="6E565636"/>
    <w:rsid w:val="6E900B48"/>
    <w:rsid w:val="6E9444C6"/>
    <w:rsid w:val="6E9E41B7"/>
    <w:rsid w:val="6EC10D02"/>
    <w:rsid w:val="6ECB0796"/>
    <w:rsid w:val="6ED00F45"/>
    <w:rsid w:val="6ED15F32"/>
    <w:rsid w:val="6EDB2BE8"/>
    <w:rsid w:val="6F0D69D3"/>
    <w:rsid w:val="6F3911E0"/>
    <w:rsid w:val="6F3E2352"/>
    <w:rsid w:val="6F5002D8"/>
    <w:rsid w:val="6F7C10CD"/>
    <w:rsid w:val="6F8A37EA"/>
    <w:rsid w:val="6FAC7C04"/>
    <w:rsid w:val="6FB52373"/>
    <w:rsid w:val="6FC36CFC"/>
    <w:rsid w:val="6FD343C5"/>
    <w:rsid w:val="6FEF6D25"/>
    <w:rsid w:val="6FF772BA"/>
    <w:rsid w:val="6FFD43BC"/>
    <w:rsid w:val="70000DF0"/>
    <w:rsid w:val="701F5E8A"/>
    <w:rsid w:val="70687938"/>
    <w:rsid w:val="706E4EB9"/>
    <w:rsid w:val="70A15FD3"/>
    <w:rsid w:val="70A26911"/>
    <w:rsid w:val="70A64653"/>
    <w:rsid w:val="70F33611"/>
    <w:rsid w:val="70FC0717"/>
    <w:rsid w:val="711C2B67"/>
    <w:rsid w:val="717946DC"/>
    <w:rsid w:val="71DE1641"/>
    <w:rsid w:val="72062ED0"/>
    <w:rsid w:val="72127113"/>
    <w:rsid w:val="723123AE"/>
    <w:rsid w:val="727147ED"/>
    <w:rsid w:val="727A13A4"/>
    <w:rsid w:val="72A94360"/>
    <w:rsid w:val="72C32124"/>
    <w:rsid w:val="72E15E16"/>
    <w:rsid w:val="7306762B"/>
    <w:rsid w:val="7315161C"/>
    <w:rsid w:val="73214465"/>
    <w:rsid w:val="73314A2E"/>
    <w:rsid w:val="73467A28"/>
    <w:rsid w:val="73781BAB"/>
    <w:rsid w:val="73860885"/>
    <w:rsid w:val="73981633"/>
    <w:rsid w:val="73AD43B3"/>
    <w:rsid w:val="73B74BBB"/>
    <w:rsid w:val="73C8117E"/>
    <w:rsid w:val="73CB3660"/>
    <w:rsid w:val="74002112"/>
    <w:rsid w:val="74066BFD"/>
    <w:rsid w:val="744523D5"/>
    <w:rsid w:val="74592C0A"/>
    <w:rsid w:val="74784559"/>
    <w:rsid w:val="747B5E33"/>
    <w:rsid w:val="74AE1D28"/>
    <w:rsid w:val="74AE7F7A"/>
    <w:rsid w:val="74B66736"/>
    <w:rsid w:val="74BB1F12"/>
    <w:rsid w:val="74BF5CE3"/>
    <w:rsid w:val="74CF30F5"/>
    <w:rsid w:val="74F57957"/>
    <w:rsid w:val="74FE7FE0"/>
    <w:rsid w:val="75053AEC"/>
    <w:rsid w:val="75140FC8"/>
    <w:rsid w:val="752E10BB"/>
    <w:rsid w:val="75307F99"/>
    <w:rsid w:val="75380FF2"/>
    <w:rsid w:val="75842A89"/>
    <w:rsid w:val="75A31161"/>
    <w:rsid w:val="75D03F20"/>
    <w:rsid w:val="75D237F5"/>
    <w:rsid w:val="75E07834"/>
    <w:rsid w:val="75E35A02"/>
    <w:rsid w:val="75E436D7"/>
    <w:rsid w:val="75E84ED4"/>
    <w:rsid w:val="761C203A"/>
    <w:rsid w:val="76320737"/>
    <w:rsid w:val="76360227"/>
    <w:rsid w:val="763E0E8A"/>
    <w:rsid w:val="76465F91"/>
    <w:rsid w:val="765E152C"/>
    <w:rsid w:val="76734F9E"/>
    <w:rsid w:val="767B0330"/>
    <w:rsid w:val="767C19B2"/>
    <w:rsid w:val="769E4C2D"/>
    <w:rsid w:val="76C375E1"/>
    <w:rsid w:val="76D31F1A"/>
    <w:rsid w:val="76E41A31"/>
    <w:rsid w:val="770C77C0"/>
    <w:rsid w:val="77161E07"/>
    <w:rsid w:val="77336515"/>
    <w:rsid w:val="77456248"/>
    <w:rsid w:val="775F1F37"/>
    <w:rsid w:val="777C610E"/>
    <w:rsid w:val="779131FA"/>
    <w:rsid w:val="77925931"/>
    <w:rsid w:val="77B21B30"/>
    <w:rsid w:val="77C6382D"/>
    <w:rsid w:val="77F55EC0"/>
    <w:rsid w:val="780D6D66"/>
    <w:rsid w:val="78204EB2"/>
    <w:rsid w:val="78370287"/>
    <w:rsid w:val="783F38EF"/>
    <w:rsid w:val="78852DA0"/>
    <w:rsid w:val="788F1E71"/>
    <w:rsid w:val="78B35B5F"/>
    <w:rsid w:val="78C6457D"/>
    <w:rsid w:val="78CF37A3"/>
    <w:rsid w:val="78E51A91"/>
    <w:rsid w:val="78EB6DEC"/>
    <w:rsid w:val="790F6B0E"/>
    <w:rsid w:val="79532E9E"/>
    <w:rsid w:val="795C61F7"/>
    <w:rsid w:val="797846B3"/>
    <w:rsid w:val="7984574E"/>
    <w:rsid w:val="79905EA0"/>
    <w:rsid w:val="79D33FDF"/>
    <w:rsid w:val="79DC44F5"/>
    <w:rsid w:val="79E461EC"/>
    <w:rsid w:val="79F3642F"/>
    <w:rsid w:val="79F93A46"/>
    <w:rsid w:val="7A344C0F"/>
    <w:rsid w:val="7A377106"/>
    <w:rsid w:val="7A491946"/>
    <w:rsid w:val="7A523156"/>
    <w:rsid w:val="7A546ECE"/>
    <w:rsid w:val="7A5C1F07"/>
    <w:rsid w:val="7A6E5DCC"/>
    <w:rsid w:val="7A986C59"/>
    <w:rsid w:val="7AC027B5"/>
    <w:rsid w:val="7AC57DCC"/>
    <w:rsid w:val="7AFD4D23"/>
    <w:rsid w:val="7B05466C"/>
    <w:rsid w:val="7B054F6B"/>
    <w:rsid w:val="7B086D89"/>
    <w:rsid w:val="7B1B3E90"/>
    <w:rsid w:val="7B1D19B6"/>
    <w:rsid w:val="7B310FBD"/>
    <w:rsid w:val="7B3C3170"/>
    <w:rsid w:val="7B613568"/>
    <w:rsid w:val="7B641037"/>
    <w:rsid w:val="7B687661"/>
    <w:rsid w:val="7B825CBD"/>
    <w:rsid w:val="7BAE6AB2"/>
    <w:rsid w:val="7BB10B26"/>
    <w:rsid w:val="7BD209F2"/>
    <w:rsid w:val="7BDA20EB"/>
    <w:rsid w:val="7BE73D72"/>
    <w:rsid w:val="7BFF10BB"/>
    <w:rsid w:val="7C0B23BD"/>
    <w:rsid w:val="7C39281F"/>
    <w:rsid w:val="7C68435F"/>
    <w:rsid w:val="7D254B52"/>
    <w:rsid w:val="7D376633"/>
    <w:rsid w:val="7D397F90"/>
    <w:rsid w:val="7D4C7AC9"/>
    <w:rsid w:val="7D5947DF"/>
    <w:rsid w:val="7D6213D1"/>
    <w:rsid w:val="7D896AC1"/>
    <w:rsid w:val="7D8F0FD2"/>
    <w:rsid w:val="7D9C12B8"/>
    <w:rsid w:val="7DD16A88"/>
    <w:rsid w:val="7E0806FB"/>
    <w:rsid w:val="7E0A5166"/>
    <w:rsid w:val="7E4B28BC"/>
    <w:rsid w:val="7E553215"/>
    <w:rsid w:val="7E88183C"/>
    <w:rsid w:val="7E916B3D"/>
    <w:rsid w:val="7EB45D48"/>
    <w:rsid w:val="7EC32874"/>
    <w:rsid w:val="7ECD724F"/>
    <w:rsid w:val="7EE92B2C"/>
    <w:rsid w:val="7F2A28F3"/>
    <w:rsid w:val="7F402117"/>
    <w:rsid w:val="7F567244"/>
    <w:rsid w:val="7F7D5D88"/>
    <w:rsid w:val="7F7E6D46"/>
    <w:rsid w:val="7FAD7A49"/>
    <w:rsid w:val="7FAF4BA7"/>
    <w:rsid w:val="7FB0104A"/>
    <w:rsid w:val="7FD8234F"/>
    <w:rsid w:val="7FF627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4"/>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w:basedOn w:val="1"/>
    <w:qFormat/>
    <w:uiPriority w:val="1"/>
    <w:rPr>
      <w:rFonts w:ascii="仿宋" w:hAnsi="仿宋" w:eastAsia="仿宋" w:cs="仿宋"/>
      <w:sz w:val="32"/>
      <w:szCs w:val="32"/>
      <w:lang w:val="zh-CN" w:eastAsia="zh-CN" w:bidi="zh-CN"/>
    </w:rPr>
  </w:style>
  <w:style w:type="paragraph" w:styleId="6">
    <w:name w:val="footer"/>
    <w:basedOn w:val="1"/>
    <w:autoRedefine/>
    <w:qFormat/>
    <w:uiPriority w:val="0"/>
    <w:pPr>
      <w:tabs>
        <w:tab w:val="center" w:pos="4153"/>
        <w:tab w:val="right" w:pos="8306"/>
      </w:tabs>
      <w:snapToGrid w:val="0"/>
      <w:jc w:val="left"/>
    </w:pPr>
    <w:rPr>
      <w:sz w:val="18"/>
      <w:szCs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FollowedHyperlink"/>
    <w:basedOn w:val="11"/>
    <w:qFormat/>
    <w:uiPriority w:val="0"/>
    <w:rPr>
      <w:color w:val="666666"/>
      <w:u w:val="none"/>
    </w:rPr>
  </w:style>
  <w:style w:type="character" w:styleId="14">
    <w:name w:val="Emphasis"/>
    <w:basedOn w:val="11"/>
    <w:qFormat/>
    <w:uiPriority w:val="0"/>
    <w:rPr>
      <w:color w:val="000000"/>
      <w:sz w:val="16"/>
      <w:szCs w:val="16"/>
    </w:rPr>
  </w:style>
  <w:style w:type="character" w:styleId="15">
    <w:name w:val="HTML Definition"/>
    <w:basedOn w:val="11"/>
    <w:qFormat/>
    <w:uiPriority w:val="0"/>
  </w:style>
  <w:style w:type="character" w:styleId="16">
    <w:name w:val="HTML Acronym"/>
    <w:basedOn w:val="11"/>
    <w:qFormat/>
    <w:uiPriority w:val="0"/>
  </w:style>
  <w:style w:type="character" w:styleId="17">
    <w:name w:val="HTML Variable"/>
    <w:basedOn w:val="11"/>
    <w:qFormat/>
    <w:uiPriority w:val="0"/>
  </w:style>
  <w:style w:type="character" w:styleId="18">
    <w:name w:val="Hyperlink"/>
    <w:basedOn w:val="11"/>
    <w:qFormat/>
    <w:uiPriority w:val="0"/>
    <w:rPr>
      <w:color w:val="0000FF"/>
      <w:u w:val="single"/>
    </w:rPr>
  </w:style>
  <w:style w:type="character" w:styleId="19">
    <w:name w:val="HTML Code"/>
    <w:basedOn w:val="11"/>
    <w:qFormat/>
    <w:uiPriority w:val="0"/>
    <w:rPr>
      <w:rFonts w:ascii="Courier New" w:hAnsi="Courier New"/>
      <w:sz w:val="20"/>
    </w:rPr>
  </w:style>
  <w:style w:type="character" w:styleId="20">
    <w:name w:val="HTML Cite"/>
    <w:basedOn w:val="11"/>
    <w:autoRedefine/>
    <w:qFormat/>
    <w:uiPriority w:val="0"/>
  </w:style>
  <w:style w:type="paragraph" w:customStyle="1" w:styleId="21">
    <w:name w:val="教务正文"/>
    <w:basedOn w:val="1"/>
    <w:autoRedefine/>
    <w:qFormat/>
    <w:uiPriority w:val="0"/>
    <w:pPr>
      <w:spacing w:line="560" w:lineRule="exact"/>
      <w:ind w:firstLine="420" w:firstLineChars="200"/>
    </w:pPr>
    <w:rPr>
      <w:rFonts w:ascii="Times New Roman" w:hAnsi="Times New Roman" w:eastAsia="仿宋"/>
      <w:sz w:val="30"/>
      <w:szCs w:val="21"/>
    </w:rPr>
  </w:style>
  <w:style w:type="paragraph" w:customStyle="1" w:styleId="22">
    <w:name w:val="教务一级标题"/>
    <w:basedOn w:val="1"/>
    <w:qFormat/>
    <w:uiPriority w:val="0"/>
    <w:pPr>
      <w:spacing w:line="560" w:lineRule="exact"/>
      <w:ind w:firstLine="600" w:firstLineChars="200"/>
      <w:outlineLvl w:val="0"/>
    </w:pPr>
    <w:rPr>
      <w:rFonts w:ascii="Calibri" w:hAnsi="Calibri" w:eastAsia="宋体"/>
      <w:b/>
      <w:sz w:val="30"/>
      <w:szCs w:val="22"/>
    </w:rPr>
  </w:style>
  <w:style w:type="paragraph" w:customStyle="1" w:styleId="23">
    <w:name w:val="教务二级标题"/>
    <w:basedOn w:val="22"/>
    <w:qFormat/>
    <w:uiPriority w:val="0"/>
    <w:pPr>
      <w:outlineLvl w:val="1"/>
    </w:pPr>
    <w:rPr>
      <w:rFonts w:eastAsia="华文楷体"/>
    </w:rPr>
  </w:style>
  <w:style w:type="paragraph" w:customStyle="1" w:styleId="24">
    <w:name w:val="教务标题"/>
    <w:basedOn w:val="1"/>
    <w:next w:val="1"/>
    <w:link w:val="26"/>
    <w:autoRedefine/>
    <w:qFormat/>
    <w:uiPriority w:val="0"/>
    <w:pPr>
      <w:adjustRightInd w:val="0"/>
      <w:snapToGrid w:val="0"/>
      <w:spacing w:line="560" w:lineRule="exact"/>
      <w:ind w:firstLine="0" w:firstLineChars="0"/>
      <w:jc w:val="center"/>
      <w:outlineLvl w:val="3"/>
    </w:pPr>
    <w:rPr>
      <w:rFonts w:hint="eastAsia" w:ascii="Times New Roman" w:hAnsi="Times New Roman" w:eastAsia="黑体" w:cs="Times New Roman"/>
      <w:b/>
      <w:bCs/>
      <w:spacing w:val="6"/>
      <w:sz w:val="32"/>
      <w:szCs w:val="44"/>
    </w:rPr>
  </w:style>
  <w:style w:type="table" w:customStyle="1" w:styleId="25">
    <w:name w:val="Table Normal"/>
    <w:semiHidden/>
    <w:unhideWhenUsed/>
    <w:qFormat/>
    <w:uiPriority w:val="0"/>
    <w:tblPr>
      <w:tblCellMar>
        <w:top w:w="0" w:type="dxa"/>
        <w:left w:w="0" w:type="dxa"/>
        <w:bottom w:w="0" w:type="dxa"/>
        <w:right w:w="0" w:type="dxa"/>
      </w:tblCellMar>
    </w:tblPr>
  </w:style>
  <w:style w:type="character" w:customStyle="1" w:styleId="26">
    <w:name w:val="教务标题 Char"/>
    <w:link w:val="24"/>
    <w:autoRedefine/>
    <w:qFormat/>
    <w:uiPriority w:val="0"/>
    <w:rPr>
      <w:rFonts w:hint="eastAsia" w:ascii="Times New Roman" w:hAnsi="Times New Roman" w:eastAsia="黑体" w:cs="Times New Roman"/>
      <w:b/>
      <w:bCs/>
      <w:spacing w:val="6"/>
      <w:sz w:val="32"/>
      <w:szCs w:val="44"/>
    </w:rPr>
  </w:style>
  <w:style w:type="paragraph" w:customStyle="1" w:styleId="27">
    <w:name w:val="Table Paragraph"/>
    <w:basedOn w:val="1"/>
    <w:autoRedefine/>
    <w:qFormat/>
    <w:uiPriority w:val="1"/>
    <w:rPr>
      <w:rFonts w:ascii="宋体" w:hAnsi="宋体" w:eastAsia="宋体" w:cs="宋体"/>
      <w:lang w:val="zh-CN" w:eastAsia="zh-CN" w:bidi="zh-CN"/>
    </w:rPr>
  </w:style>
  <w:style w:type="character" w:customStyle="1" w:styleId="28">
    <w:name w:val="hover25"/>
    <w:basedOn w:val="11"/>
    <w:qFormat/>
    <w:uiPriority w:val="0"/>
    <w:rPr>
      <w:color w:val="0065BB"/>
    </w:rPr>
  </w:style>
  <w:style w:type="character" w:customStyle="1" w:styleId="29">
    <w:name w:val="hover26"/>
    <w:basedOn w:val="11"/>
    <w:qFormat/>
    <w:uiPriority w:val="0"/>
    <w:rPr>
      <w:color w:val="0065BB"/>
    </w:rPr>
  </w:style>
  <w:style w:type="character" w:customStyle="1" w:styleId="30">
    <w:name w:val="right2"/>
    <w:basedOn w:val="11"/>
    <w:qFormat/>
    <w:uiPriority w:val="0"/>
  </w:style>
  <w:style w:type="paragraph" w:customStyle="1" w:styleId="31">
    <w:name w:val="普通(网站) Char"/>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32">
    <w:name w:val="15"/>
    <w:qFormat/>
    <w:uiPriority w:val="0"/>
    <w:rPr>
      <w:rFonts w:hint="default" w:ascii="Times New Roman" w:hAnsi="Times New Roman" w:cs="Times New Roman"/>
      <w:b/>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microsoft.com/office/2011/relationships/commentsExtended" Target="commentsExtended.xml"/><Relationship Id="rId34" Type="http://schemas.microsoft.com/office/2011/relationships/people" Target="people.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2.png"/><Relationship Id="rId3" Type="http://schemas.openxmlformats.org/officeDocument/2006/relationships/comments" Target="comments.xml"/><Relationship Id="rId29" Type="http://schemas.microsoft.com/office/2007/relationships/diagramDrawing" Target="diagrams/drawing1.xml"/><Relationship Id="rId28" Type="http://schemas.openxmlformats.org/officeDocument/2006/relationships/diagramColors" Target="diagrams/colors1.xml"/><Relationship Id="rId27" Type="http://schemas.openxmlformats.org/officeDocument/2006/relationships/diagramQuickStyle" Target="diagrams/quickStyle1.xml"/><Relationship Id="rId26" Type="http://schemas.openxmlformats.org/officeDocument/2006/relationships/diagramLayout" Target="diagrams/layout1.xml"/><Relationship Id="rId25" Type="http://schemas.openxmlformats.org/officeDocument/2006/relationships/diagramData" Target="diagrams/data1.xml"/><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diagrams/colors1.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44F08EB2-FDD8-4E78-9361-8BF393FE68CA}" type="doc">
      <dgm:prSet loTypeId="urn:microsoft.com/office/officeart/2005/8/layout/chevron1" loCatId="process" qsTypeId="urn:microsoft.com/office/officeart/2005/8/quickstyle/simple1#2" qsCatId="simple" csTypeId="urn:microsoft.com/office/officeart/2005/8/colors/accent1_2#2" csCatId="accent1" phldr="1"/>
      <dgm:spPr/>
      <dgm:t>
        <a:bodyPr/>
        <a:p>
          <a:endParaRPr lang="zh-CN" altLang="en-US"/>
        </a:p>
      </dgm:t>
    </dgm:pt>
    <dgm:pt modelId="{2966D541-50DF-44C3-BF89-C272999239E7}">
      <dgm:prSet phldrT="[文本]"/>
      <dgm:spPr/>
      <dgm:t>
        <a:bodyPr/>
        <a:p>
          <a:r>
            <a:rPr lang="zh-CN" altLang="en-US"/>
            <a:t>企业调研</a:t>
          </a:r>
        </a:p>
      </dgm:t>
    </dgm:pt>
    <dgm:pt modelId="{81D4463B-4240-4E3C-AC0E-9B13BDC154B6}" cxnId="{C2C37C27-6953-456A-B6EF-AEBE8115DE2D}" type="parTrans">
      <dgm:prSet/>
      <dgm:spPr/>
      <dgm:t>
        <a:bodyPr/>
        <a:p>
          <a:endParaRPr lang="zh-CN" altLang="en-US"/>
        </a:p>
      </dgm:t>
    </dgm:pt>
    <dgm:pt modelId="{B6BE5A5A-8E2D-4216-88D3-95F8FCEFF202}" cxnId="{C2C37C27-6953-456A-B6EF-AEBE8115DE2D}" type="sibTrans">
      <dgm:prSet/>
      <dgm:spPr/>
      <dgm:t>
        <a:bodyPr/>
        <a:p>
          <a:endParaRPr lang="zh-CN" altLang="en-US"/>
        </a:p>
      </dgm:t>
    </dgm:pt>
    <dgm:pt modelId="{3118ED54-5F19-49C5-AA97-E35A9263A37E}">
      <dgm:prSet phldrT="[文本]"/>
      <dgm:spPr/>
      <dgm:t>
        <a:bodyPr/>
        <a:p>
          <a:r>
            <a:rPr lang="zh-CN" altLang="en-US"/>
            <a:t>岗位能力分析</a:t>
          </a:r>
        </a:p>
      </dgm:t>
    </dgm:pt>
    <dgm:pt modelId="{A29AE627-2B61-4E7C-B12A-6D9AF11D6142}" cxnId="{D73BAE28-0196-4E5F-A8C0-CB877A3E38D9}" type="parTrans">
      <dgm:prSet/>
      <dgm:spPr/>
      <dgm:t>
        <a:bodyPr/>
        <a:p>
          <a:endParaRPr lang="zh-CN" altLang="en-US"/>
        </a:p>
      </dgm:t>
    </dgm:pt>
    <dgm:pt modelId="{52CA2F42-9DC2-4498-84BC-3DB49CE71F56}" cxnId="{D73BAE28-0196-4E5F-A8C0-CB877A3E38D9}" type="sibTrans">
      <dgm:prSet/>
      <dgm:spPr/>
      <dgm:t>
        <a:bodyPr/>
        <a:p>
          <a:endParaRPr lang="zh-CN" altLang="en-US"/>
        </a:p>
      </dgm:t>
    </dgm:pt>
    <dgm:pt modelId="{37B3F6E9-6622-4025-8125-E3853DA1FDD7}">
      <dgm:prSet phldrT="[文本]"/>
      <dgm:spPr/>
      <dgm:t>
        <a:bodyPr/>
        <a:p>
          <a:r>
            <a:rPr lang="zh-CN" altLang="en-US"/>
            <a:t>典型工作任务提炼</a:t>
          </a:r>
        </a:p>
      </dgm:t>
    </dgm:pt>
    <dgm:pt modelId="{923173B8-0176-4763-A5A9-D2D77DA36521}" cxnId="{56EE39AD-9A48-48B0-97DF-4954329FF88C}" type="parTrans">
      <dgm:prSet/>
      <dgm:spPr/>
      <dgm:t>
        <a:bodyPr/>
        <a:p>
          <a:endParaRPr lang="zh-CN" altLang="en-US"/>
        </a:p>
      </dgm:t>
    </dgm:pt>
    <dgm:pt modelId="{F967C266-AD41-442E-86ED-0965DB02BCD2}" cxnId="{56EE39AD-9A48-48B0-97DF-4954329FF88C}" type="sibTrans">
      <dgm:prSet/>
      <dgm:spPr/>
      <dgm:t>
        <a:bodyPr/>
        <a:p>
          <a:endParaRPr lang="zh-CN" altLang="en-US"/>
        </a:p>
      </dgm:t>
    </dgm:pt>
    <dgm:pt modelId="{2070B2C4-8680-450D-8931-6E8BCF6FE926}">
      <dgm:prSet phldrT="[文本]"/>
      <dgm:spPr/>
      <dgm:t>
        <a:bodyPr/>
        <a:p>
          <a:r>
            <a:rPr lang="zh-CN" altLang="en-US"/>
            <a:t>课程体系构建</a:t>
          </a:r>
        </a:p>
      </dgm:t>
    </dgm:pt>
    <dgm:pt modelId="{5D0CDB13-0F41-4159-989F-15D402A407F2}" cxnId="{95D8D699-237C-4AF7-8B7B-F1E657040926}" type="parTrans">
      <dgm:prSet/>
      <dgm:spPr/>
      <dgm:t>
        <a:bodyPr/>
        <a:p>
          <a:endParaRPr lang="zh-CN" altLang="en-US"/>
        </a:p>
      </dgm:t>
    </dgm:pt>
    <dgm:pt modelId="{8F7B84D6-41E6-48F8-97C3-8F42628777FA}" cxnId="{95D8D699-237C-4AF7-8B7B-F1E657040926}" type="sibTrans">
      <dgm:prSet/>
      <dgm:spPr/>
      <dgm:t>
        <a:bodyPr/>
        <a:p>
          <a:endParaRPr lang="zh-CN" altLang="en-US"/>
        </a:p>
      </dgm:t>
    </dgm:pt>
    <dgm:pt modelId="{0FAD5102-E376-43FC-B0C7-8FC9CCF8043E}" type="pres">
      <dgm:prSet presAssocID="{44F08EB2-FDD8-4E78-9361-8BF393FE68CA}" presName="Name0" presStyleCnt="0">
        <dgm:presLayoutVars>
          <dgm:dir/>
          <dgm:animLvl val="lvl"/>
          <dgm:resizeHandles val="exact"/>
        </dgm:presLayoutVars>
      </dgm:prSet>
      <dgm:spPr/>
    </dgm:pt>
    <dgm:pt modelId="{2B413071-25C9-4F41-B5CD-545B0EB4684C}" type="pres">
      <dgm:prSet presAssocID="{2966D541-50DF-44C3-BF89-C272999239E7}" presName="parTxOnly" presStyleLbl="node1" presStyleIdx="0" presStyleCnt="4">
        <dgm:presLayoutVars>
          <dgm:chMax val="0"/>
          <dgm:chPref val="0"/>
          <dgm:bulletEnabled val="1"/>
        </dgm:presLayoutVars>
      </dgm:prSet>
      <dgm:spPr/>
    </dgm:pt>
    <dgm:pt modelId="{DE74B4AC-22B4-4D6D-A416-F4CAD41C8590}" type="pres">
      <dgm:prSet presAssocID="{B6BE5A5A-8E2D-4216-88D3-95F8FCEFF202}" presName="parTxOnlySpace" presStyleCnt="0"/>
      <dgm:spPr/>
    </dgm:pt>
    <dgm:pt modelId="{E74E5FC9-4365-4667-BDAB-32D268AAD148}" type="pres">
      <dgm:prSet presAssocID="{3118ED54-5F19-49C5-AA97-E35A9263A37E}" presName="parTxOnly" presStyleLbl="node1" presStyleIdx="1" presStyleCnt="4" custLinFactNeighborX="23347" custLinFactNeighborY="4864">
        <dgm:presLayoutVars>
          <dgm:chMax val="0"/>
          <dgm:chPref val="0"/>
          <dgm:bulletEnabled val="1"/>
        </dgm:presLayoutVars>
      </dgm:prSet>
      <dgm:spPr/>
    </dgm:pt>
    <dgm:pt modelId="{3B870128-9640-4388-A4D9-5FB94E3CA043}" type="pres">
      <dgm:prSet presAssocID="{52CA2F42-9DC2-4498-84BC-3DB49CE71F56}" presName="parTxOnlySpace" presStyleCnt="0"/>
      <dgm:spPr/>
    </dgm:pt>
    <dgm:pt modelId="{E7B7CF90-DC80-4C8E-8CFD-B67D6F84D588}" type="pres">
      <dgm:prSet presAssocID="{37B3F6E9-6622-4025-8125-E3853DA1FDD7}" presName="parTxOnly" presStyleLbl="node1" presStyleIdx="2" presStyleCnt="4">
        <dgm:presLayoutVars>
          <dgm:chMax val="0"/>
          <dgm:chPref val="0"/>
          <dgm:bulletEnabled val="1"/>
        </dgm:presLayoutVars>
      </dgm:prSet>
      <dgm:spPr/>
    </dgm:pt>
    <dgm:pt modelId="{15B8039A-2B78-4BB4-9AAE-1DBD9C7C9BEB}" type="pres">
      <dgm:prSet presAssocID="{F967C266-AD41-442E-86ED-0965DB02BCD2}" presName="parTxOnlySpace" presStyleCnt="0"/>
      <dgm:spPr/>
    </dgm:pt>
    <dgm:pt modelId="{7627E831-B107-4F62-BFD9-8DC89C2FF388}" type="pres">
      <dgm:prSet presAssocID="{2070B2C4-8680-450D-8931-6E8BCF6FE926}" presName="parTxOnly" presStyleLbl="node1" presStyleIdx="3" presStyleCnt="4">
        <dgm:presLayoutVars>
          <dgm:chMax val="0"/>
          <dgm:chPref val="0"/>
          <dgm:bulletEnabled val="1"/>
        </dgm:presLayoutVars>
      </dgm:prSet>
      <dgm:spPr/>
    </dgm:pt>
  </dgm:ptLst>
  <dgm:cxnLst>
    <dgm:cxn modelId="{F74CD822-C694-44CC-983F-3678A3E0EB13}" type="presOf" srcId="{37B3F6E9-6622-4025-8125-E3853DA1FDD7}" destId="{E7B7CF90-DC80-4C8E-8CFD-B67D6F84D588}" srcOrd="0" destOrd="0" presId="urn:microsoft.com/office/officeart/2005/8/layout/chevron1"/>
    <dgm:cxn modelId="{C2C37C27-6953-456A-B6EF-AEBE8115DE2D}" srcId="{44F08EB2-FDD8-4E78-9361-8BF393FE68CA}" destId="{2966D541-50DF-44C3-BF89-C272999239E7}" srcOrd="0" destOrd="0" parTransId="{81D4463B-4240-4E3C-AC0E-9B13BDC154B6}" sibTransId="{B6BE5A5A-8E2D-4216-88D3-95F8FCEFF202}"/>
    <dgm:cxn modelId="{D73BAE28-0196-4E5F-A8C0-CB877A3E38D9}" srcId="{44F08EB2-FDD8-4E78-9361-8BF393FE68CA}" destId="{3118ED54-5F19-49C5-AA97-E35A9263A37E}" srcOrd="1" destOrd="0" parTransId="{A29AE627-2B61-4E7C-B12A-6D9AF11D6142}" sibTransId="{52CA2F42-9DC2-4498-84BC-3DB49CE71F56}"/>
    <dgm:cxn modelId="{9D9BF73E-8363-417A-929D-55E44D02D130}" type="presOf" srcId="{2070B2C4-8680-450D-8931-6E8BCF6FE926}" destId="{7627E831-B107-4F62-BFD9-8DC89C2FF388}" srcOrd="0" destOrd="0" presId="urn:microsoft.com/office/officeart/2005/8/layout/chevron1"/>
    <dgm:cxn modelId="{2AD8A841-AA77-4FC2-AAF4-12E35D6FF8BC}" type="presOf" srcId="{44F08EB2-FDD8-4E78-9361-8BF393FE68CA}" destId="{0FAD5102-E376-43FC-B0C7-8FC9CCF8043E}" srcOrd="0" destOrd="0" presId="urn:microsoft.com/office/officeart/2005/8/layout/chevron1"/>
    <dgm:cxn modelId="{BC4E5478-3343-426E-8FA6-22EB2FFAA5E5}" type="presOf" srcId="{3118ED54-5F19-49C5-AA97-E35A9263A37E}" destId="{E74E5FC9-4365-4667-BDAB-32D268AAD148}" srcOrd="0" destOrd="0" presId="urn:microsoft.com/office/officeart/2005/8/layout/chevron1"/>
    <dgm:cxn modelId="{95D8D699-237C-4AF7-8B7B-F1E657040926}" srcId="{44F08EB2-FDD8-4E78-9361-8BF393FE68CA}" destId="{2070B2C4-8680-450D-8931-6E8BCF6FE926}" srcOrd="3" destOrd="0" parTransId="{5D0CDB13-0F41-4159-989F-15D402A407F2}" sibTransId="{8F7B84D6-41E6-48F8-97C3-8F42628777FA}"/>
    <dgm:cxn modelId="{930ABA9C-6D92-4547-92F8-A58EE5241507}" type="presOf" srcId="{2966D541-50DF-44C3-BF89-C272999239E7}" destId="{2B413071-25C9-4F41-B5CD-545B0EB4684C}" srcOrd="0" destOrd="0" presId="urn:microsoft.com/office/officeart/2005/8/layout/chevron1"/>
    <dgm:cxn modelId="{56EE39AD-9A48-48B0-97DF-4954329FF88C}" srcId="{44F08EB2-FDD8-4E78-9361-8BF393FE68CA}" destId="{37B3F6E9-6622-4025-8125-E3853DA1FDD7}" srcOrd="2" destOrd="0" parTransId="{923173B8-0176-4763-A5A9-D2D77DA36521}" sibTransId="{F967C266-AD41-442E-86ED-0965DB02BCD2}"/>
    <dgm:cxn modelId="{123C2AEA-0892-47E4-8143-E2A092F583EE}" type="presParOf" srcId="{0FAD5102-E376-43FC-B0C7-8FC9CCF8043E}" destId="{2B413071-25C9-4F41-B5CD-545B0EB4684C}" srcOrd="0" destOrd="0" presId="urn:microsoft.com/office/officeart/2005/8/layout/chevron1"/>
    <dgm:cxn modelId="{2FDB2C5B-F73C-4C14-B3B2-5809A04D7123}" type="presParOf" srcId="{0FAD5102-E376-43FC-B0C7-8FC9CCF8043E}" destId="{DE74B4AC-22B4-4D6D-A416-F4CAD41C8590}" srcOrd="1" destOrd="0" presId="urn:microsoft.com/office/officeart/2005/8/layout/chevron1"/>
    <dgm:cxn modelId="{F89A9D9A-233B-4795-9763-133B6D84D91F}" type="presParOf" srcId="{0FAD5102-E376-43FC-B0C7-8FC9CCF8043E}" destId="{E74E5FC9-4365-4667-BDAB-32D268AAD148}" srcOrd="2" destOrd="0" presId="urn:microsoft.com/office/officeart/2005/8/layout/chevron1"/>
    <dgm:cxn modelId="{1972106B-D540-45B5-98ED-6745F16D6FC3}" type="presParOf" srcId="{0FAD5102-E376-43FC-B0C7-8FC9CCF8043E}" destId="{3B870128-9640-4388-A4D9-5FB94E3CA043}" srcOrd="3" destOrd="0" presId="urn:microsoft.com/office/officeart/2005/8/layout/chevron1"/>
    <dgm:cxn modelId="{52676041-F1E9-456A-B2D3-A14539CCC186}" type="presParOf" srcId="{0FAD5102-E376-43FC-B0C7-8FC9CCF8043E}" destId="{E7B7CF90-DC80-4C8E-8CFD-B67D6F84D588}" srcOrd="4" destOrd="0" presId="urn:microsoft.com/office/officeart/2005/8/layout/chevron1"/>
    <dgm:cxn modelId="{2C1129D0-CC5F-435B-A628-665D9789D9A3}" type="presParOf" srcId="{0FAD5102-E376-43FC-B0C7-8FC9CCF8043E}" destId="{15B8039A-2B78-4BB4-9AAE-1DBD9C7C9BEB}" srcOrd="5" destOrd="0" presId="urn:microsoft.com/office/officeart/2005/8/layout/chevron1"/>
    <dgm:cxn modelId="{EEB49CDA-B2CE-4314-BEC8-3CDEB1145DBE}" type="presParOf" srcId="{0FAD5102-E376-43FC-B0C7-8FC9CCF8043E}" destId="{7627E831-B107-4F62-BFD9-8DC89C2FF388}" srcOrd="6" destOrd="0" presId="urn:microsoft.com/office/officeart/2005/8/layout/chevron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4876800" cy="2476500"/>
        <a:chOff x="0" y="0"/>
        <a:chExt cx="4876800" cy="2476500"/>
      </a:xfrm>
    </dsp:grpSpPr>
    <dsp:sp modelId="{2B413071-25C9-4F41-B5CD-545B0EB4684C}">
      <dsp:nvSpPr>
        <dsp:cNvPr id="3" name="燕尾形 2"/>
        <dsp:cNvSpPr/>
      </dsp:nvSpPr>
      <dsp:spPr bwMode="white">
        <a:xfrm>
          <a:off x="0" y="974639"/>
          <a:ext cx="1318054" cy="527222"/>
        </a:xfrm>
        <a:prstGeom prst="chevron">
          <a:avLst/>
        </a:prstGeom>
      </dsp:spPr>
      <dsp:style>
        <a:lnRef idx="2">
          <a:schemeClr val="lt1"/>
        </a:lnRef>
        <a:fillRef idx="1">
          <a:schemeClr val="accent1"/>
        </a:fillRef>
        <a:effectRef idx="0">
          <a:scrgbClr r="0" g="0" b="0"/>
        </a:effectRef>
        <a:fontRef idx="minor">
          <a:schemeClr val="lt1"/>
        </a:fontRef>
      </dsp:style>
      <dsp:txBody>
        <a:bodyPr lIns="56007" tIns="18669" rIns="18669" bIns="18669" anchor="ctr"/>
        <a:lstStyle>
          <a:lvl1pPr algn="ctr">
            <a:defRPr sz="14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ltLang="en-US"/>
            <a:t>企业调研</a:t>
          </a:r>
        </a:p>
      </dsp:txBody>
      <dsp:txXfrm>
        <a:off x="0" y="974639"/>
        <a:ext cx="1318054" cy="527222"/>
      </dsp:txXfrm>
    </dsp:sp>
    <dsp:sp modelId="{E74E5FC9-4365-4667-BDAB-32D268AAD148}">
      <dsp:nvSpPr>
        <dsp:cNvPr id="4" name="燕尾形 3"/>
        <dsp:cNvSpPr/>
      </dsp:nvSpPr>
      <dsp:spPr bwMode="white">
        <a:xfrm>
          <a:off x="1155476" y="1000283"/>
          <a:ext cx="1318054" cy="527222"/>
        </a:xfrm>
        <a:prstGeom prst="chevron">
          <a:avLst/>
        </a:prstGeom>
      </dsp:spPr>
      <dsp:style>
        <a:lnRef idx="2">
          <a:schemeClr val="lt1"/>
        </a:lnRef>
        <a:fillRef idx="1">
          <a:schemeClr val="accent1"/>
        </a:fillRef>
        <a:effectRef idx="0">
          <a:scrgbClr r="0" g="0" b="0"/>
        </a:effectRef>
        <a:fontRef idx="minor">
          <a:schemeClr val="lt1"/>
        </a:fontRef>
      </dsp:style>
      <dsp:txBody>
        <a:bodyPr lIns="56007" tIns="18669" rIns="18669" bIns="18669" anchor="ctr"/>
        <a:lstStyle>
          <a:lvl1pPr algn="ctr">
            <a:defRPr sz="14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ltLang="en-US"/>
            <a:t>岗位能力分析</a:t>
          </a:r>
        </a:p>
      </dsp:txBody>
      <dsp:txXfrm>
        <a:off x="1155476" y="1000283"/>
        <a:ext cx="1318054" cy="527222"/>
      </dsp:txXfrm>
    </dsp:sp>
    <dsp:sp modelId="{E7B7CF90-DC80-4C8E-8CFD-B67D6F84D588}">
      <dsp:nvSpPr>
        <dsp:cNvPr id="5" name="燕尾形 4"/>
        <dsp:cNvSpPr/>
      </dsp:nvSpPr>
      <dsp:spPr bwMode="white">
        <a:xfrm>
          <a:off x="2372497" y="974639"/>
          <a:ext cx="1318054" cy="527222"/>
        </a:xfrm>
        <a:prstGeom prst="chevron">
          <a:avLst/>
        </a:prstGeom>
      </dsp:spPr>
      <dsp:style>
        <a:lnRef idx="2">
          <a:schemeClr val="lt1"/>
        </a:lnRef>
        <a:fillRef idx="1">
          <a:schemeClr val="accent1"/>
        </a:fillRef>
        <a:effectRef idx="0">
          <a:scrgbClr r="0" g="0" b="0"/>
        </a:effectRef>
        <a:fontRef idx="minor">
          <a:schemeClr val="lt1"/>
        </a:fontRef>
      </dsp:style>
      <dsp:txBody>
        <a:bodyPr lIns="56007" tIns="18669" rIns="18669" bIns="18669" anchor="ctr"/>
        <a:lstStyle>
          <a:lvl1pPr algn="ctr">
            <a:defRPr sz="14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ltLang="en-US"/>
            <a:t>典型工作任务提炼</a:t>
          </a:r>
        </a:p>
      </dsp:txBody>
      <dsp:txXfrm>
        <a:off x="2372497" y="974639"/>
        <a:ext cx="1318054" cy="527222"/>
      </dsp:txXfrm>
    </dsp:sp>
    <dsp:sp modelId="{7627E831-B107-4F62-BFD9-8DC89C2FF388}">
      <dsp:nvSpPr>
        <dsp:cNvPr id="6" name="燕尾形 5"/>
        <dsp:cNvSpPr/>
      </dsp:nvSpPr>
      <dsp:spPr bwMode="white">
        <a:xfrm>
          <a:off x="3558746" y="974639"/>
          <a:ext cx="1318054" cy="527222"/>
        </a:xfrm>
        <a:prstGeom prst="chevron">
          <a:avLst/>
        </a:prstGeom>
      </dsp:spPr>
      <dsp:style>
        <a:lnRef idx="2">
          <a:schemeClr val="lt1"/>
        </a:lnRef>
        <a:fillRef idx="1">
          <a:schemeClr val="accent1"/>
        </a:fillRef>
        <a:effectRef idx="0">
          <a:scrgbClr r="0" g="0" b="0"/>
        </a:effectRef>
        <a:fontRef idx="minor">
          <a:schemeClr val="lt1"/>
        </a:fontRef>
      </dsp:style>
      <dsp:txBody>
        <a:bodyPr lIns="56007" tIns="18669" rIns="18669" bIns="18669" anchor="ctr"/>
        <a:lstStyle>
          <a:lvl1pPr algn="ctr">
            <a:defRPr sz="14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ltLang="en-US"/>
            <a:t>课程体系构建</a:t>
          </a:r>
        </a:p>
      </dsp:txBody>
      <dsp:txXfrm>
        <a:off x="3558746" y="974639"/>
        <a:ext cx="1318054" cy="52722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type="chevron" r:blip="" rot="180">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type="chevron" r:blip="" rot="180">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153</Pages>
  <Words>8173</Words>
  <Characters>8666</Characters>
  <Lines>0</Lines>
  <Paragraphs>0</Paragraphs>
  <TotalTime>6</TotalTime>
  <ScaleCrop>false</ScaleCrop>
  <LinksUpToDate>false</LinksUpToDate>
  <CharactersWithSpaces>8797</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2022-02-24T01:18:00Z</dcterms:created>
  <dc:creator>liyongjie</dc:creator>
  <cp:lastModifiedBy>Administrator</cp:lastModifiedBy>
  <cp:lastPrinted>2022-02-26T03:11:00Z</cp:lastPrinted>
  <dcterms:modified xsi:type="dcterms:W3CDTF">2024-11-21T03:18:53Z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A70EF97EB34B4E9B8096E461C610A694_13</vt:lpwstr>
  </property>
</Properties>
</file>